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B3F41" w14:textId="65B0D215" w:rsidR="003D218B" w:rsidRDefault="003D218B" w:rsidP="003D218B">
      <w:bookmarkStart w:id="0" w:name="_Hlk195009977"/>
      <w:bookmarkStart w:id="1" w:name="_Hlk66100819"/>
      <w:bookmarkEnd w:id="0"/>
      <w:r w:rsidRPr="00D41C67">
        <w:rPr>
          <w:rFonts w:ascii="Trebuchet MS" w:hAnsi="Trebuchet MS"/>
          <w:noProof/>
          <w:sz w:val="28"/>
          <w:szCs w:val="28"/>
        </w:rPr>
        <w:drawing>
          <wp:anchor distT="0" distB="0" distL="114300" distR="114300" simplePos="0" relativeHeight="251659264" behindDoc="1" locked="0" layoutInCell="1" allowOverlap="1" wp14:anchorId="713372BE" wp14:editId="3D75366E">
            <wp:simplePos x="0" y="0"/>
            <wp:positionH relativeFrom="margin">
              <wp:align>right</wp:align>
            </wp:positionH>
            <wp:positionV relativeFrom="paragraph">
              <wp:posOffset>-209550</wp:posOffset>
            </wp:positionV>
            <wp:extent cx="8229600" cy="6018530"/>
            <wp:effectExtent l="0" t="0" r="0" b="1270"/>
            <wp:wrapNone/>
            <wp:docPr id="1" name="Picture 1" descr="A:\more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retele.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8229600" cy="6018530"/>
                    </a:xfrm>
                    <a:prstGeom prst="rect">
                      <a:avLst/>
                    </a:prstGeom>
                    <a:noFill/>
                  </pic:spPr>
                </pic:pic>
              </a:graphicData>
            </a:graphic>
            <wp14:sizeRelH relativeFrom="margin">
              <wp14:pctWidth>0</wp14:pctWidth>
            </wp14:sizeRelH>
            <wp14:sizeRelV relativeFrom="margin">
              <wp14:pctHeight>0</wp14:pctHeight>
            </wp14:sizeRelV>
          </wp:anchor>
        </w:drawing>
      </w:r>
    </w:p>
    <w:p w14:paraId="69767E1F" w14:textId="77777777" w:rsidR="003D218B" w:rsidRPr="00D41C67" w:rsidRDefault="003D218B" w:rsidP="003D218B"/>
    <w:p w14:paraId="01D15F7B" w14:textId="77777777" w:rsidR="003D218B" w:rsidRPr="00D41C67" w:rsidRDefault="003D218B" w:rsidP="003D218B"/>
    <w:p w14:paraId="58489A98" w14:textId="7FAABA8D" w:rsidR="003D218B" w:rsidRPr="00D41C67" w:rsidRDefault="003D218B" w:rsidP="008F5DD2">
      <w:pPr>
        <w:tabs>
          <w:tab w:val="left" w:pos="4230"/>
        </w:tabs>
      </w:pPr>
      <w:r w:rsidRPr="00D41C67">
        <w:t>.</w:t>
      </w:r>
      <w:r w:rsidRPr="00D41C67">
        <w:rPr>
          <w:rFonts w:ascii="Trebuchet MS" w:hAnsi="Trebuchet MS"/>
          <w:noProof/>
          <w:sz w:val="28"/>
          <w:szCs w:val="28"/>
        </w:rPr>
        <w:t xml:space="preserve"> </w:t>
      </w:r>
      <w:r w:rsidR="008F5DD2">
        <w:rPr>
          <w:rFonts w:ascii="Trebuchet MS" w:hAnsi="Trebuchet MS"/>
          <w:noProof/>
          <w:sz w:val="28"/>
          <w:szCs w:val="28"/>
        </w:rPr>
        <w:tab/>
      </w:r>
    </w:p>
    <w:p w14:paraId="745F99CD" w14:textId="77777777" w:rsidR="003D218B" w:rsidRPr="00D41C67" w:rsidRDefault="003D218B" w:rsidP="003D218B">
      <w:pPr>
        <w:tabs>
          <w:tab w:val="left" w:pos="3528"/>
          <w:tab w:val="left" w:pos="10680"/>
        </w:tabs>
        <w:rPr>
          <w:b/>
          <w:sz w:val="48"/>
          <w:szCs w:val="48"/>
        </w:rPr>
      </w:pPr>
      <w:r>
        <w:rPr>
          <w:b/>
          <w:sz w:val="48"/>
          <w:szCs w:val="48"/>
        </w:rPr>
        <w:tab/>
      </w:r>
      <w:r>
        <w:rPr>
          <w:b/>
          <w:sz w:val="48"/>
          <w:szCs w:val="48"/>
        </w:rPr>
        <w:tab/>
      </w:r>
    </w:p>
    <w:p w14:paraId="129C437D" w14:textId="78470E12" w:rsidR="003D218B" w:rsidRPr="00D41C67" w:rsidRDefault="008F5DD2" w:rsidP="008F5DD2">
      <w:pPr>
        <w:tabs>
          <w:tab w:val="left" w:pos="4030"/>
        </w:tabs>
        <w:rPr>
          <w:b/>
          <w:sz w:val="48"/>
          <w:szCs w:val="48"/>
        </w:rPr>
      </w:pPr>
      <w:r>
        <w:rPr>
          <w:b/>
          <w:sz w:val="48"/>
          <w:szCs w:val="48"/>
        </w:rPr>
        <w:tab/>
      </w:r>
    </w:p>
    <w:p w14:paraId="0FD5C930" w14:textId="77777777" w:rsidR="003D218B" w:rsidRPr="00D41C67" w:rsidRDefault="003D218B" w:rsidP="003D218B">
      <w:pPr>
        <w:jc w:val="center"/>
        <w:rPr>
          <w:rFonts w:ascii="Bauhaus 93" w:hAnsi="Bauhaus 93"/>
          <w:b/>
          <w:sz w:val="48"/>
          <w:szCs w:val="48"/>
        </w:rPr>
      </w:pPr>
    </w:p>
    <w:p w14:paraId="1793E173" w14:textId="42D7B5E2" w:rsidR="003D218B" w:rsidRPr="00D41C67" w:rsidRDefault="003D218B" w:rsidP="003D218B">
      <w:pPr>
        <w:pBdr>
          <w:bottom w:val="single" w:sz="12" w:space="1" w:color="auto"/>
        </w:pBdr>
        <w:jc w:val="center"/>
        <w:rPr>
          <w:rFonts w:ascii="Pristina" w:eastAsia="Arial Unicode MS" w:hAnsi="Pristina" w:cs="Arial Unicode MS"/>
          <w:b/>
          <w:sz w:val="120"/>
          <w:szCs w:val="120"/>
        </w:rPr>
      </w:pPr>
      <w:r w:rsidRPr="00D41C67">
        <w:rPr>
          <w:rFonts w:ascii="Pristina" w:eastAsia="Arial Unicode MS" w:hAnsi="Pristina" w:cs="Arial Unicode MS"/>
          <w:b/>
          <w:sz w:val="120"/>
          <w:szCs w:val="120"/>
        </w:rPr>
        <w:t>Moretele Local Municipalit</w:t>
      </w:r>
      <w:r w:rsidR="00BB39B0">
        <w:rPr>
          <w:rFonts w:ascii="Pristina" w:eastAsia="Arial Unicode MS" w:hAnsi="Pristina" w:cs="Arial Unicode MS"/>
          <w:b/>
          <w:sz w:val="120"/>
          <w:szCs w:val="120"/>
        </w:rPr>
        <w:t>y</w:t>
      </w:r>
    </w:p>
    <w:p w14:paraId="1F3CB64C" w14:textId="66B6DE22" w:rsidR="003D218B" w:rsidRPr="00D41C67" w:rsidRDefault="003D218B" w:rsidP="003D218B">
      <w:pPr>
        <w:jc w:val="center"/>
        <w:rPr>
          <w:rFonts w:ascii="Pristina" w:eastAsia="Arial Unicode MS" w:hAnsi="Pristina" w:cs="Arial Unicode MS"/>
          <w:b/>
          <w:sz w:val="72"/>
          <w:szCs w:val="72"/>
        </w:rPr>
      </w:pPr>
      <w:r w:rsidRPr="00D41C67">
        <w:rPr>
          <w:rFonts w:ascii="Pristina" w:eastAsia="Arial Unicode MS" w:hAnsi="Pristina" w:cs="Arial Unicode MS"/>
          <w:b/>
          <w:sz w:val="72"/>
          <w:szCs w:val="72"/>
        </w:rPr>
        <w:t xml:space="preserve">Integrated Development Plan – </w:t>
      </w:r>
      <w:r w:rsidR="00EF56C2">
        <w:rPr>
          <w:rFonts w:ascii="Pristina" w:eastAsia="Arial Unicode MS" w:hAnsi="Pristina" w:cs="Arial Unicode MS"/>
          <w:b/>
          <w:sz w:val="72"/>
          <w:szCs w:val="72"/>
        </w:rPr>
        <w:t>Final</w:t>
      </w:r>
      <w:r w:rsidR="00F53051">
        <w:rPr>
          <w:rFonts w:ascii="Pristina" w:eastAsia="Arial Unicode MS" w:hAnsi="Pristina" w:cs="Arial Unicode MS"/>
          <w:b/>
          <w:sz w:val="72"/>
          <w:szCs w:val="72"/>
        </w:rPr>
        <w:t xml:space="preserve"> </w:t>
      </w:r>
      <w:r w:rsidRPr="00D41C67">
        <w:rPr>
          <w:rFonts w:ascii="Pristina" w:eastAsia="Arial Unicode MS" w:hAnsi="Pristina" w:cs="Arial Unicode MS"/>
          <w:b/>
          <w:sz w:val="72"/>
          <w:szCs w:val="72"/>
        </w:rPr>
        <w:t>20</w:t>
      </w:r>
      <w:r>
        <w:rPr>
          <w:rFonts w:ascii="Pristina" w:eastAsia="Arial Unicode MS" w:hAnsi="Pristina" w:cs="Arial Unicode MS"/>
          <w:b/>
          <w:sz w:val="72"/>
          <w:szCs w:val="72"/>
        </w:rPr>
        <w:t>2</w:t>
      </w:r>
      <w:r w:rsidR="00767793">
        <w:rPr>
          <w:rFonts w:ascii="Pristina" w:eastAsia="Arial Unicode MS" w:hAnsi="Pristina" w:cs="Arial Unicode MS"/>
          <w:b/>
          <w:sz w:val="72"/>
          <w:szCs w:val="72"/>
        </w:rPr>
        <w:t>5</w:t>
      </w:r>
      <w:r w:rsidRPr="00D41C67">
        <w:rPr>
          <w:rFonts w:ascii="Pristina" w:eastAsia="Arial Unicode MS" w:hAnsi="Pristina" w:cs="Arial Unicode MS"/>
          <w:b/>
          <w:sz w:val="72"/>
          <w:szCs w:val="72"/>
        </w:rPr>
        <w:t>/202</w:t>
      </w:r>
      <w:r w:rsidR="00767793">
        <w:rPr>
          <w:rFonts w:ascii="Pristina" w:eastAsia="Arial Unicode MS" w:hAnsi="Pristina" w:cs="Arial Unicode MS"/>
          <w:b/>
          <w:sz w:val="72"/>
          <w:szCs w:val="72"/>
        </w:rPr>
        <w:t>6</w:t>
      </w:r>
    </w:p>
    <w:p w14:paraId="772A39F4" w14:textId="77777777" w:rsidR="003D218B" w:rsidRPr="00D41C67" w:rsidRDefault="003D218B" w:rsidP="003D218B">
      <w:pPr>
        <w:jc w:val="center"/>
        <w:rPr>
          <w:rFonts w:ascii="Pristina" w:eastAsia="Arial Unicode MS" w:hAnsi="Pristina" w:cs="Arial Unicode MS"/>
          <w:b/>
          <w:sz w:val="48"/>
          <w:szCs w:val="48"/>
        </w:rPr>
      </w:pPr>
    </w:p>
    <w:p w14:paraId="29FE3642" w14:textId="77777777" w:rsidR="003D218B" w:rsidRPr="00D41C67" w:rsidRDefault="003D218B" w:rsidP="003D218B">
      <w:pPr>
        <w:jc w:val="center"/>
        <w:rPr>
          <w:rFonts w:ascii="Pristina" w:eastAsia="Arial Unicode MS" w:hAnsi="Pristina" w:cs="Arial Unicode MS"/>
          <w:b/>
          <w:sz w:val="48"/>
          <w:szCs w:val="48"/>
        </w:rPr>
      </w:pPr>
    </w:p>
    <w:p w14:paraId="18745C1E" w14:textId="77777777" w:rsidR="003D218B" w:rsidRPr="00D41C67" w:rsidRDefault="003D218B" w:rsidP="003D218B">
      <w:pPr>
        <w:jc w:val="center"/>
        <w:rPr>
          <w:rFonts w:ascii="Brush Script MT" w:hAnsi="Brush Script MT"/>
          <w:b/>
          <w:sz w:val="96"/>
          <w:szCs w:val="96"/>
        </w:rPr>
      </w:pPr>
    </w:p>
    <w:bookmarkEnd w:id="1"/>
    <w:p w14:paraId="42FEB215" w14:textId="77777777" w:rsidR="003D218B" w:rsidRPr="00D41C67" w:rsidRDefault="003D218B" w:rsidP="003D218B">
      <w:pPr>
        <w:jc w:val="center"/>
        <w:rPr>
          <w:rFonts w:ascii="Brush Script MT" w:hAnsi="Brush Script MT"/>
        </w:rPr>
      </w:pPr>
    </w:p>
    <w:p w14:paraId="40029889" w14:textId="77777777" w:rsidR="003D218B" w:rsidRPr="00D41C67" w:rsidRDefault="003D218B" w:rsidP="003D218B">
      <w:pPr>
        <w:jc w:val="center"/>
        <w:rPr>
          <w:rFonts w:ascii="Brush Script MT" w:hAnsi="Brush Script MT"/>
        </w:rPr>
      </w:pPr>
    </w:p>
    <w:p w14:paraId="3EA28F7E" w14:textId="77777777" w:rsidR="003D218B" w:rsidRPr="00D41C67" w:rsidRDefault="003D218B" w:rsidP="003D218B">
      <w:pPr>
        <w:pBdr>
          <w:bottom w:val="single" w:sz="12" w:space="1" w:color="auto"/>
        </w:pBdr>
        <w:jc w:val="center"/>
        <w:rPr>
          <w:rFonts w:ascii="Brush Script MT" w:hAnsi="Brush Script MT"/>
        </w:rPr>
      </w:pPr>
    </w:p>
    <w:p w14:paraId="7D67B8CD" w14:textId="77777777" w:rsidR="003D218B" w:rsidRPr="00D41C67" w:rsidRDefault="003D218B" w:rsidP="003D218B">
      <w:pPr>
        <w:jc w:val="right"/>
        <w:rPr>
          <w:rFonts w:ascii="Trebuchet MS" w:hAnsi="Trebuchet MS"/>
          <w:b/>
        </w:rPr>
      </w:pPr>
      <w:r w:rsidRPr="00D41C67">
        <w:rPr>
          <w:rFonts w:ascii="Trebuchet MS" w:hAnsi="Trebuchet MS"/>
          <w:b/>
        </w:rPr>
        <w:t xml:space="preserve">Revision Control </w:t>
      </w:r>
    </w:p>
    <w:p w14:paraId="0F297D1F" w14:textId="198CCB4F" w:rsidR="003D218B" w:rsidRPr="00D41C67" w:rsidRDefault="00EF56C2" w:rsidP="003D218B">
      <w:pPr>
        <w:jc w:val="right"/>
        <w:rPr>
          <w:rFonts w:ascii="Trebuchet MS" w:hAnsi="Trebuchet MS"/>
          <w:b/>
        </w:rPr>
      </w:pPr>
      <w:r>
        <w:rPr>
          <w:rFonts w:ascii="Trebuchet MS" w:hAnsi="Trebuchet MS"/>
          <w:b/>
        </w:rPr>
        <w:t>Final</w:t>
      </w:r>
      <w:r w:rsidR="003D218B" w:rsidRPr="00D41C67">
        <w:rPr>
          <w:rFonts w:ascii="Trebuchet MS" w:hAnsi="Trebuchet MS"/>
          <w:b/>
        </w:rPr>
        <w:t xml:space="preserve"> </w:t>
      </w:r>
    </w:p>
    <w:p w14:paraId="45B1D06C" w14:textId="77777777" w:rsidR="003D218B" w:rsidRPr="00D41C67" w:rsidRDefault="003D218B" w:rsidP="003D218B">
      <w:pPr>
        <w:rPr>
          <w:rFonts w:ascii="Trebuchet MS" w:hAnsi="Trebuchet MS"/>
          <w:b/>
        </w:rPr>
      </w:pPr>
      <w:r w:rsidRPr="00D41C67">
        <w:rPr>
          <w:rFonts w:ascii="Trebuchet MS" w:hAnsi="Trebuchet MS"/>
          <w:b/>
        </w:rPr>
        <w:t>____________________________________________________________________________________________________</w:t>
      </w:r>
    </w:p>
    <w:p w14:paraId="5195A7FC" w14:textId="77777777" w:rsidR="003D218B" w:rsidRPr="00D41C67" w:rsidRDefault="003D218B" w:rsidP="003D218B">
      <w:pPr>
        <w:jc w:val="right"/>
        <w:rPr>
          <w:rFonts w:ascii="Trebuchet MS" w:hAnsi="Trebuchet MS"/>
          <w:b/>
        </w:rPr>
      </w:pPr>
      <w:r w:rsidRPr="00D41C67">
        <w:rPr>
          <w:rFonts w:ascii="Trebuchet MS" w:hAnsi="Trebuchet MS"/>
          <w:b/>
        </w:rPr>
        <w:t xml:space="preserve">Department of the Municipal Manager </w:t>
      </w:r>
    </w:p>
    <w:p w14:paraId="755A45D6" w14:textId="77777777" w:rsidR="003D218B" w:rsidRPr="00D41C67" w:rsidRDefault="003D218B" w:rsidP="003D218B">
      <w:pPr>
        <w:jc w:val="right"/>
        <w:rPr>
          <w:rFonts w:ascii="Trebuchet MS" w:hAnsi="Trebuchet MS"/>
          <w:b/>
        </w:rPr>
      </w:pPr>
      <w:r w:rsidRPr="00D41C67">
        <w:rPr>
          <w:rFonts w:ascii="Trebuchet MS" w:hAnsi="Trebuchet MS"/>
          <w:b/>
        </w:rPr>
        <w:t xml:space="preserve">IDP/PMS Unit </w:t>
      </w:r>
    </w:p>
    <w:p w14:paraId="23361409" w14:textId="77777777" w:rsidR="003D218B" w:rsidRPr="00D41C67" w:rsidRDefault="003D218B" w:rsidP="003D218B">
      <w:pPr>
        <w:jc w:val="right"/>
        <w:rPr>
          <w:rFonts w:ascii="Trebuchet MS" w:hAnsi="Trebuchet MS"/>
          <w:b/>
        </w:rPr>
      </w:pPr>
      <w:r w:rsidRPr="00D41C67">
        <w:rPr>
          <w:rFonts w:ascii="Trebuchet MS" w:hAnsi="Trebuchet MS"/>
          <w:b/>
        </w:rPr>
        <w:t>012 716 1433 / 012 716 13</w:t>
      </w:r>
      <w:r>
        <w:rPr>
          <w:rFonts w:ascii="Trebuchet MS" w:hAnsi="Trebuchet MS"/>
          <w:b/>
        </w:rPr>
        <w:t>01</w:t>
      </w:r>
    </w:p>
    <w:p w14:paraId="6CAB6952" w14:textId="77777777" w:rsidR="003D218B" w:rsidRPr="00D41C67" w:rsidRDefault="003D218B" w:rsidP="003D218B">
      <w:pPr>
        <w:jc w:val="right"/>
        <w:rPr>
          <w:rFonts w:ascii="Trebuchet MS" w:hAnsi="Trebuchet MS"/>
          <w:b/>
        </w:rPr>
      </w:pPr>
      <w:r w:rsidRPr="00D41C67">
        <w:rPr>
          <w:rFonts w:ascii="Trebuchet MS" w:hAnsi="Trebuchet MS"/>
          <w:b/>
        </w:rPr>
        <w:t>www.moretele.gov.za</w:t>
      </w:r>
    </w:p>
    <w:p w14:paraId="06F456A5" w14:textId="77777777" w:rsidR="003D218B" w:rsidRPr="00D41C67" w:rsidRDefault="003D218B" w:rsidP="003D218B">
      <w:pPr>
        <w:rPr>
          <w:rFonts w:ascii="Trebuchet MS" w:hAnsi="Trebuchet MS"/>
          <w:b/>
        </w:rPr>
      </w:pPr>
      <w:r w:rsidRPr="00D41C67">
        <w:rPr>
          <w:rFonts w:ascii="Trebuchet MS" w:hAnsi="Trebuchet MS"/>
          <w:b/>
        </w:rPr>
        <w:t>____________________________________________________________________________________________________</w:t>
      </w:r>
    </w:p>
    <w:p w14:paraId="66ACA220" w14:textId="77777777" w:rsidR="003D218B" w:rsidRDefault="003D218B" w:rsidP="003D218B">
      <w:pPr>
        <w:tabs>
          <w:tab w:val="left" w:pos="3990"/>
        </w:tabs>
        <w:rPr>
          <w:rFonts w:ascii="Trebuchet MS" w:hAnsi="Trebuchet MS"/>
          <w:sz w:val="18"/>
          <w:szCs w:val="18"/>
        </w:rPr>
      </w:pPr>
      <w:r>
        <w:rPr>
          <w:rFonts w:ascii="Trebuchet MS" w:hAnsi="Trebuchet MS"/>
          <w:sz w:val="18"/>
          <w:szCs w:val="18"/>
        </w:rPr>
        <w:tab/>
      </w:r>
    </w:p>
    <w:p w14:paraId="07D48995" w14:textId="77777777" w:rsidR="003D218B" w:rsidRDefault="003D218B" w:rsidP="003D218B">
      <w:pPr>
        <w:tabs>
          <w:tab w:val="left" w:pos="3990"/>
        </w:tabs>
        <w:rPr>
          <w:rFonts w:ascii="Trebuchet MS" w:hAnsi="Trebuchet MS"/>
          <w:sz w:val="18"/>
          <w:szCs w:val="18"/>
        </w:rPr>
      </w:pPr>
    </w:p>
    <w:p w14:paraId="7FAED871" w14:textId="77777777" w:rsidR="003D218B" w:rsidRDefault="003D218B" w:rsidP="003D218B">
      <w:pPr>
        <w:tabs>
          <w:tab w:val="left" w:pos="3990"/>
        </w:tabs>
        <w:rPr>
          <w:rFonts w:ascii="Trebuchet MS" w:hAnsi="Trebuchet MS"/>
          <w:sz w:val="18"/>
          <w:szCs w:val="18"/>
        </w:rPr>
      </w:pPr>
    </w:p>
    <w:p w14:paraId="71B2538B" w14:textId="77777777" w:rsidR="003D218B" w:rsidRDefault="003D218B" w:rsidP="003D218B">
      <w:pPr>
        <w:tabs>
          <w:tab w:val="left" w:pos="3990"/>
        </w:tabs>
        <w:rPr>
          <w:rFonts w:ascii="Trebuchet MS" w:hAnsi="Trebuchet MS"/>
          <w:sz w:val="18"/>
          <w:szCs w:val="18"/>
        </w:rPr>
      </w:pPr>
    </w:p>
    <w:p w14:paraId="613BFC4C" w14:textId="318D0974" w:rsidR="003D218B" w:rsidRDefault="003D218B" w:rsidP="003D218B">
      <w:pPr>
        <w:tabs>
          <w:tab w:val="left" w:pos="3990"/>
        </w:tabs>
        <w:rPr>
          <w:rFonts w:ascii="Trebuchet MS" w:hAnsi="Trebuchet MS"/>
          <w:sz w:val="18"/>
          <w:szCs w:val="18"/>
        </w:rPr>
      </w:pPr>
    </w:p>
    <w:p w14:paraId="0AB07824" w14:textId="2EFDBE1E" w:rsidR="00474493" w:rsidRDefault="00474493" w:rsidP="003D218B">
      <w:pPr>
        <w:tabs>
          <w:tab w:val="left" w:pos="3990"/>
        </w:tabs>
        <w:rPr>
          <w:rFonts w:ascii="Trebuchet MS" w:hAnsi="Trebuchet MS"/>
          <w:sz w:val="18"/>
          <w:szCs w:val="18"/>
        </w:rPr>
      </w:pPr>
    </w:p>
    <w:p w14:paraId="577351D9" w14:textId="77777777" w:rsidR="00474493" w:rsidRDefault="00474493" w:rsidP="003D218B">
      <w:pPr>
        <w:tabs>
          <w:tab w:val="left" w:pos="3990"/>
        </w:tabs>
        <w:rPr>
          <w:rFonts w:ascii="Trebuchet MS" w:hAnsi="Trebuchet MS"/>
          <w:sz w:val="18"/>
          <w:szCs w:val="18"/>
        </w:rPr>
      </w:pPr>
    </w:p>
    <w:p w14:paraId="554AD2BD" w14:textId="77777777" w:rsidR="003D218B" w:rsidRDefault="003D218B" w:rsidP="003D218B">
      <w:pPr>
        <w:tabs>
          <w:tab w:val="left" w:pos="3990"/>
        </w:tabs>
        <w:rPr>
          <w:rFonts w:ascii="Trebuchet MS" w:hAnsi="Trebuchet MS"/>
          <w:sz w:val="18"/>
          <w:szCs w:val="18"/>
        </w:rPr>
      </w:pPr>
    </w:p>
    <w:sdt>
      <w:sdtPr>
        <w:rPr>
          <w:rFonts w:ascii="Trebuchet MS" w:eastAsiaTheme="minorHAnsi" w:hAnsi="Trebuchet MS" w:cstheme="minorBidi"/>
          <w:color w:val="auto"/>
          <w:sz w:val="20"/>
          <w:szCs w:val="20"/>
        </w:rPr>
        <w:id w:val="-1736083775"/>
        <w:docPartObj>
          <w:docPartGallery w:val="Table of Contents"/>
          <w:docPartUnique/>
        </w:docPartObj>
      </w:sdtPr>
      <w:sdtEndPr>
        <w:rPr>
          <w:b/>
          <w:bCs/>
          <w:noProof/>
        </w:rPr>
      </w:sdtEndPr>
      <w:sdtContent>
        <w:p w14:paraId="3283826A" w14:textId="77777777" w:rsidR="003D218B" w:rsidRPr="006310B4" w:rsidRDefault="003D218B" w:rsidP="003D218B">
          <w:pPr>
            <w:pStyle w:val="TOCHeading"/>
            <w:rPr>
              <w:rFonts w:ascii="Trebuchet MS" w:hAnsi="Trebuchet MS"/>
              <w:sz w:val="20"/>
              <w:szCs w:val="20"/>
            </w:rPr>
          </w:pPr>
          <w:r w:rsidRPr="006310B4">
            <w:rPr>
              <w:rFonts w:ascii="Trebuchet MS" w:hAnsi="Trebuchet MS"/>
              <w:sz w:val="20"/>
              <w:szCs w:val="20"/>
            </w:rPr>
            <w:t>Contents</w:t>
          </w:r>
        </w:p>
        <w:p w14:paraId="63532056" w14:textId="5A8799A0" w:rsidR="002A0438" w:rsidRDefault="003D218B">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r w:rsidRPr="006310B4">
            <w:rPr>
              <w:rFonts w:ascii="Trebuchet MS" w:hAnsi="Trebuchet MS"/>
              <w:b w:val="0"/>
              <w:sz w:val="20"/>
            </w:rPr>
            <w:fldChar w:fldCharType="begin"/>
          </w:r>
          <w:r w:rsidRPr="006310B4">
            <w:rPr>
              <w:rFonts w:ascii="Trebuchet MS" w:hAnsi="Trebuchet MS"/>
              <w:sz w:val="20"/>
            </w:rPr>
            <w:instrText xml:space="preserve"> TOC \o "1-3" \h \z \u </w:instrText>
          </w:r>
          <w:r w:rsidRPr="006310B4">
            <w:rPr>
              <w:rFonts w:ascii="Trebuchet MS" w:hAnsi="Trebuchet MS"/>
              <w:b w:val="0"/>
              <w:sz w:val="20"/>
            </w:rPr>
            <w:fldChar w:fldCharType="separate"/>
          </w:r>
          <w:hyperlink w:anchor="_Toc166589621" w:history="1">
            <w:r w:rsidR="002A0438" w:rsidRPr="003E1CA9">
              <w:rPr>
                <w:rStyle w:val="Hyperlink"/>
                <w:rFonts w:ascii="Trebuchet MS" w:hAnsi="Trebuchet MS"/>
              </w:rPr>
              <w:t>1. Introduction</w:t>
            </w:r>
            <w:r w:rsidR="002A0438">
              <w:rPr>
                <w:webHidden/>
              </w:rPr>
              <w:tab/>
            </w:r>
            <w:r w:rsidR="002A0438">
              <w:rPr>
                <w:webHidden/>
              </w:rPr>
              <w:fldChar w:fldCharType="begin"/>
            </w:r>
            <w:r w:rsidR="002A0438">
              <w:rPr>
                <w:webHidden/>
              </w:rPr>
              <w:instrText xml:space="preserve"> PAGEREF _Toc166589621 \h </w:instrText>
            </w:r>
            <w:r w:rsidR="002A0438">
              <w:rPr>
                <w:webHidden/>
              </w:rPr>
            </w:r>
            <w:r w:rsidR="002A0438">
              <w:rPr>
                <w:webHidden/>
              </w:rPr>
              <w:fldChar w:fldCharType="separate"/>
            </w:r>
            <w:r w:rsidR="000173A4">
              <w:rPr>
                <w:webHidden/>
              </w:rPr>
              <w:t>8</w:t>
            </w:r>
            <w:r w:rsidR="002A0438">
              <w:rPr>
                <w:webHidden/>
              </w:rPr>
              <w:fldChar w:fldCharType="end"/>
            </w:r>
          </w:hyperlink>
        </w:p>
        <w:p w14:paraId="070C7463" w14:textId="45ECBC63"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22" w:history="1">
            <w:r w:rsidRPr="003E1CA9">
              <w:rPr>
                <w:rStyle w:val="Hyperlink"/>
                <w:rFonts w:ascii="Trebuchet MS" w:hAnsi="Trebuchet MS"/>
              </w:rPr>
              <w:t>2. IDP Process Rationale</w:t>
            </w:r>
            <w:r>
              <w:rPr>
                <w:webHidden/>
              </w:rPr>
              <w:tab/>
            </w:r>
            <w:r>
              <w:rPr>
                <w:webHidden/>
              </w:rPr>
              <w:fldChar w:fldCharType="begin"/>
            </w:r>
            <w:r>
              <w:rPr>
                <w:webHidden/>
              </w:rPr>
              <w:instrText xml:space="preserve"> PAGEREF _Toc166589622 \h </w:instrText>
            </w:r>
            <w:r>
              <w:rPr>
                <w:webHidden/>
              </w:rPr>
            </w:r>
            <w:r>
              <w:rPr>
                <w:webHidden/>
              </w:rPr>
              <w:fldChar w:fldCharType="separate"/>
            </w:r>
            <w:r w:rsidR="000173A4">
              <w:rPr>
                <w:webHidden/>
              </w:rPr>
              <w:t>8</w:t>
            </w:r>
            <w:r>
              <w:rPr>
                <w:webHidden/>
              </w:rPr>
              <w:fldChar w:fldCharType="end"/>
            </w:r>
          </w:hyperlink>
        </w:p>
        <w:p w14:paraId="03D9B816" w14:textId="51DADD22"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23" w:history="1">
            <w:r w:rsidRPr="003E1CA9">
              <w:rPr>
                <w:rStyle w:val="Hyperlink"/>
                <w:rFonts w:ascii="Trebuchet MS" w:hAnsi="Trebuchet MS"/>
              </w:rPr>
              <w:t>3. Municipal Vision, Mission and Values</w:t>
            </w:r>
            <w:r>
              <w:rPr>
                <w:webHidden/>
              </w:rPr>
              <w:tab/>
            </w:r>
            <w:r>
              <w:rPr>
                <w:webHidden/>
              </w:rPr>
              <w:fldChar w:fldCharType="begin"/>
            </w:r>
            <w:r>
              <w:rPr>
                <w:webHidden/>
              </w:rPr>
              <w:instrText xml:space="preserve"> PAGEREF _Toc166589623 \h </w:instrText>
            </w:r>
            <w:r>
              <w:rPr>
                <w:webHidden/>
              </w:rPr>
            </w:r>
            <w:r>
              <w:rPr>
                <w:webHidden/>
              </w:rPr>
              <w:fldChar w:fldCharType="separate"/>
            </w:r>
            <w:r w:rsidR="000173A4">
              <w:rPr>
                <w:webHidden/>
              </w:rPr>
              <w:t>10</w:t>
            </w:r>
            <w:r>
              <w:rPr>
                <w:webHidden/>
              </w:rPr>
              <w:fldChar w:fldCharType="end"/>
            </w:r>
          </w:hyperlink>
        </w:p>
        <w:p w14:paraId="5277C75C" w14:textId="18489005"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24" w:history="1">
            <w:r w:rsidRPr="003E1CA9">
              <w:rPr>
                <w:rStyle w:val="Hyperlink"/>
                <w:rFonts w:ascii="Trebuchet MS" w:hAnsi="Trebuchet MS"/>
              </w:rPr>
              <w:t>4. Legislative Framework for the drafting and Approval of the Integrated Development Plan</w:t>
            </w:r>
            <w:r>
              <w:rPr>
                <w:webHidden/>
              </w:rPr>
              <w:tab/>
            </w:r>
            <w:r>
              <w:rPr>
                <w:webHidden/>
              </w:rPr>
              <w:fldChar w:fldCharType="begin"/>
            </w:r>
            <w:r>
              <w:rPr>
                <w:webHidden/>
              </w:rPr>
              <w:instrText xml:space="preserve"> PAGEREF _Toc166589624 \h </w:instrText>
            </w:r>
            <w:r>
              <w:rPr>
                <w:webHidden/>
              </w:rPr>
            </w:r>
            <w:r>
              <w:rPr>
                <w:webHidden/>
              </w:rPr>
              <w:fldChar w:fldCharType="separate"/>
            </w:r>
            <w:r w:rsidR="000173A4">
              <w:rPr>
                <w:webHidden/>
              </w:rPr>
              <w:t>11</w:t>
            </w:r>
            <w:r>
              <w:rPr>
                <w:webHidden/>
              </w:rPr>
              <w:fldChar w:fldCharType="end"/>
            </w:r>
          </w:hyperlink>
        </w:p>
        <w:p w14:paraId="5827E412" w14:textId="7B1C03BB"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25" w:history="1">
            <w:r w:rsidRPr="003E1CA9">
              <w:rPr>
                <w:rStyle w:val="Hyperlink"/>
                <w:rFonts w:ascii="Trebuchet MS" w:hAnsi="Trebuchet MS"/>
              </w:rPr>
              <w:t>4.1 IDP Development Process</w:t>
            </w:r>
            <w:r>
              <w:rPr>
                <w:webHidden/>
              </w:rPr>
              <w:tab/>
            </w:r>
            <w:r>
              <w:rPr>
                <w:webHidden/>
              </w:rPr>
              <w:fldChar w:fldCharType="begin"/>
            </w:r>
            <w:r>
              <w:rPr>
                <w:webHidden/>
              </w:rPr>
              <w:instrText xml:space="preserve"> PAGEREF _Toc166589625 \h </w:instrText>
            </w:r>
            <w:r>
              <w:rPr>
                <w:webHidden/>
              </w:rPr>
            </w:r>
            <w:r>
              <w:rPr>
                <w:webHidden/>
              </w:rPr>
              <w:fldChar w:fldCharType="separate"/>
            </w:r>
            <w:r w:rsidR="000173A4">
              <w:rPr>
                <w:webHidden/>
              </w:rPr>
              <w:t>11</w:t>
            </w:r>
            <w:r>
              <w:rPr>
                <w:webHidden/>
              </w:rPr>
              <w:fldChar w:fldCharType="end"/>
            </w:r>
          </w:hyperlink>
        </w:p>
        <w:p w14:paraId="0D65639A" w14:textId="6FC4BB2C" w:rsidR="002A0438" w:rsidRDefault="002A0438">
          <w:pPr>
            <w:pStyle w:val="TOC3"/>
            <w:tabs>
              <w:tab w:val="right" w:leader="dot" w:pos="13670"/>
            </w:tabs>
            <w:rPr>
              <w:rFonts w:eastAsiaTheme="minorEastAsia"/>
              <w:noProof/>
              <w:kern w:val="2"/>
              <w:sz w:val="24"/>
              <w:szCs w:val="24"/>
              <w14:ligatures w14:val="standardContextual"/>
            </w:rPr>
          </w:pPr>
          <w:hyperlink w:anchor="_Toc166589626" w:history="1">
            <w:r w:rsidRPr="003E1CA9">
              <w:rPr>
                <w:rStyle w:val="Hyperlink"/>
                <w:rFonts w:ascii="Trebuchet MS" w:hAnsi="Trebuchet MS"/>
                <w:b/>
                <w:bCs/>
                <w:noProof/>
              </w:rPr>
              <w:t>Legislative Framework</w:t>
            </w:r>
            <w:r>
              <w:rPr>
                <w:noProof/>
                <w:webHidden/>
              </w:rPr>
              <w:tab/>
            </w:r>
            <w:r>
              <w:rPr>
                <w:noProof/>
                <w:webHidden/>
              </w:rPr>
              <w:fldChar w:fldCharType="begin"/>
            </w:r>
            <w:r>
              <w:rPr>
                <w:noProof/>
                <w:webHidden/>
              </w:rPr>
              <w:instrText xml:space="preserve"> PAGEREF _Toc166589626 \h </w:instrText>
            </w:r>
            <w:r>
              <w:rPr>
                <w:noProof/>
                <w:webHidden/>
              </w:rPr>
            </w:r>
            <w:r>
              <w:rPr>
                <w:noProof/>
                <w:webHidden/>
              </w:rPr>
              <w:fldChar w:fldCharType="separate"/>
            </w:r>
            <w:r w:rsidR="000173A4">
              <w:rPr>
                <w:noProof/>
                <w:webHidden/>
              </w:rPr>
              <w:t>11</w:t>
            </w:r>
            <w:r>
              <w:rPr>
                <w:noProof/>
                <w:webHidden/>
              </w:rPr>
              <w:fldChar w:fldCharType="end"/>
            </w:r>
          </w:hyperlink>
        </w:p>
        <w:p w14:paraId="05AAD55A" w14:textId="799998C3"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27" w:history="1">
            <w:r w:rsidRPr="003E1CA9">
              <w:rPr>
                <w:rStyle w:val="Hyperlink"/>
                <w:rFonts w:ascii="Trebuchet MS" w:hAnsi="Trebuchet MS"/>
              </w:rPr>
              <w:t>Municipal Finance Management Act (2003)</w:t>
            </w:r>
            <w:r>
              <w:rPr>
                <w:webHidden/>
              </w:rPr>
              <w:tab/>
            </w:r>
            <w:r>
              <w:rPr>
                <w:webHidden/>
              </w:rPr>
              <w:fldChar w:fldCharType="begin"/>
            </w:r>
            <w:r>
              <w:rPr>
                <w:webHidden/>
              </w:rPr>
              <w:instrText xml:space="preserve"> PAGEREF _Toc166589627 \h </w:instrText>
            </w:r>
            <w:r>
              <w:rPr>
                <w:webHidden/>
              </w:rPr>
            </w:r>
            <w:r>
              <w:rPr>
                <w:webHidden/>
              </w:rPr>
              <w:fldChar w:fldCharType="separate"/>
            </w:r>
            <w:r w:rsidR="000173A4">
              <w:rPr>
                <w:webHidden/>
              </w:rPr>
              <w:t>13</w:t>
            </w:r>
            <w:r>
              <w:rPr>
                <w:webHidden/>
              </w:rPr>
              <w:fldChar w:fldCharType="end"/>
            </w:r>
          </w:hyperlink>
        </w:p>
        <w:p w14:paraId="05C79F56" w14:textId="4E66B6F4"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28" w:history="1">
            <w:r w:rsidRPr="003E1CA9">
              <w:rPr>
                <w:rStyle w:val="Hyperlink"/>
                <w:rFonts w:ascii="Trebuchet MS" w:hAnsi="Trebuchet MS"/>
              </w:rPr>
              <w:t>4.2 Allocated Powers and Functions</w:t>
            </w:r>
            <w:r>
              <w:rPr>
                <w:webHidden/>
              </w:rPr>
              <w:tab/>
            </w:r>
            <w:r>
              <w:rPr>
                <w:webHidden/>
              </w:rPr>
              <w:fldChar w:fldCharType="begin"/>
            </w:r>
            <w:r>
              <w:rPr>
                <w:webHidden/>
              </w:rPr>
              <w:instrText xml:space="preserve"> PAGEREF _Toc166589628 \h </w:instrText>
            </w:r>
            <w:r>
              <w:rPr>
                <w:webHidden/>
              </w:rPr>
            </w:r>
            <w:r>
              <w:rPr>
                <w:webHidden/>
              </w:rPr>
              <w:fldChar w:fldCharType="separate"/>
            </w:r>
            <w:r w:rsidR="000173A4">
              <w:rPr>
                <w:webHidden/>
              </w:rPr>
              <w:t>14</w:t>
            </w:r>
            <w:r>
              <w:rPr>
                <w:webHidden/>
              </w:rPr>
              <w:fldChar w:fldCharType="end"/>
            </w:r>
          </w:hyperlink>
        </w:p>
        <w:p w14:paraId="56385E36" w14:textId="4BA43867" w:rsidR="002A0438" w:rsidRDefault="002A0438">
          <w:pPr>
            <w:pStyle w:val="TOC3"/>
            <w:tabs>
              <w:tab w:val="right" w:leader="dot" w:pos="13670"/>
            </w:tabs>
            <w:rPr>
              <w:rFonts w:eastAsiaTheme="minorEastAsia"/>
              <w:noProof/>
              <w:kern w:val="2"/>
              <w:sz w:val="24"/>
              <w:szCs w:val="24"/>
              <w14:ligatures w14:val="standardContextual"/>
            </w:rPr>
          </w:pPr>
          <w:hyperlink w:anchor="_Toc166589629" w:history="1">
            <w:r w:rsidRPr="003E1CA9">
              <w:rPr>
                <w:rStyle w:val="Hyperlink"/>
                <w:rFonts w:ascii="Trebuchet MS" w:hAnsi="Trebuchet MS"/>
                <w:b/>
                <w:bCs/>
                <w:noProof/>
              </w:rPr>
              <w:t>4.2.1 Object of Local Government</w:t>
            </w:r>
            <w:r>
              <w:rPr>
                <w:noProof/>
                <w:webHidden/>
              </w:rPr>
              <w:tab/>
            </w:r>
            <w:r>
              <w:rPr>
                <w:noProof/>
                <w:webHidden/>
              </w:rPr>
              <w:fldChar w:fldCharType="begin"/>
            </w:r>
            <w:r>
              <w:rPr>
                <w:noProof/>
                <w:webHidden/>
              </w:rPr>
              <w:instrText xml:space="preserve"> PAGEREF _Toc166589629 \h </w:instrText>
            </w:r>
            <w:r>
              <w:rPr>
                <w:noProof/>
                <w:webHidden/>
              </w:rPr>
            </w:r>
            <w:r>
              <w:rPr>
                <w:noProof/>
                <w:webHidden/>
              </w:rPr>
              <w:fldChar w:fldCharType="separate"/>
            </w:r>
            <w:r w:rsidR="000173A4">
              <w:rPr>
                <w:noProof/>
                <w:webHidden/>
              </w:rPr>
              <w:t>14</w:t>
            </w:r>
            <w:r>
              <w:rPr>
                <w:noProof/>
                <w:webHidden/>
              </w:rPr>
              <w:fldChar w:fldCharType="end"/>
            </w:r>
          </w:hyperlink>
        </w:p>
        <w:p w14:paraId="4B8331C1" w14:textId="69ABEC78" w:rsidR="002A0438" w:rsidRDefault="002A0438">
          <w:pPr>
            <w:pStyle w:val="TOC3"/>
            <w:tabs>
              <w:tab w:val="right" w:leader="dot" w:pos="13670"/>
            </w:tabs>
            <w:rPr>
              <w:rFonts w:eastAsiaTheme="minorEastAsia"/>
              <w:noProof/>
              <w:kern w:val="2"/>
              <w:sz w:val="24"/>
              <w:szCs w:val="24"/>
              <w14:ligatures w14:val="standardContextual"/>
            </w:rPr>
          </w:pPr>
          <w:hyperlink w:anchor="_Toc166589630" w:history="1">
            <w:r w:rsidRPr="003E1CA9">
              <w:rPr>
                <w:rStyle w:val="Hyperlink"/>
                <w:rFonts w:ascii="Trebuchet MS" w:hAnsi="Trebuchet MS"/>
                <w:b/>
                <w:bCs/>
                <w:noProof/>
              </w:rPr>
              <w:t>4.2.2 Powers and Functions</w:t>
            </w:r>
            <w:r>
              <w:rPr>
                <w:noProof/>
                <w:webHidden/>
              </w:rPr>
              <w:tab/>
            </w:r>
            <w:r>
              <w:rPr>
                <w:noProof/>
                <w:webHidden/>
              </w:rPr>
              <w:fldChar w:fldCharType="begin"/>
            </w:r>
            <w:r>
              <w:rPr>
                <w:noProof/>
                <w:webHidden/>
              </w:rPr>
              <w:instrText xml:space="preserve"> PAGEREF _Toc166589630 \h </w:instrText>
            </w:r>
            <w:r>
              <w:rPr>
                <w:noProof/>
                <w:webHidden/>
              </w:rPr>
            </w:r>
            <w:r>
              <w:rPr>
                <w:noProof/>
                <w:webHidden/>
              </w:rPr>
              <w:fldChar w:fldCharType="separate"/>
            </w:r>
            <w:r w:rsidR="000173A4">
              <w:rPr>
                <w:noProof/>
                <w:webHidden/>
              </w:rPr>
              <w:t>14</w:t>
            </w:r>
            <w:r>
              <w:rPr>
                <w:noProof/>
                <w:webHidden/>
              </w:rPr>
              <w:fldChar w:fldCharType="end"/>
            </w:r>
          </w:hyperlink>
        </w:p>
        <w:p w14:paraId="0318A7C9" w14:textId="195D1BCE"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31" w:history="1">
            <w:r w:rsidRPr="003E1CA9">
              <w:rPr>
                <w:rStyle w:val="Hyperlink"/>
                <w:rFonts w:ascii="Trebuchet MS" w:hAnsi="Trebuchet MS"/>
              </w:rPr>
              <w:t>5. IDP Review Process undertaken</w:t>
            </w:r>
            <w:r>
              <w:rPr>
                <w:webHidden/>
              </w:rPr>
              <w:tab/>
            </w:r>
            <w:r>
              <w:rPr>
                <w:webHidden/>
              </w:rPr>
              <w:fldChar w:fldCharType="begin"/>
            </w:r>
            <w:r>
              <w:rPr>
                <w:webHidden/>
              </w:rPr>
              <w:instrText xml:space="preserve"> PAGEREF _Toc166589631 \h </w:instrText>
            </w:r>
            <w:r>
              <w:rPr>
                <w:webHidden/>
              </w:rPr>
            </w:r>
            <w:r>
              <w:rPr>
                <w:webHidden/>
              </w:rPr>
              <w:fldChar w:fldCharType="separate"/>
            </w:r>
            <w:r w:rsidR="000173A4">
              <w:rPr>
                <w:webHidden/>
              </w:rPr>
              <w:t>15</w:t>
            </w:r>
            <w:r>
              <w:rPr>
                <w:webHidden/>
              </w:rPr>
              <w:fldChar w:fldCharType="end"/>
            </w:r>
          </w:hyperlink>
        </w:p>
        <w:p w14:paraId="63E9885C" w14:textId="3BBD484D"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32" w:history="1">
            <w:r w:rsidRPr="003E1CA9">
              <w:rPr>
                <w:rStyle w:val="Hyperlink"/>
                <w:rFonts w:ascii="Trebuchet MS" w:hAnsi="Trebuchet MS"/>
              </w:rPr>
              <w:t>5.1 Key Structures and processes</w:t>
            </w:r>
            <w:r>
              <w:rPr>
                <w:webHidden/>
              </w:rPr>
              <w:tab/>
            </w:r>
            <w:r>
              <w:rPr>
                <w:webHidden/>
              </w:rPr>
              <w:fldChar w:fldCharType="begin"/>
            </w:r>
            <w:r>
              <w:rPr>
                <w:webHidden/>
              </w:rPr>
              <w:instrText xml:space="preserve"> PAGEREF _Toc166589632 \h </w:instrText>
            </w:r>
            <w:r>
              <w:rPr>
                <w:webHidden/>
              </w:rPr>
            </w:r>
            <w:r>
              <w:rPr>
                <w:webHidden/>
              </w:rPr>
              <w:fldChar w:fldCharType="separate"/>
            </w:r>
            <w:r w:rsidR="000173A4">
              <w:rPr>
                <w:webHidden/>
              </w:rPr>
              <w:t>15</w:t>
            </w:r>
            <w:r>
              <w:rPr>
                <w:webHidden/>
              </w:rPr>
              <w:fldChar w:fldCharType="end"/>
            </w:r>
          </w:hyperlink>
        </w:p>
        <w:p w14:paraId="11211010" w14:textId="2D593370"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33" w:history="1">
            <w:r w:rsidRPr="003E1CA9">
              <w:rPr>
                <w:rStyle w:val="Hyperlink"/>
                <w:rFonts w:ascii="Trebuchet MS" w:hAnsi="Trebuchet MS"/>
              </w:rPr>
              <w:t>5.2 Key phases/stages of the IDP Process and Activities</w:t>
            </w:r>
            <w:r>
              <w:rPr>
                <w:webHidden/>
              </w:rPr>
              <w:tab/>
            </w:r>
            <w:r>
              <w:rPr>
                <w:webHidden/>
              </w:rPr>
              <w:fldChar w:fldCharType="begin"/>
            </w:r>
            <w:r>
              <w:rPr>
                <w:webHidden/>
              </w:rPr>
              <w:instrText xml:space="preserve"> PAGEREF _Toc166589633 \h </w:instrText>
            </w:r>
            <w:r>
              <w:rPr>
                <w:webHidden/>
              </w:rPr>
            </w:r>
            <w:r>
              <w:rPr>
                <w:webHidden/>
              </w:rPr>
              <w:fldChar w:fldCharType="separate"/>
            </w:r>
            <w:r w:rsidR="000173A4">
              <w:rPr>
                <w:webHidden/>
              </w:rPr>
              <w:t>16</w:t>
            </w:r>
            <w:r>
              <w:rPr>
                <w:webHidden/>
              </w:rPr>
              <w:fldChar w:fldCharType="end"/>
            </w:r>
          </w:hyperlink>
        </w:p>
        <w:p w14:paraId="3C71E9BD" w14:textId="196363A0"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34" w:history="1">
            <w:r w:rsidRPr="003E1CA9">
              <w:rPr>
                <w:rStyle w:val="Hyperlink"/>
                <w:rFonts w:ascii="Trebuchet MS" w:hAnsi="Trebuchet MS"/>
              </w:rPr>
              <w:t>5.3 Institutional Arrangements</w:t>
            </w:r>
            <w:r>
              <w:rPr>
                <w:webHidden/>
              </w:rPr>
              <w:tab/>
            </w:r>
            <w:r>
              <w:rPr>
                <w:webHidden/>
              </w:rPr>
              <w:fldChar w:fldCharType="begin"/>
            </w:r>
            <w:r>
              <w:rPr>
                <w:webHidden/>
              </w:rPr>
              <w:instrText xml:space="preserve"> PAGEREF _Toc166589634 \h </w:instrText>
            </w:r>
            <w:r>
              <w:rPr>
                <w:webHidden/>
              </w:rPr>
            </w:r>
            <w:r>
              <w:rPr>
                <w:webHidden/>
              </w:rPr>
              <w:fldChar w:fldCharType="separate"/>
            </w:r>
            <w:r w:rsidR="000173A4">
              <w:rPr>
                <w:webHidden/>
              </w:rPr>
              <w:t>17</w:t>
            </w:r>
            <w:r>
              <w:rPr>
                <w:webHidden/>
              </w:rPr>
              <w:fldChar w:fldCharType="end"/>
            </w:r>
          </w:hyperlink>
        </w:p>
        <w:p w14:paraId="7920CCC7" w14:textId="0A703B68" w:rsidR="002A0438" w:rsidRDefault="002A0438">
          <w:pPr>
            <w:pStyle w:val="TOC3"/>
            <w:tabs>
              <w:tab w:val="right" w:leader="dot" w:pos="13670"/>
            </w:tabs>
            <w:rPr>
              <w:rFonts w:eastAsiaTheme="minorEastAsia"/>
              <w:noProof/>
              <w:kern w:val="2"/>
              <w:sz w:val="24"/>
              <w:szCs w:val="24"/>
              <w14:ligatures w14:val="standardContextual"/>
            </w:rPr>
          </w:pPr>
          <w:hyperlink w:anchor="_Toc166589635" w:history="1">
            <w:r w:rsidRPr="003E1CA9">
              <w:rPr>
                <w:rStyle w:val="Hyperlink"/>
                <w:rFonts w:ascii="Trebuchet MS" w:hAnsi="Trebuchet MS"/>
                <w:b/>
                <w:bCs/>
                <w:noProof/>
              </w:rPr>
              <w:t>5.3.1 Internal Structures</w:t>
            </w:r>
            <w:r>
              <w:rPr>
                <w:noProof/>
                <w:webHidden/>
              </w:rPr>
              <w:tab/>
            </w:r>
            <w:r>
              <w:rPr>
                <w:noProof/>
                <w:webHidden/>
              </w:rPr>
              <w:fldChar w:fldCharType="begin"/>
            </w:r>
            <w:r>
              <w:rPr>
                <w:noProof/>
                <w:webHidden/>
              </w:rPr>
              <w:instrText xml:space="preserve"> PAGEREF _Toc166589635 \h </w:instrText>
            </w:r>
            <w:r>
              <w:rPr>
                <w:noProof/>
                <w:webHidden/>
              </w:rPr>
            </w:r>
            <w:r>
              <w:rPr>
                <w:noProof/>
                <w:webHidden/>
              </w:rPr>
              <w:fldChar w:fldCharType="separate"/>
            </w:r>
            <w:r w:rsidR="000173A4">
              <w:rPr>
                <w:noProof/>
                <w:webHidden/>
              </w:rPr>
              <w:t>17</w:t>
            </w:r>
            <w:r>
              <w:rPr>
                <w:noProof/>
                <w:webHidden/>
              </w:rPr>
              <w:fldChar w:fldCharType="end"/>
            </w:r>
          </w:hyperlink>
        </w:p>
        <w:p w14:paraId="7A5CD551" w14:textId="5D89B36E" w:rsidR="002A0438" w:rsidRDefault="002A0438">
          <w:pPr>
            <w:pStyle w:val="TOC3"/>
            <w:tabs>
              <w:tab w:val="right" w:leader="dot" w:pos="13670"/>
            </w:tabs>
            <w:rPr>
              <w:rFonts w:eastAsiaTheme="minorEastAsia"/>
              <w:noProof/>
              <w:kern w:val="2"/>
              <w:sz w:val="24"/>
              <w:szCs w:val="24"/>
              <w14:ligatures w14:val="standardContextual"/>
            </w:rPr>
          </w:pPr>
          <w:hyperlink w:anchor="_Toc166589636" w:history="1">
            <w:r w:rsidRPr="003E1CA9">
              <w:rPr>
                <w:rStyle w:val="Hyperlink"/>
                <w:rFonts w:ascii="Trebuchet MS" w:hAnsi="Trebuchet MS"/>
                <w:b/>
                <w:bCs/>
                <w:noProof/>
              </w:rPr>
              <w:t>5.3.2 External Structures</w:t>
            </w:r>
            <w:r>
              <w:rPr>
                <w:noProof/>
                <w:webHidden/>
              </w:rPr>
              <w:tab/>
            </w:r>
            <w:r>
              <w:rPr>
                <w:noProof/>
                <w:webHidden/>
              </w:rPr>
              <w:fldChar w:fldCharType="begin"/>
            </w:r>
            <w:r>
              <w:rPr>
                <w:noProof/>
                <w:webHidden/>
              </w:rPr>
              <w:instrText xml:space="preserve"> PAGEREF _Toc166589636 \h </w:instrText>
            </w:r>
            <w:r>
              <w:rPr>
                <w:noProof/>
                <w:webHidden/>
              </w:rPr>
            </w:r>
            <w:r>
              <w:rPr>
                <w:noProof/>
                <w:webHidden/>
              </w:rPr>
              <w:fldChar w:fldCharType="separate"/>
            </w:r>
            <w:r w:rsidR="000173A4">
              <w:rPr>
                <w:noProof/>
                <w:webHidden/>
              </w:rPr>
              <w:t>17</w:t>
            </w:r>
            <w:r>
              <w:rPr>
                <w:noProof/>
                <w:webHidden/>
              </w:rPr>
              <w:fldChar w:fldCharType="end"/>
            </w:r>
          </w:hyperlink>
        </w:p>
        <w:p w14:paraId="56707B56" w14:textId="65203482"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37" w:history="1">
            <w:r w:rsidRPr="003E1CA9">
              <w:rPr>
                <w:rStyle w:val="Hyperlink"/>
                <w:rFonts w:ascii="Trebuchet MS" w:hAnsi="Trebuchet MS"/>
              </w:rPr>
              <w:t>5.4 Schedule of Key Activities</w:t>
            </w:r>
            <w:r>
              <w:rPr>
                <w:webHidden/>
              </w:rPr>
              <w:tab/>
            </w:r>
            <w:r>
              <w:rPr>
                <w:webHidden/>
              </w:rPr>
              <w:fldChar w:fldCharType="begin"/>
            </w:r>
            <w:r>
              <w:rPr>
                <w:webHidden/>
              </w:rPr>
              <w:instrText xml:space="preserve"> PAGEREF _Toc166589637 \h </w:instrText>
            </w:r>
            <w:r>
              <w:rPr>
                <w:webHidden/>
              </w:rPr>
            </w:r>
            <w:r>
              <w:rPr>
                <w:webHidden/>
              </w:rPr>
              <w:fldChar w:fldCharType="separate"/>
            </w:r>
            <w:r w:rsidR="000173A4">
              <w:rPr>
                <w:webHidden/>
              </w:rPr>
              <w:t>18</w:t>
            </w:r>
            <w:r>
              <w:rPr>
                <w:webHidden/>
              </w:rPr>
              <w:fldChar w:fldCharType="end"/>
            </w:r>
          </w:hyperlink>
        </w:p>
        <w:p w14:paraId="34387646" w14:textId="1762918B"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38" w:history="1">
            <w:r w:rsidRPr="003E1CA9">
              <w:rPr>
                <w:rStyle w:val="Hyperlink"/>
                <w:rFonts w:ascii="Trebuchet MS" w:hAnsi="Trebuchet MS"/>
              </w:rPr>
              <w:t>5.5 Ward-based Identified Needs 2024/2025</w:t>
            </w:r>
            <w:r>
              <w:rPr>
                <w:webHidden/>
              </w:rPr>
              <w:tab/>
            </w:r>
            <w:r>
              <w:rPr>
                <w:webHidden/>
              </w:rPr>
              <w:fldChar w:fldCharType="begin"/>
            </w:r>
            <w:r>
              <w:rPr>
                <w:webHidden/>
              </w:rPr>
              <w:instrText xml:space="preserve"> PAGEREF _Toc166589638 \h </w:instrText>
            </w:r>
            <w:r>
              <w:rPr>
                <w:webHidden/>
              </w:rPr>
            </w:r>
            <w:r>
              <w:rPr>
                <w:webHidden/>
              </w:rPr>
              <w:fldChar w:fldCharType="separate"/>
            </w:r>
            <w:r w:rsidR="000173A4">
              <w:rPr>
                <w:webHidden/>
              </w:rPr>
              <w:t>19</w:t>
            </w:r>
            <w:r>
              <w:rPr>
                <w:webHidden/>
              </w:rPr>
              <w:fldChar w:fldCharType="end"/>
            </w:r>
          </w:hyperlink>
        </w:p>
        <w:p w14:paraId="751E21B6" w14:textId="09A72193" w:rsidR="002A0438" w:rsidRDefault="002A0438">
          <w:pPr>
            <w:pStyle w:val="TOC3"/>
            <w:tabs>
              <w:tab w:val="right" w:leader="dot" w:pos="13670"/>
            </w:tabs>
            <w:rPr>
              <w:rFonts w:eastAsiaTheme="minorEastAsia"/>
              <w:noProof/>
              <w:kern w:val="2"/>
              <w:sz w:val="24"/>
              <w:szCs w:val="24"/>
              <w14:ligatures w14:val="standardContextual"/>
            </w:rPr>
          </w:pPr>
          <w:hyperlink w:anchor="_Toc166589639" w:history="1">
            <w:r w:rsidRPr="003E1CA9">
              <w:rPr>
                <w:rStyle w:val="Hyperlink"/>
                <w:rFonts w:ascii="Trebuchet MS" w:hAnsi="Trebuchet MS"/>
                <w:b/>
                <w:bCs/>
                <w:noProof/>
              </w:rPr>
              <w:t>Development Priorities 2024/2025</w:t>
            </w:r>
            <w:r>
              <w:rPr>
                <w:noProof/>
                <w:webHidden/>
              </w:rPr>
              <w:tab/>
            </w:r>
            <w:r>
              <w:rPr>
                <w:noProof/>
                <w:webHidden/>
              </w:rPr>
              <w:fldChar w:fldCharType="begin"/>
            </w:r>
            <w:r>
              <w:rPr>
                <w:noProof/>
                <w:webHidden/>
              </w:rPr>
              <w:instrText xml:space="preserve"> PAGEREF _Toc166589639 \h </w:instrText>
            </w:r>
            <w:r>
              <w:rPr>
                <w:noProof/>
                <w:webHidden/>
              </w:rPr>
            </w:r>
            <w:r>
              <w:rPr>
                <w:noProof/>
                <w:webHidden/>
              </w:rPr>
              <w:fldChar w:fldCharType="separate"/>
            </w:r>
            <w:r w:rsidR="000173A4">
              <w:rPr>
                <w:noProof/>
                <w:webHidden/>
              </w:rPr>
              <w:t>31</w:t>
            </w:r>
            <w:r>
              <w:rPr>
                <w:noProof/>
                <w:webHidden/>
              </w:rPr>
              <w:fldChar w:fldCharType="end"/>
            </w:r>
          </w:hyperlink>
        </w:p>
        <w:p w14:paraId="20002B7F" w14:textId="6B5CD4BF"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40" w:history="1">
            <w:r w:rsidRPr="003E1CA9">
              <w:rPr>
                <w:rStyle w:val="Hyperlink"/>
                <w:rFonts w:ascii="Trebuchet MS" w:hAnsi="Trebuchet MS"/>
              </w:rPr>
              <w:t>6. Demographic profile</w:t>
            </w:r>
            <w:r>
              <w:rPr>
                <w:webHidden/>
              </w:rPr>
              <w:tab/>
            </w:r>
            <w:r>
              <w:rPr>
                <w:webHidden/>
              </w:rPr>
              <w:fldChar w:fldCharType="begin"/>
            </w:r>
            <w:r>
              <w:rPr>
                <w:webHidden/>
              </w:rPr>
              <w:instrText xml:space="preserve"> PAGEREF _Toc166589640 \h </w:instrText>
            </w:r>
            <w:r>
              <w:rPr>
                <w:webHidden/>
              </w:rPr>
            </w:r>
            <w:r>
              <w:rPr>
                <w:webHidden/>
              </w:rPr>
              <w:fldChar w:fldCharType="separate"/>
            </w:r>
            <w:r w:rsidR="000173A4">
              <w:rPr>
                <w:webHidden/>
              </w:rPr>
              <w:t>32</w:t>
            </w:r>
            <w:r>
              <w:rPr>
                <w:webHidden/>
              </w:rPr>
              <w:fldChar w:fldCharType="end"/>
            </w:r>
          </w:hyperlink>
        </w:p>
        <w:p w14:paraId="41915BA9" w14:textId="3620B56A"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41" w:history="1">
            <w:r w:rsidRPr="003E1CA9">
              <w:rPr>
                <w:rStyle w:val="Hyperlink"/>
                <w:rFonts w:ascii="Trebuchet MS" w:hAnsi="Trebuchet MS"/>
              </w:rPr>
              <w:t>6.1 Population</w:t>
            </w:r>
            <w:r>
              <w:rPr>
                <w:webHidden/>
              </w:rPr>
              <w:tab/>
            </w:r>
            <w:r>
              <w:rPr>
                <w:webHidden/>
              </w:rPr>
              <w:fldChar w:fldCharType="begin"/>
            </w:r>
            <w:r>
              <w:rPr>
                <w:webHidden/>
              </w:rPr>
              <w:instrText xml:space="preserve"> PAGEREF _Toc166589641 \h </w:instrText>
            </w:r>
            <w:r>
              <w:rPr>
                <w:webHidden/>
              </w:rPr>
            </w:r>
            <w:r>
              <w:rPr>
                <w:webHidden/>
              </w:rPr>
              <w:fldChar w:fldCharType="separate"/>
            </w:r>
            <w:r w:rsidR="000173A4">
              <w:rPr>
                <w:webHidden/>
              </w:rPr>
              <w:t>32</w:t>
            </w:r>
            <w:r>
              <w:rPr>
                <w:webHidden/>
              </w:rPr>
              <w:fldChar w:fldCharType="end"/>
            </w:r>
          </w:hyperlink>
        </w:p>
        <w:p w14:paraId="007648E7" w14:textId="2755515D"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42" w:history="1">
            <w:r w:rsidRPr="003E1CA9">
              <w:rPr>
                <w:rStyle w:val="Hyperlink"/>
                <w:rFonts w:ascii="Trebuchet MS" w:hAnsi="Trebuchet MS"/>
              </w:rPr>
              <w:t>6.2 Economic Analysis</w:t>
            </w:r>
            <w:r>
              <w:rPr>
                <w:webHidden/>
              </w:rPr>
              <w:tab/>
            </w:r>
            <w:r>
              <w:rPr>
                <w:webHidden/>
              </w:rPr>
              <w:fldChar w:fldCharType="begin"/>
            </w:r>
            <w:r>
              <w:rPr>
                <w:webHidden/>
              </w:rPr>
              <w:instrText xml:space="preserve"> PAGEREF _Toc166589642 \h </w:instrText>
            </w:r>
            <w:r>
              <w:rPr>
                <w:webHidden/>
              </w:rPr>
            </w:r>
            <w:r>
              <w:rPr>
                <w:webHidden/>
              </w:rPr>
              <w:fldChar w:fldCharType="separate"/>
            </w:r>
            <w:r w:rsidR="000173A4">
              <w:rPr>
                <w:webHidden/>
              </w:rPr>
              <w:t>41</w:t>
            </w:r>
            <w:r>
              <w:rPr>
                <w:webHidden/>
              </w:rPr>
              <w:fldChar w:fldCharType="end"/>
            </w:r>
          </w:hyperlink>
        </w:p>
        <w:p w14:paraId="54D7659D" w14:textId="7ACF64F1"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43" w:history="1">
            <w:r w:rsidRPr="003E1CA9">
              <w:rPr>
                <w:rStyle w:val="Hyperlink"/>
                <w:rFonts w:ascii="Trebuchet MS" w:hAnsi="Trebuchet MS"/>
              </w:rPr>
              <w:t>6.3 Spatial development rationale</w:t>
            </w:r>
            <w:r>
              <w:rPr>
                <w:webHidden/>
              </w:rPr>
              <w:tab/>
            </w:r>
            <w:r>
              <w:rPr>
                <w:webHidden/>
              </w:rPr>
              <w:fldChar w:fldCharType="begin"/>
            </w:r>
            <w:r>
              <w:rPr>
                <w:webHidden/>
              </w:rPr>
              <w:instrText xml:space="preserve"> PAGEREF _Toc166589643 \h </w:instrText>
            </w:r>
            <w:r>
              <w:rPr>
                <w:webHidden/>
              </w:rPr>
            </w:r>
            <w:r>
              <w:rPr>
                <w:webHidden/>
              </w:rPr>
              <w:fldChar w:fldCharType="separate"/>
            </w:r>
            <w:r w:rsidR="000173A4">
              <w:rPr>
                <w:webHidden/>
              </w:rPr>
              <w:t>42</w:t>
            </w:r>
            <w:r>
              <w:rPr>
                <w:webHidden/>
              </w:rPr>
              <w:fldChar w:fldCharType="end"/>
            </w:r>
          </w:hyperlink>
        </w:p>
        <w:p w14:paraId="66620B81" w14:textId="4BF45F2E" w:rsidR="002A0438" w:rsidRDefault="002A0438">
          <w:pPr>
            <w:pStyle w:val="TOC3"/>
            <w:tabs>
              <w:tab w:val="right" w:leader="dot" w:pos="13670"/>
            </w:tabs>
            <w:rPr>
              <w:rFonts w:eastAsiaTheme="minorEastAsia"/>
              <w:noProof/>
              <w:kern w:val="2"/>
              <w:sz w:val="24"/>
              <w:szCs w:val="24"/>
              <w14:ligatures w14:val="standardContextual"/>
            </w:rPr>
          </w:pPr>
          <w:hyperlink w:anchor="_Toc166589644" w:history="1">
            <w:r w:rsidRPr="003E1CA9">
              <w:rPr>
                <w:rStyle w:val="Hyperlink"/>
                <w:rFonts w:ascii="Trebuchet MS" w:hAnsi="Trebuchet MS"/>
                <w:b/>
                <w:bCs/>
                <w:noProof/>
              </w:rPr>
              <w:t>6.3.1 Location of the Municipality</w:t>
            </w:r>
            <w:r>
              <w:rPr>
                <w:noProof/>
                <w:webHidden/>
              </w:rPr>
              <w:tab/>
            </w:r>
            <w:r>
              <w:rPr>
                <w:noProof/>
                <w:webHidden/>
              </w:rPr>
              <w:fldChar w:fldCharType="begin"/>
            </w:r>
            <w:r>
              <w:rPr>
                <w:noProof/>
                <w:webHidden/>
              </w:rPr>
              <w:instrText xml:space="preserve"> PAGEREF _Toc166589644 \h </w:instrText>
            </w:r>
            <w:r>
              <w:rPr>
                <w:noProof/>
                <w:webHidden/>
              </w:rPr>
            </w:r>
            <w:r>
              <w:rPr>
                <w:noProof/>
                <w:webHidden/>
              </w:rPr>
              <w:fldChar w:fldCharType="separate"/>
            </w:r>
            <w:r w:rsidR="000173A4">
              <w:rPr>
                <w:noProof/>
                <w:webHidden/>
              </w:rPr>
              <w:t>42</w:t>
            </w:r>
            <w:r>
              <w:rPr>
                <w:noProof/>
                <w:webHidden/>
              </w:rPr>
              <w:fldChar w:fldCharType="end"/>
            </w:r>
          </w:hyperlink>
        </w:p>
        <w:p w14:paraId="5A604681" w14:textId="5557D503" w:rsidR="002A0438" w:rsidRDefault="002A0438">
          <w:pPr>
            <w:pStyle w:val="TOC3"/>
            <w:tabs>
              <w:tab w:val="right" w:leader="dot" w:pos="13670"/>
            </w:tabs>
            <w:rPr>
              <w:rFonts w:eastAsiaTheme="minorEastAsia"/>
              <w:noProof/>
              <w:kern w:val="2"/>
              <w:sz w:val="24"/>
              <w:szCs w:val="24"/>
              <w14:ligatures w14:val="standardContextual"/>
            </w:rPr>
          </w:pPr>
          <w:hyperlink w:anchor="_Toc166589645" w:history="1">
            <w:r w:rsidRPr="003E1CA9">
              <w:rPr>
                <w:rStyle w:val="Hyperlink"/>
                <w:rFonts w:ascii="Trebuchet MS" w:hAnsi="Trebuchet MS"/>
                <w:b/>
                <w:bCs/>
                <w:noProof/>
              </w:rPr>
              <w:t>6.3.2 Municipal Areas per Wards</w:t>
            </w:r>
            <w:r>
              <w:rPr>
                <w:noProof/>
                <w:webHidden/>
              </w:rPr>
              <w:tab/>
            </w:r>
            <w:r>
              <w:rPr>
                <w:noProof/>
                <w:webHidden/>
              </w:rPr>
              <w:fldChar w:fldCharType="begin"/>
            </w:r>
            <w:r>
              <w:rPr>
                <w:noProof/>
                <w:webHidden/>
              </w:rPr>
              <w:instrText xml:space="preserve"> PAGEREF _Toc166589645 \h </w:instrText>
            </w:r>
            <w:r>
              <w:rPr>
                <w:noProof/>
                <w:webHidden/>
              </w:rPr>
            </w:r>
            <w:r>
              <w:rPr>
                <w:noProof/>
                <w:webHidden/>
              </w:rPr>
              <w:fldChar w:fldCharType="separate"/>
            </w:r>
            <w:r w:rsidR="000173A4">
              <w:rPr>
                <w:noProof/>
                <w:webHidden/>
              </w:rPr>
              <w:t>42</w:t>
            </w:r>
            <w:r>
              <w:rPr>
                <w:noProof/>
                <w:webHidden/>
              </w:rPr>
              <w:fldChar w:fldCharType="end"/>
            </w:r>
          </w:hyperlink>
        </w:p>
        <w:p w14:paraId="3A7D9942" w14:textId="5A8DD6F6" w:rsidR="002A0438" w:rsidRDefault="002A0438">
          <w:pPr>
            <w:pStyle w:val="TOC3"/>
            <w:tabs>
              <w:tab w:val="right" w:leader="dot" w:pos="13670"/>
            </w:tabs>
            <w:rPr>
              <w:rFonts w:eastAsiaTheme="minorEastAsia"/>
              <w:noProof/>
              <w:kern w:val="2"/>
              <w:sz w:val="24"/>
              <w:szCs w:val="24"/>
              <w14:ligatures w14:val="standardContextual"/>
            </w:rPr>
          </w:pPr>
          <w:hyperlink w:anchor="_Toc166589646" w:history="1">
            <w:r w:rsidRPr="003E1CA9">
              <w:rPr>
                <w:rStyle w:val="Hyperlink"/>
                <w:rFonts w:ascii="Trebuchet MS" w:hAnsi="Trebuchet MS"/>
                <w:b/>
                <w:bCs/>
                <w:noProof/>
              </w:rPr>
              <w:t>6.3.4 Traditional Leadership</w:t>
            </w:r>
            <w:r>
              <w:rPr>
                <w:noProof/>
                <w:webHidden/>
              </w:rPr>
              <w:tab/>
            </w:r>
            <w:r>
              <w:rPr>
                <w:noProof/>
                <w:webHidden/>
              </w:rPr>
              <w:fldChar w:fldCharType="begin"/>
            </w:r>
            <w:r>
              <w:rPr>
                <w:noProof/>
                <w:webHidden/>
              </w:rPr>
              <w:instrText xml:space="preserve"> PAGEREF _Toc166589646 \h </w:instrText>
            </w:r>
            <w:r>
              <w:rPr>
                <w:noProof/>
                <w:webHidden/>
              </w:rPr>
            </w:r>
            <w:r>
              <w:rPr>
                <w:noProof/>
                <w:webHidden/>
              </w:rPr>
              <w:fldChar w:fldCharType="separate"/>
            </w:r>
            <w:r w:rsidR="000173A4">
              <w:rPr>
                <w:noProof/>
                <w:webHidden/>
              </w:rPr>
              <w:t>43</w:t>
            </w:r>
            <w:r>
              <w:rPr>
                <w:noProof/>
                <w:webHidden/>
              </w:rPr>
              <w:fldChar w:fldCharType="end"/>
            </w:r>
          </w:hyperlink>
        </w:p>
        <w:p w14:paraId="7F6D3D02" w14:textId="201D87A1" w:rsidR="002A0438" w:rsidRDefault="002A0438">
          <w:pPr>
            <w:pStyle w:val="TOC3"/>
            <w:tabs>
              <w:tab w:val="right" w:leader="dot" w:pos="13670"/>
            </w:tabs>
            <w:rPr>
              <w:rFonts w:eastAsiaTheme="minorEastAsia"/>
              <w:noProof/>
              <w:kern w:val="2"/>
              <w:sz w:val="24"/>
              <w:szCs w:val="24"/>
              <w14:ligatures w14:val="standardContextual"/>
            </w:rPr>
          </w:pPr>
          <w:hyperlink w:anchor="_Toc166589647" w:history="1">
            <w:r w:rsidRPr="003E1CA9">
              <w:rPr>
                <w:rStyle w:val="Hyperlink"/>
                <w:rFonts w:ascii="Trebuchet MS" w:hAnsi="Trebuchet MS"/>
                <w:b/>
                <w:bCs/>
                <w:noProof/>
              </w:rPr>
              <w:t>6.3.5 Topography and Hydrology</w:t>
            </w:r>
            <w:r>
              <w:rPr>
                <w:noProof/>
                <w:webHidden/>
              </w:rPr>
              <w:tab/>
            </w:r>
            <w:r>
              <w:rPr>
                <w:noProof/>
                <w:webHidden/>
              </w:rPr>
              <w:fldChar w:fldCharType="begin"/>
            </w:r>
            <w:r>
              <w:rPr>
                <w:noProof/>
                <w:webHidden/>
              </w:rPr>
              <w:instrText xml:space="preserve"> PAGEREF _Toc166589647 \h </w:instrText>
            </w:r>
            <w:r>
              <w:rPr>
                <w:noProof/>
                <w:webHidden/>
              </w:rPr>
            </w:r>
            <w:r>
              <w:rPr>
                <w:noProof/>
                <w:webHidden/>
              </w:rPr>
              <w:fldChar w:fldCharType="separate"/>
            </w:r>
            <w:r w:rsidR="000173A4">
              <w:rPr>
                <w:noProof/>
                <w:webHidden/>
              </w:rPr>
              <w:t>45</w:t>
            </w:r>
            <w:r>
              <w:rPr>
                <w:noProof/>
                <w:webHidden/>
              </w:rPr>
              <w:fldChar w:fldCharType="end"/>
            </w:r>
          </w:hyperlink>
        </w:p>
        <w:p w14:paraId="1DB381DE" w14:textId="655455C2" w:rsidR="002A0438" w:rsidRPr="00F95216" w:rsidRDefault="002A0438" w:rsidP="00F95216">
          <w:pPr>
            <w:pStyle w:val="TOC2"/>
            <w:tabs>
              <w:tab w:val="right" w:leader="dot" w:pos="13670"/>
            </w:tabs>
            <w:ind w:left="0" w:firstLine="0"/>
            <w:rPr>
              <w:rFonts w:eastAsiaTheme="minorEastAsia"/>
              <w:b/>
              <w:bCs/>
              <w:kern w:val="2"/>
              <w:sz w:val="24"/>
              <w:szCs w:val="24"/>
              <w14:ligatures w14:val="standardContextual"/>
            </w:rPr>
          </w:pPr>
          <w:hyperlink w:anchor="_Toc166589648" w:history="1">
            <w:r w:rsidRPr="00F95216">
              <w:rPr>
                <w:rStyle w:val="Hyperlink"/>
                <w:rFonts w:ascii="Trebuchet MS" w:hAnsi="Trebuchet MS" w:cs="Arial"/>
                <w:b/>
                <w:bCs/>
              </w:rPr>
              <w:t>7.</w:t>
            </w:r>
            <w:r w:rsidR="00F95216" w:rsidRPr="00F95216">
              <w:rPr>
                <w:rStyle w:val="Hyperlink"/>
                <w:rFonts w:ascii="Trebuchet MS" w:hAnsi="Trebuchet MS" w:cs="Arial"/>
                <w:b/>
                <w:bCs/>
              </w:rPr>
              <w:t xml:space="preserve"> State of the nation, Provincial address and Budget speech</w:t>
            </w:r>
            <w:r w:rsidRPr="00F95216">
              <w:rPr>
                <w:b/>
                <w:bCs/>
                <w:webHidden/>
              </w:rPr>
              <w:tab/>
            </w:r>
            <w:r w:rsidRPr="00F95216">
              <w:rPr>
                <w:b/>
                <w:bCs/>
                <w:webHidden/>
              </w:rPr>
              <w:fldChar w:fldCharType="begin"/>
            </w:r>
            <w:r w:rsidRPr="00F95216">
              <w:rPr>
                <w:b/>
                <w:bCs/>
                <w:webHidden/>
              </w:rPr>
              <w:instrText xml:space="preserve"> PAGEREF _Toc166589648 \h </w:instrText>
            </w:r>
            <w:r w:rsidRPr="00F95216">
              <w:rPr>
                <w:b/>
                <w:bCs/>
                <w:webHidden/>
              </w:rPr>
            </w:r>
            <w:r w:rsidRPr="00F95216">
              <w:rPr>
                <w:b/>
                <w:bCs/>
                <w:webHidden/>
              </w:rPr>
              <w:fldChar w:fldCharType="separate"/>
            </w:r>
            <w:r w:rsidR="000173A4">
              <w:rPr>
                <w:b/>
                <w:bCs/>
                <w:webHidden/>
              </w:rPr>
              <w:t>48</w:t>
            </w:r>
            <w:r w:rsidRPr="00F95216">
              <w:rPr>
                <w:b/>
                <w:bCs/>
                <w:webHidden/>
              </w:rPr>
              <w:fldChar w:fldCharType="end"/>
            </w:r>
          </w:hyperlink>
        </w:p>
        <w:p w14:paraId="0A89D68D" w14:textId="6939BBD3"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50" w:history="1">
            <w:r w:rsidRPr="003E1CA9">
              <w:rPr>
                <w:rStyle w:val="Hyperlink"/>
                <w:rFonts w:ascii="Trebuchet MS" w:hAnsi="Trebuchet MS"/>
              </w:rPr>
              <w:t>8. STATUS QUO ANALYSIS</w:t>
            </w:r>
            <w:r>
              <w:rPr>
                <w:webHidden/>
              </w:rPr>
              <w:tab/>
            </w:r>
            <w:r>
              <w:rPr>
                <w:webHidden/>
              </w:rPr>
              <w:fldChar w:fldCharType="begin"/>
            </w:r>
            <w:r>
              <w:rPr>
                <w:webHidden/>
              </w:rPr>
              <w:instrText xml:space="preserve"> PAGEREF _Toc166589650 \h </w:instrText>
            </w:r>
            <w:r>
              <w:rPr>
                <w:webHidden/>
              </w:rPr>
            </w:r>
            <w:r>
              <w:rPr>
                <w:webHidden/>
              </w:rPr>
              <w:fldChar w:fldCharType="separate"/>
            </w:r>
            <w:r w:rsidR="000173A4">
              <w:rPr>
                <w:webHidden/>
              </w:rPr>
              <w:t>49</w:t>
            </w:r>
            <w:r>
              <w:rPr>
                <w:webHidden/>
              </w:rPr>
              <w:fldChar w:fldCharType="end"/>
            </w:r>
          </w:hyperlink>
        </w:p>
        <w:p w14:paraId="64F89BD6" w14:textId="5706E8F8"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51" w:history="1">
            <w:r w:rsidRPr="003E1CA9">
              <w:rPr>
                <w:rStyle w:val="Hyperlink"/>
                <w:rFonts w:ascii="Trebuchet MS" w:hAnsi="Trebuchet MS"/>
              </w:rPr>
              <w:t>8.1 Service Delivery and Infrastructure Development</w:t>
            </w:r>
            <w:r>
              <w:rPr>
                <w:webHidden/>
              </w:rPr>
              <w:tab/>
            </w:r>
            <w:r>
              <w:rPr>
                <w:webHidden/>
              </w:rPr>
              <w:fldChar w:fldCharType="begin"/>
            </w:r>
            <w:r>
              <w:rPr>
                <w:webHidden/>
              </w:rPr>
              <w:instrText xml:space="preserve"> PAGEREF _Toc166589651 \h </w:instrText>
            </w:r>
            <w:r>
              <w:rPr>
                <w:webHidden/>
              </w:rPr>
            </w:r>
            <w:r>
              <w:rPr>
                <w:webHidden/>
              </w:rPr>
              <w:fldChar w:fldCharType="separate"/>
            </w:r>
            <w:r w:rsidR="000173A4">
              <w:rPr>
                <w:webHidden/>
              </w:rPr>
              <w:t>49</w:t>
            </w:r>
            <w:r>
              <w:rPr>
                <w:webHidden/>
              </w:rPr>
              <w:fldChar w:fldCharType="end"/>
            </w:r>
          </w:hyperlink>
        </w:p>
        <w:p w14:paraId="307F5EEC" w14:textId="138B3506" w:rsidR="002A0438" w:rsidRDefault="002A0438">
          <w:pPr>
            <w:pStyle w:val="TOC3"/>
            <w:tabs>
              <w:tab w:val="right" w:leader="dot" w:pos="13670"/>
            </w:tabs>
            <w:rPr>
              <w:rFonts w:eastAsiaTheme="minorEastAsia"/>
              <w:noProof/>
              <w:kern w:val="2"/>
              <w:sz w:val="24"/>
              <w:szCs w:val="24"/>
              <w14:ligatures w14:val="standardContextual"/>
            </w:rPr>
          </w:pPr>
          <w:hyperlink w:anchor="_Toc166589652" w:history="1">
            <w:r w:rsidRPr="003E1CA9">
              <w:rPr>
                <w:rStyle w:val="Hyperlink"/>
                <w:rFonts w:ascii="Trebuchet MS" w:hAnsi="Trebuchet MS"/>
                <w:b/>
                <w:bCs/>
                <w:noProof/>
              </w:rPr>
              <w:t>8.1.1 Water and sanitation</w:t>
            </w:r>
            <w:r>
              <w:rPr>
                <w:noProof/>
                <w:webHidden/>
              </w:rPr>
              <w:tab/>
            </w:r>
            <w:r>
              <w:rPr>
                <w:noProof/>
                <w:webHidden/>
              </w:rPr>
              <w:fldChar w:fldCharType="begin"/>
            </w:r>
            <w:r>
              <w:rPr>
                <w:noProof/>
                <w:webHidden/>
              </w:rPr>
              <w:instrText xml:space="preserve"> PAGEREF _Toc166589652 \h </w:instrText>
            </w:r>
            <w:r>
              <w:rPr>
                <w:noProof/>
                <w:webHidden/>
              </w:rPr>
            </w:r>
            <w:r>
              <w:rPr>
                <w:noProof/>
                <w:webHidden/>
              </w:rPr>
              <w:fldChar w:fldCharType="separate"/>
            </w:r>
            <w:r w:rsidR="000173A4">
              <w:rPr>
                <w:noProof/>
                <w:webHidden/>
              </w:rPr>
              <w:t>49</w:t>
            </w:r>
            <w:r>
              <w:rPr>
                <w:noProof/>
                <w:webHidden/>
              </w:rPr>
              <w:fldChar w:fldCharType="end"/>
            </w:r>
          </w:hyperlink>
        </w:p>
        <w:p w14:paraId="21695914" w14:textId="3630EA3A" w:rsidR="002A0438" w:rsidRDefault="002A0438">
          <w:pPr>
            <w:pStyle w:val="TOC3"/>
            <w:tabs>
              <w:tab w:val="right" w:leader="dot" w:pos="13670"/>
            </w:tabs>
            <w:rPr>
              <w:rFonts w:eastAsiaTheme="minorEastAsia"/>
              <w:noProof/>
              <w:kern w:val="2"/>
              <w:sz w:val="24"/>
              <w:szCs w:val="24"/>
              <w14:ligatures w14:val="standardContextual"/>
            </w:rPr>
          </w:pPr>
          <w:hyperlink w:anchor="_Toc166589653" w:history="1">
            <w:r w:rsidRPr="003E1CA9">
              <w:rPr>
                <w:rStyle w:val="Hyperlink"/>
                <w:rFonts w:ascii="Trebuchet MS" w:hAnsi="Trebuchet MS"/>
                <w:b/>
                <w:bCs/>
                <w:noProof/>
              </w:rPr>
              <w:t>8.1.3 Electricity</w:t>
            </w:r>
            <w:r>
              <w:rPr>
                <w:noProof/>
                <w:webHidden/>
              </w:rPr>
              <w:tab/>
            </w:r>
            <w:r>
              <w:rPr>
                <w:noProof/>
                <w:webHidden/>
              </w:rPr>
              <w:fldChar w:fldCharType="begin"/>
            </w:r>
            <w:r>
              <w:rPr>
                <w:noProof/>
                <w:webHidden/>
              </w:rPr>
              <w:instrText xml:space="preserve"> PAGEREF _Toc166589653 \h </w:instrText>
            </w:r>
            <w:r>
              <w:rPr>
                <w:noProof/>
                <w:webHidden/>
              </w:rPr>
            </w:r>
            <w:r>
              <w:rPr>
                <w:noProof/>
                <w:webHidden/>
              </w:rPr>
              <w:fldChar w:fldCharType="separate"/>
            </w:r>
            <w:r w:rsidR="000173A4">
              <w:rPr>
                <w:noProof/>
                <w:webHidden/>
              </w:rPr>
              <w:t>64</w:t>
            </w:r>
            <w:r>
              <w:rPr>
                <w:noProof/>
                <w:webHidden/>
              </w:rPr>
              <w:fldChar w:fldCharType="end"/>
            </w:r>
          </w:hyperlink>
        </w:p>
        <w:p w14:paraId="618B29D5" w14:textId="53646493" w:rsidR="002A0438" w:rsidRDefault="002A0438">
          <w:pPr>
            <w:pStyle w:val="TOC3"/>
            <w:tabs>
              <w:tab w:val="right" w:leader="dot" w:pos="13670"/>
            </w:tabs>
            <w:rPr>
              <w:rFonts w:eastAsiaTheme="minorEastAsia"/>
              <w:noProof/>
              <w:kern w:val="2"/>
              <w:sz w:val="24"/>
              <w:szCs w:val="24"/>
              <w14:ligatures w14:val="standardContextual"/>
            </w:rPr>
          </w:pPr>
          <w:hyperlink w:anchor="_Toc166589654" w:history="1">
            <w:r w:rsidRPr="003E1CA9">
              <w:rPr>
                <w:rStyle w:val="Hyperlink"/>
                <w:rFonts w:ascii="Trebuchet MS" w:hAnsi="Trebuchet MS"/>
                <w:b/>
                <w:bCs/>
                <w:noProof/>
              </w:rPr>
              <w:t>8.1.4 Environmental Management (Waste management)</w:t>
            </w:r>
            <w:r>
              <w:rPr>
                <w:noProof/>
                <w:webHidden/>
              </w:rPr>
              <w:tab/>
            </w:r>
            <w:r>
              <w:rPr>
                <w:noProof/>
                <w:webHidden/>
              </w:rPr>
              <w:fldChar w:fldCharType="begin"/>
            </w:r>
            <w:r>
              <w:rPr>
                <w:noProof/>
                <w:webHidden/>
              </w:rPr>
              <w:instrText xml:space="preserve"> PAGEREF _Toc166589654 \h </w:instrText>
            </w:r>
            <w:r>
              <w:rPr>
                <w:noProof/>
                <w:webHidden/>
              </w:rPr>
            </w:r>
            <w:r>
              <w:rPr>
                <w:noProof/>
                <w:webHidden/>
              </w:rPr>
              <w:fldChar w:fldCharType="separate"/>
            </w:r>
            <w:r w:rsidR="000173A4">
              <w:rPr>
                <w:noProof/>
                <w:webHidden/>
              </w:rPr>
              <w:t>68</w:t>
            </w:r>
            <w:r>
              <w:rPr>
                <w:noProof/>
                <w:webHidden/>
              </w:rPr>
              <w:fldChar w:fldCharType="end"/>
            </w:r>
          </w:hyperlink>
        </w:p>
        <w:p w14:paraId="32D0BADA" w14:textId="723B5A4A" w:rsidR="002A0438" w:rsidRDefault="002A0438">
          <w:pPr>
            <w:pStyle w:val="TOC3"/>
            <w:tabs>
              <w:tab w:val="right" w:leader="dot" w:pos="13670"/>
            </w:tabs>
            <w:rPr>
              <w:rFonts w:eastAsiaTheme="minorEastAsia"/>
              <w:noProof/>
              <w:kern w:val="2"/>
              <w:sz w:val="24"/>
              <w:szCs w:val="24"/>
              <w14:ligatures w14:val="standardContextual"/>
            </w:rPr>
          </w:pPr>
          <w:hyperlink w:anchor="_Toc166589655" w:history="1">
            <w:r w:rsidRPr="003E1CA9">
              <w:rPr>
                <w:rStyle w:val="Hyperlink"/>
                <w:rFonts w:ascii="Trebuchet MS" w:hAnsi="Trebuchet MS"/>
                <w:b/>
                <w:bCs/>
                <w:noProof/>
              </w:rPr>
              <w:t>8.1.5 Air quality</w:t>
            </w:r>
            <w:r>
              <w:rPr>
                <w:noProof/>
                <w:webHidden/>
              </w:rPr>
              <w:tab/>
            </w:r>
            <w:r>
              <w:rPr>
                <w:noProof/>
                <w:webHidden/>
              </w:rPr>
              <w:fldChar w:fldCharType="begin"/>
            </w:r>
            <w:r>
              <w:rPr>
                <w:noProof/>
                <w:webHidden/>
              </w:rPr>
              <w:instrText xml:space="preserve"> PAGEREF _Toc166589655 \h </w:instrText>
            </w:r>
            <w:r>
              <w:rPr>
                <w:noProof/>
                <w:webHidden/>
              </w:rPr>
            </w:r>
            <w:r>
              <w:rPr>
                <w:noProof/>
                <w:webHidden/>
              </w:rPr>
              <w:fldChar w:fldCharType="separate"/>
            </w:r>
            <w:r w:rsidR="000173A4">
              <w:rPr>
                <w:noProof/>
                <w:webHidden/>
              </w:rPr>
              <w:t>71</w:t>
            </w:r>
            <w:r>
              <w:rPr>
                <w:noProof/>
                <w:webHidden/>
              </w:rPr>
              <w:fldChar w:fldCharType="end"/>
            </w:r>
          </w:hyperlink>
        </w:p>
        <w:p w14:paraId="0C9D1B4F" w14:textId="6C00E6B9" w:rsidR="002A0438" w:rsidRDefault="002A0438">
          <w:pPr>
            <w:pStyle w:val="TOC3"/>
            <w:tabs>
              <w:tab w:val="right" w:leader="dot" w:pos="13670"/>
            </w:tabs>
            <w:rPr>
              <w:rFonts w:eastAsiaTheme="minorEastAsia"/>
              <w:noProof/>
              <w:kern w:val="2"/>
              <w:sz w:val="24"/>
              <w:szCs w:val="24"/>
              <w14:ligatures w14:val="standardContextual"/>
            </w:rPr>
          </w:pPr>
          <w:hyperlink w:anchor="_Toc166589656" w:history="1">
            <w:r w:rsidRPr="003E1CA9">
              <w:rPr>
                <w:rStyle w:val="Hyperlink"/>
                <w:rFonts w:ascii="Trebuchet MS" w:hAnsi="Trebuchet MS"/>
                <w:b/>
                <w:bCs/>
                <w:noProof/>
              </w:rPr>
              <w:t>8.1.6 Climate change</w:t>
            </w:r>
            <w:r>
              <w:rPr>
                <w:noProof/>
                <w:webHidden/>
              </w:rPr>
              <w:tab/>
            </w:r>
            <w:r>
              <w:rPr>
                <w:noProof/>
                <w:webHidden/>
              </w:rPr>
              <w:fldChar w:fldCharType="begin"/>
            </w:r>
            <w:r>
              <w:rPr>
                <w:noProof/>
                <w:webHidden/>
              </w:rPr>
              <w:instrText xml:space="preserve"> PAGEREF _Toc166589656 \h </w:instrText>
            </w:r>
            <w:r>
              <w:rPr>
                <w:noProof/>
                <w:webHidden/>
              </w:rPr>
            </w:r>
            <w:r>
              <w:rPr>
                <w:noProof/>
                <w:webHidden/>
              </w:rPr>
              <w:fldChar w:fldCharType="separate"/>
            </w:r>
            <w:r w:rsidR="000173A4">
              <w:rPr>
                <w:noProof/>
                <w:webHidden/>
              </w:rPr>
              <w:t>71</w:t>
            </w:r>
            <w:r>
              <w:rPr>
                <w:noProof/>
                <w:webHidden/>
              </w:rPr>
              <w:fldChar w:fldCharType="end"/>
            </w:r>
          </w:hyperlink>
        </w:p>
        <w:p w14:paraId="022D5E93" w14:textId="58DD2E52" w:rsidR="002A0438" w:rsidRDefault="002A0438">
          <w:pPr>
            <w:pStyle w:val="TOC3"/>
            <w:tabs>
              <w:tab w:val="left" w:pos="1440"/>
              <w:tab w:val="right" w:leader="dot" w:pos="13670"/>
            </w:tabs>
            <w:rPr>
              <w:rFonts w:eastAsiaTheme="minorEastAsia"/>
              <w:noProof/>
              <w:kern w:val="2"/>
              <w:sz w:val="24"/>
              <w:szCs w:val="24"/>
              <w14:ligatures w14:val="standardContextual"/>
            </w:rPr>
          </w:pPr>
          <w:hyperlink w:anchor="_Toc166589657" w:history="1">
            <w:r w:rsidRPr="003E1CA9">
              <w:rPr>
                <w:rStyle w:val="Hyperlink"/>
                <w:rFonts w:ascii="Trebuchet MS" w:hAnsi="Trebuchet MS"/>
                <w:noProof/>
              </w:rPr>
              <w:t>8.1.7.</w:t>
            </w:r>
            <w:r>
              <w:rPr>
                <w:rFonts w:eastAsiaTheme="minorEastAsia"/>
                <w:noProof/>
                <w:kern w:val="2"/>
                <w:sz w:val="24"/>
                <w:szCs w:val="24"/>
                <w14:ligatures w14:val="standardContextual"/>
              </w:rPr>
              <w:tab/>
            </w:r>
            <w:r w:rsidRPr="003E1CA9">
              <w:rPr>
                <w:rStyle w:val="Hyperlink"/>
                <w:rFonts w:ascii="Trebuchet MS" w:hAnsi="Trebuchet MS"/>
                <w:noProof/>
              </w:rPr>
              <w:t>Social Services</w:t>
            </w:r>
            <w:r>
              <w:rPr>
                <w:noProof/>
                <w:webHidden/>
              </w:rPr>
              <w:tab/>
            </w:r>
            <w:r>
              <w:rPr>
                <w:noProof/>
                <w:webHidden/>
              </w:rPr>
              <w:fldChar w:fldCharType="begin"/>
            </w:r>
            <w:r>
              <w:rPr>
                <w:noProof/>
                <w:webHidden/>
              </w:rPr>
              <w:instrText xml:space="preserve"> PAGEREF _Toc166589657 \h </w:instrText>
            </w:r>
            <w:r>
              <w:rPr>
                <w:noProof/>
                <w:webHidden/>
              </w:rPr>
            </w:r>
            <w:r>
              <w:rPr>
                <w:noProof/>
                <w:webHidden/>
              </w:rPr>
              <w:fldChar w:fldCharType="separate"/>
            </w:r>
            <w:r w:rsidR="000173A4">
              <w:rPr>
                <w:noProof/>
                <w:webHidden/>
              </w:rPr>
              <w:t>72</w:t>
            </w:r>
            <w:r>
              <w:rPr>
                <w:noProof/>
                <w:webHidden/>
              </w:rPr>
              <w:fldChar w:fldCharType="end"/>
            </w:r>
          </w:hyperlink>
        </w:p>
        <w:p w14:paraId="61E1B5D5" w14:textId="623436C4" w:rsidR="002A0438" w:rsidRDefault="002A0438" w:rsidP="00EC559F">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58" w:history="1">
            <w:r w:rsidRPr="003E1CA9">
              <w:rPr>
                <w:rStyle w:val="Hyperlink"/>
                <w:rFonts w:ascii="Trebuchet MS" w:hAnsi="Trebuchet MS" w:cs="ArialMTBlack"/>
              </w:rPr>
              <w:t xml:space="preserve">9. </w:t>
            </w:r>
            <w:r w:rsidRPr="003E1CA9">
              <w:rPr>
                <w:rStyle w:val="Hyperlink"/>
                <w:rFonts w:ascii="Trebuchet MS" w:hAnsi="Trebuchet MS"/>
              </w:rPr>
              <w:t>FINANCIAL STRATEGY</w:t>
            </w:r>
            <w:r>
              <w:rPr>
                <w:webHidden/>
              </w:rPr>
              <w:tab/>
            </w:r>
            <w:r>
              <w:rPr>
                <w:webHidden/>
              </w:rPr>
              <w:fldChar w:fldCharType="begin"/>
            </w:r>
            <w:r>
              <w:rPr>
                <w:webHidden/>
              </w:rPr>
              <w:instrText xml:space="preserve"> PAGEREF _Toc166589658 \h </w:instrText>
            </w:r>
            <w:r>
              <w:rPr>
                <w:webHidden/>
              </w:rPr>
            </w:r>
            <w:r>
              <w:rPr>
                <w:webHidden/>
              </w:rPr>
              <w:fldChar w:fldCharType="separate"/>
            </w:r>
            <w:r w:rsidR="000173A4">
              <w:rPr>
                <w:webHidden/>
              </w:rPr>
              <w:t>100</w:t>
            </w:r>
            <w:r>
              <w:rPr>
                <w:webHidden/>
              </w:rPr>
              <w:fldChar w:fldCharType="end"/>
            </w:r>
          </w:hyperlink>
        </w:p>
        <w:p w14:paraId="2B098CF7" w14:textId="2A7D7B89"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85" w:history="1">
            <w:r w:rsidRPr="003E1CA9">
              <w:rPr>
                <w:rStyle w:val="Hyperlink"/>
                <w:rFonts w:ascii="Trebuchet MS" w:hAnsi="Trebuchet MS"/>
              </w:rPr>
              <w:t>10. Institutional Development and Transformation</w:t>
            </w:r>
            <w:r>
              <w:rPr>
                <w:webHidden/>
              </w:rPr>
              <w:tab/>
            </w:r>
            <w:r>
              <w:rPr>
                <w:webHidden/>
              </w:rPr>
              <w:fldChar w:fldCharType="begin"/>
            </w:r>
            <w:r>
              <w:rPr>
                <w:webHidden/>
              </w:rPr>
              <w:instrText xml:space="preserve"> PAGEREF _Toc166589685 \h </w:instrText>
            </w:r>
            <w:r>
              <w:rPr>
                <w:webHidden/>
              </w:rPr>
            </w:r>
            <w:r>
              <w:rPr>
                <w:webHidden/>
              </w:rPr>
              <w:fldChar w:fldCharType="separate"/>
            </w:r>
            <w:r w:rsidR="000173A4">
              <w:rPr>
                <w:webHidden/>
              </w:rPr>
              <w:t>136</w:t>
            </w:r>
            <w:r>
              <w:rPr>
                <w:webHidden/>
              </w:rPr>
              <w:fldChar w:fldCharType="end"/>
            </w:r>
          </w:hyperlink>
        </w:p>
        <w:p w14:paraId="28719861" w14:textId="36D2D651"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86" w:history="1">
            <w:r w:rsidRPr="003E1CA9">
              <w:rPr>
                <w:rStyle w:val="Hyperlink"/>
                <w:rFonts w:ascii="Trebuchet MS" w:hAnsi="Trebuchet MS"/>
              </w:rPr>
              <w:t>11. Local Economic Development</w:t>
            </w:r>
            <w:r>
              <w:rPr>
                <w:webHidden/>
              </w:rPr>
              <w:tab/>
            </w:r>
            <w:r>
              <w:rPr>
                <w:webHidden/>
              </w:rPr>
              <w:fldChar w:fldCharType="begin"/>
            </w:r>
            <w:r>
              <w:rPr>
                <w:webHidden/>
              </w:rPr>
              <w:instrText xml:space="preserve"> PAGEREF _Toc166589686 \h </w:instrText>
            </w:r>
            <w:r>
              <w:rPr>
                <w:webHidden/>
              </w:rPr>
            </w:r>
            <w:r>
              <w:rPr>
                <w:webHidden/>
              </w:rPr>
              <w:fldChar w:fldCharType="separate"/>
            </w:r>
            <w:r w:rsidR="000173A4">
              <w:rPr>
                <w:webHidden/>
              </w:rPr>
              <w:t>141</w:t>
            </w:r>
            <w:r>
              <w:rPr>
                <w:webHidden/>
              </w:rPr>
              <w:fldChar w:fldCharType="end"/>
            </w:r>
          </w:hyperlink>
        </w:p>
        <w:p w14:paraId="28EF8101" w14:textId="57259F6E"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87" w:history="1">
            <w:r w:rsidRPr="003E1CA9">
              <w:rPr>
                <w:rStyle w:val="Hyperlink"/>
                <w:rFonts w:ascii="Trebuchet MS" w:hAnsi="Trebuchet MS"/>
              </w:rPr>
              <w:t>12. Public Participation and Good Governance</w:t>
            </w:r>
            <w:r>
              <w:rPr>
                <w:webHidden/>
              </w:rPr>
              <w:tab/>
            </w:r>
            <w:r>
              <w:rPr>
                <w:webHidden/>
              </w:rPr>
              <w:fldChar w:fldCharType="begin"/>
            </w:r>
            <w:r>
              <w:rPr>
                <w:webHidden/>
              </w:rPr>
              <w:instrText xml:space="preserve"> PAGEREF _Toc166589687 \h </w:instrText>
            </w:r>
            <w:r>
              <w:rPr>
                <w:webHidden/>
              </w:rPr>
            </w:r>
            <w:r>
              <w:rPr>
                <w:webHidden/>
              </w:rPr>
              <w:fldChar w:fldCharType="separate"/>
            </w:r>
            <w:r w:rsidR="000173A4">
              <w:rPr>
                <w:webHidden/>
              </w:rPr>
              <w:t>146</w:t>
            </w:r>
            <w:r>
              <w:rPr>
                <w:webHidden/>
              </w:rPr>
              <w:fldChar w:fldCharType="end"/>
            </w:r>
          </w:hyperlink>
        </w:p>
        <w:p w14:paraId="0734CCF2" w14:textId="4D47EFD3"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88" w:history="1">
            <w:r w:rsidRPr="003E1CA9">
              <w:rPr>
                <w:rStyle w:val="Hyperlink"/>
                <w:rFonts w:ascii="Trebuchet MS" w:hAnsi="Trebuchet MS"/>
              </w:rPr>
              <w:t>12.1 Public participation</w:t>
            </w:r>
            <w:r>
              <w:rPr>
                <w:webHidden/>
              </w:rPr>
              <w:tab/>
            </w:r>
            <w:r>
              <w:rPr>
                <w:webHidden/>
              </w:rPr>
              <w:fldChar w:fldCharType="begin"/>
            </w:r>
            <w:r>
              <w:rPr>
                <w:webHidden/>
              </w:rPr>
              <w:instrText xml:space="preserve"> PAGEREF _Toc166589688 \h </w:instrText>
            </w:r>
            <w:r>
              <w:rPr>
                <w:webHidden/>
              </w:rPr>
            </w:r>
            <w:r>
              <w:rPr>
                <w:webHidden/>
              </w:rPr>
              <w:fldChar w:fldCharType="separate"/>
            </w:r>
            <w:r w:rsidR="000173A4">
              <w:rPr>
                <w:webHidden/>
              </w:rPr>
              <w:t>146</w:t>
            </w:r>
            <w:r>
              <w:rPr>
                <w:webHidden/>
              </w:rPr>
              <w:fldChar w:fldCharType="end"/>
            </w:r>
          </w:hyperlink>
        </w:p>
        <w:p w14:paraId="0FA721A1" w14:textId="25098313"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89" w:history="1">
            <w:r w:rsidRPr="003E1CA9">
              <w:rPr>
                <w:rStyle w:val="Hyperlink"/>
                <w:rFonts w:ascii="Trebuchet MS" w:hAnsi="Trebuchet MS"/>
              </w:rPr>
              <w:t>12.2 Ward Committees</w:t>
            </w:r>
            <w:r>
              <w:rPr>
                <w:webHidden/>
              </w:rPr>
              <w:tab/>
            </w:r>
            <w:r>
              <w:rPr>
                <w:webHidden/>
              </w:rPr>
              <w:fldChar w:fldCharType="begin"/>
            </w:r>
            <w:r>
              <w:rPr>
                <w:webHidden/>
              </w:rPr>
              <w:instrText xml:space="preserve"> PAGEREF _Toc166589689 \h </w:instrText>
            </w:r>
            <w:r>
              <w:rPr>
                <w:webHidden/>
              </w:rPr>
            </w:r>
            <w:r>
              <w:rPr>
                <w:webHidden/>
              </w:rPr>
              <w:fldChar w:fldCharType="separate"/>
            </w:r>
            <w:r w:rsidR="000173A4">
              <w:rPr>
                <w:webHidden/>
              </w:rPr>
              <w:t>151</w:t>
            </w:r>
            <w:r>
              <w:rPr>
                <w:webHidden/>
              </w:rPr>
              <w:fldChar w:fldCharType="end"/>
            </w:r>
          </w:hyperlink>
        </w:p>
        <w:p w14:paraId="19C1DC6E" w14:textId="02BFF91B"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90" w:history="1">
            <w:r w:rsidRPr="003E1CA9">
              <w:rPr>
                <w:rStyle w:val="Hyperlink"/>
                <w:rFonts w:ascii="Trebuchet MS" w:hAnsi="Trebuchet MS"/>
              </w:rPr>
              <w:t>12.3 Stakeholder Mobilization and Empowerment</w:t>
            </w:r>
            <w:r>
              <w:rPr>
                <w:webHidden/>
              </w:rPr>
              <w:tab/>
            </w:r>
            <w:r>
              <w:rPr>
                <w:webHidden/>
              </w:rPr>
              <w:fldChar w:fldCharType="begin"/>
            </w:r>
            <w:r>
              <w:rPr>
                <w:webHidden/>
              </w:rPr>
              <w:instrText xml:space="preserve"> PAGEREF _Toc166589690 \h </w:instrText>
            </w:r>
            <w:r>
              <w:rPr>
                <w:webHidden/>
              </w:rPr>
            </w:r>
            <w:r>
              <w:rPr>
                <w:webHidden/>
              </w:rPr>
              <w:fldChar w:fldCharType="separate"/>
            </w:r>
            <w:r w:rsidR="000173A4">
              <w:rPr>
                <w:webHidden/>
              </w:rPr>
              <w:t>152</w:t>
            </w:r>
            <w:r>
              <w:rPr>
                <w:webHidden/>
              </w:rPr>
              <w:fldChar w:fldCharType="end"/>
            </w:r>
          </w:hyperlink>
        </w:p>
        <w:p w14:paraId="3D32319E" w14:textId="124337A1"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91" w:history="1">
            <w:r w:rsidRPr="003E1CA9">
              <w:rPr>
                <w:rStyle w:val="Hyperlink"/>
                <w:rFonts w:ascii="Trebuchet MS" w:hAnsi="Trebuchet MS"/>
              </w:rPr>
              <w:t>12.4 Mayoral Outreach Programmes</w:t>
            </w:r>
            <w:r>
              <w:rPr>
                <w:webHidden/>
              </w:rPr>
              <w:tab/>
            </w:r>
            <w:r>
              <w:rPr>
                <w:webHidden/>
              </w:rPr>
              <w:fldChar w:fldCharType="begin"/>
            </w:r>
            <w:r>
              <w:rPr>
                <w:webHidden/>
              </w:rPr>
              <w:instrText xml:space="preserve"> PAGEREF _Toc166589691 \h </w:instrText>
            </w:r>
            <w:r>
              <w:rPr>
                <w:webHidden/>
              </w:rPr>
            </w:r>
            <w:r>
              <w:rPr>
                <w:webHidden/>
              </w:rPr>
              <w:fldChar w:fldCharType="separate"/>
            </w:r>
            <w:r w:rsidR="000173A4">
              <w:rPr>
                <w:webHidden/>
              </w:rPr>
              <w:t>153</w:t>
            </w:r>
            <w:r>
              <w:rPr>
                <w:webHidden/>
              </w:rPr>
              <w:fldChar w:fldCharType="end"/>
            </w:r>
          </w:hyperlink>
        </w:p>
        <w:p w14:paraId="49A64314" w14:textId="6C09885C"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92" w:history="1">
            <w:r w:rsidRPr="003E1CA9">
              <w:rPr>
                <w:rStyle w:val="Hyperlink"/>
                <w:rFonts w:ascii="Trebuchet MS" w:hAnsi="Trebuchet MS"/>
              </w:rPr>
              <w:t>12.5 Access to Council Meetings</w:t>
            </w:r>
            <w:r>
              <w:rPr>
                <w:webHidden/>
              </w:rPr>
              <w:tab/>
            </w:r>
            <w:r>
              <w:rPr>
                <w:webHidden/>
              </w:rPr>
              <w:fldChar w:fldCharType="begin"/>
            </w:r>
            <w:r>
              <w:rPr>
                <w:webHidden/>
              </w:rPr>
              <w:instrText xml:space="preserve"> PAGEREF _Toc166589692 \h </w:instrText>
            </w:r>
            <w:r>
              <w:rPr>
                <w:webHidden/>
              </w:rPr>
            </w:r>
            <w:r>
              <w:rPr>
                <w:webHidden/>
              </w:rPr>
              <w:fldChar w:fldCharType="separate"/>
            </w:r>
            <w:r w:rsidR="000173A4">
              <w:rPr>
                <w:webHidden/>
              </w:rPr>
              <w:t>154</w:t>
            </w:r>
            <w:r>
              <w:rPr>
                <w:webHidden/>
              </w:rPr>
              <w:fldChar w:fldCharType="end"/>
            </w:r>
          </w:hyperlink>
        </w:p>
        <w:p w14:paraId="0A683774" w14:textId="47CE6645"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93" w:history="1">
            <w:r w:rsidRPr="003E1CA9">
              <w:rPr>
                <w:rStyle w:val="Hyperlink"/>
                <w:rFonts w:ascii="Trebuchet MS" w:hAnsi="Trebuchet MS"/>
              </w:rPr>
              <w:t>12.6 Management and Operational Systems</w:t>
            </w:r>
            <w:r>
              <w:rPr>
                <w:webHidden/>
              </w:rPr>
              <w:tab/>
            </w:r>
            <w:r>
              <w:rPr>
                <w:webHidden/>
              </w:rPr>
              <w:fldChar w:fldCharType="begin"/>
            </w:r>
            <w:r>
              <w:rPr>
                <w:webHidden/>
              </w:rPr>
              <w:instrText xml:space="preserve"> PAGEREF _Toc166589693 \h </w:instrText>
            </w:r>
            <w:r>
              <w:rPr>
                <w:webHidden/>
              </w:rPr>
            </w:r>
            <w:r>
              <w:rPr>
                <w:webHidden/>
              </w:rPr>
              <w:fldChar w:fldCharType="separate"/>
            </w:r>
            <w:r w:rsidR="000173A4">
              <w:rPr>
                <w:webHidden/>
              </w:rPr>
              <w:t>155</w:t>
            </w:r>
            <w:r>
              <w:rPr>
                <w:webHidden/>
              </w:rPr>
              <w:fldChar w:fldCharType="end"/>
            </w:r>
          </w:hyperlink>
        </w:p>
        <w:p w14:paraId="5B2400CE" w14:textId="195B0595" w:rsidR="002A0438" w:rsidRDefault="002A0438">
          <w:pPr>
            <w:pStyle w:val="TOC3"/>
            <w:tabs>
              <w:tab w:val="right" w:leader="dot" w:pos="13670"/>
            </w:tabs>
            <w:rPr>
              <w:rFonts w:eastAsiaTheme="minorEastAsia"/>
              <w:noProof/>
              <w:kern w:val="2"/>
              <w:sz w:val="24"/>
              <w:szCs w:val="24"/>
              <w14:ligatures w14:val="standardContextual"/>
            </w:rPr>
          </w:pPr>
          <w:hyperlink w:anchor="_Toc166589694" w:history="1">
            <w:r w:rsidRPr="003E1CA9">
              <w:rPr>
                <w:rStyle w:val="Hyperlink"/>
                <w:rFonts w:ascii="Trebuchet MS" w:hAnsi="Trebuchet MS"/>
                <w:b/>
                <w:bCs/>
                <w:noProof/>
              </w:rPr>
              <w:t>12.6.1 Customer Management</w:t>
            </w:r>
            <w:r>
              <w:rPr>
                <w:noProof/>
                <w:webHidden/>
              </w:rPr>
              <w:tab/>
            </w:r>
            <w:r>
              <w:rPr>
                <w:noProof/>
                <w:webHidden/>
              </w:rPr>
              <w:fldChar w:fldCharType="begin"/>
            </w:r>
            <w:r>
              <w:rPr>
                <w:noProof/>
                <w:webHidden/>
              </w:rPr>
              <w:instrText xml:space="preserve"> PAGEREF _Toc166589694 \h </w:instrText>
            </w:r>
            <w:r>
              <w:rPr>
                <w:noProof/>
                <w:webHidden/>
              </w:rPr>
            </w:r>
            <w:r>
              <w:rPr>
                <w:noProof/>
                <w:webHidden/>
              </w:rPr>
              <w:fldChar w:fldCharType="separate"/>
            </w:r>
            <w:r w:rsidR="000173A4">
              <w:rPr>
                <w:noProof/>
                <w:webHidden/>
              </w:rPr>
              <w:t>155</w:t>
            </w:r>
            <w:r>
              <w:rPr>
                <w:noProof/>
                <w:webHidden/>
              </w:rPr>
              <w:fldChar w:fldCharType="end"/>
            </w:r>
          </w:hyperlink>
        </w:p>
        <w:p w14:paraId="0F3FCA5D" w14:textId="3820FE72" w:rsidR="002A0438" w:rsidRDefault="002A0438">
          <w:pPr>
            <w:pStyle w:val="TOC3"/>
            <w:tabs>
              <w:tab w:val="right" w:leader="dot" w:pos="13670"/>
            </w:tabs>
            <w:rPr>
              <w:rFonts w:eastAsiaTheme="minorEastAsia"/>
              <w:noProof/>
              <w:kern w:val="2"/>
              <w:sz w:val="24"/>
              <w:szCs w:val="24"/>
              <w14:ligatures w14:val="standardContextual"/>
            </w:rPr>
          </w:pPr>
          <w:hyperlink w:anchor="_Toc166589695" w:history="1">
            <w:r w:rsidRPr="003E1CA9">
              <w:rPr>
                <w:rStyle w:val="Hyperlink"/>
                <w:rFonts w:ascii="Trebuchet MS" w:hAnsi="Trebuchet MS"/>
                <w:b/>
                <w:bCs/>
                <w:noProof/>
              </w:rPr>
              <w:t>12.6.2 Complaints Management System</w:t>
            </w:r>
            <w:r>
              <w:rPr>
                <w:noProof/>
                <w:webHidden/>
              </w:rPr>
              <w:tab/>
            </w:r>
            <w:r>
              <w:rPr>
                <w:noProof/>
                <w:webHidden/>
              </w:rPr>
              <w:fldChar w:fldCharType="begin"/>
            </w:r>
            <w:r>
              <w:rPr>
                <w:noProof/>
                <w:webHidden/>
              </w:rPr>
              <w:instrText xml:space="preserve"> PAGEREF _Toc166589695 \h </w:instrText>
            </w:r>
            <w:r>
              <w:rPr>
                <w:noProof/>
                <w:webHidden/>
              </w:rPr>
            </w:r>
            <w:r>
              <w:rPr>
                <w:noProof/>
                <w:webHidden/>
              </w:rPr>
              <w:fldChar w:fldCharType="separate"/>
            </w:r>
            <w:r w:rsidR="000173A4">
              <w:rPr>
                <w:noProof/>
                <w:webHidden/>
              </w:rPr>
              <w:t>157</w:t>
            </w:r>
            <w:r>
              <w:rPr>
                <w:noProof/>
                <w:webHidden/>
              </w:rPr>
              <w:fldChar w:fldCharType="end"/>
            </w:r>
          </w:hyperlink>
        </w:p>
        <w:p w14:paraId="1D42F800" w14:textId="4F4AC331" w:rsidR="002A0438" w:rsidRDefault="002A0438">
          <w:pPr>
            <w:pStyle w:val="TOC3"/>
            <w:tabs>
              <w:tab w:val="right" w:leader="dot" w:pos="13670"/>
            </w:tabs>
            <w:rPr>
              <w:rFonts w:eastAsiaTheme="minorEastAsia"/>
              <w:noProof/>
              <w:kern w:val="2"/>
              <w:sz w:val="24"/>
              <w:szCs w:val="24"/>
              <w14:ligatures w14:val="standardContextual"/>
            </w:rPr>
          </w:pPr>
          <w:hyperlink w:anchor="_Toc166589696" w:history="1">
            <w:r w:rsidRPr="003E1CA9">
              <w:rPr>
                <w:rStyle w:val="Hyperlink"/>
                <w:rFonts w:ascii="Trebuchet MS" w:hAnsi="Trebuchet MS"/>
                <w:b/>
                <w:bCs/>
                <w:noProof/>
              </w:rPr>
              <w:t>12.6.3 Communication Strategy</w:t>
            </w:r>
            <w:r>
              <w:rPr>
                <w:noProof/>
                <w:webHidden/>
              </w:rPr>
              <w:tab/>
            </w:r>
            <w:r>
              <w:rPr>
                <w:noProof/>
                <w:webHidden/>
              </w:rPr>
              <w:fldChar w:fldCharType="begin"/>
            </w:r>
            <w:r>
              <w:rPr>
                <w:noProof/>
                <w:webHidden/>
              </w:rPr>
              <w:instrText xml:space="preserve"> PAGEREF _Toc166589696 \h </w:instrText>
            </w:r>
            <w:r>
              <w:rPr>
                <w:noProof/>
                <w:webHidden/>
              </w:rPr>
            </w:r>
            <w:r>
              <w:rPr>
                <w:noProof/>
                <w:webHidden/>
              </w:rPr>
              <w:fldChar w:fldCharType="separate"/>
            </w:r>
            <w:r w:rsidR="000173A4">
              <w:rPr>
                <w:noProof/>
                <w:webHidden/>
              </w:rPr>
              <w:t>157</w:t>
            </w:r>
            <w:r>
              <w:rPr>
                <w:noProof/>
                <w:webHidden/>
              </w:rPr>
              <w:fldChar w:fldCharType="end"/>
            </w:r>
          </w:hyperlink>
        </w:p>
        <w:p w14:paraId="2D30E3E7" w14:textId="1FB1E047" w:rsidR="002A0438" w:rsidRDefault="002A0438">
          <w:pPr>
            <w:pStyle w:val="TOC3"/>
            <w:tabs>
              <w:tab w:val="right" w:leader="dot" w:pos="13670"/>
            </w:tabs>
            <w:rPr>
              <w:rFonts w:eastAsiaTheme="minorEastAsia"/>
              <w:noProof/>
              <w:kern w:val="2"/>
              <w:sz w:val="24"/>
              <w:szCs w:val="24"/>
              <w14:ligatures w14:val="standardContextual"/>
            </w:rPr>
          </w:pPr>
          <w:hyperlink w:anchor="_Toc166589697" w:history="1">
            <w:r w:rsidRPr="003E1CA9">
              <w:rPr>
                <w:rStyle w:val="Hyperlink"/>
                <w:rFonts w:ascii="Trebuchet MS" w:hAnsi="Trebuchet MS"/>
                <w:b/>
                <w:bCs/>
                <w:noProof/>
              </w:rPr>
              <w:t>12.6.4</w:t>
            </w:r>
            <w:r w:rsidRPr="003E1CA9">
              <w:rPr>
                <w:rStyle w:val="Hyperlink"/>
                <w:rFonts w:ascii="Trebuchet MS" w:hAnsi="Trebuchet MS" w:cs="Arial"/>
                <w:b/>
                <w:bCs/>
                <w:noProof/>
              </w:rPr>
              <w:t xml:space="preserve"> </w:t>
            </w:r>
            <w:r w:rsidRPr="003E1CA9">
              <w:rPr>
                <w:rStyle w:val="Hyperlink"/>
                <w:rFonts w:ascii="Trebuchet MS" w:hAnsi="Trebuchet MS"/>
                <w:b/>
                <w:bCs/>
                <w:noProof/>
              </w:rPr>
              <w:t>Municipal Websites</w:t>
            </w:r>
            <w:r>
              <w:rPr>
                <w:noProof/>
                <w:webHidden/>
              </w:rPr>
              <w:tab/>
            </w:r>
            <w:r>
              <w:rPr>
                <w:noProof/>
                <w:webHidden/>
              </w:rPr>
              <w:fldChar w:fldCharType="begin"/>
            </w:r>
            <w:r>
              <w:rPr>
                <w:noProof/>
                <w:webHidden/>
              </w:rPr>
              <w:instrText xml:space="preserve"> PAGEREF _Toc166589697 \h </w:instrText>
            </w:r>
            <w:r>
              <w:rPr>
                <w:noProof/>
                <w:webHidden/>
              </w:rPr>
            </w:r>
            <w:r>
              <w:rPr>
                <w:noProof/>
                <w:webHidden/>
              </w:rPr>
              <w:fldChar w:fldCharType="separate"/>
            </w:r>
            <w:r w:rsidR="000173A4">
              <w:rPr>
                <w:noProof/>
                <w:webHidden/>
              </w:rPr>
              <w:t>158</w:t>
            </w:r>
            <w:r>
              <w:rPr>
                <w:noProof/>
                <w:webHidden/>
              </w:rPr>
              <w:fldChar w:fldCharType="end"/>
            </w:r>
          </w:hyperlink>
        </w:p>
        <w:p w14:paraId="47A3EED5" w14:textId="6CC19A11"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698" w:history="1">
            <w:r w:rsidRPr="003E1CA9">
              <w:rPr>
                <w:rStyle w:val="Hyperlink"/>
                <w:rFonts w:ascii="Trebuchet MS" w:hAnsi="Trebuchet MS"/>
              </w:rPr>
              <w:t>13. Promoting Efficiency, Effectiveness and Compliance and Sustainable Outcomes</w:t>
            </w:r>
            <w:r>
              <w:rPr>
                <w:webHidden/>
              </w:rPr>
              <w:tab/>
            </w:r>
            <w:r>
              <w:rPr>
                <w:webHidden/>
              </w:rPr>
              <w:fldChar w:fldCharType="begin"/>
            </w:r>
            <w:r>
              <w:rPr>
                <w:webHidden/>
              </w:rPr>
              <w:instrText xml:space="preserve"> PAGEREF _Toc166589698 \h </w:instrText>
            </w:r>
            <w:r>
              <w:rPr>
                <w:webHidden/>
              </w:rPr>
            </w:r>
            <w:r>
              <w:rPr>
                <w:webHidden/>
              </w:rPr>
              <w:fldChar w:fldCharType="separate"/>
            </w:r>
            <w:r w:rsidR="000173A4">
              <w:rPr>
                <w:webHidden/>
              </w:rPr>
              <w:t>159</w:t>
            </w:r>
            <w:r>
              <w:rPr>
                <w:webHidden/>
              </w:rPr>
              <w:fldChar w:fldCharType="end"/>
            </w:r>
          </w:hyperlink>
        </w:p>
        <w:p w14:paraId="770E3A04" w14:textId="0B85CD05"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699" w:history="1">
            <w:r w:rsidRPr="003E1CA9">
              <w:rPr>
                <w:rStyle w:val="Hyperlink"/>
                <w:rFonts w:ascii="Trebuchet MS" w:hAnsi="Trebuchet MS"/>
              </w:rPr>
              <w:t>13.1 Internal Audit</w:t>
            </w:r>
            <w:r>
              <w:rPr>
                <w:webHidden/>
              </w:rPr>
              <w:tab/>
            </w:r>
            <w:r>
              <w:rPr>
                <w:webHidden/>
              </w:rPr>
              <w:fldChar w:fldCharType="begin"/>
            </w:r>
            <w:r>
              <w:rPr>
                <w:webHidden/>
              </w:rPr>
              <w:instrText xml:space="preserve"> PAGEREF _Toc166589699 \h </w:instrText>
            </w:r>
            <w:r>
              <w:rPr>
                <w:webHidden/>
              </w:rPr>
            </w:r>
            <w:r>
              <w:rPr>
                <w:webHidden/>
              </w:rPr>
              <w:fldChar w:fldCharType="separate"/>
            </w:r>
            <w:r w:rsidR="000173A4">
              <w:rPr>
                <w:webHidden/>
              </w:rPr>
              <w:t>159</w:t>
            </w:r>
            <w:r>
              <w:rPr>
                <w:webHidden/>
              </w:rPr>
              <w:fldChar w:fldCharType="end"/>
            </w:r>
          </w:hyperlink>
        </w:p>
        <w:p w14:paraId="77D4A715" w14:textId="59C971E5"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00" w:history="1">
            <w:r w:rsidRPr="003E1CA9">
              <w:rPr>
                <w:rStyle w:val="Hyperlink"/>
                <w:rFonts w:ascii="Trebuchet MS" w:hAnsi="Trebuchet MS"/>
              </w:rPr>
              <w:t>13.2 Audit Committee</w:t>
            </w:r>
            <w:r>
              <w:rPr>
                <w:webHidden/>
              </w:rPr>
              <w:tab/>
            </w:r>
            <w:r>
              <w:rPr>
                <w:webHidden/>
              </w:rPr>
              <w:fldChar w:fldCharType="begin"/>
            </w:r>
            <w:r>
              <w:rPr>
                <w:webHidden/>
              </w:rPr>
              <w:instrText xml:space="preserve"> PAGEREF _Toc166589700 \h </w:instrText>
            </w:r>
            <w:r>
              <w:rPr>
                <w:webHidden/>
              </w:rPr>
            </w:r>
            <w:r>
              <w:rPr>
                <w:webHidden/>
              </w:rPr>
              <w:fldChar w:fldCharType="separate"/>
            </w:r>
            <w:r w:rsidR="000173A4">
              <w:rPr>
                <w:webHidden/>
              </w:rPr>
              <w:t>162</w:t>
            </w:r>
            <w:r>
              <w:rPr>
                <w:webHidden/>
              </w:rPr>
              <w:fldChar w:fldCharType="end"/>
            </w:r>
          </w:hyperlink>
        </w:p>
        <w:p w14:paraId="341AC5BE" w14:textId="239E1562"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01" w:history="1">
            <w:r w:rsidRPr="003E1CA9">
              <w:rPr>
                <w:rStyle w:val="Hyperlink"/>
                <w:rFonts w:ascii="Trebuchet MS" w:hAnsi="Trebuchet MS" w:cs="Segoe UI"/>
              </w:rPr>
              <w:t xml:space="preserve">13.3 </w:t>
            </w:r>
            <w:r w:rsidRPr="003E1CA9">
              <w:rPr>
                <w:rStyle w:val="Hyperlink"/>
                <w:rFonts w:ascii="Trebuchet MS" w:hAnsi="Trebuchet MS"/>
              </w:rPr>
              <w:t>2022/2023 Audit Opinion</w:t>
            </w:r>
            <w:r>
              <w:rPr>
                <w:webHidden/>
              </w:rPr>
              <w:tab/>
            </w:r>
            <w:r>
              <w:rPr>
                <w:webHidden/>
              </w:rPr>
              <w:fldChar w:fldCharType="begin"/>
            </w:r>
            <w:r>
              <w:rPr>
                <w:webHidden/>
              </w:rPr>
              <w:instrText xml:space="preserve"> PAGEREF _Toc166589701 \h </w:instrText>
            </w:r>
            <w:r>
              <w:rPr>
                <w:webHidden/>
              </w:rPr>
            </w:r>
            <w:r>
              <w:rPr>
                <w:webHidden/>
              </w:rPr>
              <w:fldChar w:fldCharType="separate"/>
            </w:r>
            <w:r w:rsidR="000173A4">
              <w:rPr>
                <w:webHidden/>
              </w:rPr>
              <w:t>164</w:t>
            </w:r>
            <w:r>
              <w:rPr>
                <w:webHidden/>
              </w:rPr>
              <w:fldChar w:fldCharType="end"/>
            </w:r>
          </w:hyperlink>
        </w:p>
        <w:p w14:paraId="0220E045" w14:textId="776C3AE6"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02" w:history="1">
            <w:r w:rsidRPr="003E1CA9">
              <w:rPr>
                <w:rStyle w:val="Hyperlink"/>
                <w:rFonts w:ascii="Trebuchet MS" w:hAnsi="Trebuchet MS" w:cs="Segoe UI"/>
              </w:rPr>
              <w:t xml:space="preserve">13.4 </w:t>
            </w:r>
            <w:r w:rsidRPr="003E1CA9">
              <w:rPr>
                <w:rStyle w:val="Hyperlink"/>
                <w:rFonts w:ascii="Trebuchet MS" w:hAnsi="Trebuchet MS"/>
              </w:rPr>
              <w:t>Risk and Disaster Management</w:t>
            </w:r>
            <w:r>
              <w:rPr>
                <w:webHidden/>
              </w:rPr>
              <w:tab/>
            </w:r>
            <w:r>
              <w:rPr>
                <w:webHidden/>
              </w:rPr>
              <w:fldChar w:fldCharType="begin"/>
            </w:r>
            <w:r>
              <w:rPr>
                <w:webHidden/>
              </w:rPr>
              <w:instrText xml:space="preserve"> PAGEREF _Toc166589702 \h </w:instrText>
            </w:r>
            <w:r>
              <w:rPr>
                <w:webHidden/>
              </w:rPr>
            </w:r>
            <w:r>
              <w:rPr>
                <w:webHidden/>
              </w:rPr>
              <w:fldChar w:fldCharType="separate"/>
            </w:r>
            <w:r w:rsidR="000173A4">
              <w:rPr>
                <w:webHidden/>
              </w:rPr>
              <w:t>165</w:t>
            </w:r>
            <w:r>
              <w:rPr>
                <w:webHidden/>
              </w:rPr>
              <w:fldChar w:fldCharType="end"/>
            </w:r>
          </w:hyperlink>
        </w:p>
        <w:p w14:paraId="42486D2A" w14:textId="4E079BE3" w:rsidR="002A0438" w:rsidRDefault="002A0438">
          <w:pPr>
            <w:pStyle w:val="TOC2"/>
            <w:tabs>
              <w:tab w:val="left" w:pos="1440"/>
              <w:tab w:val="right" w:leader="dot" w:pos="13670"/>
            </w:tabs>
            <w:rPr>
              <w:rFonts w:asciiTheme="minorHAnsi" w:eastAsiaTheme="minorEastAsia" w:hAnsiTheme="minorHAnsi" w:cstheme="minorBidi"/>
              <w:kern w:val="2"/>
              <w:sz w:val="24"/>
              <w:szCs w:val="24"/>
              <w:lang w:val="en-US"/>
              <w14:ligatures w14:val="standardContextual"/>
            </w:rPr>
          </w:pPr>
          <w:hyperlink w:anchor="_Toc166589703" w:history="1">
            <w:r w:rsidRPr="003E1CA9">
              <w:rPr>
                <w:rStyle w:val="Hyperlink"/>
                <w:rFonts w:ascii="Trebuchet MS" w:hAnsi="Trebuchet MS" w:cs="Segoe UI"/>
              </w:rPr>
              <w:t>13.5</w:t>
            </w:r>
            <w:r>
              <w:rPr>
                <w:rFonts w:asciiTheme="minorHAnsi" w:eastAsiaTheme="minorEastAsia" w:hAnsiTheme="minorHAnsi" w:cstheme="minorBidi"/>
                <w:kern w:val="2"/>
                <w:sz w:val="24"/>
                <w:szCs w:val="24"/>
                <w:lang w:val="en-US"/>
                <w14:ligatures w14:val="standardContextual"/>
              </w:rPr>
              <w:tab/>
            </w:r>
            <w:r w:rsidRPr="003E1CA9">
              <w:rPr>
                <w:rStyle w:val="Hyperlink"/>
                <w:rFonts w:ascii="Trebuchet MS" w:hAnsi="Trebuchet MS"/>
              </w:rPr>
              <w:t>Supply Chain Management</w:t>
            </w:r>
            <w:r>
              <w:rPr>
                <w:webHidden/>
              </w:rPr>
              <w:tab/>
            </w:r>
            <w:r>
              <w:rPr>
                <w:webHidden/>
              </w:rPr>
              <w:fldChar w:fldCharType="begin"/>
            </w:r>
            <w:r>
              <w:rPr>
                <w:webHidden/>
              </w:rPr>
              <w:instrText xml:space="preserve"> PAGEREF _Toc166589703 \h </w:instrText>
            </w:r>
            <w:r>
              <w:rPr>
                <w:webHidden/>
              </w:rPr>
            </w:r>
            <w:r>
              <w:rPr>
                <w:webHidden/>
              </w:rPr>
              <w:fldChar w:fldCharType="separate"/>
            </w:r>
            <w:r w:rsidR="000173A4">
              <w:rPr>
                <w:webHidden/>
              </w:rPr>
              <w:t>185</w:t>
            </w:r>
            <w:r>
              <w:rPr>
                <w:webHidden/>
              </w:rPr>
              <w:fldChar w:fldCharType="end"/>
            </w:r>
          </w:hyperlink>
        </w:p>
        <w:p w14:paraId="6F90C3A4" w14:textId="0CF1A737"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04" w:history="1">
            <w:r w:rsidRPr="003E1CA9">
              <w:rPr>
                <w:rStyle w:val="Hyperlink"/>
                <w:rFonts w:ascii="Trebuchet MS" w:hAnsi="Trebuchet MS"/>
              </w:rPr>
              <w:t>13.6 Municipal Public Accounts Committee</w:t>
            </w:r>
            <w:r>
              <w:rPr>
                <w:webHidden/>
              </w:rPr>
              <w:tab/>
            </w:r>
            <w:r>
              <w:rPr>
                <w:webHidden/>
              </w:rPr>
              <w:fldChar w:fldCharType="begin"/>
            </w:r>
            <w:r>
              <w:rPr>
                <w:webHidden/>
              </w:rPr>
              <w:instrText xml:space="preserve"> PAGEREF _Toc166589704 \h </w:instrText>
            </w:r>
            <w:r>
              <w:rPr>
                <w:webHidden/>
              </w:rPr>
            </w:r>
            <w:r>
              <w:rPr>
                <w:webHidden/>
              </w:rPr>
              <w:fldChar w:fldCharType="separate"/>
            </w:r>
            <w:r w:rsidR="000173A4">
              <w:rPr>
                <w:webHidden/>
              </w:rPr>
              <w:t>202</w:t>
            </w:r>
            <w:r>
              <w:rPr>
                <w:webHidden/>
              </w:rPr>
              <w:fldChar w:fldCharType="end"/>
            </w:r>
          </w:hyperlink>
        </w:p>
        <w:p w14:paraId="1FAE6430" w14:textId="6F07A27E"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705" w:history="1">
            <w:r w:rsidRPr="003E1CA9">
              <w:rPr>
                <w:rStyle w:val="Hyperlink"/>
                <w:rFonts w:ascii="Trebuchet MS" w:hAnsi="Trebuchet MS"/>
              </w:rPr>
              <w:t>14. Council Committees</w:t>
            </w:r>
            <w:r>
              <w:rPr>
                <w:webHidden/>
              </w:rPr>
              <w:tab/>
            </w:r>
            <w:r>
              <w:rPr>
                <w:webHidden/>
              </w:rPr>
              <w:fldChar w:fldCharType="begin"/>
            </w:r>
            <w:r>
              <w:rPr>
                <w:webHidden/>
              </w:rPr>
              <w:instrText xml:space="preserve"> PAGEREF _Toc166589705 \h </w:instrText>
            </w:r>
            <w:r>
              <w:rPr>
                <w:webHidden/>
              </w:rPr>
            </w:r>
            <w:r>
              <w:rPr>
                <w:webHidden/>
              </w:rPr>
              <w:fldChar w:fldCharType="separate"/>
            </w:r>
            <w:r w:rsidR="000173A4">
              <w:rPr>
                <w:webHidden/>
              </w:rPr>
              <w:t>208</w:t>
            </w:r>
            <w:r>
              <w:rPr>
                <w:webHidden/>
              </w:rPr>
              <w:fldChar w:fldCharType="end"/>
            </w:r>
          </w:hyperlink>
        </w:p>
        <w:p w14:paraId="004657CA" w14:textId="6B4EDEDD"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06" w:history="1">
            <w:r w:rsidRPr="003E1CA9">
              <w:rPr>
                <w:rStyle w:val="Hyperlink"/>
                <w:rFonts w:ascii="Trebuchet MS" w:hAnsi="Trebuchet MS"/>
              </w:rPr>
              <w:t>14.1 Executive Committee</w:t>
            </w:r>
            <w:r>
              <w:rPr>
                <w:webHidden/>
              </w:rPr>
              <w:tab/>
            </w:r>
            <w:r>
              <w:rPr>
                <w:webHidden/>
              </w:rPr>
              <w:fldChar w:fldCharType="begin"/>
            </w:r>
            <w:r>
              <w:rPr>
                <w:webHidden/>
              </w:rPr>
              <w:instrText xml:space="preserve"> PAGEREF _Toc166589706 \h </w:instrText>
            </w:r>
            <w:r>
              <w:rPr>
                <w:webHidden/>
              </w:rPr>
            </w:r>
            <w:r>
              <w:rPr>
                <w:webHidden/>
              </w:rPr>
              <w:fldChar w:fldCharType="separate"/>
            </w:r>
            <w:r w:rsidR="000173A4">
              <w:rPr>
                <w:webHidden/>
              </w:rPr>
              <w:t>208</w:t>
            </w:r>
            <w:r>
              <w:rPr>
                <w:webHidden/>
              </w:rPr>
              <w:fldChar w:fldCharType="end"/>
            </w:r>
          </w:hyperlink>
        </w:p>
        <w:p w14:paraId="25A28566" w14:textId="56C5F070" w:rsidR="002A0438" w:rsidRDefault="002A0438">
          <w:pPr>
            <w:pStyle w:val="TOC2"/>
            <w:tabs>
              <w:tab w:val="left" w:pos="1440"/>
              <w:tab w:val="right" w:leader="dot" w:pos="13670"/>
            </w:tabs>
            <w:rPr>
              <w:rFonts w:asciiTheme="minorHAnsi" w:eastAsiaTheme="minorEastAsia" w:hAnsiTheme="minorHAnsi" w:cstheme="minorBidi"/>
              <w:kern w:val="2"/>
              <w:sz w:val="24"/>
              <w:szCs w:val="24"/>
              <w:lang w:val="en-US"/>
              <w14:ligatures w14:val="standardContextual"/>
            </w:rPr>
          </w:pPr>
          <w:hyperlink w:anchor="_Toc166589707" w:history="1">
            <w:r w:rsidRPr="003E1CA9">
              <w:rPr>
                <w:rStyle w:val="Hyperlink"/>
                <w:rFonts w:ascii="Trebuchet MS" w:hAnsi="Trebuchet MS"/>
              </w:rPr>
              <w:t>14.2</w:t>
            </w:r>
            <w:r>
              <w:rPr>
                <w:rFonts w:asciiTheme="minorHAnsi" w:eastAsiaTheme="minorEastAsia" w:hAnsiTheme="minorHAnsi" w:cstheme="minorBidi"/>
                <w:kern w:val="2"/>
                <w:sz w:val="24"/>
                <w:szCs w:val="24"/>
                <w:lang w:val="en-US"/>
                <w14:ligatures w14:val="standardContextual"/>
              </w:rPr>
              <w:tab/>
            </w:r>
            <w:r w:rsidRPr="003E1CA9">
              <w:rPr>
                <w:rStyle w:val="Hyperlink"/>
                <w:rFonts w:ascii="Trebuchet MS" w:hAnsi="Trebuchet MS"/>
              </w:rPr>
              <w:t>list of Councilors</w:t>
            </w:r>
            <w:r>
              <w:rPr>
                <w:webHidden/>
              </w:rPr>
              <w:tab/>
            </w:r>
            <w:r>
              <w:rPr>
                <w:webHidden/>
              </w:rPr>
              <w:fldChar w:fldCharType="begin"/>
            </w:r>
            <w:r>
              <w:rPr>
                <w:webHidden/>
              </w:rPr>
              <w:instrText xml:space="preserve"> PAGEREF _Toc166589707 \h </w:instrText>
            </w:r>
            <w:r>
              <w:rPr>
                <w:webHidden/>
              </w:rPr>
            </w:r>
            <w:r>
              <w:rPr>
                <w:webHidden/>
              </w:rPr>
              <w:fldChar w:fldCharType="separate"/>
            </w:r>
            <w:r w:rsidR="000173A4">
              <w:rPr>
                <w:webHidden/>
              </w:rPr>
              <w:t>210</w:t>
            </w:r>
            <w:r>
              <w:rPr>
                <w:webHidden/>
              </w:rPr>
              <w:fldChar w:fldCharType="end"/>
            </w:r>
          </w:hyperlink>
        </w:p>
        <w:p w14:paraId="66E4698E" w14:textId="1A05DB2B"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708" w:history="1">
            <w:r w:rsidRPr="003E1CA9">
              <w:rPr>
                <w:rStyle w:val="Hyperlink"/>
                <w:rFonts w:ascii="Trebuchet MS" w:hAnsi="Trebuchet MS"/>
              </w:rPr>
              <w:t>15. HIGH LEVEL SECTOR PLANS</w:t>
            </w:r>
            <w:r>
              <w:rPr>
                <w:webHidden/>
              </w:rPr>
              <w:tab/>
            </w:r>
            <w:r>
              <w:rPr>
                <w:webHidden/>
              </w:rPr>
              <w:fldChar w:fldCharType="begin"/>
            </w:r>
            <w:r>
              <w:rPr>
                <w:webHidden/>
              </w:rPr>
              <w:instrText xml:space="preserve"> PAGEREF _Toc166589708 \h </w:instrText>
            </w:r>
            <w:r>
              <w:rPr>
                <w:webHidden/>
              </w:rPr>
            </w:r>
            <w:r>
              <w:rPr>
                <w:webHidden/>
              </w:rPr>
              <w:fldChar w:fldCharType="separate"/>
            </w:r>
            <w:r w:rsidR="000173A4">
              <w:rPr>
                <w:webHidden/>
              </w:rPr>
              <w:t>214</w:t>
            </w:r>
            <w:r>
              <w:rPr>
                <w:webHidden/>
              </w:rPr>
              <w:fldChar w:fldCharType="end"/>
            </w:r>
          </w:hyperlink>
        </w:p>
        <w:p w14:paraId="63B24A18" w14:textId="4C67AB13"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09" w:history="1">
            <w:r w:rsidRPr="003E1CA9">
              <w:rPr>
                <w:rStyle w:val="Hyperlink"/>
                <w:rFonts w:ascii="Trebuchet MS" w:hAnsi="Trebuchet MS"/>
              </w:rPr>
              <w:t>15.1 Water Services Development Plan</w:t>
            </w:r>
            <w:r>
              <w:rPr>
                <w:webHidden/>
              </w:rPr>
              <w:tab/>
            </w:r>
            <w:r>
              <w:rPr>
                <w:webHidden/>
              </w:rPr>
              <w:fldChar w:fldCharType="begin"/>
            </w:r>
            <w:r>
              <w:rPr>
                <w:webHidden/>
              </w:rPr>
              <w:instrText xml:space="preserve"> PAGEREF _Toc166589709 \h </w:instrText>
            </w:r>
            <w:r>
              <w:rPr>
                <w:webHidden/>
              </w:rPr>
            </w:r>
            <w:r>
              <w:rPr>
                <w:webHidden/>
              </w:rPr>
              <w:fldChar w:fldCharType="separate"/>
            </w:r>
            <w:r w:rsidR="000173A4">
              <w:rPr>
                <w:webHidden/>
              </w:rPr>
              <w:t>215</w:t>
            </w:r>
            <w:r>
              <w:rPr>
                <w:webHidden/>
              </w:rPr>
              <w:fldChar w:fldCharType="end"/>
            </w:r>
          </w:hyperlink>
        </w:p>
        <w:p w14:paraId="49D16EEF" w14:textId="42C16A73"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10" w:history="1">
            <w:r w:rsidRPr="003E1CA9">
              <w:rPr>
                <w:rStyle w:val="Hyperlink"/>
                <w:rFonts w:ascii="Trebuchet MS" w:hAnsi="Trebuchet MS"/>
              </w:rPr>
              <w:t>15.2 Land Use Scheme</w:t>
            </w:r>
            <w:r>
              <w:rPr>
                <w:webHidden/>
              </w:rPr>
              <w:tab/>
            </w:r>
            <w:r>
              <w:rPr>
                <w:webHidden/>
              </w:rPr>
              <w:fldChar w:fldCharType="begin"/>
            </w:r>
            <w:r>
              <w:rPr>
                <w:webHidden/>
              </w:rPr>
              <w:instrText xml:space="preserve"> PAGEREF _Toc166589710 \h </w:instrText>
            </w:r>
            <w:r>
              <w:rPr>
                <w:webHidden/>
              </w:rPr>
            </w:r>
            <w:r>
              <w:rPr>
                <w:webHidden/>
              </w:rPr>
              <w:fldChar w:fldCharType="separate"/>
            </w:r>
            <w:r w:rsidR="000173A4">
              <w:rPr>
                <w:webHidden/>
              </w:rPr>
              <w:t>216</w:t>
            </w:r>
            <w:r>
              <w:rPr>
                <w:webHidden/>
              </w:rPr>
              <w:fldChar w:fldCharType="end"/>
            </w:r>
          </w:hyperlink>
        </w:p>
        <w:p w14:paraId="0299961A" w14:textId="79365E75"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11" w:history="1">
            <w:r w:rsidRPr="003E1CA9">
              <w:rPr>
                <w:rStyle w:val="Hyperlink"/>
                <w:rFonts w:ascii="Trebuchet MS" w:hAnsi="Trebuchet MS"/>
              </w:rPr>
              <w:t>15.3 Spatial Development Framework</w:t>
            </w:r>
            <w:r>
              <w:rPr>
                <w:webHidden/>
              </w:rPr>
              <w:tab/>
            </w:r>
            <w:r>
              <w:rPr>
                <w:webHidden/>
              </w:rPr>
              <w:fldChar w:fldCharType="begin"/>
            </w:r>
            <w:r>
              <w:rPr>
                <w:webHidden/>
              </w:rPr>
              <w:instrText xml:space="preserve"> PAGEREF _Toc166589711 \h </w:instrText>
            </w:r>
            <w:r>
              <w:rPr>
                <w:webHidden/>
              </w:rPr>
            </w:r>
            <w:r>
              <w:rPr>
                <w:webHidden/>
              </w:rPr>
              <w:fldChar w:fldCharType="separate"/>
            </w:r>
            <w:r w:rsidR="000173A4">
              <w:rPr>
                <w:webHidden/>
              </w:rPr>
              <w:t>219</w:t>
            </w:r>
            <w:r>
              <w:rPr>
                <w:webHidden/>
              </w:rPr>
              <w:fldChar w:fldCharType="end"/>
            </w:r>
          </w:hyperlink>
        </w:p>
        <w:p w14:paraId="59201DAA" w14:textId="6A95A7C3"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12" w:history="1">
            <w:r w:rsidRPr="003E1CA9">
              <w:rPr>
                <w:rStyle w:val="Hyperlink"/>
                <w:rFonts w:ascii="Trebuchet MS" w:hAnsi="Trebuchet MS"/>
              </w:rPr>
              <w:t>15.4 Local Economic Development Strategy</w:t>
            </w:r>
            <w:r>
              <w:rPr>
                <w:webHidden/>
              </w:rPr>
              <w:tab/>
            </w:r>
            <w:r>
              <w:rPr>
                <w:webHidden/>
              </w:rPr>
              <w:fldChar w:fldCharType="begin"/>
            </w:r>
            <w:r>
              <w:rPr>
                <w:webHidden/>
              </w:rPr>
              <w:instrText xml:space="preserve"> PAGEREF _Toc166589712 \h </w:instrText>
            </w:r>
            <w:r>
              <w:rPr>
                <w:webHidden/>
              </w:rPr>
            </w:r>
            <w:r>
              <w:rPr>
                <w:webHidden/>
              </w:rPr>
              <w:fldChar w:fldCharType="separate"/>
            </w:r>
            <w:r w:rsidR="000173A4">
              <w:rPr>
                <w:webHidden/>
              </w:rPr>
              <w:t>230</w:t>
            </w:r>
            <w:r>
              <w:rPr>
                <w:webHidden/>
              </w:rPr>
              <w:fldChar w:fldCharType="end"/>
            </w:r>
          </w:hyperlink>
        </w:p>
        <w:p w14:paraId="401EE1C5" w14:textId="5F5175FE" w:rsidR="002A0438" w:rsidRDefault="002A0438">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589713" w:history="1">
            <w:r w:rsidRPr="003E1CA9">
              <w:rPr>
                <w:rStyle w:val="Hyperlink"/>
                <w:rFonts w:ascii="Trebuchet MS" w:hAnsi="Trebuchet MS"/>
              </w:rPr>
              <w:t>15.5 SMME Development Policy</w:t>
            </w:r>
            <w:r>
              <w:rPr>
                <w:webHidden/>
              </w:rPr>
              <w:tab/>
            </w:r>
            <w:r>
              <w:rPr>
                <w:webHidden/>
              </w:rPr>
              <w:fldChar w:fldCharType="begin"/>
            </w:r>
            <w:r>
              <w:rPr>
                <w:webHidden/>
              </w:rPr>
              <w:instrText xml:space="preserve"> PAGEREF _Toc166589713 \h </w:instrText>
            </w:r>
            <w:r>
              <w:rPr>
                <w:webHidden/>
              </w:rPr>
            </w:r>
            <w:r>
              <w:rPr>
                <w:webHidden/>
              </w:rPr>
              <w:fldChar w:fldCharType="separate"/>
            </w:r>
            <w:r w:rsidR="000173A4">
              <w:rPr>
                <w:webHidden/>
              </w:rPr>
              <w:t>232</w:t>
            </w:r>
            <w:r>
              <w:rPr>
                <w:webHidden/>
              </w:rPr>
              <w:fldChar w:fldCharType="end"/>
            </w:r>
          </w:hyperlink>
        </w:p>
        <w:p w14:paraId="7BC81954" w14:textId="117E6141"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714" w:history="1">
            <w:r w:rsidRPr="003E1CA9">
              <w:rPr>
                <w:rStyle w:val="Hyperlink"/>
                <w:rFonts w:ascii="Trebuchet MS" w:hAnsi="Trebuchet MS"/>
              </w:rPr>
              <w:t>16. ANNUAL OPERATIONAL PLAN</w:t>
            </w:r>
            <w:r>
              <w:rPr>
                <w:webHidden/>
              </w:rPr>
              <w:tab/>
            </w:r>
            <w:r>
              <w:rPr>
                <w:webHidden/>
              </w:rPr>
              <w:fldChar w:fldCharType="begin"/>
            </w:r>
            <w:r>
              <w:rPr>
                <w:webHidden/>
              </w:rPr>
              <w:instrText xml:space="preserve"> PAGEREF _Toc166589714 \h </w:instrText>
            </w:r>
            <w:r>
              <w:rPr>
                <w:webHidden/>
              </w:rPr>
            </w:r>
            <w:r>
              <w:rPr>
                <w:webHidden/>
              </w:rPr>
              <w:fldChar w:fldCharType="separate"/>
            </w:r>
            <w:r w:rsidR="000173A4">
              <w:rPr>
                <w:webHidden/>
              </w:rPr>
              <w:t>234</w:t>
            </w:r>
            <w:r>
              <w:rPr>
                <w:webHidden/>
              </w:rPr>
              <w:fldChar w:fldCharType="end"/>
            </w:r>
          </w:hyperlink>
        </w:p>
        <w:p w14:paraId="4680B8C1" w14:textId="24A52D7B"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715" w:history="1">
            <w:r w:rsidRPr="003E1CA9">
              <w:rPr>
                <w:rStyle w:val="Hyperlink"/>
                <w:rFonts w:ascii="Trebuchet MS" w:hAnsi="Trebuchet MS"/>
              </w:rPr>
              <w:t>17. Service Delivery Objectives, Indicators and Targets</w:t>
            </w:r>
            <w:r>
              <w:rPr>
                <w:webHidden/>
              </w:rPr>
              <w:tab/>
            </w:r>
            <w:r>
              <w:rPr>
                <w:webHidden/>
              </w:rPr>
              <w:fldChar w:fldCharType="begin"/>
            </w:r>
            <w:r>
              <w:rPr>
                <w:webHidden/>
              </w:rPr>
              <w:instrText xml:space="preserve"> PAGEREF _Toc166589715 \h </w:instrText>
            </w:r>
            <w:r>
              <w:rPr>
                <w:webHidden/>
              </w:rPr>
            </w:r>
            <w:r>
              <w:rPr>
                <w:webHidden/>
              </w:rPr>
              <w:fldChar w:fldCharType="separate"/>
            </w:r>
            <w:r w:rsidR="000173A4">
              <w:rPr>
                <w:webHidden/>
              </w:rPr>
              <w:t>238</w:t>
            </w:r>
            <w:r>
              <w:rPr>
                <w:webHidden/>
              </w:rPr>
              <w:fldChar w:fldCharType="end"/>
            </w:r>
          </w:hyperlink>
        </w:p>
        <w:p w14:paraId="533CAD16" w14:textId="67B4AD0F" w:rsidR="002A0438" w:rsidRDefault="002A0438">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589716" w:history="1">
            <w:r w:rsidRPr="003E1CA9">
              <w:rPr>
                <w:rStyle w:val="Hyperlink"/>
                <w:rFonts w:ascii="Trebuchet MS" w:hAnsi="Trebuchet MS"/>
              </w:rPr>
              <w:t>19.</w:t>
            </w:r>
            <w:r>
              <w:rPr>
                <w:rFonts w:asciiTheme="minorHAnsi" w:eastAsiaTheme="minorEastAsia" w:hAnsiTheme="minorHAnsi" w:cstheme="minorBidi"/>
                <w:b w:val="0"/>
                <w:kern w:val="2"/>
                <w:sz w:val="24"/>
                <w:szCs w:val="24"/>
                <w:lang w:val="en-US"/>
                <w14:ligatures w14:val="standardContextual"/>
              </w:rPr>
              <w:tab/>
            </w:r>
            <w:r w:rsidRPr="003E1CA9">
              <w:rPr>
                <w:rStyle w:val="Hyperlink"/>
                <w:rFonts w:ascii="Trebuchet MS" w:hAnsi="Trebuchet MS"/>
              </w:rPr>
              <w:t>ORGANISATIONAL AND INDIVIDUAL PERFORMANCE MANAGEMENT SYSTEM</w:t>
            </w:r>
            <w:r>
              <w:rPr>
                <w:webHidden/>
              </w:rPr>
              <w:tab/>
            </w:r>
            <w:r>
              <w:rPr>
                <w:webHidden/>
              </w:rPr>
              <w:fldChar w:fldCharType="begin"/>
            </w:r>
            <w:r>
              <w:rPr>
                <w:webHidden/>
              </w:rPr>
              <w:instrText xml:space="preserve"> PAGEREF _Toc166589716 \h </w:instrText>
            </w:r>
            <w:r>
              <w:rPr>
                <w:webHidden/>
              </w:rPr>
            </w:r>
            <w:r>
              <w:rPr>
                <w:webHidden/>
              </w:rPr>
              <w:fldChar w:fldCharType="separate"/>
            </w:r>
            <w:r w:rsidR="000173A4">
              <w:rPr>
                <w:webHidden/>
              </w:rPr>
              <w:t>279</w:t>
            </w:r>
            <w:r>
              <w:rPr>
                <w:webHidden/>
              </w:rPr>
              <w:fldChar w:fldCharType="end"/>
            </w:r>
          </w:hyperlink>
        </w:p>
        <w:p w14:paraId="38606C66" w14:textId="3A148C23" w:rsidR="00B14B2A" w:rsidRPr="00EC559F" w:rsidRDefault="003D218B" w:rsidP="00B829AA">
          <w:pPr>
            <w:rPr>
              <w:rFonts w:ascii="Trebuchet MS" w:hAnsi="Trebuchet MS"/>
              <w:b/>
              <w:bCs/>
              <w:noProof/>
              <w:sz w:val="20"/>
              <w:szCs w:val="20"/>
            </w:rPr>
          </w:pPr>
          <w:r w:rsidRPr="006310B4">
            <w:rPr>
              <w:rFonts w:ascii="Trebuchet MS" w:hAnsi="Trebuchet MS"/>
              <w:b/>
              <w:bCs/>
              <w:noProof/>
              <w:sz w:val="20"/>
              <w:szCs w:val="20"/>
            </w:rPr>
            <w:fldChar w:fldCharType="end"/>
          </w:r>
        </w:p>
      </w:sdtContent>
    </w:sdt>
    <w:bookmarkStart w:id="2" w:name="_Toc103692718" w:displacedByCustomXml="prev"/>
    <w:p w14:paraId="2A965556" w14:textId="01A22AB0" w:rsidR="00B14B2A" w:rsidRDefault="00B14B2A" w:rsidP="00B829AA">
      <w:pPr>
        <w:rPr>
          <w:rFonts w:ascii="Trebuchet MS" w:hAnsi="Trebuchet MS"/>
          <w:b/>
          <w:bCs/>
          <w:noProof/>
          <w:sz w:val="20"/>
          <w:szCs w:val="20"/>
        </w:rPr>
      </w:pPr>
    </w:p>
    <w:p w14:paraId="2030C839" w14:textId="5E12708E" w:rsidR="00646ADF" w:rsidRDefault="008528A1" w:rsidP="00646ADF">
      <w:pPr>
        <w:spacing w:after="0" w:line="240" w:lineRule="auto"/>
        <w:jc w:val="both"/>
        <w:rPr>
          <w:rFonts w:ascii="Trebuchet MS" w:hAnsi="Trebuchet MS" w:cs="Arial"/>
          <w:b/>
          <w:sz w:val="20"/>
          <w:szCs w:val="20"/>
        </w:rPr>
      </w:pPr>
      <w:r>
        <w:rPr>
          <w:noProof/>
        </w:rPr>
        <w:drawing>
          <wp:inline distT="0" distB="0" distL="0" distR="0" wp14:anchorId="0474E74F" wp14:editId="739EF81E">
            <wp:extent cx="8974849" cy="5259897"/>
            <wp:effectExtent l="0" t="0" r="0" b="0"/>
            <wp:docPr id="152200705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07054" name="Picture 1" descr="A document with text on it&#10;&#10;AI-generated content may be incorrect."/>
                    <pic:cNvPicPr/>
                  </pic:nvPicPr>
                  <pic:blipFill>
                    <a:blip r:embed="rId9"/>
                    <a:stretch>
                      <a:fillRect/>
                    </a:stretch>
                  </pic:blipFill>
                  <pic:spPr>
                    <a:xfrm>
                      <a:off x="0" y="0"/>
                      <a:ext cx="9020953" cy="5286917"/>
                    </a:xfrm>
                    <a:prstGeom prst="rect">
                      <a:avLst/>
                    </a:prstGeom>
                  </pic:spPr>
                </pic:pic>
              </a:graphicData>
            </a:graphic>
          </wp:inline>
        </w:drawing>
      </w:r>
    </w:p>
    <w:p w14:paraId="6655071D" w14:textId="3F5042A9" w:rsidR="00646ADF" w:rsidRPr="00646ADF" w:rsidRDefault="008528A1" w:rsidP="00B829AA">
      <w:pPr>
        <w:rPr>
          <w:rFonts w:ascii="Trebuchet MS" w:hAnsi="Trebuchet MS"/>
          <w:b/>
          <w:bCs/>
          <w:noProof/>
          <w:sz w:val="20"/>
          <w:szCs w:val="20"/>
        </w:rPr>
      </w:pPr>
      <w:r>
        <w:rPr>
          <w:noProof/>
        </w:rPr>
        <w:lastRenderedPageBreak/>
        <w:drawing>
          <wp:inline distT="0" distB="0" distL="0" distR="0" wp14:anchorId="051A2464" wp14:editId="7E9541AD">
            <wp:extent cx="8999560" cy="5511567"/>
            <wp:effectExtent l="0" t="0" r="0" b="0"/>
            <wp:docPr id="115940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06018" name=""/>
                    <pic:cNvPicPr/>
                  </pic:nvPicPr>
                  <pic:blipFill>
                    <a:blip r:embed="rId10"/>
                    <a:stretch>
                      <a:fillRect/>
                    </a:stretch>
                  </pic:blipFill>
                  <pic:spPr>
                    <a:xfrm>
                      <a:off x="0" y="0"/>
                      <a:ext cx="9063383" cy="5550654"/>
                    </a:xfrm>
                    <a:prstGeom prst="rect">
                      <a:avLst/>
                    </a:prstGeom>
                  </pic:spPr>
                </pic:pic>
              </a:graphicData>
            </a:graphic>
          </wp:inline>
        </w:drawing>
      </w:r>
    </w:p>
    <w:p w14:paraId="571E0D40" w14:textId="77777777" w:rsidR="00646ADF" w:rsidRDefault="00646ADF" w:rsidP="00B829AA">
      <w:pPr>
        <w:rPr>
          <w:rFonts w:ascii="Trebuchet MS" w:hAnsi="Trebuchet MS"/>
          <w:b/>
          <w:bCs/>
          <w:i/>
          <w:iCs/>
          <w:noProof/>
          <w:sz w:val="20"/>
          <w:szCs w:val="20"/>
        </w:rPr>
      </w:pPr>
    </w:p>
    <w:bookmarkEnd w:id="2"/>
    <w:p w14:paraId="63FA53FA" w14:textId="77777777" w:rsidR="00646ADF" w:rsidRPr="002B17E8" w:rsidRDefault="00646ADF" w:rsidP="002B17E8">
      <w:pPr>
        <w:rPr>
          <w:rFonts w:ascii="Trebuchet MS" w:hAnsi="Trebuchet MS"/>
          <w:b/>
          <w:bCs/>
          <w:i/>
          <w:iCs/>
          <w:noProof/>
          <w:sz w:val="20"/>
          <w:szCs w:val="20"/>
        </w:rPr>
      </w:pPr>
    </w:p>
    <w:p w14:paraId="3EFAE919" w14:textId="77777777" w:rsidR="003D218B" w:rsidRPr="006D3775" w:rsidRDefault="003D218B" w:rsidP="003D218B">
      <w:pPr>
        <w:pStyle w:val="Heading1"/>
        <w:shd w:val="clear" w:color="auto" w:fill="000000" w:themeFill="text1"/>
        <w:rPr>
          <w:rFonts w:ascii="Trebuchet MS" w:hAnsi="Trebuchet MS"/>
          <w:sz w:val="20"/>
          <w:szCs w:val="20"/>
        </w:rPr>
      </w:pPr>
      <w:bookmarkStart w:id="3" w:name="_Toc166589621"/>
      <w:r w:rsidRPr="006D3775">
        <w:rPr>
          <w:rFonts w:ascii="Trebuchet MS" w:hAnsi="Trebuchet MS"/>
          <w:sz w:val="20"/>
          <w:szCs w:val="20"/>
        </w:rPr>
        <w:lastRenderedPageBreak/>
        <w:t>1. Introduction</w:t>
      </w:r>
      <w:bookmarkEnd w:id="3"/>
    </w:p>
    <w:p w14:paraId="3ACD3C20" w14:textId="5FC99343"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202</w:t>
      </w:r>
      <w:r w:rsidR="00B14B2A">
        <w:rPr>
          <w:rFonts w:ascii="Trebuchet MS" w:hAnsi="Trebuchet MS"/>
          <w:sz w:val="20"/>
          <w:szCs w:val="20"/>
        </w:rPr>
        <w:t>5</w:t>
      </w:r>
      <w:r w:rsidRPr="006D3775">
        <w:rPr>
          <w:rFonts w:ascii="Trebuchet MS" w:hAnsi="Trebuchet MS"/>
          <w:sz w:val="20"/>
          <w:szCs w:val="20"/>
        </w:rPr>
        <w:t>/202</w:t>
      </w:r>
      <w:r w:rsidR="00B14B2A">
        <w:rPr>
          <w:rFonts w:ascii="Trebuchet MS" w:hAnsi="Trebuchet MS"/>
          <w:sz w:val="20"/>
          <w:szCs w:val="20"/>
        </w:rPr>
        <w:t>6</w:t>
      </w:r>
      <w:r w:rsidRPr="006D3775">
        <w:rPr>
          <w:rFonts w:ascii="Trebuchet MS" w:hAnsi="Trebuchet MS"/>
          <w:sz w:val="20"/>
          <w:szCs w:val="20"/>
        </w:rPr>
        <w:t xml:space="preserve"> Integrated Development Plan (IDP) provides an opportunity to the municipal council, constituent community and other interested stakeholders to journey together towards a developmental path aimed at ensuring access to basic services and infrastructure and to harness growth and development for all the local community. </w:t>
      </w:r>
    </w:p>
    <w:p w14:paraId="6E885B82" w14:textId="77777777" w:rsidR="003D218B" w:rsidRPr="006D3775" w:rsidRDefault="003D218B" w:rsidP="003D218B">
      <w:pPr>
        <w:spacing w:after="0" w:line="276" w:lineRule="auto"/>
        <w:jc w:val="both"/>
        <w:rPr>
          <w:rFonts w:ascii="Trebuchet MS" w:hAnsi="Trebuchet MS"/>
          <w:sz w:val="20"/>
          <w:szCs w:val="20"/>
        </w:rPr>
      </w:pPr>
    </w:p>
    <w:p w14:paraId="002B79C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review process further provides an opportunity to the municipal council to consider and review its institutional systems and capacity to deliver on its mandate consistent with section 152 of the Constitutional (Constitution of the Republic of South Africa, 1996) and other related legislations and policies. </w:t>
      </w:r>
    </w:p>
    <w:p w14:paraId="1EEC4C6C" w14:textId="77777777" w:rsidR="003D218B" w:rsidRPr="006D3775" w:rsidRDefault="003D218B" w:rsidP="003D218B">
      <w:pPr>
        <w:spacing w:after="0" w:line="276" w:lineRule="auto"/>
        <w:jc w:val="both"/>
        <w:rPr>
          <w:rFonts w:ascii="Trebuchet MS" w:hAnsi="Trebuchet MS"/>
          <w:sz w:val="20"/>
          <w:szCs w:val="20"/>
        </w:rPr>
      </w:pPr>
    </w:p>
    <w:p w14:paraId="6A3C7F62" w14:textId="77777777" w:rsidR="003D218B" w:rsidRPr="006D3775" w:rsidRDefault="003D218B" w:rsidP="003D218B">
      <w:pPr>
        <w:pStyle w:val="Heading1"/>
        <w:shd w:val="clear" w:color="auto" w:fill="000000" w:themeFill="text1"/>
        <w:rPr>
          <w:rFonts w:ascii="Trebuchet MS" w:hAnsi="Trebuchet MS"/>
          <w:sz w:val="20"/>
          <w:szCs w:val="20"/>
        </w:rPr>
      </w:pPr>
      <w:bookmarkStart w:id="4" w:name="_Toc166589622"/>
      <w:r w:rsidRPr="006D3775">
        <w:rPr>
          <w:rFonts w:ascii="Trebuchet MS" w:hAnsi="Trebuchet MS"/>
          <w:sz w:val="20"/>
          <w:szCs w:val="20"/>
        </w:rPr>
        <w:t>2. IDP Process Rationale</w:t>
      </w:r>
      <w:bookmarkEnd w:id="4"/>
      <w:r w:rsidRPr="006D3775">
        <w:rPr>
          <w:rFonts w:ascii="Trebuchet MS" w:hAnsi="Trebuchet MS"/>
          <w:sz w:val="20"/>
          <w:szCs w:val="20"/>
        </w:rPr>
        <w:t xml:space="preserve"> </w:t>
      </w:r>
    </w:p>
    <w:p w14:paraId="2DEFCB03" w14:textId="77777777" w:rsidR="003D218B" w:rsidRPr="006D3775" w:rsidRDefault="003D218B" w:rsidP="003D218B">
      <w:pPr>
        <w:spacing w:line="276" w:lineRule="auto"/>
        <w:ind w:left="720"/>
        <w:jc w:val="both"/>
        <w:rPr>
          <w:rFonts w:ascii="Trebuchet MS" w:hAnsi="Trebuchet MS"/>
          <w:sz w:val="20"/>
          <w:szCs w:val="20"/>
        </w:rPr>
      </w:pPr>
      <w:r w:rsidRPr="006D3775">
        <w:rPr>
          <w:rFonts w:ascii="Trebuchet MS" w:hAnsi="Trebuchet MS"/>
          <w:sz w:val="20"/>
          <w:szCs w:val="20"/>
        </w:rPr>
        <w:t xml:space="preserve">The current local government system has to a large extent placed a great deal of responsibility on municipalities who constitute the local sphere of governance. A responsibility of being key anchors of development and transformation at local level. Section 152 of the Constitution of the Republic of South Africa (1996) illuminates the critical objects for local government, which are to: </w:t>
      </w:r>
    </w:p>
    <w:p w14:paraId="634C07F5" w14:textId="7E9FBF02"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 xml:space="preserve">Provide democratic and accountable government for local </w:t>
      </w:r>
      <w:r w:rsidR="00C64FCA" w:rsidRPr="006D3775">
        <w:rPr>
          <w:rFonts w:ascii="Trebuchet MS" w:hAnsi="Trebuchet MS"/>
          <w:sz w:val="20"/>
          <w:szCs w:val="20"/>
        </w:rPr>
        <w:t>communities.</w:t>
      </w:r>
      <w:r w:rsidRPr="006D3775">
        <w:rPr>
          <w:rFonts w:ascii="Trebuchet MS" w:hAnsi="Trebuchet MS"/>
          <w:sz w:val="20"/>
          <w:szCs w:val="20"/>
        </w:rPr>
        <w:t xml:space="preserve"> </w:t>
      </w:r>
    </w:p>
    <w:p w14:paraId="76DA21FC" w14:textId="53727AE0"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 xml:space="preserve">Ensure the provision of services to communities in a sustainable </w:t>
      </w:r>
      <w:r w:rsidR="00C64FCA" w:rsidRPr="006D3775">
        <w:rPr>
          <w:rFonts w:ascii="Trebuchet MS" w:hAnsi="Trebuchet MS"/>
          <w:sz w:val="20"/>
          <w:szCs w:val="20"/>
        </w:rPr>
        <w:t>manner.</w:t>
      </w:r>
      <w:r w:rsidRPr="006D3775">
        <w:rPr>
          <w:rFonts w:ascii="Trebuchet MS" w:hAnsi="Trebuchet MS"/>
          <w:sz w:val="20"/>
          <w:szCs w:val="20"/>
        </w:rPr>
        <w:t xml:space="preserve"> </w:t>
      </w:r>
    </w:p>
    <w:p w14:paraId="2956B48A" w14:textId="77777777"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 xml:space="preserve">To promote social and economic development </w:t>
      </w:r>
    </w:p>
    <w:p w14:paraId="7E58CC80" w14:textId="77777777"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 xml:space="preserve">Promote safe and healthy environment. </w:t>
      </w:r>
    </w:p>
    <w:p w14:paraId="2FAA3772" w14:textId="77777777"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Encourage the involvement of communities and community organizations on matters of local government.</w:t>
      </w:r>
    </w:p>
    <w:p w14:paraId="301DEE73" w14:textId="77777777" w:rsidR="003D218B" w:rsidRPr="006D3775" w:rsidRDefault="003D218B" w:rsidP="003D218B">
      <w:pPr>
        <w:spacing w:line="276" w:lineRule="auto"/>
        <w:ind w:left="720"/>
        <w:jc w:val="both"/>
        <w:rPr>
          <w:rFonts w:ascii="Trebuchet MS" w:hAnsi="Trebuchet MS"/>
          <w:b/>
          <w:sz w:val="20"/>
          <w:szCs w:val="20"/>
        </w:rPr>
      </w:pPr>
    </w:p>
    <w:p w14:paraId="07518A0C" w14:textId="787608A1" w:rsidR="003D218B" w:rsidRPr="006D3775" w:rsidRDefault="003D218B" w:rsidP="003D218B">
      <w:pPr>
        <w:spacing w:line="276" w:lineRule="auto"/>
        <w:ind w:left="720"/>
        <w:jc w:val="both"/>
        <w:rPr>
          <w:rFonts w:ascii="Trebuchet MS" w:hAnsi="Trebuchet MS" w:cs="Times New Roman"/>
          <w:sz w:val="20"/>
          <w:szCs w:val="20"/>
        </w:rPr>
      </w:pPr>
      <w:r w:rsidRPr="006D3775">
        <w:rPr>
          <w:rFonts w:ascii="Trebuchet MS" w:hAnsi="Trebuchet MS"/>
          <w:sz w:val="20"/>
          <w:szCs w:val="20"/>
        </w:rPr>
        <w:t xml:space="preserve">Municipalities are required and empowered by various legislations enacted to give effect to the </w:t>
      </w:r>
      <w:r w:rsidR="002570D5" w:rsidRPr="006D3775">
        <w:rPr>
          <w:rFonts w:ascii="Trebuchet MS" w:hAnsi="Trebuchet MS"/>
          <w:sz w:val="20"/>
          <w:szCs w:val="20"/>
        </w:rPr>
        <w:t>realization</w:t>
      </w:r>
      <w:r w:rsidRPr="006D3775">
        <w:rPr>
          <w:rFonts w:ascii="Trebuchet MS" w:hAnsi="Trebuchet MS"/>
          <w:sz w:val="20"/>
          <w:szCs w:val="20"/>
        </w:rPr>
        <w:t xml:space="preserve"> of these objects. The Local Government White Paper (1998) advanced that the IDP, Performance Management and the Budget are the tools available to municipalities in discharging their development mandate. Section 23 of the Municipal Systems Act (2000) as amended requires that a </w:t>
      </w:r>
      <w:r w:rsidRPr="006D3775">
        <w:rPr>
          <w:rFonts w:ascii="Trebuchet MS" w:hAnsi="Trebuchet MS" w:cs="Times New Roman"/>
          <w:sz w:val="20"/>
          <w:szCs w:val="20"/>
        </w:rPr>
        <w:t>municipality must undertake developmentally oriented planning to ensure that it.</w:t>
      </w:r>
    </w:p>
    <w:p w14:paraId="5E29A0C9" w14:textId="627F8FF8"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sz w:val="20"/>
          <w:szCs w:val="20"/>
        </w:rPr>
        <w:t>(a) strives to achieve the object</w:t>
      </w:r>
      <w:r w:rsidR="003B4A91">
        <w:rPr>
          <w:rFonts w:ascii="Trebuchet MS" w:hAnsi="Trebuchet MS" w:cs="Times New Roman"/>
          <w:sz w:val="20"/>
          <w:szCs w:val="20"/>
        </w:rPr>
        <w:t>ive</w:t>
      </w:r>
      <w:r w:rsidRPr="006D3775">
        <w:rPr>
          <w:rFonts w:ascii="Trebuchet MS" w:hAnsi="Trebuchet MS" w:cs="Times New Roman"/>
          <w:sz w:val="20"/>
          <w:szCs w:val="20"/>
        </w:rPr>
        <w:t xml:space="preserve"> of local government set out in section 152 of the Constitution.</w:t>
      </w:r>
    </w:p>
    <w:p w14:paraId="7E0A2239" w14:textId="77777777"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sz w:val="20"/>
          <w:szCs w:val="20"/>
        </w:rPr>
        <w:t>(b) gives effect to its developmental duties as required by section 153 of the Constitution; and 10</w:t>
      </w:r>
    </w:p>
    <w:p w14:paraId="65CFD16D" w14:textId="714E500B"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sz w:val="20"/>
          <w:szCs w:val="20"/>
        </w:rPr>
        <w:t xml:space="preserve">(c) together with other organs of state contribute to the progressive </w:t>
      </w:r>
      <w:r w:rsidR="00C64FCA" w:rsidRPr="006D3775">
        <w:rPr>
          <w:rFonts w:ascii="Trebuchet MS" w:hAnsi="Trebuchet MS" w:cs="Times New Roman"/>
          <w:sz w:val="20"/>
          <w:szCs w:val="20"/>
        </w:rPr>
        <w:t>realization</w:t>
      </w:r>
      <w:r w:rsidRPr="006D3775">
        <w:rPr>
          <w:rFonts w:ascii="Trebuchet MS" w:hAnsi="Trebuchet MS" w:cs="Times New Roman"/>
          <w:sz w:val="20"/>
          <w:szCs w:val="20"/>
        </w:rPr>
        <w:t xml:space="preserve"> of the fundamental rights contained in sections 4, 25, 26, 27 and 29 of the Constitution.</w:t>
      </w:r>
    </w:p>
    <w:p w14:paraId="70A23203" w14:textId="77777777" w:rsidR="003D218B" w:rsidRPr="006D3775" w:rsidRDefault="003D218B" w:rsidP="003D218B">
      <w:pPr>
        <w:spacing w:line="276" w:lineRule="auto"/>
        <w:ind w:left="1440"/>
        <w:jc w:val="both"/>
        <w:rPr>
          <w:rFonts w:ascii="Trebuchet MS" w:hAnsi="Trebuchet MS" w:cs="Times New Roman"/>
          <w:sz w:val="20"/>
          <w:szCs w:val="20"/>
        </w:rPr>
      </w:pPr>
    </w:p>
    <w:p w14:paraId="1965A11E" w14:textId="77777777" w:rsidR="003D218B" w:rsidRPr="006D3775" w:rsidRDefault="003D218B" w:rsidP="003D218B">
      <w:pPr>
        <w:autoSpaceDE w:val="0"/>
        <w:autoSpaceDN w:val="0"/>
        <w:adjustRightInd w:val="0"/>
        <w:spacing w:after="0" w:line="276" w:lineRule="auto"/>
        <w:ind w:left="720"/>
        <w:jc w:val="both"/>
        <w:rPr>
          <w:rFonts w:ascii="Trebuchet MS" w:hAnsi="Trebuchet MS"/>
          <w:b/>
          <w:sz w:val="20"/>
          <w:szCs w:val="20"/>
        </w:rPr>
      </w:pPr>
      <w:r w:rsidRPr="006D3775">
        <w:rPr>
          <w:rFonts w:ascii="Trebuchet MS" w:hAnsi="Trebuchet MS" w:cs="Times New Roman"/>
          <w:iCs/>
          <w:sz w:val="20"/>
          <w:szCs w:val="20"/>
        </w:rPr>
        <w:t xml:space="preserve">Section 24. (1) of the Constitution provides that </w:t>
      </w:r>
      <w:r w:rsidRPr="006D3775">
        <w:rPr>
          <w:rFonts w:ascii="Trebuchet MS" w:hAnsi="Trebuchet MS" w:cs="Times New Roman"/>
          <w:sz w:val="20"/>
          <w:szCs w:val="20"/>
        </w:rPr>
        <w:t>the planning undertaken by a municipality must be aligned with, and complement, the development plans and strategies of other affected municipalities and other organs of state so as to give effect to the principles of co-operative government contained in section 41 of the Constitution.</w:t>
      </w:r>
    </w:p>
    <w:p w14:paraId="6AE2B178" w14:textId="77777777" w:rsidR="003D218B" w:rsidRPr="006D3775" w:rsidRDefault="003D218B" w:rsidP="003D218B">
      <w:pPr>
        <w:autoSpaceDE w:val="0"/>
        <w:autoSpaceDN w:val="0"/>
        <w:adjustRightInd w:val="0"/>
        <w:spacing w:after="0" w:line="276" w:lineRule="auto"/>
        <w:ind w:left="720"/>
        <w:jc w:val="both"/>
        <w:rPr>
          <w:rFonts w:ascii="Trebuchet MS" w:hAnsi="Trebuchet MS"/>
          <w:sz w:val="20"/>
          <w:szCs w:val="20"/>
        </w:rPr>
      </w:pPr>
    </w:p>
    <w:p w14:paraId="15BF43EE" w14:textId="089AF357" w:rsidR="003D218B" w:rsidRPr="006D3775" w:rsidRDefault="003D218B" w:rsidP="003D218B">
      <w:pPr>
        <w:autoSpaceDE w:val="0"/>
        <w:autoSpaceDN w:val="0"/>
        <w:adjustRightInd w:val="0"/>
        <w:spacing w:after="0" w:line="276" w:lineRule="auto"/>
        <w:ind w:left="720"/>
        <w:jc w:val="both"/>
        <w:rPr>
          <w:rFonts w:ascii="Trebuchet MS" w:hAnsi="Trebuchet MS" w:cs="Times New Roman"/>
          <w:sz w:val="20"/>
          <w:szCs w:val="20"/>
        </w:rPr>
      </w:pPr>
      <w:r w:rsidRPr="006D3775">
        <w:rPr>
          <w:rFonts w:ascii="Trebuchet MS" w:hAnsi="Trebuchet MS"/>
          <w:sz w:val="20"/>
          <w:szCs w:val="20"/>
        </w:rPr>
        <w:t>Importantly section 25(1) of the Municipal Systems Act requires that e</w:t>
      </w:r>
      <w:r w:rsidRPr="006D3775">
        <w:rPr>
          <w:rFonts w:ascii="Trebuchet MS" w:hAnsi="Trebuchet MS" w:cs="Times New Roman"/>
          <w:sz w:val="20"/>
          <w:szCs w:val="20"/>
        </w:rPr>
        <w:t>ach municipal council must, within a prescribed period after the start of its elected term,</w:t>
      </w:r>
      <w:r w:rsidRPr="006D3775">
        <w:rPr>
          <w:rFonts w:ascii="Trebuchet MS" w:hAnsi="Trebuchet MS"/>
          <w:sz w:val="20"/>
          <w:szCs w:val="20"/>
        </w:rPr>
        <w:t xml:space="preserve"> </w:t>
      </w:r>
      <w:r w:rsidRPr="006D3775">
        <w:rPr>
          <w:rFonts w:ascii="Trebuchet MS" w:hAnsi="Trebuchet MS" w:cs="Times New Roman"/>
          <w:sz w:val="20"/>
          <w:szCs w:val="20"/>
        </w:rPr>
        <w:t xml:space="preserve">adopt a single, </w:t>
      </w:r>
      <w:r w:rsidR="00C64FCA" w:rsidRPr="006D3775">
        <w:rPr>
          <w:rFonts w:ascii="Trebuchet MS" w:hAnsi="Trebuchet MS" w:cs="Times New Roman"/>
          <w:sz w:val="20"/>
          <w:szCs w:val="20"/>
        </w:rPr>
        <w:t>inclusive,</w:t>
      </w:r>
      <w:r w:rsidRPr="006D3775">
        <w:rPr>
          <w:rFonts w:ascii="Trebuchet MS" w:hAnsi="Trebuchet MS" w:cs="Times New Roman"/>
          <w:sz w:val="20"/>
          <w:szCs w:val="20"/>
        </w:rPr>
        <w:t xml:space="preserve"> and strategic plan for the development of the municipality which—</w:t>
      </w:r>
    </w:p>
    <w:p w14:paraId="659DB456" w14:textId="38D53352"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sz w:val="20"/>
          <w:szCs w:val="20"/>
        </w:rPr>
        <w:lastRenderedPageBreak/>
        <w:t xml:space="preserve">(a) links, integrates and co-ordinates plans and </w:t>
      </w:r>
      <w:r w:rsidR="00C64FCA" w:rsidRPr="006D3775">
        <w:rPr>
          <w:rFonts w:ascii="Trebuchet MS" w:hAnsi="Trebuchet MS" w:cs="Times New Roman"/>
          <w:sz w:val="20"/>
          <w:szCs w:val="20"/>
        </w:rPr>
        <w:t>considers</w:t>
      </w:r>
      <w:r w:rsidRPr="006D3775">
        <w:rPr>
          <w:rFonts w:ascii="Trebuchet MS" w:hAnsi="Trebuchet MS" w:cs="Times New Roman"/>
          <w:sz w:val="20"/>
          <w:szCs w:val="20"/>
        </w:rPr>
        <w:t xml:space="preserve"> proposals for the development of the municipality:</w:t>
      </w:r>
    </w:p>
    <w:p w14:paraId="6E1C2DE4" w14:textId="77777777"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i/>
          <w:iCs/>
          <w:sz w:val="20"/>
          <w:szCs w:val="20"/>
        </w:rPr>
        <w:t xml:space="preserve">(b) </w:t>
      </w:r>
      <w:r w:rsidRPr="006D3775">
        <w:rPr>
          <w:rFonts w:ascii="Trebuchet MS" w:hAnsi="Trebuchet MS" w:cs="Times New Roman"/>
          <w:sz w:val="20"/>
          <w:szCs w:val="20"/>
        </w:rPr>
        <w:t>aligns the resources and capacity of the municipality with the implementation of the plan:</w:t>
      </w:r>
    </w:p>
    <w:p w14:paraId="4A197E30" w14:textId="3F7F4B70" w:rsidR="003D218B" w:rsidRPr="006D3775" w:rsidRDefault="003D218B" w:rsidP="003D218B">
      <w:pPr>
        <w:autoSpaceDE w:val="0"/>
        <w:autoSpaceDN w:val="0"/>
        <w:adjustRightInd w:val="0"/>
        <w:spacing w:after="0" w:line="276" w:lineRule="auto"/>
        <w:ind w:left="1440"/>
        <w:jc w:val="both"/>
        <w:rPr>
          <w:rFonts w:ascii="Trebuchet MS" w:hAnsi="Trebuchet MS"/>
          <w:sz w:val="20"/>
          <w:szCs w:val="20"/>
        </w:rPr>
      </w:pPr>
      <w:r w:rsidRPr="006D3775">
        <w:rPr>
          <w:rFonts w:ascii="Trebuchet MS" w:hAnsi="Trebuchet MS" w:cs="Times New Roman"/>
          <w:sz w:val="20"/>
          <w:szCs w:val="20"/>
        </w:rPr>
        <w:t xml:space="preserve">(c) forms the policy framework and general basis on which annual budgets must be </w:t>
      </w:r>
      <w:r w:rsidR="00C64FCA" w:rsidRPr="006D3775">
        <w:rPr>
          <w:rFonts w:ascii="Trebuchet MS" w:hAnsi="Trebuchet MS" w:cs="Times New Roman"/>
          <w:sz w:val="20"/>
          <w:szCs w:val="20"/>
        </w:rPr>
        <w:t>based.</w:t>
      </w:r>
      <w:r w:rsidRPr="006D3775">
        <w:rPr>
          <w:rFonts w:ascii="Trebuchet MS" w:hAnsi="Trebuchet MS"/>
          <w:sz w:val="20"/>
          <w:szCs w:val="20"/>
        </w:rPr>
        <w:t xml:space="preserve"> </w:t>
      </w:r>
    </w:p>
    <w:p w14:paraId="4F0AC2BD" w14:textId="77777777" w:rsidR="003D218B" w:rsidRPr="006D3775" w:rsidRDefault="003D218B" w:rsidP="003D218B">
      <w:pPr>
        <w:autoSpaceDE w:val="0"/>
        <w:autoSpaceDN w:val="0"/>
        <w:adjustRightInd w:val="0"/>
        <w:spacing w:after="0" w:line="276" w:lineRule="auto"/>
        <w:rPr>
          <w:rFonts w:ascii="Trebuchet MS" w:hAnsi="Trebuchet MS" w:cs="Times New Roman"/>
          <w:b/>
          <w:bCs/>
          <w:sz w:val="20"/>
          <w:szCs w:val="20"/>
        </w:rPr>
      </w:pPr>
    </w:p>
    <w:p w14:paraId="57B1D50D" w14:textId="77777777" w:rsidR="00EC559F" w:rsidRDefault="00EC559F" w:rsidP="003D218B">
      <w:pPr>
        <w:autoSpaceDE w:val="0"/>
        <w:autoSpaceDN w:val="0"/>
        <w:adjustRightInd w:val="0"/>
        <w:spacing w:after="0" w:line="276" w:lineRule="auto"/>
        <w:rPr>
          <w:rFonts w:ascii="Trebuchet MS" w:hAnsi="Trebuchet MS" w:cs="Times New Roman"/>
          <w:b/>
          <w:bCs/>
          <w:sz w:val="20"/>
          <w:szCs w:val="20"/>
        </w:rPr>
      </w:pPr>
    </w:p>
    <w:p w14:paraId="6ADDBB8D" w14:textId="4150E6C4" w:rsidR="003D218B" w:rsidRPr="006D3775" w:rsidRDefault="003D218B" w:rsidP="003D218B">
      <w:pPr>
        <w:autoSpaceDE w:val="0"/>
        <w:autoSpaceDN w:val="0"/>
        <w:adjustRightInd w:val="0"/>
        <w:spacing w:after="0" w:line="276" w:lineRule="auto"/>
        <w:rPr>
          <w:rFonts w:ascii="Trebuchet MS" w:hAnsi="Trebuchet MS" w:cs="Times New Roman"/>
          <w:b/>
          <w:bCs/>
          <w:sz w:val="20"/>
          <w:szCs w:val="20"/>
        </w:rPr>
      </w:pPr>
      <w:r w:rsidRPr="006D3775">
        <w:rPr>
          <w:rFonts w:ascii="Trebuchet MS" w:hAnsi="Trebuchet MS" w:cs="Times New Roman"/>
          <w:b/>
          <w:bCs/>
          <w:sz w:val="20"/>
          <w:szCs w:val="20"/>
        </w:rPr>
        <w:t>Annual review and amendment of integrated development plan</w:t>
      </w:r>
    </w:p>
    <w:p w14:paraId="577109D5" w14:textId="77777777" w:rsidR="003D218B" w:rsidRPr="006D3775" w:rsidRDefault="003D218B" w:rsidP="003D218B">
      <w:pPr>
        <w:autoSpaceDE w:val="0"/>
        <w:autoSpaceDN w:val="0"/>
        <w:adjustRightInd w:val="0"/>
        <w:spacing w:after="0" w:line="276" w:lineRule="auto"/>
        <w:rPr>
          <w:rFonts w:ascii="Trebuchet MS" w:hAnsi="Trebuchet MS" w:cs="Times New Roman"/>
          <w:b/>
          <w:bCs/>
          <w:sz w:val="20"/>
          <w:szCs w:val="20"/>
        </w:rPr>
      </w:pPr>
    </w:p>
    <w:p w14:paraId="269302BA" w14:textId="78B5914A" w:rsidR="003D218B" w:rsidRPr="006D3775" w:rsidRDefault="003D218B" w:rsidP="003D218B">
      <w:pPr>
        <w:autoSpaceDE w:val="0"/>
        <w:autoSpaceDN w:val="0"/>
        <w:adjustRightInd w:val="0"/>
        <w:spacing w:after="0" w:line="276" w:lineRule="auto"/>
        <w:ind w:firstLine="720"/>
        <w:rPr>
          <w:rFonts w:ascii="Trebuchet MS" w:hAnsi="Trebuchet MS" w:cs="Times New Roman"/>
          <w:sz w:val="20"/>
          <w:szCs w:val="20"/>
        </w:rPr>
      </w:pPr>
      <w:r w:rsidRPr="006D3775">
        <w:rPr>
          <w:rFonts w:ascii="Trebuchet MS" w:hAnsi="Trebuchet MS" w:cs="Times New Roman"/>
          <w:b/>
          <w:bCs/>
          <w:sz w:val="20"/>
          <w:szCs w:val="20"/>
        </w:rPr>
        <w:t>Section 34 of the Municipal Systems Act provides that a</w:t>
      </w:r>
      <w:r w:rsidRPr="006D3775">
        <w:rPr>
          <w:rFonts w:ascii="Trebuchet MS" w:hAnsi="Trebuchet MS" w:cs="Times New Roman"/>
          <w:sz w:val="20"/>
          <w:szCs w:val="20"/>
        </w:rPr>
        <w:t xml:space="preserve"> municipal </w:t>
      </w:r>
      <w:r w:rsidR="00C64FCA" w:rsidRPr="006D3775">
        <w:rPr>
          <w:rFonts w:ascii="Trebuchet MS" w:hAnsi="Trebuchet MS" w:cs="Times New Roman"/>
          <w:sz w:val="20"/>
          <w:szCs w:val="20"/>
        </w:rPr>
        <w:t>council.</w:t>
      </w:r>
      <w:r w:rsidRPr="006D3775">
        <w:rPr>
          <w:rFonts w:ascii="Trebuchet MS" w:hAnsi="Trebuchet MS" w:cs="Times New Roman"/>
          <w:sz w:val="20"/>
          <w:szCs w:val="20"/>
        </w:rPr>
        <w:t xml:space="preserve"> </w:t>
      </w:r>
    </w:p>
    <w:p w14:paraId="70DC64F2" w14:textId="77777777" w:rsidR="003D218B" w:rsidRPr="006D3775" w:rsidRDefault="003D218B" w:rsidP="003D218B">
      <w:pPr>
        <w:autoSpaceDE w:val="0"/>
        <w:autoSpaceDN w:val="0"/>
        <w:adjustRightInd w:val="0"/>
        <w:spacing w:after="0" w:line="276" w:lineRule="auto"/>
        <w:ind w:left="720" w:firstLine="720"/>
        <w:rPr>
          <w:rFonts w:ascii="Trebuchet MS" w:hAnsi="Trebuchet MS" w:cs="Times New Roman"/>
          <w:sz w:val="20"/>
          <w:szCs w:val="20"/>
        </w:rPr>
      </w:pPr>
      <w:r w:rsidRPr="006D3775">
        <w:rPr>
          <w:rFonts w:ascii="Trebuchet MS" w:hAnsi="Trebuchet MS" w:cs="Times New Roman"/>
          <w:sz w:val="20"/>
          <w:szCs w:val="20"/>
        </w:rPr>
        <w:t>(</w:t>
      </w:r>
      <w:r w:rsidRPr="006D3775">
        <w:rPr>
          <w:rFonts w:ascii="Trebuchet MS" w:hAnsi="Trebuchet MS" w:cs="Times New Roman"/>
          <w:i/>
          <w:iCs/>
          <w:sz w:val="20"/>
          <w:szCs w:val="20"/>
        </w:rPr>
        <w:t xml:space="preserve">a) </w:t>
      </w:r>
      <w:r w:rsidRPr="006D3775">
        <w:rPr>
          <w:rFonts w:ascii="Trebuchet MS" w:hAnsi="Trebuchet MS" w:cs="Times New Roman"/>
          <w:sz w:val="20"/>
          <w:szCs w:val="20"/>
        </w:rPr>
        <w:t>must review its integrated development plan—</w:t>
      </w:r>
    </w:p>
    <w:p w14:paraId="52198DC7" w14:textId="77777777" w:rsidR="003D218B" w:rsidRPr="006D3775" w:rsidRDefault="003D218B" w:rsidP="003D218B">
      <w:pPr>
        <w:autoSpaceDE w:val="0"/>
        <w:autoSpaceDN w:val="0"/>
        <w:adjustRightInd w:val="0"/>
        <w:spacing w:after="0" w:line="276" w:lineRule="auto"/>
        <w:ind w:left="2160"/>
        <w:rPr>
          <w:rFonts w:ascii="Trebuchet MS" w:hAnsi="Trebuchet MS" w:cs="Times New Roman"/>
          <w:sz w:val="20"/>
          <w:szCs w:val="20"/>
        </w:rPr>
      </w:pPr>
      <w:r w:rsidRPr="006D3775">
        <w:rPr>
          <w:rFonts w:ascii="Trebuchet MS" w:hAnsi="Trebuchet MS" w:cs="Times New Roman"/>
          <w:sz w:val="20"/>
          <w:szCs w:val="20"/>
        </w:rPr>
        <w:t>(i) annually in accordance with an assessment of its performance measurements in terms of section 4 i; and</w:t>
      </w:r>
    </w:p>
    <w:p w14:paraId="3960DA7E" w14:textId="77777777" w:rsidR="003D218B" w:rsidRPr="006D3775" w:rsidRDefault="003D218B" w:rsidP="003D218B">
      <w:pPr>
        <w:autoSpaceDE w:val="0"/>
        <w:autoSpaceDN w:val="0"/>
        <w:adjustRightInd w:val="0"/>
        <w:spacing w:after="0" w:line="276" w:lineRule="auto"/>
        <w:ind w:left="2160"/>
        <w:rPr>
          <w:rFonts w:ascii="Trebuchet MS" w:hAnsi="Trebuchet MS" w:cs="Times New Roman"/>
          <w:sz w:val="20"/>
          <w:szCs w:val="20"/>
        </w:rPr>
      </w:pPr>
      <w:r w:rsidRPr="006D3775">
        <w:rPr>
          <w:rFonts w:ascii="Trebuchet MS" w:hAnsi="Trebuchet MS" w:cs="Times New Roman"/>
          <w:sz w:val="20"/>
          <w:szCs w:val="20"/>
        </w:rPr>
        <w:t>(ii) to the extent that changing circumstances so demand; and</w:t>
      </w:r>
    </w:p>
    <w:p w14:paraId="53AAED63" w14:textId="77777777" w:rsidR="003D218B" w:rsidRPr="006D3775" w:rsidRDefault="003D218B" w:rsidP="003D218B">
      <w:pPr>
        <w:autoSpaceDE w:val="0"/>
        <w:autoSpaceDN w:val="0"/>
        <w:adjustRightInd w:val="0"/>
        <w:spacing w:after="0" w:line="276" w:lineRule="auto"/>
        <w:ind w:left="720" w:firstLine="720"/>
        <w:rPr>
          <w:rFonts w:ascii="Trebuchet MS" w:hAnsi="Trebuchet MS" w:cs="Times New Roman"/>
          <w:sz w:val="20"/>
          <w:szCs w:val="20"/>
        </w:rPr>
      </w:pPr>
      <w:r w:rsidRPr="006D3775">
        <w:rPr>
          <w:rFonts w:ascii="Trebuchet MS" w:hAnsi="Trebuchet MS" w:cs="Times New Roman"/>
          <w:sz w:val="20"/>
          <w:szCs w:val="20"/>
        </w:rPr>
        <w:t>(b) may amend its integrated development plan in accordance with a prescribed process.</w:t>
      </w:r>
    </w:p>
    <w:p w14:paraId="5F61D218" w14:textId="77777777" w:rsidR="003D218B" w:rsidRPr="006D3775" w:rsidRDefault="003D218B" w:rsidP="003D218B">
      <w:pPr>
        <w:autoSpaceDE w:val="0"/>
        <w:autoSpaceDN w:val="0"/>
        <w:adjustRightInd w:val="0"/>
        <w:spacing w:after="0" w:line="276" w:lineRule="auto"/>
        <w:ind w:firstLine="720"/>
        <w:rPr>
          <w:rFonts w:ascii="Trebuchet MS" w:hAnsi="Trebuchet MS" w:cs="Times New Roman"/>
          <w:sz w:val="20"/>
          <w:szCs w:val="20"/>
        </w:rPr>
      </w:pPr>
    </w:p>
    <w:p w14:paraId="46C5C879" w14:textId="20871176" w:rsidR="003D218B" w:rsidRPr="006D3775" w:rsidRDefault="00E3613C" w:rsidP="003D218B">
      <w:pPr>
        <w:autoSpaceDE w:val="0"/>
        <w:autoSpaceDN w:val="0"/>
        <w:adjustRightInd w:val="0"/>
        <w:spacing w:after="0" w:line="276" w:lineRule="auto"/>
        <w:ind w:left="720"/>
        <w:rPr>
          <w:rFonts w:ascii="Trebuchet MS" w:hAnsi="Trebuchet MS" w:cs="Times New Roman"/>
          <w:b/>
          <w:bCs/>
          <w:sz w:val="20"/>
          <w:szCs w:val="20"/>
        </w:rPr>
      </w:pPr>
      <w:r>
        <w:rPr>
          <w:rFonts w:ascii="Trebuchet MS" w:hAnsi="Trebuchet MS"/>
          <w:b/>
          <w:sz w:val="20"/>
          <w:szCs w:val="20"/>
        </w:rPr>
        <w:t>S</w:t>
      </w:r>
      <w:r w:rsidR="003D218B" w:rsidRPr="006D3775">
        <w:rPr>
          <w:rFonts w:ascii="Trebuchet MS" w:hAnsi="Trebuchet MS"/>
          <w:b/>
          <w:sz w:val="20"/>
          <w:szCs w:val="20"/>
        </w:rPr>
        <w:t xml:space="preserve">ection 3 of the Municipal Planning and Performance Regulations (2001) provides for the following in relation to process of amending municipal </w:t>
      </w:r>
      <w:r w:rsidR="003D218B" w:rsidRPr="006D3775">
        <w:rPr>
          <w:rFonts w:ascii="Trebuchet MS" w:hAnsi="Trebuchet MS" w:cs="Times New Roman"/>
          <w:b/>
          <w:bCs/>
          <w:sz w:val="20"/>
          <w:szCs w:val="20"/>
        </w:rPr>
        <w:t xml:space="preserve">integrated development plans, that: </w:t>
      </w:r>
    </w:p>
    <w:p w14:paraId="2CA8970F" w14:textId="77777777" w:rsidR="003D218B" w:rsidRPr="006D3775" w:rsidRDefault="003D218B" w:rsidP="003D218B">
      <w:pPr>
        <w:autoSpaceDE w:val="0"/>
        <w:autoSpaceDN w:val="0"/>
        <w:adjustRightInd w:val="0"/>
        <w:spacing w:after="0" w:line="276" w:lineRule="auto"/>
        <w:ind w:left="720"/>
        <w:rPr>
          <w:rFonts w:ascii="Trebuchet MS" w:hAnsi="Trebuchet MS" w:cs="Times New Roman"/>
          <w:b/>
          <w:bCs/>
          <w:sz w:val="20"/>
          <w:szCs w:val="20"/>
        </w:rPr>
      </w:pPr>
    </w:p>
    <w:p w14:paraId="5D9C72A2" w14:textId="3E75538F" w:rsidR="003D218B" w:rsidRPr="006D3775" w:rsidRDefault="003D218B">
      <w:pPr>
        <w:pStyle w:val="ListParagraph"/>
        <w:numPr>
          <w:ilvl w:val="0"/>
          <w:numId w:val="96"/>
        </w:numPr>
        <w:autoSpaceDE w:val="0"/>
        <w:autoSpaceDN w:val="0"/>
        <w:adjustRightInd w:val="0"/>
        <w:spacing w:after="0" w:line="276" w:lineRule="auto"/>
        <w:rPr>
          <w:rFonts w:ascii="Trebuchet MS" w:hAnsi="Trebuchet MS" w:cs="Arial"/>
          <w:sz w:val="20"/>
          <w:szCs w:val="20"/>
        </w:rPr>
      </w:pPr>
      <w:r w:rsidRPr="006D3775">
        <w:rPr>
          <w:rFonts w:ascii="Trebuchet MS" w:hAnsi="Trebuchet MS" w:cs="Arial"/>
          <w:sz w:val="20"/>
          <w:szCs w:val="20"/>
        </w:rPr>
        <w:t xml:space="preserve">- Only a member </w:t>
      </w:r>
      <w:r w:rsidRPr="006D3775">
        <w:rPr>
          <w:rFonts w:ascii="Trebuchet MS" w:hAnsi="Trebuchet MS" w:cs="Times New Roman"/>
          <w:sz w:val="20"/>
          <w:szCs w:val="20"/>
        </w:rPr>
        <w:t xml:space="preserve">or </w:t>
      </w:r>
      <w:r w:rsidRPr="006D3775">
        <w:rPr>
          <w:rFonts w:ascii="Trebuchet MS" w:hAnsi="Trebuchet MS" w:cs="Arial"/>
          <w:sz w:val="20"/>
          <w:szCs w:val="20"/>
        </w:rPr>
        <w:t>committee of a municipal council may introduce a proposal for amending the municipality’s integrated development plan in the council.</w:t>
      </w:r>
    </w:p>
    <w:p w14:paraId="55E68C1D" w14:textId="77777777" w:rsidR="003D218B" w:rsidRPr="006D3775" w:rsidRDefault="003D218B" w:rsidP="003D218B">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 xml:space="preserve">(2) Any proposal for amending a municipality’s integrated development plan must be- </w:t>
      </w:r>
    </w:p>
    <w:p w14:paraId="089A1785" w14:textId="77777777"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(a) accompanied by a memorandum setting out the reasons for the proposal; and</w:t>
      </w:r>
    </w:p>
    <w:p w14:paraId="7A952CE8" w14:textId="77B27110" w:rsidR="003D218B" w:rsidRPr="006D3775" w:rsidRDefault="003D218B" w:rsidP="00DB4E83">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(b) aligned with the framework adopted in terms of section 27 of the Act.</w:t>
      </w:r>
    </w:p>
    <w:p w14:paraId="46894E3D" w14:textId="1D80F7E3" w:rsidR="003D218B" w:rsidRPr="006D3775" w:rsidRDefault="003D218B" w:rsidP="00DB4E83">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(3) An amendment to a municipality’s integrated development plan is adopted by a decision taken by a municipal council in accordance with the rules and orders of the council.</w:t>
      </w:r>
    </w:p>
    <w:p w14:paraId="1C8B6636" w14:textId="77777777" w:rsidR="003D218B" w:rsidRPr="006D3775" w:rsidRDefault="003D218B" w:rsidP="003D218B">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 xml:space="preserve">(4) </w:t>
      </w:r>
      <w:r w:rsidRPr="006D3775">
        <w:rPr>
          <w:rFonts w:ascii="Trebuchet MS" w:hAnsi="Trebuchet MS" w:cs="Times New Roman"/>
          <w:sz w:val="20"/>
          <w:szCs w:val="20"/>
        </w:rPr>
        <w:t xml:space="preserve">No </w:t>
      </w:r>
      <w:r w:rsidRPr="006D3775">
        <w:rPr>
          <w:rFonts w:ascii="Trebuchet MS" w:hAnsi="Trebuchet MS" w:cs="Arial"/>
          <w:sz w:val="20"/>
          <w:szCs w:val="20"/>
        </w:rPr>
        <w:t>amendment to a municipality’s integrated development plan may be adopted by the municipal council unless-</w:t>
      </w:r>
    </w:p>
    <w:p w14:paraId="2ADCD63F" w14:textId="7682662A"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 xml:space="preserve">(a) all the members of the council have been given reasonable </w:t>
      </w:r>
      <w:r w:rsidR="00C64FCA" w:rsidRPr="006D3775">
        <w:rPr>
          <w:rFonts w:ascii="Trebuchet MS" w:hAnsi="Trebuchet MS" w:cs="Arial"/>
          <w:sz w:val="20"/>
          <w:szCs w:val="20"/>
        </w:rPr>
        <w:t>notice.</w:t>
      </w:r>
    </w:p>
    <w:p w14:paraId="7514044D" w14:textId="1D3DB518"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 xml:space="preserve">(b) the proposed amendment </w:t>
      </w:r>
      <w:r w:rsidR="007F2208" w:rsidRPr="006D3775">
        <w:rPr>
          <w:rFonts w:ascii="Trebuchet MS" w:hAnsi="Trebuchet MS" w:cs="Arial"/>
          <w:sz w:val="20"/>
          <w:szCs w:val="20"/>
        </w:rPr>
        <w:t>has</w:t>
      </w:r>
      <w:r w:rsidRPr="006D3775">
        <w:rPr>
          <w:rFonts w:ascii="Trebuchet MS" w:hAnsi="Trebuchet MS" w:cs="Arial"/>
          <w:sz w:val="20"/>
          <w:szCs w:val="20"/>
        </w:rPr>
        <w:t xml:space="preserve"> been published for public comment for a period of </w:t>
      </w:r>
      <w:r w:rsidRPr="006D3775">
        <w:rPr>
          <w:rFonts w:ascii="Trebuchet MS" w:hAnsi="Trebuchet MS" w:cs="Arial"/>
          <w:i/>
          <w:iCs/>
          <w:sz w:val="20"/>
          <w:szCs w:val="20"/>
        </w:rPr>
        <w:t xml:space="preserve">at </w:t>
      </w:r>
      <w:r w:rsidRPr="006D3775">
        <w:rPr>
          <w:rFonts w:ascii="Trebuchet MS" w:hAnsi="Trebuchet MS" w:cs="Arial"/>
          <w:sz w:val="20"/>
          <w:szCs w:val="20"/>
        </w:rPr>
        <w:t xml:space="preserve">least 21 days in a manner that allows the public an opportunity to make representations with regard to the proposed </w:t>
      </w:r>
      <w:r w:rsidR="00C64FCA" w:rsidRPr="006D3775">
        <w:rPr>
          <w:rFonts w:ascii="Trebuchet MS" w:hAnsi="Trebuchet MS" w:cs="Arial"/>
          <w:sz w:val="20"/>
          <w:szCs w:val="20"/>
        </w:rPr>
        <w:t>amendment.</w:t>
      </w:r>
      <w:r w:rsidRPr="006D3775">
        <w:rPr>
          <w:rFonts w:ascii="Trebuchet MS" w:hAnsi="Trebuchet MS" w:cs="Arial"/>
          <w:sz w:val="20"/>
          <w:szCs w:val="20"/>
        </w:rPr>
        <w:t xml:space="preserve"> </w:t>
      </w:r>
    </w:p>
    <w:p w14:paraId="1BF600E0" w14:textId="77777777"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(c) the municipality, if it is a district municipality, has complied with sub-regulation; and</w:t>
      </w:r>
    </w:p>
    <w:p w14:paraId="737785FF" w14:textId="197E4DF2" w:rsidR="003D218B" w:rsidRPr="006D3775" w:rsidRDefault="003D218B" w:rsidP="00DB4E83">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(d) the municipality, if it is a local municipality, has complied with sub-regulation</w:t>
      </w:r>
    </w:p>
    <w:p w14:paraId="4B5C7089" w14:textId="77777777" w:rsidR="003D218B" w:rsidRPr="006D3775" w:rsidRDefault="003D218B" w:rsidP="003D218B">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(5) A district municipality that considers an amendment to its integrated development plan must-</w:t>
      </w:r>
    </w:p>
    <w:p w14:paraId="34561D00" w14:textId="31AB84C4"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 xml:space="preserve">(a) consult all the local municipalities </w:t>
      </w:r>
      <w:r w:rsidR="00C64FCA" w:rsidRPr="006D3775">
        <w:rPr>
          <w:rFonts w:ascii="Trebuchet MS" w:hAnsi="Trebuchet MS" w:cs="Times New Roman"/>
          <w:sz w:val="20"/>
          <w:szCs w:val="20"/>
        </w:rPr>
        <w:t>in</w:t>
      </w:r>
      <w:r w:rsidRPr="006D3775">
        <w:rPr>
          <w:rFonts w:ascii="Trebuchet MS" w:hAnsi="Trebuchet MS" w:cs="Times New Roman"/>
          <w:sz w:val="20"/>
          <w:szCs w:val="20"/>
        </w:rPr>
        <w:t xml:space="preserve"> </w:t>
      </w:r>
      <w:r w:rsidRPr="006D3775">
        <w:rPr>
          <w:rFonts w:ascii="Trebuchet MS" w:hAnsi="Trebuchet MS" w:cs="Arial"/>
          <w:sz w:val="20"/>
          <w:szCs w:val="20"/>
        </w:rPr>
        <w:t>the district municipality on the proposed amendment; and</w:t>
      </w:r>
    </w:p>
    <w:p w14:paraId="66A34BAF" w14:textId="77777777"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(b) take all comments submitted to it by the local municipalities in that area into account before it takes a final decision on the proposed amendment.</w:t>
      </w:r>
    </w:p>
    <w:p w14:paraId="219B6BBE" w14:textId="77777777" w:rsidR="003D218B" w:rsidRPr="006D3775" w:rsidRDefault="003D218B" w:rsidP="003D218B">
      <w:pPr>
        <w:autoSpaceDE w:val="0"/>
        <w:autoSpaceDN w:val="0"/>
        <w:adjustRightInd w:val="0"/>
        <w:spacing w:after="0" w:line="276" w:lineRule="auto"/>
        <w:rPr>
          <w:rFonts w:ascii="Trebuchet MS" w:hAnsi="Trebuchet MS" w:cs="Arial"/>
          <w:sz w:val="20"/>
          <w:szCs w:val="20"/>
        </w:rPr>
      </w:pPr>
    </w:p>
    <w:p w14:paraId="62811277" w14:textId="77777777" w:rsidR="003D218B" w:rsidRPr="006D3775" w:rsidRDefault="003D218B" w:rsidP="003D218B">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 xml:space="preserve">(6) </w:t>
      </w:r>
      <w:r w:rsidRPr="006D3775">
        <w:rPr>
          <w:rFonts w:ascii="Trebuchet MS" w:hAnsi="Trebuchet MS" w:cs="Courier New"/>
          <w:sz w:val="20"/>
          <w:szCs w:val="20"/>
        </w:rPr>
        <w:t xml:space="preserve">A </w:t>
      </w:r>
      <w:r w:rsidRPr="006D3775">
        <w:rPr>
          <w:rFonts w:ascii="Trebuchet MS" w:hAnsi="Trebuchet MS" w:cs="Arial"/>
          <w:sz w:val="20"/>
          <w:szCs w:val="20"/>
        </w:rPr>
        <w:t xml:space="preserve">local municipality that considers an amendment to its integrated development plan must- </w:t>
      </w:r>
    </w:p>
    <w:p w14:paraId="0CAE5326" w14:textId="77777777"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(a) consult the district municipality in whose area it falls on the proposed amendment; and</w:t>
      </w:r>
    </w:p>
    <w:p w14:paraId="09A92440" w14:textId="3613626D" w:rsidR="003D218B" w:rsidRPr="006D3775" w:rsidRDefault="003D218B" w:rsidP="00DB4E83">
      <w:pPr>
        <w:autoSpaceDE w:val="0"/>
        <w:autoSpaceDN w:val="0"/>
        <w:adjustRightInd w:val="0"/>
        <w:spacing w:after="0" w:line="276" w:lineRule="auto"/>
        <w:ind w:left="2160"/>
        <w:rPr>
          <w:rFonts w:ascii="Trebuchet MS" w:hAnsi="Trebuchet MS"/>
          <w:b/>
          <w:sz w:val="20"/>
          <w:szCs w:val="20"/>
        </w:rPr>
      </w:pPr>
      <w:r w:rsidRPr="006D3775">
        <w:rPr>
          <w:rFonts w:ascii="Trebuchet MS" w:hAnsi="Trebuchet MS" w:cs="Arial"/>
          <w:sz w:val="20"/>
          <w:szCs w:val="20"/>
        </w:rPr>
        <w:lastRenderedPageBreak/>
        <w:t xml:space="preserve">(b) take all comments submitted to it by the district municipality into account before it takes a final decision </w:t>
      </w:r>
      <w:r w:rsidRPr="006D3775">
        <w:rPr>
          <w:rFonts w:ascii="Trebuchet MS" w:hAnsi="Trebuchet MS" w:cs="Times New Roman"/>
          <w:sz w:val="20"/>
          <w:szCs w:val="20"/>
        </w:rPr>
        <w:t xml:space="preserve">on </w:t>
      </w:r>
      <w:r w:rsidRPr="006D3775">
        <w:rPr>
          <w:rFonts w:ascii="Trebuchet MS" w:hAnsi="Trebuchet MS" w:cs="Arial"/>
          <w:sz w:val="20"/>
          <w:szCs w:val="20"/>
        </w:rPr>
        <w:t>the proposed amendment.</w:t>
      </w:r>
    </w:p>
    <w:p w14:paraId="38E06E29" w14:textId="77777777" w:rsidR="003D218B" w:rsidRPr="006D3775" w:rsidRDefault="003D218B" w:rsidP="003D218B">
      <w:pPr>
        <w:pStyle w:val="Heading1"/>
        <w:shd w:val="clear" w:color="auto" w:fill="000000" w:themeFill="text1"/>
        <w:rPr>
          <w:rFonts w:ascii="Trebuchet MS" w:hAnsi="Trebuchet MS"/>
          <w:sz w:val="20"/>
          <w:szCs w:val="20"/>
        </w:rPr>
      </w:pPr>
      <w:bookmarkStart w:id="5" w:name="_Toc166589623"/>
      <w:r w:rsidRPr="006D3775">
        <w:rPr>
          <w:rFonts w:ascii="Trebuchet MS" w:hAnsi="Trebuchet MS"/>
          <w:sz w:val="20"/>
          <w:szCs w:val="20"/>
        </w:rPr>
        <w:t>3. Municipal Vision, Mission and Values</w:t>
      </w:r>
      <w:bookmarkEnd w:id="5"/>
    </w:p>
    <w:p w14:paraId="14EEFC9B"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cs="Arial"/>
          <w:b/>
          <w:noProof/>
          <w:sz w:val="20"/>
          <w:szCs w:val="20"/>
        </w:rPr>
        <w:drawing>
          <wp:inline distT="0" distB="0" distL="0" distR="0" wp14:anchorId="09049857" wp14:editId="10550917">
            <wp:extent cx="8582025" cy="454914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F5D7464" w14:textId="77777777" w:rsidR="003D218B" w:rsidRPr="006D3775" w:rsidRDefault="003D218B" w:rsidP="003D218B">
      <w:pPr>
        <w:spacing w:after="0" w:line="276" w:lineRule="auto"/>
        <w:jc w:val="both"/>
        <w:rPr>
          <w:rFonts w:ascii="Trebuchet MS" w:hAnsi="Trebuchet MS"/>
          <w:sz w:val="20"/>
          <w:szCs w:val="20"/>
        </w:rPr>
      </w:pPr>
    </w:p>
    <w:p w14:paraId="2F46EF01" w14:textId="77777777" w:rsidR="003D218B" w:rsidRPr="006D3775" w:rsidRDefault="003D218B" w:rsidP="003D218B">
      <w:pPr>
        <w:spacing w:after="0" w:line="276" w:lineRule="auto"/>
        <w:jc w:val="both"/>
        <w:rPr>
          <w:rFonts w:ascii="Trebuchet MS" w:hAnsi="Trebuchet MS"/>
          <w:sz w:val="20"/>
          <w:szCs w:val="20"/>
        </w:rPr>
      </w:pPr>
    </w:p>
    <w:p w14:paraId="4F4BC890" w14:textId="77777777" w:rsidR="003D218B" w:rsidRPr="006D3775" w:rsidRDefault="003D218B" w:rsidP="003D218B">
      <w:pPr>
        <w:spacing w:after="0" w:line="276" w:lineRule="auto"/>
        <w:jc w:val="both"/>
        <w:rPr>
          <w:rFonts w:ascii="Trebuchet MS" w:hAnsi="Trebuchet MS"/>
          <w:sz w:val="20"/>
          <w:szCs w:val="20"/>
        </w:rPr>
      </w:pPr>
    </w:p>
    <w:p w14:paraId="295A15EE" w14:textId="77777777" w:rsidR="003D218B" w:rsidRPr="006D3775" w:rsidRDefault="003D218B" w:rsidP="003D218B">
      <w:pPr>
        <w:spacing w:after="0" w:line="276" w:lineRule="auto"/>
        <w:jc w:val="both"/>
        <w:rPr>
          <w:rFonts w:ascii="Trebuchet MS" w:hAnsi="Trebuchet MS"/>
          <w:sz w:val="20"/>
          <w:szCs w:val="20"/>
        </w:rPr>
      </w:pPr>
    </w:p>
    <w:p w14:paraId="0008083B" w14:textId="77777777" w:rsidR="003D218B" w:rsidRPr="006D3775" w:rsidRDefault="003D218B" w:rsidP="003D218B">
      <w:pPr>
        <w:pStyle w:val="Heading1"/>
        <w:shd w:val="clear" w:color="auto" w:fill="000000" w:themeFill="text1"/>
        <w:rPr>
          <w:rFonts w:ascii="Trebuchet MS" w:hAnsi="Trebuchet MS"/>
          <w:sz w:val="20"/>
          <w:szCs w:val="20"/>
        </w:rPr>
      </w:pPr>
      <w:bookmarkStart w:id="6" w:name="_Toc166589624"/>
      <w:r w:rsidRPr="006D3775">
        <w:rPr>
          <w:rFonts w:ascii="Trebuchet MS" w:hAnsi="Trebuchet MS"/>
          <w:sz w:val="20"/>
          <w:szCs w:val="20"/>
        </w:rPr>
        <w:lastRenderedPageBreak/>
        <w:t>4. Legislative Framework for the drafting and Approval of the Integrated Development Plan</w:t>
      </w:r>
      <w:bookmarkEnd w:id="6"/>
    </w:p>
    <w:p w14:paraId="4F307ED3" w14:textId="77777777" w:rsidR="003D218B" w:rsidRPr="006D3775" w:rsidRDefault="003D218B" w:rsidP="003D218B">
      <w:pPr>
        <w:pStyle w:val="Heading2"/>
        <w:rPr>
          <w:rFonts w:ascii="Trebuchet MS" w:hAnsi="Trebuchet MS"/>
          <w:sz w:val="20"/>
          <w:szCs w:val="20"/>
        </w:rPr>
      </w:pPr>
      <w:bookmarkStart w:id="7" w:name="_Toc166589625"/>
      <w:r w:rsidRPr="006D3775">
        <w:rPr>
          <w:rFonts w:ascii="Trebuchet MS" w:hAnsi="Trebuchet MS"/>
          <w:sz w:val="20"/>
          <w:szCs w:val="20"/>
        </w:rPr>
        <w:t>4.1 IDP Development Process</w:t>
      </w:r>
      <w:bookmarkEnd w:id="7"/>
    </w:p>
    <w:p w14:paraId="127E31C2" w14:textId="77777777" w:rsidR="003D218B" w:rsidRPr="006D3775" w:rsidRDefault="003D218B" w:rsidP="003D218B">
      <w:pPr>
        <w:pStyle w:val="Heading3"/>
        <w:rPr>
          <w:rFonts w:ascii="Trebuchet MS" w:hAnsi="Trebuchet MS"/>
          <w:b/>
          <w:bCs/>
          <w:color w:val="auto"/>
          <w:sz w:val="20"/>
          <w:szCs w:val="20"/>
        </w:rPr>
      </w:pPr>
      <w:bookmarkStart w:id="8" w:name="_Toc35798034"/>
      <w:bookmarkStart w:id="9" w:name="_Toc166589626"/>
      <w:r w:rsidRPr="006D3775">
        <w:rPr>
          <w:rFonts w:ascii="Trebuchet MS" w:hAnsi="Trebuchet MS"/>
          <w:b/>
          <w:bCs/>
          <w:color w:val="auto"/>
          <w:sz w:val="20"/>
          <w:szCs w:val="20"/>
        </w:rPr>
        <w:t>Legislative Framework</w:t>
      </w:r>
      <w:bookmarkEnd w:id="8"/>
      <w:bookmarkEnd w:id="9"/>
      <w:r w:rsidRPr="006D3775">
        <w:rPr>
          <w:rFonts w:ascii="Trebuchet MS" w:hAnsi="Trebuchet MS"/>
          <w:b/>
          <w:bCs/>
          <w:color w:val="auto"/>
          <w:sz w:val="20"/>
          <w:szCs w:val="20"/>
        </w:rPr>
        <w:t xml:space="preserve"> </w:t>
      </w:r>
    </w:p>
    <w:p w14:paraId="0E479D12" w14:textId="549ECA7C" w:rsidR="003D218B" w:rsidRPr="006D3775" w:rsidRDefault="003D218B" w:rsidP="003D218B">
      <w:pPr>
        <w:spacing w:after="0" w:line="276" w:lineRule="auto"/>
        <w:ind w:left="1440"/>
        <w:jc w:val="both"/>
        <w:rPr>
          <w:rFonts w:ascii="Trebuchet MS" w:hAnsi="Trebuchet MS"/>
          <w:sz w:val="20"/>
          <w:szCs w:val="20"/>
        </w:rPr>
      </w:pPr>
      <w:r w:rsidRPr="006D3775">
        <w:rPr>
          <w:rFonts w:ascii="Trebuchet MS" w:hAnsi="Trebuchet MS"/>
          <w:sz w:val="20"/>
          <w:szCs w:val="20"/>
        </w:rPr>
        <w:t xml:space="preserve">The following key </w:t>
      </w:r>
      <w:r w:rsidR="00B14B2A" w:rsidRPr="006D3775">
        <w:rPr>
          <w:rFonts w:ascii="Trebuchet MS" w:hAnsi="Trebuchet MS"/>
          <w:sz w:val="20"/>
          <w:szCs w:val="20"/>
        </w:rPr>
        <w:t>legislation provides</w:t>
      </w:r>
      <w:r w:rsidRPr="006D3775">
        <w:rPr>
          <w:rFonts w:ascii="Trebuchet MS" w:hAnsi="Trebuchet MS"/>
          <w:sz w:val="20"/>
          <w:szCs w:val="20"/>
        </w:rPr>
        <w:t xml:space="preserve"> a broad framework for the requirement and development of the integrated development plan </w:t>
      </w:r>
    </w:p>
    <w:p w14:paraId="6C617ADA" w14:textId="77777777" w:rsidR="003D218B" w:rsidRPr="006D3775" w:rsidRDefault="003D218B" w:rsidP="003D218B">
      <w:pPr>
        <w:spacing w:after="0" w:line="276" w:lineRule="auto"/>
        <w:jc w:val="both"/>
        <w:rPr>
          <w:rFonts w:ascii="Trebuchet MS" w:hAnsi="Trebuchet MS"/>
          <w:sz w:val="20"/>
          <w:szCs w:val="20"/>
        </w:rPr>
      </w:pPr>
    </w:p>
    <w:tbl>
      <w:tblPr>
        <w:tblW w:w="0" w:type="auto"/>
        <w:tblInd w:w="137" w:type="dxa"/>
        <w:tblLayout w:type="fixed"/>
        <w:tblLook w:val="04A0" w:firstRow="1" w:lastRow="0" w:firstColumn="1" w:lastColumn="0" w:noHBand="0" w:noVBand="1"/>
      </w:tblPr>
      <w:tblGrid>
        <w:gridCol w:w="2018"/>
        <w:gridCol w:w="5312"/>
        <w:gridCol w:w="5748"/>
      </w:tblGrid>
      <w:tr w:rsidR="003D218B" w:rsidRPr="006D3775" w14:paraId="4C3506CA" w14:textId="77777777" w:rsidTr="00D0257B">
        <w:trPr>
          <w:trHeight w:val="548"/>
          <w:tblHeader/>
        </w:trPr>
        <w:tc>
          <w:tcPr>
            <w:tcW w:w="2018"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2B2E9B0" w14:textId="77777777" w:rsidR="003D218B" w:rsidRPr="006D3775" w:rsidRDefault="003D218B" w:rsidP="00D0257B">
            <w:pPr>
              <w:spacing w:after="0" w:line="240" w:lineRule="auto"/>
              <w:ind w:left="176"/>
              <w:jc w:val="both"/>
              <w:rPr>
                <w:rFonts w:ascii="Trebuchet MS" w:hAnsi="Trebuchet MS"/>
                <w:sz w:val="20"/>
                <w:szCs w:val="20"/>
              </w:rPr>
            </w:pPr>
            <w:r w:rsidRPr="006D3775">
              <w:rPr>
                <w:rFonts w:ascii="Trebuchet MS" w:hAnsi="Trebuchet MS"/>
                <w:sz w:val="20"/>
                <w:szCs w:val="20"/>
              </w:rPr>
              <w:t xml:space="preserve">Legislation / Policy </w:t>
            </w:r>
          </w:p>
        </w:tc>
        <w:tc>
          <w:tcPr>
            <w:tcW w:w="11060"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4BC05BD"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Key Directive </w:t>
            </w:r>
          </w:p>
        </w:tc>
      </w:tr>
      <w:tr w:rsidR="003D218B" w:rsidRPr="006D3775" w14:paraId="6113BCF7" w14:textId="77777777" w:rsidTr="00D0257B">
        <w:trPr>
          <w:trHeight w:val="3005"/>
        </w:trPr>
        <w:tc>
          <w:tcPr>
            <w:tcW w:w="2018" w:type="dxa"/>
            <w:tcBorders>
              <w:top w:val="single" w:sz="4" w:space="0" w:color="auto"/>
              <w:left w:val="single" w:sz="4" w:space="0" w:color="auto"/>
              <w:bottom w:val="single" w:sz="4" w:space="0" w:color="auto"/>
              <w:right w:val="single" w:sz="4" w:space="0" w:color="auto"/>
            </w:tcBorders>
            <w:hideMark/>
          </w:tcPr>
          <w:p w14:paraId="29525923"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The Constitution of the Republic of South Africa (1996)</w:t>
            </w:r>
          </w:p>
        </w:tc>
        <w:tc>
          <w:tcPr>
            <w:tcW w:w="5312" w:type="dxa"/>
            <w:tcBorders>
              <w:top w:val="single" w:sz="4" w:space="0" w:color="auto"/>
              <w:left w:val="single" w:sz="4" w:space="0" w:color="auto"/>
              <w:bottom w:val="single" w:sz="4" w:space="0" w:color="auto"/>
              <w:right w:val="single" w:sz="4" w:space="0" w:color="auto"/>
            </w:tcBorders>
          </w:tcPr>
          <w:p w14:paraId="573260D1"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Section 152 requires local government to – </w:t>
            </w:r>
          </w:p>
          <w:p w14:paraId="42B9083E"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 xml:space="preserve">Provide democratic and accountable government for local communities </w:t>
            </w:r>
          </w:p>
          <w:p w14:paraId="4F7E15F4"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 xml:space="preserve">Ensure the provision of services to communities in a sustainable manner </w:t>
            </w:r>
          </w:p>
          <w:p w14:paraId="331D0CE8"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 xml:space="preserve">To promote social and economic development </w:t>
            </w:r>
          </w:p>
          <w:p w14:paraId="7C84DCE5"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 xml:space="preserve">Promote safe and healthy environment </w:t>
            </w:r>
          </w:p>
          <w:p w14:paraId="101B3B60"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Encourage the involvement of communities and community organizations on matters of local government</w:t>
            </w:r>
          </w:p>
        </w:tc>
        <w:tc>
          <w:tcPr>
            <w:tcW w:w="5748" w:type="dxa"/>
            <w:tcBorders>
              <w:top w:val="single" w:sz="4" w:space="0" w:color="auto"/>
              <w:left w:val="single" w:sz="4" w:space="0" w:color="auto"/>
              <w:bottom w:val="single" w:sz="4" w:space="0" w:color="auto"/>
              <w:right w:val="single" w:sz="4" w:space="0" w:color="auto"/>
            </w:tcBorders>
          </w:tcPr>
          <w:p w14:paraId="7FC180DA"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Further section 153 requires that municipalities must – </w:t>
            </w:r>
          </w:p>
          <w:p w14:paraId="3D792721" w14:textId="2BB31791" w:rsidR="003D218B" w:rsidRPr="006D3775" w:rsidRDefault="003D218B" w:rsidP="00D0257B">
            <w:pPr>
              <w:numPr>
                <w:ilvl w:val="0"/>
                <w:numId w:val="3"/>
              </w:numPr>
              <w:spacing w:line="240" w:lineRule="auto"/>
              <w:jc w:val="both"/>
              <w:rPr>
                <w:rFonts w:ascii="Trebuchet MS" w:hAnsi="Trebuchet MS"/>
                <w:sz w:val="20"/>
                <w:szCs w:val="20"/>
              </w:rPr>
            </w:pPr>
            <w:r w:rsidRPr="006D3775">
              <w:rPr>
                <w:rFonts w:ascii="Trebuchet MS" w:hAnsi="Trebuchet MS"/>
                <w:sz w:val="20"/>
                <w:szCs w:val="20"/>
              </w:rPr>
              <w:t xml:space="preserve">Structure and </w:t>
            </w:r>
            <w:r w:rsidR="003B4A91" w:rsidRPr="006D3775">
              <w:rPr>
                <w:rFonts w:ascii="Trebuchet MS" w:hAnsi="Trebuchet MS"/>
                <w:sz w:val="20"/>
                <w:szCs w:val="20"/>
              </w:rPr>
              <w:t>managing</w:t>
            </w:r>
            <w:r w:rsidRPr="006D3775">
              <w:rPr>
                <w:rFonts w:ascii="Trebuchet MS" w:hAnsi="Trebuchet MS"/>
                <w:sz w:val="20"/>
                <w:szCs w:val="20"/>
              </w:rPr>
              <w:t xml:space="preserve"> its </w:t>
            </w:r>
            <w:r w:rsidR="002570D5" w:rsidRPr="006D3775">
              <w:rPr>
                <w:rFonts w:ascii="Trebuchet MS" w:hAnsi="Trebuchet MS"/>
                <w:sz w:val="20"/>
                <w:szCs w:val="20"/>
              </w:rPr>
              <w:t>administration,</w:t>
            </w:r>
            <w:r w:rsidRPr="006D3775">
              <w:rPr>
                <w:rFonts w:ascii="Trebuchet MS" w:hAnsi="Trebuchet MS"/>
                <w:sz w:val="20"/>
                <w:szCs w:val="20"/>
              </w:rPr>
              <w:t xml:space="preserve"> budgeting, and planning processes to give priority to basic needs of the community and to promote social and economic development of the community, and </w:t>
            </w:r>
          </w:p>
          <w:p w14:paraId="6BDEE13F" w14:textId="77777777" w:rsidR="003D218B" w:rsidRPr="006D3775" w:rsidRDefault="003D218B" w:rsidP="00D0257B">
            <w:pPr>
              <w:numPr>
                <w:ilvl w:val="0"/>
                <w:numId w:val="3"/>
              </w:numPr>
              <w:spacing w:line="240" w:lineRule="auto"/>
              <w:jc w:val="both"/>
              <w:rPr>
                <w:rFonts w:ascii="Trebuchet MS" w:hAnsi="Trebuchet MS"/>
                <w:sz w:val="20"/>
                <w:szCs w:val="20"/>
              </w:rPr>
            </w:pPr>
            <w:r w:rsidRPr="006D3775">
              <w:rPr>
                <w:rFonts w:ascii="Trebuchet MS" w:hAnsi="Trebuchet MS"/>
                <w:sz w:val="20"/>
                <w:szCs w:val="20"/>
              </w:rPr>
              <w:t>Participate in national and provincial development programmes</w:t>
            </w:r>
          </w:p>
          <w:p w14:paraId="607419EF" w14:textId="77777777" w:rsidR="003D218B" w:rsidRPr="006D3775" w:rsidRDefault="003D218B" w:rsidP="00D0257B">
            <w:pPr>
              <w:spacing w:line="240" w:lineRule="auto"/>
              <w:jc w:val="both"/>
              <w:rPr>
                <w:rFonts w:ascii="Trebuchet MS" w:hAnsi="Trebuchet MS"/>
                <w:sz w:val="20"/>
                <w:szCs w:val="20"/>
              </w:rPr>
            </w:pPr>
          </w:p>
        </w:tc>
      </w:tr>
      <w:tr w:rsidR="003D218B" w:rsidRPr="006D3775" w14:paraId="32A50DAA" w14:textId="77777777" w:rsidTr="00D0257B">
        <w:trPr>
          <w:trHeight w:val="1526"/>
        </w:trPr>
        <w:tc>
          <w:tcPr>
            <w:tcW w:w="2018" w:type="dxa"/>
            <w:tcBorders>
              <w:top w:val="single" w:sz="4" w:space="0" w:color="auto"/>
              <w:left w:val="single" w:sz="4" w:space="0" w:color="auto"/>
              <w:bottom w:val="single" w:sz="4" w:space="0" w:color="auto"/>
              <w:right w:val="single" w:sz="4" w:space="0" w:color="auto"/>
            </w:tcBorders>
            <w:hideMark/>
          </w:tcPr>
          <w:p w14:paraId="4D453316" w14:textId="77777777" w:rsidR="003D218B" w:rsidRPr="006D3775" w:rsidRDefault="003D218B" w:rsidP="00D0257B">
            <w:pPr>
              <w:spacing w:line="240" w:lineRule="auto"/>
              <w:ind w:left="720"/>
              <w:jc w:val="both"/>
              <w:rPr>
                <w:rFonts w:ascii="Trebuchet MS" w:hAnsi="Trebuchet MS"/>
                <w:sz w:val="20"/>
                <w:szCs w:val="20"/>
              </w:rPr>
            </w:pPr>
            <w:r w:rsidRPr="006D3775">
              <w:rPr>
                <w:rFonts w:ascii="Trebuchet MS" w:hAnsi="Trebuchet MS"/>
                <w:sz w:val="20"/>
                <w:szCs w:val="20"/>
              </w:rPr>
              <w:t xml:space="preserve">Municipal Systems Act (2000) </w:t>
            </w:r>
          </w:p>
        </w:tc>
        <w:tc>
          <w:tcPr>
            <w:tcW w:w="5312" w:type="dxa"/>
            <w:tcBorders>
              <w:top w:val="single" w:sz="4" w:space="0" w:color="auto"/>
              <w:left w:val="single" w:sz="4" w:space="0" w:color="auto"/>
              <w:bottom w:val="single" w:sz="4" w:space="0" w:color="auto"/>
              <w:right w:val="single" w:sz="4" w:space="0" w:color="auto"/>
            </w:tcBorders>
          </w:tcPr>
          <w:p w14:paraId="72C5A749"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Section 25(1) stipulates that municipal council’s must within a prescribed period after the start of its elected term, adopt a single, inclusive and strategic plan for the development of the municipality. </w:t>
            </w:r>
          </w:p>
          <w:p w14:paraId="23AF829F" w14:textId="77777777" w:rsidR="003D218B" w:rsidRPr="006D3775" w:rsidRDefault="003D218B" w:rsidP="00D0257B">
            <w:pPr>
              <w:spacing w:line="240" w:lineRule="auto"/>
              <w:jc w:val="both"/>
              <w:rPr>
                <w:rFonts w:ascii="Trebuchet MS" w:hAnsi="Trebuchet MS"/>
                <w:sz w:val="20"/>
                <w:szCs w:val="20"/>
              </w:rPr>
            </w:pPr>
          </w:p>
          <w:p w14:paraId="1F32E535" w14:textId="49490C3D"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Section 30 of the Municipal Systems Act empowers the Executive Committee and or a Committee of </w:t>
            </w:r>
            <w:r w:rsidR="002570D5" w:rsidRPr="006D3775">
              <w:rPr>
                <w:rFonts w:ascii="Trebuchet MS" w:hAnsi="Trebuchet MS"/>
                <w:sz w:val="20"/>
                <w:szCs w:val="20"/>
              </w:rPr>
              <w:t>councilors</w:t>
            </w:r>
            <w:r w:rsidRPr="006D3775">
              <w:rPr>
                <w:rFonts w:ascii="Trebuchet MS" w:hAnsi="Trebuchet MS"/>
                <w:sz w:val="20"/>
                <w:szCs w:val="20"/>
              </w:rPr>
              <w:t xml:space="preserve"> appointed by Council to – </w:t>
            </w:r>
          </w:p>
          <w:p w14:paraId="7E8FD4C1" w14:textId="77777777" w:rsidR="003D218B" w:rsidRPr="006D3775" w:rsidRDefault="003D218B" w:rsidP="00D0257B">
            <w:pPr>
              <w:numPr>
                <w:ilvl w:val="0"/>
                <w:numId w:val="4"/>
              </w:numPr>
              <w:spacing w:line="240" w:lineRule="auto"/>
              <w:jc w:val="both"/>
              <w:rPr>
                <w:rFonts w:ascii="Trebuchet MS" w:hAnsi="Trebuchet MS"/>
                <w:sz w:val="20"/>
                <w:szCs w:val="20"/>
              </w:rPr>
            </w:pPr>
            <w:r w:rsidRPr="006D3775">
              <w:rPr>
                <w:rFonts w:ascii="Trebuchet MS" w:hAnsi="Trebuchet MS"/>
                <w:sz w:val="20"/>
                <w:szCs w:val="20"/>
              </w:rPr>
              <w:t>Manage the drafting of the municipality’s integrated Development Plan</w:t>
            </w:r>
          </w:p>
          <w:p w14:paraId="6EE1DA49" w14:textId="77777777" w:rsidR="003D218B" w:rsidRPr="006D3775" w:rsidRDefault="003D218B" w:rsidP="00D0257B">
            <w:pPr>
              <w:numPr>
                <w:ilvl w:val="0"/>
                <w:numId w:val="4"/>
              </w:numPr>
              <w:spacing w:line="240" w:lineRule="auto"/>
              <w:jc w:val="both"/>
              <w:rPr>
                <w:rFonts w:ascii="Trebuchet MS" w:hAnsi="Trebuchet MS"/>
                <w:sz w:val="20"/>
                <w:szCs w:val="20"/>
              </w:rPr>
            </w:pPr>
            <w:r w:rsidRPr="006D3775">
              <w:rPr>
                <w:rFonts w:ascii="Trebuchet MS" w:hAnsi="Trebuchet MS"/>
                <w:sz w:val="20"/>
                <w:szCs w:val="20"/>
              </w:rPr>
              <w:t xml:space="preserve">Assign responsibilities in this regard to the municipal Manager, and </w:t>
            </w:r>
          </w:p>
          <w:p w14:paraId="69800B31" w14:textId="5BC318EE" w:rsidR="003D218B" w:rsidRPr="006D3775" w:rsidRDefault="002570D5" w:rsidP="00D0257B">
            <w:pPr>
              <w:numPr>
                <w:ilvl w:val="0"/>
                <w:numId w:val="4"/>
              </w:numPr>
              <w:spacing w:line="240" w:lineRule="auto"/>
              <w:jc w:val="both"/>
              <w:rPr>
                <w:rFonts w:ascii="Trebuchet MS" w:hAnsi="Trebuchet MS"/>
                <w:sz w:val="20"/>
                <w:szCs w:val="20"/>
              </w:rPr>
            </w:pPr>
            <w:r w:rsidRPr="006D3775">
              <w:rPr>
                <w:rFonts w:ascii="Trebuchet MS" w:hAnsi="Trebuchet MS"/>
                <w:sz w:val="20"/>
                <w:szCs w:val="20"/>
              </w:rPr>
              <w:t>Submitting</w:t>
            </w:r>
            <w:r w:rsidR="003D218B" w:rsidRPr="006D3775">
              <w:rPr>
                <w:rFonts w:ascii="Trebuchet MS" w:hAnsi="Trebuchet MS"/>
                <w:sz w:val="20"/>
                <w:szCs w:val="20"/>
              </w:rPr>
              <w:t xml:space="preserve"> the draft plan to </w:t>
            </w:r>
            <w:r w:rsidR="0092146C" w:rsidRPr="006D3775">
              <w:rPr>
                <w:rFonts w:ascii="Trebuchet MS" w:hAnsi="Trebuchet MS"/>
                <w:sz w:val="20"/>
                <w:szCs w:val="20"/>
              </w:rPr>
              <w:t>the municipal</w:t>
            </w:r>
            <w:r w:rsidR="003D218B" w:rsidRPr="006D3775">
              <w:rPr>
                <w:rFonts w:ascii="Trebuchet MS" w:hAnsi="Trebuchet MS"/>
                <w:sz w:val="20"/>
                <w:szCs w:val="20"/>
              </w:rPr>
              <w:t xml:space="preserve"> council for adoption by council requires the management of the drafting process</w:t>
            </w:r>
          </w:p>
          <w:p w14:paraId="703A4D8F"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lastRenderedPageBreak/>
              <w:t xml:space="preserve">Section 26 articulates what should constitute the core components of the municipal IDP which are as follows – </w:t>
            </w:r>
          </w:p>
          <w:p w14:paraId="07BE6355" w14:textId="42AA1EA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 xml:space="preserve">The municipal council’s vision for the </w:t>
            </w:r>
            <w:r w:rsidR="006E0EEC" w:rsidRPr="006D3775">
              <w:rPr>
                <w:rFonts w:ascii="Trebuchet MS" w:hAnsi="Trebuchet MS"/>
                <w:sz w:val="20"/>
                <w:szCs w:val="20"/>
              </w:rPr>
              <w:t>long-term</w:t>
            </w:r>
            <w:r w:rsidRPr="006D3775">
              <w:rPr>
                <w:rFonts w:ascii="Trebuchet MS" w:hAnsi="Trebuchet MS"/>
                <w:sz w:val="20"/>
                <w:szCs w:val="20"/>
              </w:rPr>
              <w:t xml:space="preserve"> development of the municipality with special emphasis on the municipality’s most critical development and internal transformation </w:t>
            </w:r>
            <w:r w:rsidR="006E0EEC" w:rsidRPr="006D3775">
              <w:rPr>
                <w:rFonts w:ascii="Trebuchet MS" w:hAnsi="Trebuchet MS"/>
                <w:sz w:val="20"/>
                <w:szCs w:val="20"/>
              </w:rPr>
              <w:t>needs.</w:t>
            </w:r>
          </w:p>
          <w:p w14:paraId="2DF57B70" w14:textId="450F8191"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 xml:space="preserve">An assessment of the existing level of development in the municipality, which must include an identification of communities which do not have access to basic municipal </w:t>
            </w:r>
            <w:r w:rsidR="006E0EEC" w:rsidRPr="006D3775">
              <w:rPr>
                <w:rFonts w:ascii="Trebuchet MS" w:hAnsi="Trebuchet MS"/>
                <w:sz w:val="20"/>
                <w:szCs w:val="20"/>
              </w:rPr>
              <w:t>services.</w:t>
            </w:r>
          </w:p>
          <w:p w14:paraId="3D8D3D12" w14:textId="70A664FC"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 xml:space="preserve">The council’s development priorities and objectives for its elected term, including its local economic development aims and its internal transformation </w:t>
            </w:r>
            <w:r w:rsidR="006E0EEC" w:rsidRPr="006D3775">
              <w:rPr>
                <w:rFonts w:ascii="Trebuchet MS" w:hAnsi="Trebuchet MS"/>
                <w:sz w:val="20"/>
                <w:szCs w:val="20"/>
              </w:rPr>
              <w:t>needs.</w:t>
            </w:r>
          </w:p>
          <w:p w14:paraId="6E6CBD05" w14:textId="77777777" w:rsidR="003D218B" w:rsidRPr="006D3775" w:rsidRDefault="003D218B" w:rsidP="00D0257B">
            <w:pPr>
              <w:spacing w:line="240" w:lineRule="auto"/>
              <w:jc w:val="both"/>
              <w:rPr>
                <w:rFonts w:ascii="Trebuchet MS" w:hAnsi="Trebuchet MS"/>
                <w:sz w:val="20"/>
                <w:szCs w:val="20"/>
              </w:rPr>
            </w:pPr>
          </w:p>
        </w:tc>
        <w:tc>
          <w:tcPr>
            <w:tcW w:w="5748" w:type="dxa"/>
            <w:tcBorders>
              <w:top w:val="single" w:sz="4" w:space="0" w:color="auto"/>
              <w:left w:val="single" w:sz="4" w:space="0" w:color="auto"/>
              <w:bottom w:val="single" w:sz="4" w:space="0" w:color="auto"/>
              <w:right w:val="single" w:sz="4" w:space="0" w:color="auto"/>
            </w:tcBorders>
          </w:tcPr>
          <w:p w14:paraId="5C9C4EB8" w14:textId="77777777" w:rsidR="003D218B" w:rsidRPr="006D3775" w:rsidRDefault="003D218B" w:rsidP="00D0257B">
            <w:pPr>
              <w:spacing w:line="240" w:lineRule="auto"/>
              <w:jc w:val="both"/>
              <w:rPr>
                <w:rFonts w:ascii="Trebuchet MS" w:hAnsi="Trebuchet MS"/>
                <w:sz w:val="20"/>
                <w:szCs w:val="20"/>
              </w:rPr>
            </w:pPr>
          </w:p>
          <w:p w14:paraId="7384C3E1"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The council’s development strategies which must be aligned with any national or provincial sectoral plans and planning requirements binding on the municipality in terms of legislation</w:t>
            </w:r>
          </w:p>
          <w:p w14:paraId="475B832D" w14:textId="77777777" w:rsidR="003D218B" w:rsidRPr="006D3775" w:rsidRDefault="003D218B" w:rsidP="00D0257B">
            <w:pPr>
              <w:spacing w:line="240" w:lineRule="auto"/>
              <w:jc w:val="both"/>
              <w:rPr>
                <w:rFonts w:ascii="Trebuchet MS" w:hAnsi="Trebuchet MS"/>
                <w:sz w:val="20"/>
                <w:szCs w:val="20"/>
              </w:rPr>
            </w:pPr>
          </w:p>
          <w:p w14:paraId="1CC439AE"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A spatial development framework which must include the provision of basic guidelines for a land use management system for the municipality</w:t>
            </w:r>
          </w:p>
          <w:p w14:paraId="2EE58401" w14:textId="77777777" w:rsidR="003D218B" w:rsidRPr="006D3775" w:rsidRDefault="003D218B" w:rsidP="00D0257B">
            <w:pPr>
              <w:spacing w:line="240" w:lineRule="auto"/>
              <w:jc w:val="both"/>
              <w:rPr>
                <w:rFonts w:ascii="Trebuchet MS" w:hAnsi="Trebuchet MS"/>
                <w:sz w:val="20"/>
                <w:szCs w:val="20"/>
              </w:rPr>
            </w:pPr>
          </w:p>
          <w:p w14:paraId="3605F241"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The council’s operational strategies</w:t>
            </w:r>
          </w:p>
          <w:p w14:paraId="1D2B83ED" w14:textId="77777777" w:rsidR="003D218B" w:rsidRPr="006D3775" w:rsidRDefault="003D218B" w:rsidP="00D0257B">
            <w:pPr>
              <w:spacing w:line="240" w:lineRule="auto"/>
              <w:jc w:val="both"/>
              <w:rPr>
                <w:rFonts w:ascii="Trebuchet MS" w:hAnsi="Trebuchet MS"/>
                <w:sz w:val="20"/>
                <w:szCs w:val="20"/>
              </w:rPr>
            </w:pPr>
          </w:p>
          <w:p w14:paraId="2970EC8C"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Applicable disaster management plans</w:t>
            </w:r>
          </w:p>
          <w:p w14:paraId="6C2F7B57" w14:textId="77777777" w:rsidR="003D218B" w:rsidRPr="006D3775" w:rsidRDefault="003D218B" w:rsidP="00D0257B">
            <w:pPr>
              <w:spacing w:line="240" w:lineRule="auto"/>
              <w:jc w:val="both"/>
              <w:rPr>
                <w:rFonts w:ascii="Trebuchet MS" w:hAnsi="Trebuchet MS"/>
                <w:sz w:val="20"/>
                <w:szCs w:val="20"/>
              </w:rPr>
            </w:pPr>
          </w:p>
          <w:p w14:paraId="749BB98E"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lastRenderedPageBreak/>
              <w:t>A financial plan, which must include a budget projection for at least the next three years, and</w:t>
            </w:r>
          </w:p>
          <w:p w14:paraId="152A6DA8" w14:textId="77777777" w:rsidR="003D218B" w:rsidRPr="006D3775" w:rsidRDefault="003D218B" w:rsidP="00D0257B">
            <w:pPr>
              <w:spacing w:line="240" w:lineRule="auto"/>
              <w:jc w:val="both"/>
              <w:rPr>
                <w:rFonts w:ascii="Trebuchet MS" w:hAnsi="Trebuchet MS"/>
                <w:sz w:val="20"/>
                <w:szCs w:val="20"/>
              </w:rPr>
            </w:pPr>
          </w:p>
          <w:p w14:paraId="17BD7D42"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The key performance indicators and performance targets</w:t>
            </w:r>
          </w:p>
          <w:p w14:paraId="5B7AFB6E"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Section 29 requires that the process followed to draft the IDP must be in accordance with a predetermined programme specifying time frames for the different steps and through appropriate steps allow community consultation and participation including organs of state.</w:t>
            </w:r>
          </w:p>
          <w:p w14:paraId="180C9C7B"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Section 34 requires that municipalities review their Integrated Development Plans </w:t>
            </w:r>
          </w:p>
          <w:p w14:paraId="36DBD547" w14:textId="77777777" w:rsidR="003D218B" w:rsidRPr="006D3775" w:rsidRDefault="003D218B" w:rsidP="00D0257B">
            <w:pPr>
              <w:numPr>
                <w:ilvl w:val="0"/>
                <w:numId w:val="6"/>
              </w:numPr>
              <w:spacing w:line="240" w:lineRule="auto"/>
              <w:jc w:val="both"/>
              <w:rPr>
                <w:rFonts w:ascii="Trebuchet MS" w:hAnsi="Trebuchet MS"/>
                <w:sz w:val="20"/>
                <w:szCs w:val="20"/>
              </w:rPr>
            </w:pPr>
            <w:r w:rsidRPr="006D3775">
              <w:rPr>
                <w:rFonts w:ascii="Trebuchet MS" w:hAnsi="Trebuchet MS"/>
                <w:sz w:val="20"/>
                <w:szCs w:val="20"/>
              </w:rPr>
              <w:t xml:space="preserve">Annually in accordance with the assessment of its performance measurements, and </w:t>
            </w:r>
          </w:p>
          <w:p w14:paraId="2A91E048" w14:textId="77777777" w:rsidR="003D218B" w:rsidRPr="006D3775" w:rsidRDefault="003D218B" w:rsidP="00D0257B">
            <w:pPr>
              <w:numPr>
                <w:ilvl w:val="0"/>
                <w:numId w:val="6"/>
              </w:numPr>
              <w:spacing w:line="240" w:lineRule="auto"/>
              <w:jc w:val="both"/>
              <w:rPr>
                <w:rFonts w:ascii="Trebuchet MS" w:hAnsi="Trebuchet MS"/>
                <w:sz w:val="20"/>
                <w:szCs w:val="20"/>
              </w:rPr>
            </w:pPr>
          </w:p>
          <w:p w14:paraId="3955FBAE" w14:textId="77777777" w:rsidR="003D218B" w:rsidRPr="006D3775" w:rsidRDefault="003D218B" w:rsidP="00D0257B">
            <w:pPr>
              <w:pStyle w:val="NoSpacing"/>
              <w:rPr>
                <w:rFonts w:ascii="Trebuchet MS" w:hAnsi="Trebuchet MS"/>
                <w:sz w:val="20"/>
                <w:szCs w:val="20"/>
              </w:rPr>
            </w:pPr>
            <w:r w:rsidRPr="006D3775">
              <w:rPr>
                <w:rFonts w:ascii="Trebuchet MS" w:hAnsi="Trebuchet MS"/>
                <w:sz w:val="20"/>
                <w:szCs w:val="20"/>
              </w:rPr>
              <w:t>To the extent that changing circumstances so demand.</w:t>
            </w:r>
          </w:p>
        </w:tc>
      </w:tr>
      <w:tr w:rsidR="003D218B" w:rsidRPr="006D3775" w14:paraId="72EFE1FC" w14:textId="77777777" w:rsidTr="00D0257B">
        <w:trPr>
          <w:trHeight w:val="1907"/>
        </w:trPr>
        <w:tc>
          <w:tcPr>
            <w:tcW w:w="2018" w:type="dxa"/>
            <w:tcBorders>
              <w:top w:val="single" w:sz="4" w:space="0" w:color="auto"/>
              <w:left w:val="single" w:sz="4" w:space="0" w:color="auto"/>
              <w:bottom w:val="single" w:sz="4" w:space="0" w:color="auto"/>
              <w:right w:val="single" w:sz="4" w:space="0" w:color="auto"/>
            </w:tcBorders>
          </w:tcPr>
          <w:p w14:paraId="010A093B"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lastRenderedPageBreak/>
              <w:t xml:space="preserve">Local Government Municipal Planning and Performance Regulations (2001) </w:t>
            </w:r>
          </w:p>
          <w:p w14:paraId="7910C112" w14:textId="77777777" w:rsidR="003D218B" w:rsidRPr="006D3775" w:rsidRDefault="003D218B" w:rsidP="00D0257B">
            <w:pPr>
              <w:numPr>
                <w:ilvl w:val="1"/>
                <w:numId w:val="7"/>
              </w:numPr>
              <w:spacing w:line="240" w:lineRule="auto"/>
              <w:jc w:val="both"/>
              <w:rPr>
                <w:rFonts w:ascii="Trebuchet MS" w:hAnsi="Trebuchet MS"/>
                <w:sz w:val="20"/>
                <w:szCs w:val="20"/>
              </w:rPr>
            </w:pPr>
          </w:p>
          <w:p w14:paraId="12CBC8ED" w14:textId="77777777" w:rsidR="003D218B" w:rsidRPr="006D3775" w:rsidRDefault="003D218B" w:rsidP="00D0257B">
            <w:pPr>
              <w:shd w:val="clear" w:color="auto" w:fill="FFFFFF"/>
              <w:spacing w:line="240" w:lineRule="auto"/>
              <w:jc w:val="both"/>
              <w:rPr>
                <w:rFonts w:ascii="Trebuchet MS" w:hAnsi="Trebuchet MS"/>
                <w:sz w:val="20"/>
                <w:szCs w:val="20"/>
              </w:rPr>
            </w:pPr>
          </w:p>
          <w:p w14:paraId="2EE7F501" w14:textId="77777777" w:rsidR="003D218B" w:rsidRPr="006D3775" w:rsidRDefault="003D218B" w:rsidP="00D0257B">
            <w:pPr>
              <w:spacing w:line="240" w:lineRule="auto"/>
              <w:ind w:left="720"/>
              <w:jc w:val="both"/>
              <w:rPr>
                <w:rFonts w:ascii="Trebuchet MS" w:hAnsi="Trebuchet MS"/>
                <w:sz w:val="20"/>
                <w:szCs w:val="20"/>
              </w:rPr>
            </w:pPr>
          </w:p>
        </w:tc>
        <w:tc>
          <w:tcPr>
            <w:tcW w:w="5312" w:type="dxa"/>
            <w:tcBorders>
              <w:top w:val="single" w:sz="4" w:space="0" w:color="auto"/>
              <w:left w:val="single" w:sz="4" w:space="0" w:color="auto"/>
              <w:bottom w:val="single" w:sz="4" w:space="0" w:color="auto"/>
              <w:right w:val="single" w:sz="4" w:space="0" w:color="auto"/>
            </w:tcBorders>
          </w:tcPr>
          <w:p w14:paraId="13AEF717"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stipulates that at least the Integrated Development Plan of a municipality must identify – </w:t>
            </w:r>
          </w:p>
          <w:p w14:paraId="3A49EB06" w14:textId="77777777"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t xml:space="preserve">The institutional framework, which must include the organogram required for – </w:t>
            </w:r>
          </w:p>
          <w:p w14:paraId="40CA0B76" w14:textId="77777777" w:rsidR="003D218B" w:rsidRPr="006D3775" w:rsidRDefault="003D218B" w:rsidP="00D0257B">
            <w:pPr>
              <w:numPr>
                <w:ilvl w:val="0"/>
                <w:numId w:val="9"/>
              </w:numPr>
              <w:spacing w:line="240" w:lineRule="auto"/>
              <w:jc w:val="both"/>
              <w:rPr>
                <w:rFonts w:ascii="Trebuchet MS" w:hAnsi="Trebuchet MS"/>
                <w:sz w:val="20"/>
                <w:szCs w:val="20"/>
              </w:rPr>
            </w:pPr>
            <w:r w:rsidRPr="006D3775">
              <w:rPr>
                <w:rFonts w:ascii="Trebuchet MS" w:hAnsi="Trebuchet MS"/>
                <w:sz w:val="20"/>
                <w:szCs w:val="20"/>
              </w:rPr>
              <w:t>The implementation of the integrated development plan</w:t>
            </w:r>
          </w:p>
          <w:p w14:paraId="2226963F" w14:textId="77777777" w:rsidR="003D218B" w:rsidRPr="006D3775" w:rsidRDefault="003D218B" w:rsidP="00D0257B">
            <w:pPr>
              <w:numPr>
                <w:ilvl w:val="0"/>
                <w:numId w:val="9"/>
              </w:numPr>
              <w:spacing w:line="240" w:lineRule="auto"/>
              <w:jc w:val="both"/>
              <w:rPr>
                <w:rFonts w:ascii="Trebuchet MS" w:hAnsi="Trebuchet MS"/>
                <w:sz w:val="20"/>
                <w:szCs w:val="20"/>
              </w:rPr>
            </w:pPr>
            <w:r w:rsidRPr="006D3775">
              <w:rPr>
                <w:rFonts w:ascii="Trebuchet MS" w:hAnsi="Trebuchet MS"/>
                <w:sz w:val="20"/>
                <w:szCs w:val="20"/>
              </w:rPr>
              <w:t xml:space="preserve">Addressing the municipality’s internal transformation needs </w:t>
            </w:r>
          </w:p>
          <w:p w14:paraId="3D5EA356" w14:textId="77777777"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t xml:space="preserve">Any investment initiatives in the municipality </w:t>
            </w:r>
          </w:p>
          <w:p w14:paraId="72ACF9C6" w14:textId="7E2127C3"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t xml:space="preserve">Any development initiatives in the municipality, including infrastructure, physical, social, </w:t>
            </w:r>
            <w:r w:rsidR="006E0EEC" w:rsidRPr="006D3775">
              <w:rPr>
                <w:rFonts w:ascii="Trebuchet MS" w:hAnsi="Trebuchet MS"/>
                <w:sz w:val="20"/>
                <w:szCs w:val="20"/>
              </w:rPr>
              <w:t>economic,</w:t>
            </w:r>
            <w:r w:rsidRPr="006D3775">
              <w:rPr>
                <w:rFonts w:ascii="Trebuchet MS" w:hAnsi="Trebuchet MS"/>
                <w:sz w:val="20"/>
                <w:szCs w:val="20"/>
              </w:rPr>
              <w:t xml:space="preserve"> and institutional </w:t>
            </w:r>
            <w:r w:rsidR="006E0EEC" w:rsidRPr="006D3775">
              <w:rPr>
                <w:rFonts w:ascii="Trebuchet MS" w:hAnsi="Trebuchet MS"/>
                <w:sz w:val="20"/>
                <w:szCs w:val="20"/>
              </w:rPr>
              <w:t>development.</w:t>
            </w:r>
          </w:p>
          <w:p w14:paraId="70F71178" w14:textId="1CD39601"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lastRenderedPageBreak/>
              <w:t xml:space="preserve">All known projects, plans and programmes to be implemented within the municipality by any organ of </w:t>
            </w:r>
            <w:r w:rsidR="002570D5" w:rsidRPr="006D3775">
              <w:rPr>
                <w:rFonts w:ascii="Trebuchet MS" w:hAnsi="Trebuchet MS"/>
                <w:sz w:val="20"/>
                <w:szCs w:val="20"/>
              </w:rPr>
              <w:t>the state</w:t>
            </w:r>
            <w:r w:rsidRPr="006D3775">
              <w:rPr>
                <w:rFonts w:ascii="Trebuchet MS" w:hAnsi="Trebuchet MS"/>
                <w:sz w:val="20"/>
                <w:szCs w:val="20"/>
              </w:rPr>
              <w:t xml:space="preserve"> </w:t>
            </w:r>
          </w:p>
          <w:p w14:paraId="51662234" w14:textId="77777777"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t>Key performance indicators set by the municipality</w:t>
            </w:r>
          </w:p>
          <w:p w14:paraId="563AF73C" w14:textId="77777777" w:rsidR="003D218B" w:rsidRPr="006D3775" w:rsidRDefault="003D218B" w:rsidP="00D0257B">
            <w:pPr>
              <w:spacing w:line="240" w:lineRule="auto"/>
              <w:jc w:val="both"/>
              <w:rPr>
                <w:rFonts w:ascii="Trebuchet MS" w:hAnsi="Trebuchet MS"/>
                <w:sz w:val="20"/>
                <w:szCs w:val="20"/>
              </w:rPr>
            </w:pPr>
          </w:p>
        </w:tc>
        <w:tc>
          <w:tcPr>
            <w:tcW w:w="5748" w:type="dxa"/>
            <w:tcBorders>
              <w:top w:val="single" w:sz="4" w:space="0" w:color="auto"/>
              <w:left w:val="single" w:sz="4" w:space="0" w:color="auto"/>
              <w:bottom w:val="single" w:sz="4" w:space="0" w:color="auto"/>
              <w:right w:val="single" w:sz="4" w:space="0" w:color="auto"/>
            </w:tcBorders>
          </w:tcPr>
          <w:p w14:paraId="2F2BAA8A"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lastRenderedPageBreak/>
              <w:t>The regulations further requires that the financial plan reflected in the IDP must –</w:t>
            </w:r>
          </w:p>
          <w:p w14:paraId="393A3FA2" w14:textId="77777777" w:rsidR="003D218B" w:rsidRPr="006D3775" w:rsidRDefault="003D218B" w:rsidP="00D0257B">
            <w:pPr>
              <w:spacing w:line="240" w:lineRule="auto"/>
              <w:jc w:val="both"/>
              <w:rPr>
                <w:rFonts w:ascii="Trebuchet MS" w:hAnsi="Trebuchet MS"/>
                <w:sz w:val="20"/>
                <w:szCs w:val="20"/>
              </w:rPr>
            </w:pPr>
          </w:p>
          <w:p w14:paraId="0AA7F8FB" w14:textId="77777777" w:rsidR="003D218B" w:rsidRPr="006D3775" w:rsidRDefault="003D218B" w:rsidP="00D0257B">
            <w:pPr>
              <w:numPr>
                <w:ilvl w:val="0"/>
                <w:numId w:val="7"/>
              </w:numPr>
              <w:spacing w:line="240" w:lineRule="auto"/>
              <w:jc w:val="both"/>
              <w:rPr>
                <w:rFonts w:ascii="Trebuchet MS" w:hAnsi="Trebuchet MS"/>
                <w:sz w:val="20"/>
                <w:szCs w:val="20"/>
              </w:rPr>
            </w:pPr>
            <w:r w:rsidRPr="006D3775">
              <w:rPr>
                <w:rFonts w:ascii="Trebuchet MS" w:hAnsi="Trebuchet MS"/>
                <w:sz w:val="20"/>
                <w:szCs w:val="20"/>
              </w:rPr>
              <w:t xml:space="preserve">Include the budget projects </w:t>
            </w:r>
          </w:p>
          <w:p w14:paraId="69076177" w14:textId="77777777" w:rsidR="003D218B" w:rsidRPr="006D3775" w:rsidRDefault="003D218B" w:rsidP="00D0257B">
            <w:pPr>
              <w:numPr>
                <w:ilvl w:val="0"/>
                <w:numId w:val="7"/>
              </w:numPr>
              <w:spacing w:line="240" w:lineRule="auto"/>
              <w:jc w:val="both"/>
              <w:rPr>
                <w:rFonts w:ascii="Trebuchet MS" w:hAnsi="Trebuchet MS"/>
                <w:sz w:val="20"/>
                <w:szCs w:val="20"/>
              </w:rPr>
            </w:pPr>
            <w:r w:rsidRPr="006D3775">
              <w:rPr>
                <w:rFonts w:ascii="Trebuchet MS" w:hAnsi="Trebuchet MS"/>
                <w:sz w:val="20"/>
                <w:szCs w:val="20"/>
              </w:rPr>
              <w:t xml:space="preserve">Indicate financial resources that are available for capital projects development and operational expenditure </w:t>
            </w:r>
          </w:p>
          <w:p w14:paraId="5B32F97B" w14:textId="77777777" w:rsidR="003D218B" w:rsidRPr="006D3775" w:rsidRDefault="003D218B" w:rsidP="00D0257B">
            <w:pPr>
              <w:numPr>
                <w:ilvl w:val="0"/>
                <w:numId w:val="7"/>
              </w:numPr>
              <w:spacing w:line="240" w:lineRule="auto"/>
              <w:jc w:val="both"/>
              <w:rPr>
                <w:rFonts w:ascii="Trebuchet MS" w:hAnsi="Trebuchet MS"/>
                <w:sz w:val="20"/>
                <w:szCs w:val="20"/>
              </w:rPr>
            </w:pPr>
            <w:r w:rsidRPr="006D3775">
              <w:rPr>
                <w:rFonts w:ascii="Trebuchet MS" w:hAnsi="Trebuchet MS"/>
                <w:sz w:val="20"/>
                <w:szCs w:val="20"/>
              </w:rPr>
              <w:t xml:space="preserve">Include the financial strategy that defines sound financial management and expenditure control, as well as ways and means of increasing revenues and the external funding for the municipality and its development priorities and the objectives, which strategy may address the following – </w:t>
            </w:r>
          </w:p>
          <w:p w14:paraId="4D99C910"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 xml:space="preserve">Revenue raising strategies </w:t>
            </w:r>
          </w:p>
          <w:p w14:paraId="1FC33B70"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 xml:space="preserve">Asset management strategies </w:t>
            </w:r>
          </w:p>
          <w:p w14:paraId="1FCBFC40"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lastRenderedPageBreak/>
              <w:t>Financial management strategies</w:t>
            </w:r>
          </w:p>
          <w:p w14:paraId="6F98DE71"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Capital financing strategies</w:t>
            </w:r>
          </w:p>
          <w:p w14:paraId="569A81EC"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Operational financing strategies</w:t>
            </w:r>
          </w:p>
          <w:p w14:paraId="007711BB"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Strategies that will enhance cost-effectiveness</w:t>
            </w:r>
          </w:p>
        </w:tc>
      </w:tr>
      <w:tr w:rsidR="003D218B" w:rsidRPr="006D3775" w14:paraId="00EE7486" w14:textId="77777777" w:rsidTr="00D0257B">
        <w:trPr>
          <w:trHeight w:val="3575"/>
        </w:trPr>
        <w:tc>
          <w:tcPr>
            <w:tcW w:w="2018" w:type="dxa"/>
            <w:tcBorders>
              <w:top w:val="single" w:sz="4" w:space="0" w:color="auto"/>
              <w:left w:val="single" w:sz="4" w:space="0" w:color="auto"/>
              <w:bottom w:val="single" w:sz="4" w:space="0" w:color="auto"/>
              <w:right w:val="single" w:sz="4" w:space="0" w:color="auto"/>
            </w:tcBorders>
          </w:tcPr>
          <w:p w14:paraId="77BD8372" w14:textId="77777777" w:rsidR="003D218B" w:rsidRPr="006D3775" w:rsidRDefault="003D218B" w:rsidP="00D0257B">
            <w:pPr>
              <w:shd w:val="clear" w:color="auto" w:fill="FFFFFF" w:themeFill="background1"/>
              <w:spacing w:line="240" w:lineRule="auto"/>
              <w:jc w:val="both"/>
              <w:outlineLvl w:val="0"/>
              <w:rPr>
                <w:rFonts w:ascii="Trebuchet MS" w:hAnsi="Trebuchet MS"/>
                <w:sz w:val="20"/>
                <w:szCs w:val="20"/>
              </w:rPr>
            </w:pPr>
            <w:bookmarkStart w:id="10" w:name="_Toc35798035"/>
            <w:bookmarkStart w:id="11" w:name="_Toc166589627"/>
            <w:r w:rsidRPr="006D3775">
              <w:rPr>
                <w:rFonts w:ascii="Trebuchet MS" w:hAnsi="Trebuchet MS"/>
                <w:sz w:val="20"/>
                <w:szCs w:val="20"/>
              </w:rPr>
              <w:lastRenderedPageBreak/>
              <w:t>Municipal Finance Management Act (2003)</w:t>
            </w:r>
            <w:bookmarkEnd w:id="10"/>
            <w:bookmarkEnd w:id="11"/>
            <w:r w:rsidRPr="006D3775">
              <w:rPr>
                <w:rFonts w:ascii="Trebuchet MS" w:hAnsi="Trebuchet MS"/>
                <w:sz w:val="20"/>
                <w:szCs w:val="20"/>
              </w:rPr>
              <w:t xml:space="preserve"> </w:t>
            </w:r>
          </w:p>
          <w:p w14:paraId="3C689E61" w14:textId="77777777" w:rsidR="003D218B" w:rsidRPr="006D3775" w:rsidRDefault="003D218B" w:rsidP="00D0257B">
            <w:pPr>
              <w:spacing w:line="240" w:lineRule="auto"/>
              <w:jc w:val="both"/>
              <w:rPr>
                <w:rFonts w:ascii="Trebuchet MS" w:hAnsi="Trebuchet MS"/>
                <w:sz w:val="20"/>
                <w:szCs w:val="20"/>
              </w:rPr>
            </w:pPr>
          </w:p>
          <w:p w14:paraId="1490D3B8" w14:textId="77777777" w:rsidR="003D218B" w:rsidRPr="006D3775" w:rsidRDefault="003D218B" w:rsidP="00D0257B">
            <w:pPr>
              <w:spacing w:line="240" w:lineRule="auto"/>
              <w:ind w:left="1440"/>
              <w:jc w:val="both"/>
              <w:rPr>
                <w:rFonts w:ascii="Trebuchet MS" w:hAnsi="Trebuchet MS"/>
                <w:sz w:val="20"/>
                <w:szCs w:val="20"/>
              </w:rPr>
            </w:pPr>
          </w:p>
        </w:tc>
        <w:tc>
          <w:tcPr>
            <w:tcW w:w="5312" w:type="dxa"/>
            <w:tcBorders>
              <w:top w:val="single" w:sz="4" w:space="0" w:color="auto"/>
              <w:left w:val="single" w:sz="4" w:space="0" w:color="auto"/>
              <w:bottom w:val="single" w:sz="4" w:space="0" w:color="auto"/>
              <w:right w:val="single" w:sz="4" w:space="0" w:color="auto"/>
            </w:tcBorders>
          </w:tcPr>
          <w:p w14:paraId="13170394" w14:textId="77777777" w:rsidR="003D218B" w:rsidRPr="006D3775" w:rsidRDefault="003D218B" w:rsidP="00D0257B">
            <w:pPr>
              <w:spacing w:line="240" w:lineRule="auto"/>
              <w:jc w:val="both"/>
              <w:rPr>
                <w:rFonts w:ascii="Trebuchet MS" w:hAnsi="Trebuchet MS" w:cs="Tahoma"/>
                <w:sz w:val="20"/>
                <w:szCs w:val="20"/>
              </w:rPr>
            </w:pPr>
            <w:r w:rsidRPr="006D3775">
              <w:rPr>
                <w:rFonts w:ascii="Trebuchet MS" w:hAnsi="Trebuchet MS" w:cs="Tahoma"/>
                <w:sz w:val="20"/>
                <w:szCs w:val="20"/>
              </w:rPr>
              <w:t xml:space="preserve">Section 21(1) requires that the mayor of a municipality must – </w:t>
            </w:r>
          </w:p>
          <w:p w14:paraId="74F0EE0C" w14:textId="77777777" w:rsidR="003D218B" w:rsidRPr="006D3775" w:rsidRDefault="003D218B" w:rsidP="00D0257B">
            <w:pPr>
              <w:numPr>
                <w:ilvl w:val="0"/>
                <w:numId w:val="11"/>
              </w:numPr>
              <w:spacing w:line="240" w:lineRule="auto"/>
              <w:jc w:val="both"/>
              <w:rPr>
                <w:rFonts w:ascii="Trebuchet MS" w:hAnsi="Trebuchet MS" w:cs="Tahoma"/>
                <w:sz w:val="20"/>
                <w:szCs w:val="20"/>
              </w:rPr>
            </w:pPr>
            <w:r w:rsidRPr="006D3775">
              <w:rPr>
                <w:rFonts w:ascii="Trebuchet MS" w:hAnsi="Trebuchet MS" w:cs="Tahoma"/>
                <w:sz w:val="20"/>
                <w:szCs w:val="20"/>
              </w:rPr>
              <w:t xml:space="preserve">Coordinate the process for the preparation of the annual budget and for the reviewing of the municipality’s integrated development plan and the budget related policies to ensure that the tabled budget and any revision of the integrated development plan and the related policies are mutually consistent and credible. </w:t>
            </w:r>
          </w:p>
          <w:p w14:paraId="59E945C8" w14:textId="77777777" w:rsidR="003D218B" w:rsidRPr="006D3775" w:rsidRDefault="003D218B" w:rsidP="00D0257B">
            <w:pPr>
              <w:numPr>
                <w:ilvl w:val="0"/>
                <w:numId w:val="11"/>
              </w:numPr>
              <w:spacing w:line="240" w:lineRule="auto"/>
              <w:jc w:val="both"/>
              <w:rPr>
                <w:rFonts w:ascii="Trebuchet MS" w:hAnsi="Trebuchet MS" w:cs="Tahoma"/>
                <w:sz w:val="20"/>
                <w:szCs w:val="20"/>
              </w:rPr>
            </w:pPr>
            <w:r w:rsidRPr="006D3775">
              <w:rPr>
                <w:rFonts w:ascii="Trebuchet MS" w:hAnsi="Trebuchet MS" w:cs="Tahoma"/>
                <w:sz w:val="20"/>
                <w:szCs w:val="20"/>
              </w:rPr>
              <w:t xml:space="preserve">At least ten months before the start of the budget year, table in the municipal council a time schedule outlining key deadlines for- </w:t>
            </w:r>
          </w:p>
          <w:p w14:paraId="6526FA92" w14:textId="77777777" w:rsidR="003D218B" w:rsidRPr="006D3775" w:rsidRDefault="003D218B" w:rsidP="00D0257B">
            <w:pPr>
              <w:spacing w:line="240" w:lineRule="auto"/>
              <w:jc w:val="both"/>
              <w:rPr>
                <w:rFonts w:ascii="Trebuchet MS" w:hAnsi="Trebuchet MS"/>
                <w:sz w:val="20"/>
                <w:szCs w:val="20"/>
              </w:rPr>
            </w:pPr>
          </w:p>
        </w:tc>
        <w:tc>
          <w:tcPr>
            <w:tcW w:w="5748" w:type="dxa"/>
            <w:tcBorders>
              <w:top w:val="single" w:sz="4" w:space="0" w:color="auto"/>
              <w:left w:val="single" w:sz="4" w:space="0" w:color="auto"/>
              <w:bottom w:val="single" w:sz="4" w:space="0" w:color="auto"/>
              <w:right w:val="single" w:sz="4" w:space="0" w:color="auto"/>
            </w:tcBorders>
          </w:tcPr>
          <w:p w14:paraId="2367A8FA" w14:textId="77777777" w:rsidR="003D218B" w:rsidRPr="006D3775" w:rsidRDefault="003D218B" w:rsidP="00D0257B">
            <w:pPr>
              <w:numPr>
                <w:ilvl w:val="1"/>
                <w:numId w:val="11"/>
              </w:numPr>
              <w:spacing w:line="240" w:lineRule="auto"/>
              <w:jc w:val="both"/>
              <w:rPr>
                <w:rFonts w:ascii="Trebuchet MS" w:hAnsi="Trebuchet MS" w:cs="Tahoma"/>
                <w:sz w:val="20"/>
                <w:szCs w:val="20"/>
              </w:rPr>
            </w:pPr>
            <w:r w:rsidRPr="006D3775">
              <w:rPr>
                <w:rFonts w:ascii="Trebuchet MS" w:hAnsi="Trebuchet MS" w:cs="Tahoma"/>
                <w:sz w:val="20"/>
                <w:szCs w:val="20"/>
              </w:rPr>
              <w:t xml:space="preserve">the preparation and tabling of the annual budget </w:t>
            </w:r>
          </w:p>
          <w:p w14:paraId="5ACA54E9" w14:textId="77777777" w:rsidR="003D218B" w:rsidRPr="006D3775" w:rsidRDefault="003D218B" w:rsidP="00D0257B">
            <w:pPr>
              <w:numPr>
                <w:ilvl w:val="1"/>
                <w:numId w:val="11"/>
              </w:numPr>
              <w:spacing w:line="240" w:lineRule="auto"/>
              <w:jc w:val="both"/>
              <w:rPr>
                <w:rFonts w:ascii="Trebuchet MS" w:hAnsi="Trebuchet MS" w:cs="Tahoma"/>
                <w:sz w:val="20"/>
                <w:szCs w:val="20"/>
              </w:rPr>
            </w:pPr>
            <w:r w:rsidRPr="006D3775">
              <w:rPr>
                <w:rFonts w:ascii="Trebuchet MS" w:hAnsi="Trebuchet MS" w:cs="Tahoma"/>
                <w:sz w:val="20"/>
                <w:szCs w:val="20"/>
              </w:rPr>
              <w:t>the annual review of -</w:t>
            </w:r>
          </w:p>
          <w:p w14:paraId="1F286389" w14:textId="77777777" w:rsidR="003D218B" w:rsidRPr="006D3775" w:rsidRDefault="003D218B" w:rsidP="00D0257B">
            <w:pPr>
              <w:spacing w:line="240" w:lineRule="auto"/>
              <w:ind w:left="1080"/>
              <w:jc w:val="both"/>
              <w:rPr>
                <w:rFonts w:ascii="Trebuchet MS" w:hAnsi="Trebuchet MS" w:cs="Tahoma"/>
                <w:sz w:val="20"/>
                <w:szCs w:val="20"/>
              </w:rPr>
            </w:pPr>
          </w:p>
          <w:p w14:paraId="6B7F4008" w14:textId="77777777" w:rsidR="003D218B" w:rsidRPr="006D3775" w:rsidRDefault="003D218B" w:rsidP="00D0257B">
            <w:pPr>
              <w:numPr>
                <w:ilvl w:val="0"/>
                <w:numId w:val="12"/>
              </w:numPr>
              <w:spacing w:line="240" w:lineRule="auto"/>
              <w:jc w:val="both"/>
              <w:rPr>
                <w:rFonts w:ascii="Trebuchet MS" w:hAnsi="Trebuchet MS" w:cs="Tahoma"/>
                <w:sz w:val="20"/>
                <w:szCs w:val="20"/>
              </w:rPr>
            </w:pPr>
            <w:r w:rsidRPr="006D3775">
              <w:rPr>
                <w:rFonts w:ascii="Trebuchet MS" w:hAnsi="Trebuchet MS" w:cs="Tahoma"/>
                <w:sz w:val="20"/>
                <w:szCs w:val="20"/>
              </w:rPr>
              <w:t>the integrated development plan in terms of section 34 of the Municipal Systems Act</w:t>
            </w:r>
          </w:p>
          <w:p w14:paraId="0BC854C4" w14:textId="77777777" w:rsidR="003D218B" w:rsidRPr="006D3775" w:rsidRDefault="003D218B" w:rsidP="00D0257B">
            <w:pPr>
              <w:spacing w:line="240" w:lineRule="auto"/>
              <w:ind w:left="1800"/>
              <w:jc w:val="both"/>
              <w:rPr>
                <w:rFonts w:ascii="Trebuchet MS" w:hAnsi="Trebuchet MS" w:cs="Tahoma"/>
                <w:sz w:val="20"/>
                <w:szCs w:val="20"/>
              </w:rPr>
            </w:pPr>
          </w:p>
          <w:p w14:paraId="1F689F5F" w14:textId="77777777" w:rsidR="003D218B" w:rsidRPr="006D3775" w:rsidRDefault="003D218B" w:rsidP="00D0257B">
            <w:pPr>
              <w:numPr>
                <w:ilvl w:val="0"/>
                <w:numId w:val="12"/>
              </w:numPr>
              <w:spacing w:line="240" w:lineRule="auto"/>
              <w:jc w:val="both"/>
              <w:rPr>
                <w:rFonts w:ascii="Trebuchet MS" w:hAnsi="Trebuchet MS" w:cs="Tahoma"/>
                <w:sz w:val="20"/>
                <w:szCs w:val="20"/>
              </w:rPr>
            </w:pPr>
            <w:r w:rsidRPr="006D3775">
              <w:rPr>
                <w:rFonts w:ascii="Trebuchet MS" w:hAnsi="Trebuchet MS" w:cs="Tahoma"/>
                <w:sz w:val="20"/>
                <w:szCs w:val="20"/>
              </w:rPr>
              <w:t xml:space="preserve">the budget and related policies </w:t>
            </w:r>
          </w:p>
          <w:p w14:paraId="0BB6D3E2" w14:textId="77777777" w:rsidR="003D218B" w:rsidRPr="006D3775" w:rsidRDefault="003D218B" w:rsidP="00D0257B">
            <w:pPr>
              <w:spacing w:line="240" w:lineRule="auto"/>
              <w:ind w:left="1800"/>
              <w:jc w:val="both"/>
              <w:rPr>
                <w:rFonts w:ascii="Trebuchet MS" w:hAnsi="Trebuchet MS" w:cs="Tahoma"/>
                <w:sz w:val="20"/>
                <w:szCs w:val="20"/>
              </w:rPr>
            </w:pPr>
          </w:p>
          <w:p w14:paraId="7FEB4CCE" w14:textId="77777777" w:rsidR="003D218B" w:rsidRPr="006D3775" w:rsidRDefault="003D218B" w:rsidP="00D0257B">
            <w:pPr>
              <w:numPr>
                <w:ilvl w:val="1"/>
                <w:numId w:val="11"/>
              </w:numPr>
              <w:spacing w:line="240" w:lineRule="auto"/>
              <w:jc w:val="both"/>
              <w:rPr>
                <w:rFonts w:ascii="Trebuchet MS" w:hAnsi="Trebuchet MS" w:cs="Tahoma"/>
                <w:sz w:val="20"/>
                <w:szCs w:val="20"/>
              </w:rPr>
            </w:pPr>
            <w:r w:rsidRPr="006D3775">
              <w:rPr>
                <w:rFonts w:ascii="Trebuchet MS" w:hAnsi="Trebuchet MS" w:cs="Tahoma"/>
                <w:sz w:val="20"/>
                <w:szCs w:val="20"/>
              </w:rPr>
              <w:t>the tabling and adoption of amendments to the integrated development plan and the budget related policies, and any consultative process forming part of the process</w:t>
            </w:r>
          </w:p>
        </w:tc>
      </w:tr>
    </w:tbl>
    <w:p w14:paraId="56F8EB8E"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26718D3E"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6D443C9E"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6DD662F8"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549FC1BF"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0FD8ADC2"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068E9823" w14:textId="77777777" w:rsidR="003D218B" w:rsidRPr="006D3775" w:rsidRDefault="003D218B" w:rsidP="003D218B">
      <w:pPr>
        <w:pStyle w:val="Heading2"/>
        <w:rPr>
          <w:rFonts w:ascii="Trebuchet MS" w:hAnsi="Trebuchet MS"/>
          <w:sz w:val="20"/>
          <w:szCs w:val="20"/>
        </w:rPr>
      </w:pPr>
      <w:bookmarkStart w:id="12" w:name="_Toc166589628"/>
      <w:r w:rsidRPr="006D3775">
        <w:rPr>
          <w:rFonts w:ascii="Trebuchet MS" w:hAnsi="Trebuchet MS"/>
          <w:sz w:val="20"/>
          <w:szCs w:val="20"/>
        </w:rPr>
        <w:lastRenderedPageBreak/>
        <w:t>4.2 Allocated Powers and Functions</w:t>
      </w:r>
      <w:bookmarkEnd w:id="12"/>
    </w:p>
    <w:p w14:paraId="276F3415" w14:textId="77777777" w:rsidR="003D218B" w:rsidRPr="006D3775" w:rsidRDefault="003D218B" w:rsidP="003D218B">
      <w:pPr>
        <w:pStyle w:val="Heading3"/>
        <w:rPr>
          <w:rFonts w:ascii="Trebuchet MS" w:hAnsi="Trebuchet MS"/>
          <w:b/>
          <w:bCs/>
          <w:color w:val="auto"/>
          <w:sz w:val="20"/>
          <w:szCs w:val="20"/>
        </w:rPr>
      </w:pPr>
      <w:bookmarkStart w:id="13" w:name="_Toc166589629"/>
      <w:r w:rsidRPr="006D3775">
        <w:rPr>
          <w:rFonts w:ascii="Trebuchet MS" w:hAnsi="Trebuchet MS"/>
          <w:b/>
          <w:bCs/>
          <w:color w:val="auto"/>
          <w:sz w:val="20"/>
          <w:szCs w:val="20"/>
        </w:rPr>
        <w:t>4.2.1 Object of Local Government</w:t>
      </w:r>
      <w:bookmarkEnd w:id="13"/>
      <w:r w:rsidRPr="006D3775">
        <w:rPr>
          <w:rFonts w:ascii="Trebuchet MS" w:hAnsi="Trebuchet MS"/>
          <w:b/>
          <w:bCs/>
          <w:color w:val="auto"/>
          <w:sz w:val="20"/>
          <w:szCs w:val="20"/>
        </w:rPr>
        <w:t xml:space="preserve"> </w:t>
      </w:r>
    </w:p>
    <w:p w14:paraId="702DDA66" w14:textId="77777777" w:rsidR="003D218B" w:rsidRPr="006D3775" w:rsidRDefault="003D218B" w:rsidP="003D218B">
      <w:pPr>
        <w:spacing w:line="276" w:lineRule="auto"/>
        <w:ind w:right="-164" w:firstLine="360"/>
        <w:contextualSpacing/>
        <w:jc w:val="both"/>
        <w:rPr>
          <w:rFonts w:ascii="Trebuchet MS" w:hAnsi="Trebuchet MS"/>
          <w:sz w:val="20"/>
          <w:szCs w:val="20"/>
        </w:rPr>
      </w:pPr>
      <w:r w:rsidRPr="006D3775">
        <w:rPr>
          <w:rFonts w:ascii="Trebuchet MS" w:hAnsi="Trebuchet MS"/>
          <w:sz w:val="20"/>
          <w:szCs w:val="20"/>
        </w:rPr>
        <w:t xml:space="preserve">Section 152 of the Constitution of the Republic Mandates local government to perform the following functions – </w:t>
      </w:r>
    </w:p>
    <w:p w14:paraId="2A2073EA" w14:textId="77777777" w:rsidR="003D218B" w:rsidRPr="006D3775" w:rsidRDefault="003D218B" w:rsidP="003D218B">
      <w:pPr>
        <w:spacing w:line="276" w:lineRule="auto"/>
        <w:ind w:left="-567" w:right="-164"/>
        <w:contextualSpacing/>
        <w:jc w:val="both"/>
        <w:rPr>
          <w:rFonts w:ascii="Trebuchet MS" w:hAnsi="Trebuchet MS"/>
          <w:sz w:val="20"/>
          <w:szCs w:val="20"/>
        </w:rPr>
      </w:pPr>
    </w:p>
    <w:p w14:paraId="3A0BB166" w14:textId="77777777" w:rsidR="003D218B" w:rsidRPr="006D3775" w:rsidRDefault="003D218B" w:rsidP="003D218B">
      <w:pPr>
        <w:numPr>
          <w:ilvl w:val="0"/>
          <w:numId w:val="1"/>
        </w:numPr>
        <w:tabs>
          <w:tab w:val="num" w:pos="1440"/>
        </w:tabs>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provide democratic and accountable government for local communities </w:t>
      </w:r>
    </w:p>
    <w:p w14:paraId="6DA16447" w14:textId="77777777" w:rsidR="003D218B" w:rsidRPr="006D3775" w:rsidRDefault="003D218B" w:rsidP="003D218B">
      <w:pPr>
        <w:numPr>
          <w:ilvl w:val="0"/>
          <w:numId w:val="1"/>
        </w:numPr>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ensure the provision of services to communities in a sustainable manner </w:t>
      </w:r>
    </w:p>
    <w:p w14:paraId="6390E9E8" w14:textId="77777777" w:rsidR="003D218B" w:rsidRPr="006D3775" w:rsidRDefault="003D218B" w:rsidP="003D218B">
      <w:pPr>
        <w:numPr>
          <w:ilvl w:val="0"/>
          <w:numId w:val="1"/>
        </w:numPr>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promote social and economic development </w:t>
      </w:r>
    </w:p>
    <w:p w14:paraId="496A5BB2" w14:textId="326F2AAE" w:rsidR="003D218B" w:rsidRPr="006D3775" w:rsidRDefault="003D218B" w:rsidP="003D218B">
      <w:pPr>
        <w:numPr>
          <w:ilvl w:val="0"/>
          <w:numId w:val="1"/>
        </w:numPr>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promote </w:t>
      </w:r>
      <w:r w:rsidR="002570D5" w:rsidRPr="006D3775">
        <w:rPr>
          <w:rFonts w:ascii="Trebuchet MS" w:hAnsi="Trebuchet MS" w:cs="Tahoma"/>
          <w:sz w:val="20"/>
          <w:szCs w:val="20"/>
        </w:rPr>
        <w:t>a safe</w:t>
      </w:r>
      <w:r w:rsidRPr="006D3775">
        <w:rPr>
          <w:rFonts w:ascii="Trebuchet MS" w:hAnsi="Trebuchet MS" w:cs="Tahoma"/>
          <w:sz w:val="20"/>
          <w:szCs w:val="20"/>
        </w:rPr>
        <w:t xml:space="preserve"> and healthy environment, and </w:t>
      </w:r>
    </w:p>
    <w:p w14:paraId="104CA385" w14:textId="1DB80D8F" w:rsidR="003D218B" w:rsidRPr="006D3775" w:rsidRDefault="003D218B" w:rsidP="003D218B">
      <w:pPr>
        <w:numPr>
          <w:ilvl w:val="0"/>
          <w:numId w:val="1"/>
        </w:numPr>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encourage the involvement of communities and community </w:t>
      </w:r>
      <w:r w:rsidR="002570D5" w:rsidRPr="006D3775">
        <w:rPr>
          <w:rFonts w:ascii="Trebuchet MS" w:hAnsi="Trebuchet MS" w:cs="Tahoma"/>
          <w:sz w:val="20"/>
          <w:szCs w:val="20"/>
        </w:rPr>
        <w:t>organizations</w:t>
      </w:r>
      <w:r w:rsidRPr="006D3775">
        <w:rPr>
          <w:rFonts w:ascii="Trebuchet MS" w:hAnsi="Trebuchet MS" w:cs="Tahoma"/>
          <w:sz w:val="20"/>
          <w:szCs w:val="20"/>
        </w:rPr>
        <w:t xml:space="preserve"> in the matters of local government </w:t>
      </w:r>
    </w:p>
    <w:p w14:paraId="6729CF59" w14:textId="77777777" w:rsidR="003D218B" w:rsidRPr="006D3775" w:rsidRDefault="003D218B" w:rsidP="003D218B">
      <w:pPr>
        <w:spacing w:line="276" w:lineRule="auto"/>
        <w:ind w:right="-164"/>
        <w:contextualSpacing/>
        <w:jc w:val="both"/>
        <w:rPr>
          <w:rFonts w:ascii="Trebuchet MS" w:hAnsi="Trebuchet MS"/>
          <w:sz w:val="20"/>
          <w:szCs w:val="20"/>
        </w:rPr>
      </w:pPr>
    </w:p>
    <w:p w14:paraId="4A0485B6" w14:textId="77777777" w:rsidR="003D218B" w:rsidRPr="006D3775" w:rsidRDefault="003D218B" w:rsidP="003D218B">
      <w:pPr>
        <w:spacing w:line="276" w:lineRule="auto"/>
        <w:ind w:left="360" w:right="180"/>
        <w:contextualSpacing/>
        <w:jc w:val="both"/>
        <w:rPr>
          <w:rFonts w:ascii="Trebuchet MS" w:hAnsi="Trebuchet MS"/>
          <w:sz w:val="20"/>
          <w:szCs w:val="20"/>
        </w:rPr>
      </w:pPr>
      <w:r w:rsidRPr="006D3775">
        <w:rPr>
          <w:rFonts w:ascii="Trebuchet MS" w:hAnsi="Trebuchet MS"/>
          <w:sz w:val="20"/>
          <w:szCs w:val="20"/>
        </w:rPr>
        <w:t xml:space="preserve">The table below provides a list of allocated powers and functions of the municipality in accordance with Schedule 4 B and 5 B of the Constitution and Sections 83, 84, 85 and 86 of the Municipal Structures Act. The table below gives an indication of how the municipality has fared in the performance of the allocated functions </w:t>
      </w:r>
    </w:p>
    <w:p w14:paraId="2A8A850A" w14:textId="77777777" w:rsidR="003D218B" w:rsidRPr="006D3775" w:rsidRDefault="003D218B" w:rsidP="003D218B">
      <w:pPr>
        <w:spacing w:line="276" w:lineRule="auto"/>
        <w:jc w:val="both"/>
        <w:rPr>
          <w:rFonts w:ascii="Trebuchet MS" w:hAnsi="Trebuchet MS"/>
          <w:sz w:val="20"/>
          <w:szCs w:val="20"/>
        </w:rPr>
      </w:pPr>
    </w:p>
    <w:p w14:paraId="1F1E9605" w14:textId="77777777" w:rsidR="003D218B" w:rsidRPr="006D3775" w:rsidRDefault="003D218B" w:rsidP="003D218B">
      <w:pPr>
        <w:pStyle w:val="Heading3"/>
        <w:rPr>
          <w:rFonts w:ascii="Trebuchet MS" w:hAnsi="Trebuchet MS"/>
          <w:b/>
          <w:bCs/>
          <w:color w:val="auto"/>
          <w:sz w:val="20"/>
          <w:szCs w:val="20"/>
        </w:rPr>
      </w:pPr>
      <w:bookmarkStart w:id="14" w:name="_Toc166589630"/>
      <w:r w:rsidRPr="006D3775">
        <w:rPr>
          <w:rFonts w:ascii="Trebuchet MS" w:hAnsi="Trebuchet MS"/>
          <w:b/>
          <w:bCs/>
          <w:color w:val="auto"/>
          <w:sz w:val="20"/>
          <w:szCs w:val="20"/>
        </w:rPr>
        <w:t>4.2.2 Powers and Functions</w:t>
      </w:r>
      <w:bookmarkEnd w:id="14"/>
      <w:r w:rsidRPr="006D3775">
        <w:rPr>
          <w:rFonts w:ascii="Trebuchet MS" w:hAnsi="Trebuchet MS"/>
          <w:b/>
          <w:bCs/>
          <w:color w:val="auto"/>
          <w:sz w:val="20"/>
          <w:szCs w:val="20"/>
        </w:rPr>
        <w:t xml:space="preserve"> </w:t>
      </w:r>
    </w:p>
    <w:p w14:paraId="736DF8EF" w14:textId="77777777" w:rsidR="003D218B" w:rsidRPr="006D3775" w:rsidRDefault="003D218B" w:rsidP="003D218B">
      <w:pPr>
        <w:spacing w:after="0" w:line="276" w:lineRule="auto"/>
        <w:jc w:val="both"/>
        <w:rPr>
          <w:rFonts w:ascii="Trebuchet MS" w:hAnsi="Trebuchet MS"/>
          <w:b/>
          <w:sz w:val="20"/>
          <w:szCs w:val="20"/>
        </w:rPr>
      </w:pPr>
    </w:p>
    <w:p w14:paraId="5CF3CEBA" w14:textId="77777777" w:rsidR="003D218B" w:rsidRPr="006D3775" w:rsidRDefault="003D218B" w:rsidP="003D218B">
      <w:pPr>
        <w:spacing w:after="0" w:line="276" w:lineRule="auto"/>
        <w:ind w:left="360" w:right="180"/>
        <w:contextualSpacing/>
        <w:jc w:val="both"/>
        <w:rPr>
          <w:rFonts w:ascii="Trebuchet MS" w:hAnsi="Trebuchet MS"/>
          <w:sz w:val="20"/>
          <w:szCs w:val="20"/>
        </w:rPr>
      </w:pPr>
      <w:r w:rsidRPr="006D3775">
        <w:rPr>
          <w:rFonts w:ascii="Trebuchet MS" w:hAnsi="Trebuchet MS"/>
          <w:sz w:val="20"/>
          <w:szCs w:val="20"/>
        </w:rPr>
        <w:t xml:space="preserve">The table below provides a list of allocated powers and functions of the municipality in accordance with Schedule 4 B and 5 B of the Constitution (1996) and Sections 83, 84, 85 and 86 of the Municipal Structures Act. </w:t>
      </w:r>
    </w:p>
    <w:p w14:paraId="104E909D" w14:textId="77777777" w:rsidR="003D218B" w:rsidRPr="006D3775" w:rsidRDefault="003D218B" w:rsidP="003D218B">
      <w:pPr>
        <w:spacing w:after="0" w:line="276" w:lineRule="auto"/>
        <w:jc w:val="both"/>
        <w:rPr>
          <w:rFonts w:ascii="Trebuchet MS" w:hAnsi="Trebuchet MS"/>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402"/>
        <w:gridCol w:w="3119"/>
        <w:gridCol w:w="2693"/>
      </w:tblGrid>
      <w:tr w:rsidR="003D218B" w:rsidRPr="006D3775" w14:paraId="5C1013E5" w14:textId="77777777" w:rsidTr="00D0257B">
        <w:trPr>
          <w:tblHeader/>
        </w:trPr>
        <w:tc>
          <w:tcPr>
            <w:tcW w:w="9781" w:type="dxa"/>
            <w:gridSpan w:val="3"/>
            <w:shd w:val="clear" w:color="auto" w:fill="A8D08D" w:themeFill="accent6" w:themeFillTint="99"/>
          </w:tcPr>
          <w:p w14:paraId="310E7EC0" w14:textId="77777777" w:rsidR="003D218B" w:rsidRPr="006D3775" w:rsidRDefault="003D218B" w:rsidP="00D0257B">
            <w:pPr>
              <w:spacing w:line="276" w:lineRule="auto"/>
              <w:jc w:val="both"/>
              <w:rPr>
                <w:rFonts w:ascii="Trebuchet MS" w:hAnsi="Trebuchet MS"/>
                <w:sz w:val="20"/>
                <w:szCs w:val="20"/>
              </w:rPr>
            </w:pPr>
            <w:r w:rsidRPr="006D3775">
              <w:rPr>
                <w:rFonts w:ascii="Trebuchet MS" w:hAnsi="Trebuchet MS"/>
                <w:sz w:val="20"/>
                <w:szCs w:val="20"/>
              </w:rPr>
              <w:t xml:space="preserve">Authorized Functions </w:t>
            </w:r>
          </w:p>
        </w:tc>
        <w:tc>
          <w:tcPr>
            <w:tcW w:w="2693" w:type="dxa"/>
            <w:shd w:val="clear" w:color="auto" w:fill="A8D08D" w:themeFill="accent6" w:themeFillTint="99"/>
          </w:tcPr>
          <w:p w14:paraId="14214992" w14:textId="60A1A026" w:rsidR="003D218B" w:rsidRPr="006D3775" w:rsidRDefault="00DA10B1" w:rsidP="00D0257B">
            <w:pPr>
              <w:spacing w:line="276" w:lineRule="auto"/>
              <w:jc w:val="both"/>
              <w:rPr>
                <w:rFonts w:ascii="Trebuchet MS" w:hAnsi="Trebuchet MS"/>
                <w:sz w:val="20"/>
                <w:szCs w:val="20"/>
              </w:rPr>
            </w:pPr>
            <w:r w:rsidRPr="006D3775">
              <w:rPr>
                <w:rFonts w:ascii="Trebuchet MS" w:hAnsi="Trebuchet MS"/>
                <w:sz w:val="20"/>
                <w:szCs w:val="20"/>
              </w:rPr>
              <w:t>Non-Authorized</w:t>
            </w:r>
            <w:r w:rsidR="003D218B" w:rsidRPr="006D3775">
              <w:rPr>
                <w:rFonts w:ascii="Trebuchet MS" w:hAnsi="Trebuchet MS"/>
                <w:sz w:val="20"/>
                <w:szCs w:val="20"/>
              </w:rPr>
              <w:t xml:space="preserve"> </w:t>
            </w:r>
          </w:p>
        </w:tc>
      </w:tr>
      <w:tr w:rsidR="003D218B" w:rsidRPr="006D3775" w14:paraId="5EB9A2D7" w14:textId="77777777" w:rsidTr="00D0257B">
        <w:trPr>
          <w:trHeight w:val="1691"/>
        </w:trPr>
        <w:tc>
          <w:tcPr>
            <w:tcW w:w="3260" w:type="dxa"/>
          </w:tcPr>
          <w:p w14:paraId="6FD81852"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Air Pollution </w:t>
            </w:r>
          </w:p>
          <w:p w14:paraId="502A03B7"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Local tourism </w:t>
            </w:r>
          </w:p>
          <w:p w14:paraId="76DD5C1E"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Municipal Airport</w:t>
            </w:r>
          </w:p>
          <w:p w14:paraId="2523E688"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Storm Water</w:t>
            </w:r>
          </w:p>
          <w:p w14:paraId="6D4FBE27"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Sanitation</w:t>
            </w:r>
          </w:p>
          <w:p w14:paraId="273EDAB3"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Billboards and the Display of Advertisement in Public Places</w:t>
            </w:r>
          </w:p>
          <w:p w14:paraId="3158DAAC"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Control of Public Nuisance</w:t>
            </w:r>
          </w:p>
          <w:p w14:paraId="38C9C390"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Fencing and Fences</w:t>
            </w:r>
          </w:p>
          <w:p w14:paraId="2F60454D"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Local Amenities </w:t>
            </w:r>
          </w:p>
          <w:p w14:paraId="1B4F7A95"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Local Sports Facilities </w:t>
            </w:r>
          </w:p>
          <w:p w14:paraId="531E7747"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Municipal Parks and Recreation</w:t>
            </w:r>
          </w:p>
          <w:p w14:paraId="52D2ADC4"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Public Places </w:t>
            </w:r>
          </w:p>
          <w:p w14:paraId="77612346"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Street Lighting</w:t>
            </w:r>
          </w:p>
        </w:tc>
        <w:tc>
          <w:tcPr>
            <w:tcW w:w="3402" w:type="dxa"/>
          </w:tcPr>
          <w:p w14:paraId="649323EC" w14:textId="77777777" w:rsidR="003D218B" w:rsidRPr="006D3775" w:rsidRDefault="003D218B" w:rsidP="00D0257B">
            <w:pPr>
              <w:pStyle w:val="ListParagraph"/>
              <w:numPr>
                <w:ilvl w:val="0"/>
                <w:numId w:val="14"/>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Building Regulation</w:t>
            </w:r>
          </w:p>
          <w:p w14:paraId="7BD5F95C"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 xml:space="preserve">Municipal airport </w:t>
            </w:r>
          </w:p>
          <w:p w14:paraId="5ACC3C73"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Municipal Public Transport</w:t>
            </w:r>
          </w:p>
          <w:p w14:paraId="6837F5B2"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Trading Regulations</w:t>
            </w:r>
          </w:p>
          <w:p w14:paraId="45D99969"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Beaches and Amusement Facilities</w:t>
            </w:r>
          </w:p>
          <w:p w14:paraId="47DF32A0" w14:textId="77777777" w:rsidR="003D218B" w:rsidRPr="006D3775" w:rsidRDefault="003D218B" w:rsidP="00D0257B">
            <w:pPr>
              <w:pStyle w:val="ListParagraph"/>
              <w:numPr>
                <w:ilvl w:val="0"/>
                <w:numId w:val="14"/>
              </w:numPr>
              <w:spacing w:after="200" w:line="276" w:lineRule="auto"/>
              <w:jc w:val="both"/>
              <w:rPr>
                <w:rFonts w:ascii="Trebuchet MS" w:hAnsi="Trebuchet MS" w:cs="Tahoma"/>
                <w:sz w:val="20"/>
                <w:szCs w:val="20"/>
              </w:rPr>
            </w:pPr>
            <w:r w:rsidRPr="006D3775">
              <w:rPr>
                <w:rFonts w:ascii="Trebuchet MS" w:hAnsi="Trebuchet MS" w:cs="Tahoma"/>
                <w:sz w:val="20"/>
                <w:szCs w:val="20"/>
              </w:rPr>
              <w:t>Cemeteries, Funeral Parlours and Crematoria</w:t>
            </w:r>
          </w:p>
          <w:p w14:paraId="58A60A07" w14:textId="77777777" w:rsidR="003D218B" w:rsidRPr="006D3775" w:rsidRDefault="003D218B" w:rsidP="00D0257B">
            <w:pPr>
              <w:pStyle w:val="ListParagraph"/>
              <w:numPr>
                <w:ilvl w:val="0"/>
                <w:numId w:val="14"/>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Control of Undertaking that Sell Liquor to the public </w:t>
            </w:r>
          </w:p>
          <w:p w14:paraId="74DB8994"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Licensing of dogs</w:t>
            </w:r>
          </w:p>
          <w:p w14:paraId="2539E735"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Markets</w:t>
            </w:r>
          </w:p>
          <w:p w14:paraId="39679A38"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Noise Pollution</w:t>
            </w:r>
          </w:p>
          <w:p w14:paraId="56943880"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lastRenderedPageBreak/>
              <w:t>Refuse Removal, refuse Dumps and solid waste disposal</w:t>
            </w:r>
          </w:p>
          <w:p w14:paraId="0F485E65"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Traffic and Parking</w:t>
            </w:r>
          </w:p>
        </w:tc>
        <w:tc>
          <w:tcPr>
            <w:tcW w:w="3119" w:type="dxa"/>
          </w:tcPr>
          <w:p w14:paraId="6659FEA3"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 xml:space="preserve">Child Care Facilities </w:t>
            </w:r>
          </w:p>
          <w:p w14:paraId="258AAB07"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Municipal planning </w:t>
            </w:r>
          </w:p>
          <w:p w14:paraId="53CFF007"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Pontoons and Ferries</w:t>
            </w:r>
          </w:p>
          <w:p w14:paraId="6B381721"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Water (potable)</w:t>
            </w:r>
          </w:p>
          <w:p w14:paraId="61DC3DFA"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Billboards and the Display of Advertisement in Public Places </w:t>
            </w:r>
          </w:p>
          <w:p w14:paraId="59429CB9"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Cleansing</w:t>
            </w:r>
          </w:p>
          <w:p w14:paraId="6B835D8A"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Facilities for the accommodation, care and burial of animals</w:t>
            </w:r>
          </w:p>
          <w:p w14:paraId="29A86C66"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Licensing of undertakings that sell food to the Public</w:t>
            </w:r>
          </w:p>
          <w:p w14:paraId="3D5342DF"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Municipal Abattoirs</w:t>
            </w:r>
          </w:p>
          <w:p w14:paraId="3E39393B"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Pounds </w:t>
            </w:r>
          </w:p>
          <w:p w14:paraId="34556C91"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Street Trading </w:t>
            </w:r>
          </w:p>
        </w:tc>
        <w:tc>
          <w:tcPr>
            <w:tcW w:w="2693" w:type="dxa"/>
          </w:tcPr>
          <w:p w14:paraId="4C32D23D"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 xml:space="preserve">Electricity </w:t>
            </w:r>
          </w:p>
          <w:p w14:paraId="54B846A6"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Fire fighting </w:t>
            </w:r>
          </w:p>
          <w:p w14:paraId="3C7B3C00"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Municipal Health Services </w:t>
            </w:r>
          </w:p>
        </w:tc>
      </w:tr>
    </w:tbl>
    <w:p w14:paraId="12A8FFF4" w14:textId="77777777" w:rsidR="003D218B" w:rsidRPr="006D3775" w:rsidRDefault="003D218B" w:rsidP="003D218B">
      <w:pPr>
        <w:spacing w:line="276" w:lineRule="auto"/>
        <w:jc w:val="both"/>
        <w:rPr>
          <w:rFonts w:ascii="Trebuchet MS" w:hAnsi="Trebuchet MS"/>
          <w:sz w:val="20"/>
          <w:szCs w:val="20"/>
        </w:rPr>
      </w:pPr>
    </w:p>
    <w:p w14:paraId="786FF20E" w14:textId="77777777" w:rsidR="003D218B" w:rsidRPr="006D3775" w:rsidRDefault="003D218B" w:rsidP="003D218B">
      <w:pPr>
        <w:pStyle w:val="Heading1"/>
        <w:shd w:val="clear" w:color="auto" w:fill="000000" w:themeFill="text1"/>
        <w:rPr>
          <w:rFonts w:ascii="Trebuchet MS" w:hAnsi="Trebuchet MS" w:cs="Arial"/>
          <w:sz w:val="20"/>
          <w:szCs w:val="20"/>
        </w:rPr>
      </w:pPr>
      <w:bookmarkStart w:id="15" w:name="_Toc166589631"/>
      <w:r w:rsidRPr="006D3775">
        <w:rPr>
          <w:rFonts w:ascii="Trebuchet MS" w:hAnsi="Trebuchet MS"/>
          <w:sz w:val="20"/>
          <w:szCs w:val="20"/>
        </w:rPr>
        <w:t>5. IDP Review Process undertaken</w:t>
      </w:r>
      <w:bookmarkEnd w:id="15"/>
    </w:p>
    <w:p w14:paraId="79A5E8AF" w14:textId="052DB14D"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The review process is informed and guided by the 202</w:t>
      </w:r>
      <w:r w:rsidR="00B14B2A">
        <w:rPr>
          <w:rFonts w:ascii="Trebuchet MS" w:hAnsi="Trebuchet MS" w:cs="Arial"/>
          <w:sz w:val="20"/>
          <w:szCs w:val="20"/>
        </w:rPr>
        <w:t>5</w:t>
      </w:r>
      <w:r w:rsidRPr="006D3775">
        <w:rPr>
          <w:rFonts w:ascii="Trebuchet MS" w:hAnsi="Trebuchet MS" w:cs="Arial"/>
          <w:sz w:val="20"/>
          <w:szCs w:val="20"/>
        </w:rPr>
        <w:t>/202</w:t>
      </w:r>
      <w:r w:rsidR="00B14B2A">
        <w:rPr>
          <w:rFonts w:ascii="Trebuchet MS" w:hAnsi="Trebuchet MS" w:cs="Arial"/>
          <w:sz w:val="20"/>
          <w:szCs w:val="20"/>
        </w:rPr>
        <w:t>6</w:t>
      </w:r>
      <w:r w:rsidRPr="006D3775">
        <w:rPr>
          <w:rFonts w:ascii="Trebuchet MS" w:hAnsi="Trebuchet MS" w:cs="Arial"/>
          <w:sz w:val="20"/>
          <w:szCs w:val="20"/>
        </w:rPr>
        <w:t xml:space="preserve"> IDP/Budget Process Plan approved by </w:t>
      </w:r>
      <w:r w:rsidR="00986B6E" w:rsidRPr="006D3775">
        <w:rPr>
          <w:rFonts w:ascii="Trebuchet MS" w:hAnsi="Trebuchet MS" w:cs="Arial"/>
          <w:sz w:val="20"/>
          <w:szCs w:val="20"/>
        </w:rPr>
        <w:t>the Council</w:t>
      </w:r>
      <w:r w:rsidRPr="006D3775">
        <w:rPr>
          <w:rFonts w:ascii="Trebuchet MS" w:hAnsi="Trebuchet MS" w:cs="Arial"/>
          <w:sz w:val="20"/>
          <w:szCs w:val="20"/>
        </w:rPr>
        <w:t xml:space="preserve"> in </w:t>
      </w:r>
      <w:r w:rsidR="00474493" w:rsidRPr="006D3775">
        <w:rPr>
          <w:rFonts w:ascii="Trebuchet MS" w:hAnsi="Trebuchet MS" w:cs="Arial"/>
          <w:sz w:val="20"/>
          <w:szCs w:val="20"/>
        </w:rPr>
        <w:t>August</w:t>
      </w:r>
      <w:r w:rsidRPr="006D3775">
        <w:rPr>
          <w:rFonts w:ascii="Trebuchet MS" w:hAnsi="Trebuchet MS" w:cs="Arial"/>
          <w:sz w:val="20"/>
          <w:szCs w:val="20"/>
        </w:rPr>
        <w:t xml:space="preserve"> 202</w:t>
      </w:r>
      <w:r w:rsidR="00B14B2A">
        <w:rPr>
          <w:rFonts w:ascii="Trebuchet MS" w:hAnsi="Trebuchet MS" w:cs="Arial"/>
          <w:sz w:val="20"/>
          <w:szCs w:val="20"/>
        </w:rPr>
        <w:t>4</w:t>
      </w:r>
      <w:r w:rsidRPr="006D3775">
        <w:rPr>
          <w:rFonts w:ascii="Trebuchet MS" w:hAnsi="Trebuchet MS" w:cs="Arial"/>
          <w:sz w:val="20"/>
          <w:szCs w:val="20"/>
        </w:rPr>
        <w:t xml:space="preserve"> which heralded a journey consistent with section 34 of the Municipal Systems Act (2000) compelling the municipality to review annually the approved </w:t>
      </w:r>
      <w:r w:rsidR="00F86DBA" w:rsidRPr="006D3775">
        <w:rPr>
          <w:rFonts w:ascii="Trebuchet MS" w:hAnsi="Trebuchet MS" w:cs="Arial"/>
          <w:sz w:val="20"/>
          <w:szCs w:val="20"/>
        </w:rPr>
        <w:t>5-year</w:t>
      </w:r>
      <w:r w:rsidRPr="006D3775">
        <w:rPr>
          <w:rFonts w:ascii="Trebuchet MS" w:hAnsi="Trebuchet MS" w:cs="Arial"/>
          <w:sz w:val="20"/>
          <w:szCs w:val="20"/>
        </w:rPr>
        <w:t xml:space="preserve"> IDP. The process plan is </w:t>
      </w:r>
      <w:r w:rsidR="00F86DBA" w:rsidRPr="006D3775">
        <w:rPr>
          <w:rFonts w:ascii="Trebuchet MS" w:hAnsi="Trebuchet MS" w:cs="Arial"/>
          <w:sz w:val="20"/>
          <w:szCs w:val="20"/>
        </w:rPr>
        <w:t>summarized</w:t>
      </w:r>
      <w:r w:rsidRPr="006D3775">
        <w:rPr>
          <w:rFonts w:ascii="Trebuchet MS" w:hAnsi="Trebuchet MS" w:cs="Arial"/>
          <w:sz w:val="20"/>
          <w:szCs w:val="20"/>
        </w:rPr>
        <w:t xml:space="preserve"> by the following figures. </w:t>
      </w:r>
    </w:p>
    <w:p w14:paraId="6CDC8D77" w14:textId="77777777" w:rsidR="003D218B" w:rsidRPr="006D3775" w:rsidRDefault="003D218B" w:rsidP="003D218B">
      <w:pPr>
        <w:spacing w:after="0" w:line="276" w:lineRule="auto"/>
        <w:rPr>
          <w:rFonts w:ascii="Trebuchet MS" w:hAnsi="Trebuchet MS" w:cs="Arial"/>
          <w:sz w:val="20"/>
          <w:szCs w:val="20"/>
        </w:rPr>
      </w:pPr>
    </w:p>
    <w:p w14:paraId="642BECDD" w14:textId="77777777" w:rsidR="003D218B" w:rsidRPr="006D3775" w:rsidRDefault="003D218B" w:rsidP="003D218B">
      <w:pPr>
        <w:pStyle w:val="Heading2"/>
        <w:rPr>
          <w:rFonts w:ascii="Trebuchet MS" w:hAnsi="Trebuchet MS"/>
          <w:sz w:val="20"/>
          <w:szCs w:val="20"/>
        </w:rPr>
      </w:pPr>
      <w:bookmarkStart w:id="16" w:name="_Toc166589632"/>
      <w:r w:rsidRPr="006D3775">
        <w:rPr>
          <w:rFonts w:ascii="Trebuchet MS" w:hAnsi="Trebuchet MS"/>
          <w:sz w:val="20"/>
          <w:szCs w:val="20"/>
        </w:rPr>
        <w:t>5.1 Key Structures and processes</w:t>
      </w:r>
      <w:bookmarkEnd w:id="16"/>
    </w:p>
    <w:p w14:paraId="042AC403" w14:textId="77777777" w:rsidR="003D218B" w:rsidRPr="006D3775" w:rsidRDefault="003D218B" w:rsidP="003D218B">
      <w:pPr>
        <w:spacing w:after="0" w:line="276" w:lineRule="auto"/>
        <w:ind w:left="180"/>
        <w:rPr>
          <w:rFonts w:ascii="Trebuchet MS" w:hAnsi="Trebuchet MS" w:cs="Arial"/>
          <w:sz w:val="20"/>
          <w:szCs w:val="20"/>
        </w:rPr>
      </w:pPr>
    </w:p>
    <w:p w14:paraId="77AE65E0" w14:textId="77777777" w:rsidR="003D218B" w:rsidRPr="006D3775" w:rsidRDefault="003D218B" w:rsidP="003D218B">
      <w:pPr>
        <w:spacing w:after="0" w:line="276" w:lineRule="auto"/>
        <w:ind w:left="180"/>
        <w:rPr>
          <w:rFonts w:ascii="Trebuchet MS" w:hAnsi="Trebuchet MS" w:cs="Arial"/>
          <w:sz w:val="20"/>
          <w:szCs w:val="20"/>
        </w:rPr>
      </w:pPr>
      <w:r w:rsidRPr="006D3775">
        <w:rPr>
          <w:rFonts w:ascii="Trebuchet MS" w:hAnsi="Trebuchet MS" w:cs="Arial"/>
          <w:noProof/>
          <w:sz w:val="20"/>
          <w:szCs w:val="20"/>
          <w:bdr w:val="single" w:sz="4" w:space="0" w:color="auto"/>
        </w:rPr>
        <w:drawing>
          <wp:inline distT="0" distB="0" distL="0" distR="0" wp14:anchorId="294A75C6" wp14:editId="2894EC2C">
            <wp:extent cx="8296275" cy="2114550"/>
            <wp:effectExtent l="0" t="0" r="0" b="1143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8874AD1" w14:textId="77777777" w:rsidR="003D218B" w:rsidRPr="006D3775" w:rsidRDefault="003D218B" w:rsidP="003D218B">
      <w:pPr>
        <w:spacing w:after="0" w:line="276" w:lineRule="auto"/>
        <w:ind w:left="180"/>
        <w:jc w:val="both"/>
        <w:rPr>
          <w:rFonts w:ascii="Trebuchet MS" w:hAnsi="Trebuchet MS" w:cs="Arial"/>
          <w:b/>
          <w:sz w:val="20"/>
          <w:szCs w:val="20"/>
        </w:rPr>
      </w:pPr>
    </w:p>
    <w:p w14:paraId="794E2B49" w14:textId="77777777" w:rsidR="003D218B" w:rsidRDefault="003D218B" w:rsidP="003D218B">
      <w:pPr>
        <w:spacing w:after="0" w:line="276" w:lineRule="auto"/>
        <w:ind w:left="180"/>
        <w:jc w:val="both"/>
        <w:rPr>
          <w:rFonts w:ascii="Trebuchet MS" w:hAnsi="Trebuchet MS" w:cs="Arial"/>
          <w:b/>
          <w:sz w:val="20"/>
          <w:szCs w:val="20"/>
        </w:rPr>
      </w:pPr>
    </w:p>
    <w:p w14:paraId="30934FA6" w14:textId="77777777" w:rsidR="00B14B2A" w:rsidRPr="006D3775" w:rsidRDefault="00B14B2A" w:rsidP="003D218B">
      <w:pPr>
        <w:spacing w:after="0" w:line="276" w:lineRule="auto"/>
        <w:ind w:left="180"/>
        <w:jc w:val="both"/>
        <w:rPr>
          <w:rFonts w:ascii="Trebuchet MS" w:hAnsi="Trebuchet MS" w:cs="Arial"/>
          <w:b/>
          <w:sz w:val="20"/>
          <w:szCs w:val="20"/>
        </w:rPr>
      </w:pPr>
    </w:p>
    <w:p w14:paraId="46DF76FF" w14:textId="77777777" w:rsidR="003D218B" w:rsidRPr="006D3775" w:rsidRDefault="003D218B" w:rsidP="003D218B">
      <w:pPr>
        <w:spacing w:after="0" w:line="276" w:lineRule="auto"/>
        <w:ind w:left="180"/>
        <w:jc w:val="both"/>
        <w:rPr>
          <w:rFonts w:ascii="Trebuchet MS" w:hAnsi="Trebuchet MS" w:cs="Arial"/>
          <w:b/>
          <w:sz w:val="20"/>
          <w:szCs w:val="20"/>
        </w:rPr>
      </w:pPr>
    </w:p>
    <w:p w14:paraId="05E4E8A3" w14:textId="77777777" w:rsidR="003D218B" w:rsidRPr="006D3775" w:rsidRDefault="003D218B" w:rsidP="003D218B">
      <w:pPr>
        <w:pStyle w:val="Heading2"/>
        <w:rPr>
          <w:rFonts w:ascii="Trebuchet MS" w:hAnsi="Trebuchet MS"/>
          <w:sz w:val="20"/>
          <w:szCs w:val="20"/>
        </w:rPr>
      </w:pPr>
      <w:bookmarkStart w:id="17" w:name="_Toc166589633"/>
      <w:r w:rsidRPr="006D3775">
        <w:rPr>
          <w:rFonts w:ascii="Trebuchet MS" w:hAnsi="Trebuchet MS"/>
          <w:sz w:val="20"/>
          <w:szCs w:val="20"/>
        </w:rPr>
        <w:lastRenderedPageBreak/>
        <w:t>5.2 Key phases/stages of the IDP Process and Activities</w:t>
      </w:r>
      <w:bookmarkEnd w:id="17"/>
      <w:r w:rsidRPr="006D3775">
        <w:rPr>
          <w:rFonts w:ascii="Trebuchet MS" w:hAnsi="Trebuchet MS"/>
          <w:sz w:val="20"/>
          <w:szCs w:val="20"/>
        </w:rPr>
        <w:t xml:space="preserve"> </w:t>
      </w:r>
    </w:p>
    <w:p w14:paraId="39BD5A15" w14:textId="77777777" w:rsidR="003D218B" w:rsidRPr="006D3775" w:rsidRDefault="003D218B" w:rsidP="003D218B">
      <w:pPr>
        <w:spacing w:after="0" w:line="276" w:lineRule="auto"/>
        <w:ind w:left="180"/>
        <w:jc w:val="both"/>
        <w:rPr>
          <w:rFonts w:ascii="Trebuchet MS" w:hAnsi="Trebuchet MS" w:cs="Arial"/>
          <w:b/>
          <w:sz w:val="20"/>
          <w:szCs w:val="20"/>
        </w:rPr>
      </w:pPr>
    </w:p>
    <w:p w14:paraId="30359931" w14:textId="77777777" w:rsidR="003D218B" w:rsidRPr="006D3775" w:rsidRDefault="003D218B" w:rsidP="003D218B">
      <w:pPr>
        <w:spacing w:after="0" w:line="276" w:lineRule="auto"/>
        <w:ind w:left="180"/>
        <w:jc w:val="both"/>
        <w:rPr>
          <w:rFonts w:ascii="Trebuchet MS" w:hAnsi="Trebuchet MS" w:cs="Arial"/>
          <w:sz w:val="20"/>
          <w:szCs w:val="20"/>
        </w:rPr>
      </w:pPr>
      <w:r w:rsidRPr="006D3775">
        <w:rPr>
          <w:rFonts w:ascii="Trebuchet MS" w:hAnsi="Trebuchet MS" w:cs="Arial"/>
          <w:b/>
          <w:noProof/>
          <w:sz w:val="20"/>
          <w:szCs w:val="20"/>
        </w:rPr>
        <mc:AlternateContent>
          <mc:Choice Requires="wps">
            <w:drawing>
              <wp:anchor distT="0" distB="0" distL="114300" distR="114300" simplePos="0" relativeHeight="251660288" behindDoc="1" locked="0" layoutInCell="1" allowOverlap="1" wp14:anchorId="74351325" wp14:editId="332C775E">
                <wp:simplePos x="0" y="0"/>
                <wp:positionH relativeFrom="column">
                  <wp:posOffset>7486650</wp:posOffset>
                </wp:positionH>
                <wp:positionV relativeFrom="paragraph">
                  <wp:posOffset>3069590</wp:posOffset>
                </wp:positionV>
                <wp:extent cx="561975" cy="619125"/>
                <wp:effectExtent l="57150" t="38100" r="9525" b="85725"/>
                <wp:wrapNone/>
                <wp:docPr id="18" name="Down Arrow 18"/>
                <wp:cNvGraphicFramePr/>
                <a:graphic xmlns:a="http://schemas.openxmlformats.org/drawingml/2006/main">
                  <a:graphicData uri="http://schemas.microsoft.com/office/word/2010/wordprocessingShape">
                    <wps:wsp>
                      <wps:cNvSpPr/>
                      <wps:spPr>
                        <a:xfrm>
                          <a:off x="0" y="0"/>
                          <a:ext cx="561975" cy="619125"/>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BD3B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589.5pt;margin-top:241.7pt;width:44.25pt;height:48.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" adj="11797" fillcolor="#aaa [3030]" stroked="f">
                <v:fill color2="#a3a3a3 [3174]" rotate="t" colors="0 #afafaf;.5 #a5a5a5;1 #929292" focus="100%" type="gradient">
                  <o:fill v:ext="view" type="gradientUnscaled"/>
                </v:fill>
                <v:shadow on="t" color="black" opacity="41287f" offset="0,1.5pt"/>
              </v:shape>
            </w:pict>
          </mc:Fallback>
        </mc:AlternateContent>
      </w:r>
      <w:r w:rsidRPr="006D3775">
        <w:rPr>
          <w:rFonts w:ascii="Trebuchet MS" w:hAnsi="Trebuchet MS" w:cs="Arial"/>
          <w:b/>
          <w:noProof/>
          <w:sz w:val="20"/>
          <w:szCs w:val="20"/>
        </w:rPr>
        <w:drawing>
          <wp:inline distT="0" distB="0" distL="0" distR="0" wp14:anchorId="4BEC0D9D" wp14:editId="39D33047">
            <wp:extent cx="8001000" cy="3200400"/>
            <wp:effectExtent l="57150" t="57150" r="57150" b="571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342C42C" w14:textId="77777777" w:rsidR="003D218B" w:rsidRPr="006D3775" w:rsidRDefault="003D218B" w:rsidP="003D218B">
      <w:pPr>
        <w:spacing w:after="0" w:line="276" w:lineRule="auto"/>
        <w:ind w:left="180"/>
        <w:rPr>
          <w:rFonts w:ascii="Trebuchet MS" w:hAnsi="Trebuchet MS" w:cs="Arial"/>
          <w:sz w:val="20"/>
          <w:szCs w:val="20"/>
        </w:rPr>
      </w:pPr>
      <w:r w:rsidRPr="006D3775">
        <w:rPr>
          <w:rFonts w:ascii="Trebuchet MS" w:hAnsi="Trebuchet MS" w:cs="Arial"/>
          <w:noProof/>
          <w:sz w:val="20"/>
          <w:szCs w:val="20"/>
        </w:rPr>
        <mc:AlternateContent>
          <mc:Choice Requires="wps">
            <w:drawing>
              <wp:anchor distT="0" distB="0" distL="114300" distR="114300" simplePos="0" relativeHeight="251661312" behindDoc="0" locked="0" layoutInCell="1" allowOverlap="1" wp14:anchorId="75EFF160" wp14:editId="110BEB0F">
                <wp:simplePos x="0" y="0"/>
                <wp:positionH relativeFrom="margin">
                  <wp:align>right</wp:align>
                </wp:positionH>
                <wp:positionV relativeFrom="paragraph">
                  <wp:posOffset>295910</wp:posOffset>
                </wp:positionV>
                <wp:extent cx="7467600" cy="11715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7467600" cy="1171575"/>
                        </a:xfrm>
                        <a:prstGeom prst="rect">
                          <a:avLst/>
                        </a:prstGeom>
                      </wps:spPr>
                      <wps:style>
                        <a:lnRef idx="1">
                          <a:schemeClr val="dk1"/>
                        </a:lnRef>
                        <a:fillRef idx="2">
                          <a:schemeClr val="dk1"/>
                        </a:fillRef>
                        <a:effectRef idx="1">
                          <a:schemeClr val="dk1"/>
                        </a:effectRef>
                        <a:fontRef idx="minor">
                          <a:schemeClr val="dk1"/>
                        </a:fontRef>
                      </wps:style>
                      <wps:txbx>
                        <w:txbxContent>
                          <w:p w14:paraId="66EA5E30" w14:textId="77777777" w:rsidR="003D218B" w:rsidRDefault="003D218B" w:rsidP="003D218B">
                            <w:pPr>
                              <w:rPr>
                                <w:b/>
                                <w:color w:val="000000" w:themeColor="text1"/>
                              </w:rPr>
                            </w:pPr>
                            <w:r w:rsidRPr="00DF0085">
                              <w:rPr>
                                <w:b/>
                                <w:color w:val="000000" w:themeColor="text1"/>
                              </w:rPr>
                              <w:t xml:space="preserve">Approval Phase </w:t>
                            </w:r>
                          </w:p>
                          <w:p w14:paraId="482C4848"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Submission of Draft IDP to Council</w:t>
                            </w:r>
                          </w:p>
                          <w:p w14:paraId="65DDBAC3"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Roadshow on Public Participation and publication</w:t>
                            </w:r>
                          </w:p>
                          <w:p w14:paraId="0652A50F"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Amendments of the Draft IDP according to comments;</w:t>
                            </w:r>
                          </w:p>
                          <w:p w14:paraId="2B92D83D" w14:textId="77777777" w:rsidR="003D218B" w:rsidRPr="00ED780E" w:rsidRDefault="003D218B" w:rsidP="003D218B">
                            <w:pPr>
                              <w:pStyle w:val="ListParagraph"/>
                              <w:numPr>
                                <w:ilvl w:val="0"/>
                                <w:numId w:val="31"/>
                              </w:numPr>
                              <w:spacing w:after="0" w:line="276" w:lineRule="auto"/>
                              <w:rPr>
                                <w:b/>
                                <w:sz w:val="18"/>
                                <w:szCs w:val="18"/>
                              </w:rPr>
                            </w:pPr>
                            <w:r w:rsidRPr="00ED780E">
                              <w:rPr>
                                <w:rFonts w:ascii="Trebuchet MS" w:hAnsi="Trebuchet MS" w:cs="Arial"/>
                                <w:sz w:val="18"/>
                                <w:szCs w:val="18"/>
                              </w:rPr>
                              <w:t>Submission of final IDP to council for approval and adoption.</w:t>
                            </w:r>
                          </w:p>
                          <w:p w14:paraId="3B7E60F2"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F160" id="Rectangle 19" o:spid="_x0000_s1026" style="position:absolute;left:0;text-align:left;margin-left:536.8pt;margin-top:23.3pt;width:588pt;height:92.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" fillcolor="#555 [2160]" strokecolor="black [3200]" strokeweight=".5pt">
                <v:fill color2="#313131 [2608]" rotate="t" colors="0 #9b9b9b;.5 #8e8e8e;1 #797979" focus="100%" type="gradient">
                  <o:fill v:ext="view" type="gradientUnscaled"/>
                </v:fill>
                <v:textbox>
                  <w:txbxContent>
                    <w:p w14:paraId="66EA5E30" w14:textId="77777777" w:rsidR="003D218B" w:rsidRDefault="003D218B" w:rsidP="003D218B">
                      <w:pPr>
                        <w:rPr>
                          <w:b/>
                          <w:color w:val="000000" w:themeColor="text1"/>
                        </w:rPr>
                      </w:pPr>
                      <w:r w:rsidRPr="00DF0085">
                        <w:rPr>
                          <w:b/>
                          <w:color w:val="000000" w:themeColor="text1"/>
                        </w:rPr>
                        <w:t xml:space="preserve">Approval Phase </w:t>
                      </w:r>
                    </w:p>
                    <w:p w14:paraId="482C4848"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Submission of Draft IDP to Council</w:t>
                      </w:r>
                    </w:p>
                    <w:p w14:paraId="65DDBAC3"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Roadshow on Public Participation and publication</w:t>
                      </w:r>
                    </w:p>
                    <w:p w14:paraId="0652A50F"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Amendments of the Draft IDP according to comments;</w:t>
                      </w:r>
                    </w:p>
                    <w:p w14:paraId="2B92D83D" w14:textId="77777777" w:rsidR="003D218B" w:rsidRPr="00ED780E" w:rsidRDefault="003D218B" w:rsidP="003D218B">
                      <w:pPr>
                        <w:pStyle w:val="ListParagraph"/>
                        <w:numPr>
                          <w:ilvl w:val="0"/>
                          <w:numId w:val="31"/>
                        </w:numPr>
                        <w:spacing w:after="0" w:line="276" w:lineRule="auto"/>
                        <w:rPr>
                          <w:b/>
                          <w:sz w:val="18"/>
                          <w:szCs w:val="18"/>
                        </w:rPr>
                      </w:pPr>
                      <w:r w:rsidRPr="00ED780E">
                        <w:rPr>
                          <w:rFonts w:ascii="Trebuchet MS" w:hAnsi="Trebuchet MS" w:cs="Arial"/>
                          <w:sz w:val="18"/>
                          <w:szCs w:val="18"/>
                        </w:rPr>
                        <w:t>Submission of final IDP to council for approval and adoption.</w:t>
                      </w:r>
                    </w:p>
                    <w:p w14:paraId="3B7E60F2" w14:textId="77777777" w:rsidR="003D218B" w:rsidRDefault="003D218B" w:rsidP="003D218B">
                      <w:pPr>
                        <w:jc w:val="center"/>
                      </w:pPr>
                    </w:p>
                  </w:txbxContent>
                </v:textbox>
                <w10:wrap anchorx="margin"/>
              </v:rect>
            </w:pict>
          </mc:Fallback>
        </mc:AlternateContent>
      </w:r>
    </w:p>
    <w:p w14:paraId="036C7786" w14:textId="77777777" w:rsidR="003D218B" w:rsidRPr="006D3775" w:rsidRDefault="003D218B" w:rsidP="003D218B">
      <w:pPr>
        <w:spacing w:after="0" w:line="276" w:lineRule="auto"/>
        <w:ind w:left="180"/>
        <w:rPr>
          <w:rFonts w:ascii="Trebuchet MS" w:hAnsi="Trebuchet MS" w:cs="Arial"/>
          <w:sz w:val="20"/>
          <w:szCs w:val="20"/>
        </w:rPr>
      </w:pPr>
    </w:p>
    <w:p w14:paraId="7331F13F"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5E00E61C"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6388B37C"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0E5A8ACB"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428B530E"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75FE1A99"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304F499B"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6CC79A0B"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406D96ED"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4743D08C"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0FA46B85"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31BD8CEF" w14:textId="77777777" w:rsidR="003D218B" w:rsidRPr="006D3775" w:rsidRDefault="003D218B" w:rsidP="003D218B">
      <w:pPr>
        <w:pStyle w:val="Heading2"/>
        <w:rPr>
          <w:rFonts w:ascii="Trebuchet MS" w:hAnsi="Trebuchet MS"/>
          <w:sz w:val="20"/>
          <w:szCs w:val="20"/>
        </w:rPr>
      </w:pPr>
      <w:bookmarkStart w:id="18" w:name="_Toc166589634"/>
      <w:r w:rsidRPr="006D3775">
        <w:rPr>
          <w:rFonts w:ascii="Trebuchet MS" w:hAnsi="Trebuchet MS"/>
          <w:sz w:val="20"/>
          <w:szCs w:val="20"/>
        </w:rPr>
        <w:lastRenderedPageBreak/>
        <w:t>5.3 Institutional Arrangements</w:t>
      </w:r>
      <w:bookmarkEnd w:id="18"/>
    </w:p>
    <w:p w14:paraId="4FD46877"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22B88D8D" w14:textId="77777777" w:rsidR="003D218B" w:rsidRPr="006D3775" w:rsidRDefault="003D218B" w:rsidP="003D218B">
      <w:pPr>
        <w:pStyle w:val="Heading3"/>
        <w:rPr>
          <w:rFonts w:ascii="Trebuchet MS" w:hAnsi="Trebuchet MS"/>
          <w:b/>
          <w:bCs/>
          <w:color w:val="auto"/>
          <w:sz w:val="20"/>
          <w:szCs w:val="20"/>
        </w:rPr>
      </w:pPr>
      <w:bookmarkStart w:id="19" w:name="_Toc166589635"/>
      <w:r w:rsidRPr="006D3775">
        <w:rPr>
          <w:rFonts w:ascii="Trebuchet MS" w:hAnsi="Trebuchet MS"/>
          <w:b/>
          <w:bCs/>
          <w:color w:val="auto"/>
          <w:sz w:val="20"/>
          <w:szCs w:val="20"/>
        </w:rPr>
        <w:t>5.3.1 Internal Structures</w:t>
      </w:r>
      <w:bookmarkEnd w:id="19"/>
    </w:p>
    <w:p w14:paraId="1D1B186A" w14:textId="77777777" w:rsidR="003D218B" w:rsidRPr="006D3775" w:rsidRDefault="003D218B" w:rsidP="003D218B">
      <w:pPr>
        <w:rPr>
          <w:rFonts w:ascii="Trebuchet MS" w:hAnsi="Trebuchet MS"/>
          <w:sz w:val="20"/>
          <w:szCs w:val="20"/>
        </w:rPr>
      </w:pPr>
    </w:p>
    <w:p w14:paraId="33846B35" w14:textId="77777777" w:rsidR="003D218B" w:rsidRPr="006D3775" w:rsidRDefault="003D218B" w:rsidP="003D218B">
      <w:pPr>
        <w:spacing w:after="0" w:line="276" w:lineRule="auto"/>
        <w:ind w:left="180"/>
        <w:rPr>
          <w:rFonts w:ascii="Trebuchet MS" w:hAnsi="Trebuchet MS" w:cs="Arial"/>
          <w:b/>
          <w:sz w:val="20"/>
          <w:szCs w:val="20"/>
        </w:rPr>
      </w:pPr>
      <w:r w:rsidRPr="006D3775">
        <w:rPr>
          <w:rFonts w:ascii="Trebuchet MS" w:hAnsi="Trebuchet MS" w:cs="Arial"/>
          <w:b/>
          <w:noProof/>
          <w:sz w:val="20"/>
          <w:szCs w:val="20"/>
          <w:bdr w:val="thinThickSmallGap" w:sz="24" w:space="0" w:color="auto" w:frame="1"/>
        </w:rPr>
        <w:drawing>
          <wp:inline distT="0" distB="0" distL="0" distR="0" wp14:anchorId="1145699B" wp14:editId="2EF119E7">
            <wp:extent cx="8403590" cy="2257425"/>
            <wp:effectExtent l="0" t="5715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A119BC7"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shd w:val="clear" w:color="auto" w:fill="FFD966" w:themeFill="accent4" w:themeFillTint="99"/>
        </w:rPr>
      </w:pPr>
    </w:p>
    <w:p w14:paraId="10922518" w14:textId="77777777" w:rsidR="003D218B" w:rsidRPr="006D3775" w:rsidRDefault="003D218B" w:rsidP="003D218B">
      <w:pPr>
        <w:pStyle w:val="Heading3"/>
        <w:rPr>
          <w:rFonts w:ascii="Trebuchet MS" w:hAnsi="Trebuchet MS"/>
          <w:b/>
          <w:bCs/>
          <w:color w:val="auto"/>
          <w:sz w:val="20"/>
          <w:szCs w:val="20"/>
        </w:rPr>
      </w:pPr>
      <w:bookmarkStart w:id="20" w:name="_Toc166589636"/>
      <w:r w:rsidRPr="006D3775">
        <w:rPr>
          <w:rFonts w:ascii="Trebuchet MS" w:hAnsi="Trebuchet MS"/>
          <w:b/>
          <w:bCs/>
          <w:color w:val="auto"/>
          <w:sz w:val="20"/>
          <w:szCs w:val="20"/>
        </w:rPr>
        <w:t>5.3.2 External Structures</w:t>
      </w:r>
      <w:bookmarkEnd w:id="20"/>
    </w:p>
    <w:p w14:paraId="51A5D0AD" w14:textId="77777777" w:rsidR="003D218B" w:rsidRPr="006D3775" w:rsidRDefault="003D218B" w:rsidP="003D218B">
      <w:pPr>
        <w:rPr>
          <w:rFonts w:ascii="Trebuchet MS" w:hAnsi="Trebuchet MS"/>
          <w:sz w:val="20"/>
          <w:szCs w:val="20"/>
        </w:rPr>
      </w:pPr>
    </w:p>
    <w:p w14:paraId="61435736" w14:textId="77777777" w:rsidR="003D218B" w:rsidRPr="006D3775" w:rsidRDefault="003D218B" w:rsidP="003D218B">
      <w:pPr>
        <w:spacing w:after="0" w:line="276" w:lineRule="auto"/>
        <w:ind w:left="180"/>
        <w:rPr>
          <w:rFonts w:ascii="Trebuchet MS" w:hAnsi="Trebuchet MS" w:cs="Arial"/>
          <w:b/>
          <w:sz w:val="20"/>
          <w:szCs w:val="20"/>
        </w:rPr>
      </w:pPr>
      <w:r w:rsidRPr="006D3775">
        <w:rPr>
          <w:rFonts w:ascii="Trebuchet MS" w:hAnsi="Trebuchet MS" w:cs="Arial"/>
          <w:b/>
          <w:noProof/>
          <w:sz w:val="20"/>
          <w:szCs w:val="20"/>
          <w:bdr w:val="thinThickSmallGap" w:sz="24" w:space="0" w:color="auto" w:frame="1"/>
        </w:rPr>
        <w:drawing>
          <wp:inline distT="0" distB="0" distL="0" distR="0" wp14:anchorId="727B8E67" wp14:editId="0912FD4F">
            <wp:extent cx="8403590" cy="16573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F758EB4" w14:textId="77777777" w:rsidR="003D218B" w:rsidRPr="006D3775" w:rsidRDefault="003D218B" w:rsidP="003D218B">
      <w:pPr>
        <w:shd w:val="clear" w:color="auto" w:fill="FFFFFF" w:themeFill="background1"/>
        <w:spacing w:after="0" w:line="276" w:lineRule="auto"/>
        <w:ind w:left="-567"/>
        <w:rPr>
          <w:rFonts w:ascii="Trebuchet MS" w:hAnsi="Trebuchet MS" w:cs="Arial"/>
          <w:b/>
          <w:sz w:val="20"/>
          <w:szCs w:val="20"/>
        </w:rPr>
      </w:pPr>
    </w:p>
    <w:p w14:paraId="0BF0724D" w14:textId="77777777" w:rsidR="003D218B" w:rsidRPr="006D3775" w:rsidRDefault="003D218B" w:rsidP="003D218B">
      <w:pPr>
        <w:shd w:val="clear" w:color="auto" w:fill="FFFFFF" w:themeFill="background1"/>
        <w:tabs>
          <w:tab w:val="left" w:pos="2520"/>
        </w:tabs>
        <w:spacing w:after="0" w:line="276" w:lineRule="auto"/>
        <w:rPr>
          <w:rFonts w:ascii="Trebuchet MS" w:hAnsi="Trebuchet MS" w:cs="Arial"/>
          <w:b/>
          <w:sz w:val="20"/>
          <w:szCs w:val="20"/>
        </w:rPr>
      </w:pPr>
    </w:p>
    <w:p w14:paraId="225D9E76" w14:textId="77777777" w:rsidR="003D218B" w:rsidRPr="006D3775" w:rsidRDefault="003D218B" w:rsidP="003D218B">
      <w:pPr>
        <w:pStyle w:val="Heading2"/>
        <w:rPr>
          <w:rFonts w:ascii="Trebuchet MS" w:hAnsi="Trebuchet MS"/>
          <w:sz w:val="20"/>
          <w:szCs w:val="20"/>
        </w:rPr>
      </w:pPr>
      <w:bookmarkStart w:id="21" w:name="_Toc166589637"/>
      <w:r w:rsidRPr="006D3775">
        <w:rPr>
          <w:rFonts w:ascii="Trebuchet MS" w:hAnsi="Trebuchet MS"/>
          <w:sz w:val="20"/>
          <w:szCs w:val="20"/>
        </w:rPr>
        <w:lastRenderedPageBreak/>
        <w:t>5.4 Schedule of Key Activities</w:t>
      </w:r>
      <w:bookmarkEnd w:id="21"/>
    </w:p>
    <w:p w14:paraId="7C94C7F7" w14:textId="77777777" w:rsidR="003D218B" w:rsidRPr="006D3775" w:rsidRDefault="003D218B" w:rsidP="003D218B">
      <w:pPr>
        <w:shd w:val="clear" w:color="auto" w:fill="FFFFFF" w:themeFill="background1"/>
        <w:tabs>
          <w:tab w:val="left" w:pos="2520"/>
        </w:tabs>
        <w:spacing w:after="0" w:line="276" w:lineRule="auto"/>
        <w:ind w:left="-567"/>
        <w:rPr>
          <w:rFonts w:ascii="Trebuchet MS" w:hAnsi="Trebuchet MS" w:cs="Arial"/>
          <w:b/>
          <w:sz w:val="20"/>
          <w:szCs w:val="20"/>
        </w:rPr>
      </w:pPr>
    </w:p>
    <w:p w14:paraId="72C84A49"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08D6C098"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r w:rsidRPr="006D3775">
        <w:rPr>
          <w:rFonts w:ascii="Trebuchet MS" w:hAnsi="Trebuchet MS" w:cs="Arial"/>
          <w:b/>
          <w:noProof/>
          <w:sz w:val="20"/>
          <w:szCs w:val="20"/>
        </w:rPr>
        <w:drawing>
          <wp:inline distT="0" distB="0" distL="0" distR="0" wp14:anchorId="388C64CA" wp14:editId="350D28DF">
            <wp:extent cx="8705850" cy="4876800"/>
            <wp:effectExtent l="0" t="1905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1A73440" w14:textId="77777777" w:rsidR="003D218B" w:rsidRPr="006D3775" w:rsidRDefault="003D218B" w:rsidP="003D218B">
      <w:pPr>
        <w:spacing w:line="276" w:lineRule="auto"/>
        <w:jc w:val="both"/>
        <w:rPr>
          <w:rFonts w:ascii="Trebuchet MS" w:hAnsi="Trebuchet MS"/>
          <w:b/>
          <w:sz w:val="20"/>
          <w:szCs w:val="20"/>
        </w:rPr>
      </w:pPr>
    </w:p>
    <w:p w14:paraId="768C5B74" w14:textId="77777777" w:rsidR="003D218B" w:rsidRPr="006D3775" w:rsidRDefault="003D218B" w:rsidP="003D218B">
      <w:pPr>
        <w:spacing w:line="276" w:lineRule="auto"/>
        <w:jc w:val="both"/>
        <w:rPr>
          <w:rFonts w:ascii="Trebuchet MS" w:hAnsi="Trebuchet MS"/>
          <w:b/>
          <w:sz w:val="20"/>
          <w:szCs w:val="20"/>
        </w:rPr>
      </w:pPr>
    </w:p>
    <w:p w14:paraId="019D7A0A" w14:textId="21D77531" w:rsidR="003D218B" w:rsidRPr="006D3775" w:rsidRDefault="003D218B" w:rsidP="003D218B">
      <w:pPr>
        <w:pStyle w:val="Heading2"/>
        <w:rPr>
          <w:rFonts w:ascii="Trebuchet MS" w:hAnsi="Trebuchet MS"/>
          <w:sz w:val="20"/>
          <w:szCs w:val="20"/>
        </w:rPr>
      </w:pPr>
      <w:bookmarkStart w:id="22" w:name="_Toc166589638"/>
      <w:r w:rsidRPr="006D3775">
        <w:rPr>
          <w:rFonts w:ascii="Trebuchet MS" w:hAnsi="Trebuchet MS"/>
          <w:sz w:val="20"/>
          <w:szCs w:val="20"/>
        </w:rPr>
        <w:lastRenderedPageBreak/>
        <w:t xml:space="preserve">5.5 </w:t>
      </w:r>
      <w:bookmarkStart w:id="23" w:name="_Hlk129673061"/>
      <w:r w:rsidRPr="006D3775">
        <w:rPr>
          <w:rFonts w:ascii="Trebuchet MS" w:hAnsi="Trebuchet MS"/>
          <w:sz w:val="20"/>
          <w:szCs w:val="20"/>
        </w:rPr>
        <w:t>Ward-based Identified Needs 202</w:t>
      </w:r>
      <w:r w:rsidR="00E308CF">
        <w:rPr>
          <w:rFonts w:ascii="Trebuchet MS" w:hAnsi="Trebuchet MS"/>
          <w:sz w:val="20"/>
          <w:szCs w:val="20"/>
        </w:rPr>
        <w:t>5</w:t>
      </w:r>
      <w:r w:rsidRPr="006D3775">
        <w:rPr>
          <w:rFonts w:ascii="Trebuchet MS" w:hAnsi="Trebuchet MS"/>
          <w:sz w:val="20"/>
          <w:szCs w:val="20"/>
        </w:rPr>
        <w:t>/202</w:t>
      </w:r>
      <w:bookmarkStart w:id="24" w:name="_Hlk66100770"/>
      <w:bookmarkEnd w:id="22"/>
      <w:r w:rsidR="00E308CF">
        <w:rPr>
          <w:rFonts w:ascii="Trebuchet MS" w:hAnsi="Trebuchet MS"/>
          <w:sz w:val="20"/>
          <w:szCs w:val="20"/>
        </w:rPr>
        <w:t>6</w:t>
      </w:r>
    </w:p>
    <w:p w14:paraId="115F7FB8" w14:textId="77777777" w:rsidR="003D218B" w:rsidRPr="006D3775" w:rsidRDefault="003D218B" w:rsidP="003D218B">
      <w:pPr>
        <w:spacing w:after="0" w:line="276" w:lineRule="auto"/>
        <w:rPr>
          <w:rFonts w:ascii="Trebuchet MS" w:hAnsi="Trebuchet MS"/>
          <w:sz w:val="20"/>
          <w:szCs w:val="20"/>
        </w:rPr>
      </w:pPr>
    </w:p>
    <w:p w14:paraId="17B35E29" w14:textId="366EEA89" w:rsidR="003D218B" w:rsidRPr="006D3775" w:rsidRDefault="003D218B" w:rsidP="003D218B">
      <w:pPr>
        <w:spacing w:after="0" w:line="276" w:lineRule="auto"/>
        <w:rPr>
          <w:rFonts w:ascii="Trebuchet MS" w:hAnsi="Trebuchet MS"/>
          <w:b/>
          <w:bCs/>
          <w:sz w:val="20"/>
          <w:szCs w:val="20"/>
        </w:rPr>
      </w:pPr>
      <w:r w:rsidRPr="006D3775">
        <w:rPr>
          <w:rFonts w:ascii="Trebuchet MS" w:hAnsi="Trebuchet MS"/>
          <w:b/>
          <w:bCs/>
          <w:sz w:val="20"/>
          <w:szCs w:val="20"/>
        </w:rPr>
        <w:t>Pursuant to the approval of the 202</w:t>
      </w:r>
      <w:r w:rsidR="00E308CF">
        <w:rPr>
          <w:rFonts w:ascii="Trebuchet MS" w:hAnsi="Trebuchet MS"/>
          <w:b/>
          <w:bCs/>
          <w:sz w:val="20"/>
          <w:szCs w:val="20"/>
        </w:rPr>
        <w:t>5</w:t>
      </w:r>
      <w:r w:rsidRPr="006D3775">
        <w:rPr>
          <w:rFonts w:ascii="Trebuchet MS" w:hAnsi="Trebuchet MS"/>
          <w:b/>
          <w:bCs/>
          <w:sz w:val="20"/>
          <w:szCs w:val="20"/>
        </w:rPr>
        <w:t>/202</w:t>
      </w:r>
      <w:r w:rsidR="00E308CF">
        <w:rPr>
          <w:rFonts w:ascii="Trebuchet MS" w:hAnsi="Trebuchet MS"/>
          <w:b/>
          <w:bCs/>
          <w:sz w:val="20"/>
          <w:szCs w:val="20"/>
        </w:rPr>
        <w:t>6</w:t>
      </w:r>
      <w:r w:rsidRPr="006D3775">
        <w:rPr>
          <w:rFonts w:ascii="Trebuchet MS" w:hAnsi="Trebuchet MS"/>
          <w:b/>
          <w:bCs/>
          <w:sz w:val="20"/>
          <w:szCs w:val="20"/>
        </w:rPr>
        <w:t xml:space="preserve"> Process Plan, an intensive community consultation programme was ensued which culminated in the development or review of community needs as indicated in the table below:</w:t>
      </w:r>
    </w:p>
    <w:p w14:paraId="572FFF3B" w14:textId="77777777" w:rsidR="003D218B" w:rsidRPr="006D3775" w:rsidRDefault="003D218B" w:rsidP="003D218B">
      <w:pPr>
        <w:spacing w:after="0" w:line="276" w:lineRule="auto"/>
        <w:rPr>
          <w:rFonts w:ascii="Trebuchet MS" w:hAnsi="Trebuchet MS"/>
          <w:b/>
          <w:bCs/>
          <w:sz w:val="20"/>
          <w:szCs w:val="20"/>
          <w:u w:val="single"/>
        </w:rPr>
      </w:pPr>
    </w:p>
    <w:p w14:paraId="675F62B2" w14:textId="20E3E4F3" w:rsidR="003D218B" w:rsidRPr="006D3775" w:rsidRDefault="003D218B" w:rsidP="003D218B">
      <w:pPr>
        <w:spacing w:after="0"/>
        <w:rPr>
          <w:rFonts w:ascii="Trebuchet MS" w:hAnsi="Trebuchet MS"/>
          <w:b/>
          <w:bCs/>
          <w:sz w:val="20"/>
          <w:szCs w:val="20"/>
          <w:u w:val="single"/>
        </w:rPr>
      </w:pPr>
      <w:r w:rsidRPr="006D3775">
        <w:rPr>
          <w:rFonts w:ascii="Trebuchet MS" w:hAnsi="Trebuchet MS"/>
          <w:b/>
          <w:bCs/>
          <w:sz w:val="20"/>
          <w:szCs w:val="20"/>
          <w:u w:val="single"/>
        </w:rPr>
        <w:t xml:space="preserve">IDP Needs Consolidation </w:t>
      </w:r>
      <w:r w:rsidR="0020360F" w:rsidRPr="006D3775">
        <w:rPr>
          <w:rFonts w:ascii="Trebuchet MS" w:hAnsi="Trebuchet MS"/>
          <w:b/>
          <w:bCs/>
          <w:sz w:val="20"/>
          <w:szCs w:val="20"/>
          <w:u w:val="single"/>
        </w:rPr>
        <w:t>November</w:t>
      </w:r>
      <w:r w:rsidRPr="006D3775">
        <w:rPr>
          <w:rFonts w:ascii="Trebuchet MS" w:hAnsi="Trebuchet MS"/>
          <w:b/>
          <w:bCs/>
          <w:sz w:val="20"/>
          <w:szCs w:val="20"/>
          <w:u w:val="single"/>
        </w:rPr>
        <w:t xml:space="preserve"> 202</w:t>
      </w:r>
      <w:r w:rsidR="00E308CF">
        <w:rPr>
          <w:rFonts w:ascii="Trebuchet MS" w:hAnsi="Trebuchet MS"/>
          <w:b/>
          <w:bCs/>
          <w:sz w:val="20"/>
          <w:szCs w:val="20"/>
          <w:u w:val="single"/>
        </w:rPr>
        <w:t>4</w:t>
      </w:r>
      <w:r w:rsidRPr="006D3775">
        <w:rPr>
          <w:rFonts w:ascii="Trebuchet MS" w:hAnsi="Trebuchet MS"/>
          <w:b/>
          <w:bCs/>
          <w:sz w:val="20"/>
          <w:szCs w:val="20"/>
          <w:u w:val="single"/>
        </w:rPr>
        <w:t xml:space="preserve">   </w:t>
      </w:r>
    </w:p>
    <w:p w14:paraId="5BF76FBA" w14:textId="3E860D89" w:rsidR="00B72A4D" w:rsidRPr="006D3775" w:rsidRDefault="00B72A4D" w:rsidP="003D218B">
      <w:pPr>
        <w:spacing w:after="0"/>
        <w:rPr>
          <w:rFonts w:ascii="Trebuchet MS" w:hAnsi="Trebuchet MS"/>
          <w:b/>
          <w:bCs/>
          <w:sz w:val="20"/>
          <w:szCs w:val="20"/>
          <w:u w:val="single"/>
        </w:rPr>
      </w:pPr>
    </w:p>
    <w:tbl>
      <w:tblPr>
        <w:tblStyle w:val="TableGrid"/>
        <w:tblpPr w:leftFromText="180" w:rightFromText="180" w:vertAnchor="text" w:tblpX="-1139" w:tblpY="1"/>
        <w:tblOverlap w:val="never"/>
        <w:tblW w:w="15163" w:type="dxa"/>
        <w:tblLook w:val="04A0" w:firstRow="1" w:lastRow="0" w:firstColumn="1" w:lastColumn="0" w:noHBand="0" w:noVBand="1"/>
      </w:tblPr>
      <w:tblGrid>
        <w:gridCol w:w="767"/>
        <w:gridCol w:w="3171"/>
        <w:gridCol w:w="2965"/>
        <w:gridCol w:w="4363"/>
        <w:gridCol w:w="3897"/>
      </w:tblGrid>
      <w:tr w:rsidR="00B72A4D" w:rsidRPr="006D3775" w14:paraId="10DFA93C" w14:textId="77777777" w:rsidTr="00DF6577">
        <w:trPr>
          <w:tblHeader/>
        </w:trPr>
        <w:tc>
          <w:tcPr>
            <w:tcW w:w="815" w:type="dxa"/>
            <w:shd w:val="clear" w:color="auto" w:fill="948A54"/>
          </w:tcPr>
          <w:p w14:paraId="1DBBCA2B"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 xml:space="preserve">Ward </w:t>
            </w:r>
          </w:p>
        </w:tc>
        <w:tc>
          <w:tcPr>
            <w:tcW w:w="3597" w:type="dxa"/>
            <w:shd w:val="clear" w:color="auto" w:fill="948A54"/>
          </w:tcPr>
          <w:p w14:paraId="4847A093"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 xml:space="preserve">2022-2023 Identified Needs (Year IDP) </w:t>
            </w:r>
          </w:p>
        </w:tc>
        <w:tc>
          <w:tcPr>
            <w:tcW w:w="3136" w:type="dxa"/>
            <w:shd w:val="clear" w:color="auto" w:fill="948A54"/>
          </w:tcPr>
          <w:p w14:paraId="7EE7EFC8"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2023-2024 Identified Needs (1</w:t>
            </w:r>
            <w:r w:rsidRPr="006D3775">
              <w:rPr>
                <w:rFonts w:ascii="Trebuchet MS" w:eastAsia="Calibri" w:hAnsi="Trebuchet MS" w:cs="Times New Roman"/>
                <w:b/>
                <w:sz w:val="20"/>
                <w:szCs w:val="20"/>
                <w:vertAlign w:val="superscript"/>
                <w:lang w:val="en-ZA"/>
              </w:rPr>
              <w:t>st</w:t>
            </w:r>
            <w:r w:rsidRPr="006D3775">
              <w:rPr>
                <w:rFonts w:ascii="Trebuchet MS" w:eastAsia="Calibri" w:hAnsi="Trebuchet MS" w:cs="Times New Roman"/>
                <w:b/>
                <w:sz w:val="20"/>
                <w:szCs w:val="20"/>
                <w:lang w:val="en-ZA"/>
              </w:rPr>
              <w:t xml:space="preserve"> Review)</w:t>
            </w:r>
          </w:p>
        </w:tc>
        <w:tc>
          <w:tcPr>
            <w:tcW w:w="4667" w:type="dxa"/>
            <w:shd w:val="clear" w:color="auto" w:fill="948A54"/>
          </w:tcPr>
          <w:p w14:paraId="22E6B755"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 xml:space="preserve">2024-2025 </w:t>
            </w:r>
            <w:r w:rsidRPr="006D3775">
              <w:rPr>
                <w:rFonts w:ascii="Trebuchet MS" w:eastAsia="Calibri" w:hAnsi="Trebuchet MS" w:cs="Times New Roman"/>
                <w:sz w:val="20"/>
                <w:szCs w:val="20"/>
                <w:lang w:val="en-ZA"/>
              </w:rPr>
              <w:t>Identified</w:t>
            </w:r>
            <w:r w:rsidRPr="006D3775">
              <w:rPr>
                <w:rFonts w:ascii="Trebuchet MS" w:eastAsia="Calibri" w:hAnsi="Trebuchet MS" w:cs="Times New Roman"/>
                <w:b/>
                <w:sz w:val="20"/>
                <w:szCs w:val="20"/>
                <w:lang w:val="en-ZA"/>
              </w:rPr>
              <w:t xml:space="preserve"> Needs </w:t>
            </w:r>
          </w:p>
          <w:p w14:paraId="0813EC1C"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w:t>
            </w:r>
            <w:r w:rsidRPr="006D3775">
              <w:rPr>
                <w:rFonts w:ascii="Trebuchet MS" w:eastAsia="Calibri" w:hAnsi="Trebuchet MS" w:cs="Times New Roman"/>
                <w:b/>
                <w:sz w:val="20"/>
                <w:szCs w:val="20"/>
                <w:vertAlign w:val="superscript"/>
                <w:lang w:val="en-ZA"/>
              </w:rPr>
              <w:t>nd</w:t>
            </w:r>
            <w:r w:rsidRPr="006D3775">
              <w:rPr>
                <w:rFonts w:ascii="Trebuchet MS" w:eastAsia="Calibri" w:hAnsi="Trebuchet MS" w:cs="Times New Roman"/>
                <w:b/>
                <w:sz w:val="20"/>
                <w:szCs w:val="20"/>
                <w:lang w:val="en-ZA"/>
              </w:rPr>
              <w:t xml:space="preserve"> Review)</w:t>
            </w:r>
          </w:p>
        </w:tc>
        <w:tc>
          <w:tcPr>
            <w:tcW w:w="2948" w:type="dxa"/>
            <w:shd w:val="clear" w:color="auto" w:fill="948A54"/>
          </w:tcPr>
          <w:p w14:paraId="7F55926F"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2025-2026 (3</w:t>
            </w:r>
            <w:r w:rsidRPr="006D3775">
              <w:rPr>
                <w:rFonts w:ascii="Trebuchet MS" w:eastAsia="Calibri" w:hAnsi="Trebuchet MS" w:cs="Times New Roman"/>
                <w:b/>
                <w:sz w:val="20"/>
                <w:szCs w:val="20"/>
                <w:vertAlign w:val="superscript"/>
                <w:lang w:val="en-ZA"/>
              </w:rPr>
              <w:t>rd</w:t>
            </w:r>
            <w:r w:rsidRPr="006D3775">
              <w:rPr>
                <w:rFonts w:ascii="Trebuchet MS" w:eastAsia="Calibri" w:hAnsi="Trebuchet MS" w:cs="Times New Roman"/>
                <w:b/>
                <w:sz w:val="20"/>
                <w:szCs w:val="20"/>
                <w:lang w:val="en-ZA"/>
              </w:rPr>
              <w:t xml:space="preserve"> REVIEW)</w:t>
            </w:r>
          </w:p>
        </w:tc>
      </w:tr>
      <w:tr w:rsidR="00DF6577" w:rsidRPr="006D3775" w14:paraId="3D66D92A" w14:textId="77777777" w:rsidTr="00DF6577">
        <w:tc>
          <w:tcPr>
            <w:tcW w:w="815" w:type="dxa"/>
            <w:shd w:val="clear" w:color="auto" w:fill="FFFFFF"/>
          </w:tcPr>
          <w:p w14:paraId="6F6C0E7A"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1</w:t>
            </w:r>
          </w:p>
        </w:tc>
        <w:tc>
          <w:tcPr>
            <w:tcW w:w="3597" w:type="dxa"/>
          </w:tcPr>
          <w:p w14:paraId="1F745A8E"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and sanitation </w:t>
            </w:r>
          </w:p>
          <w:p w14:paraId="4DC2B35B"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Land formalization </w:t>
            </w:r>
          </w:p>
          <w:p w14:paraId="4167859F"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RDP houses </w:t>
            </w:r>
          </w:p>
          <w:p w14:paraId="3B7DFD41"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school with facilities </w:t>
            </w:r>
          </w:p>
          <w:p w14:paraId="6B696DF1"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Bridge and culverts</w:t>
            </w:r>
          </w:p>
          <w:p w14:paraId="46ABB3C2"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lights </w:t>
            </w:r>
          </w:p>
          <w:p w14:paraId="441BE108"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Provincial roads and internal roads</w:t>
            </w:r>
          </w:p>
          <w:p w14:paraId="7C94DBA6"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Clinic and Hospital </w:t>
            </w:r>
          </w:p>
          <w:p w14:paraId="75BB7726"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Electrification </w:t>
            </w:r>
          </w:p>
          <w:p w14:paraId="33D6D2C8"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Disaster (Working on fire)</w:t>
            </w:r>
          </w:p>
          <w:p w14:paraId="536124BD"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Police station (satellite)</w:t>
            </w:r>
          </w:p>
          <w:p w14:paraId="50CB3795"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Shopping complex   </w:t>
            </w:r>
          </w:p>
          <w:p w14:paraId="1F202F90"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Cemetery fencing </w:t>
            </w:r>
          </w:p>
          <w:p w14:paraId="30CD7863"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Tele communication </w:t>
            </w:r>
          </w:p>
          <w:p w14:paraId="559035F8" w14:textId="77777777" w:rsidR="00DF6577" w:rsidRPr="00251FB6" w:rsidRDefault="00DF6577" w:rsidP="00DF6577">
            <w:pPr>
              <w:numPr>
                <w:ilvl w:val="0"/>
                <w:numId w:val="1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Purification plant </w:t>
            </w:r>
          </w:p>
          <w:p w14:paraId="18735A4A" w14:textId="77777777" w:rsidR="00DF6577" w:rsidRPr="00251FB6" w:rsidRDefault="00DF6577" w:rsidP="00DF6577">
            <w:pPr>
              <w:ind w:left="720"/>
              <w:contextualSpacing/>
              <w:jc w:val="both"/>
              <w:rPr>
                <w:rFonts w:ascii="Trebuchet MS" w:eastAsia="Times New Roman" w:hAnsi="Trebuchet MS" w:cs="Times New Roman"/>
                <w:b/>
                <w:sz w:val="20"/>
                <w:szCs w:val="20"/>
                <w:lang w:val="en-GB" w:eastAsia="en-ZA"/>
              </w:rPr>
            </w:pPr>
            <w:r w:rsidRPr="00251FB6">
              <w:rPr>
                <w:rFonts w:ascii="Trebuchet MS" w:eastAsia="Times New Roman" w:hAnsi="Trebuchet MS" w:cs="Calibri"/>
                <w:b/>
                <w:sz w:val="20"/>
                <w:szCs w:val="20"/>
                <w:lang w:val="en-GB" w:eastAsia="en-ZA"/>
              </w:rPr>
              <w:t>Sports facility</w:t>
            </w:r>
          </w:p>
        </w:tc>
        <w:tc>
          <w:tcPr>
            <w:tcW w:w="3136" w:type="dxa"/>
            <w:shd w:val="clear" w:color="auto" w:fill="FFFFFF"/>
          </w:tcPr>
          <w:p w14:paraId="1C5B91A4" w14:textId="77777777" w:rsidR="00DF6577" w:rsidRPr="00251FB6"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Land formalisation</w:t>
            </w:r>
          </w:p>
          <w:p w14:paraId="7FEF025D" w14:textId="77777777" w:rsidR="00DF6577" w:rsidRPr="00251FB6"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Water and sanitation</w:t>
            </w:r>
          </w:p>
          <w:p w14:paraId="0F3A960F" w14:textId="77777777" w:rsidR="00DF6577" w:rsidRPr="00251FB6" w:rsidRDefault="00DF6577">
            <w:pPr>
              <w:numPr>
                <w:ilvl w:val="0"/>
                <w:numId w:val="13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RDP houses </w:t>
            </w:r>
          </w:p>
          <w:p w14:paraId="559B830E" w14:textId="77777777" w:rsidR="00DF6577" w:rsidRPr="00251FB6" w:rsidRDefault="00DF6577">
            <w:pPr>
              <w:numPr>
                <w:ilvl w:val="0"/>
                <w:numId w:val="13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school with facilities </w:t>
            </w:r>
          </w:p>
          <w:p w14:paraId="49FFA679" w14:textId="77777777" w:rsidR="00DF6577" w:rsidRPr="00251FB6" w:rsidRDefault="00DF6577">
            <w:pPr>
              <w:numPr>
                <w:ilvl w:val="0"/>
                <w:numId w:val="13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Bridge and culverts</w:t>
            </w:r>
          </w:p>
          <w:p w14:paraId="6FA2497E" w14:textId="77777777" w:rsidR="00DF6577" w:rsidRPr="00251FB6" w:rsidRDefault="00DF6577">
            <w:pPr>
              <w:numPr>
                <w:ilvl w:val="0"/>
                <w:numId w:val="13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lights </w:t>
            </w:r>
          </w:p>
          <w:p w14:paraId="3FEA694D" w14:textId="77777777" w:rsidR="00DF6577" w:rsidRPr="00251FB6" w:rsidRDefault="00DF6577">
            <w:pPr>
              <w:numPr>
                <w:ilvl w:val="0"/>
                <w:numId w:val="13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Provincial roads and internal roads</w:t>
            </w:r>
          </w:p>
          <w:p w14:paraId="1ED672A3" w14:textId="77777777" w:rsidR="00DF6577" w:rsidRPr="00251FB6"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Cemetery fencing</w:t>
            </w:r>
          </w:p>
          <w:p w14:paraId="23F88B84" w14:textId="77777777" w:rsidR="00DF6577" w:rsidRPr="00251FB6"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Electrification</w:t>
            </w:r>
          </w:p>
          <w:p w14:paraId="110D188E" w14:textId="77777777" w:rsidR="00DF6577" w:rsidRPr="00251FB6"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Tele communication</w:t>
            </w:r>
          </w:p>
          <w:p w14:paraId="3E73ABA5" w14:textId="77777777" w:rsidR="00DF6577" w:rsidRPr="00251FB6"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Sports facilities</w:t>
            </w:r>
          </w:p>
          <w:p w14:paraId="768CAB49" w14:textId="77777777" w:rsidR="00DF6577" w:rsidRPr="00251FB6"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Clinic and Hospitals</w:t>
            </w:r>
          </w:p>
          <w:p w14:paraId="0D940144" w14:textId="77777777" w:rsidR="00DF6577" w:rsidRPr="00251FB6"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Disaster Management</w:t>
            </w:r>
          </w:p>
          <w:p w14:paraId="020136FE" w14:textId="77777777" w:rsidR="00DF6577" w:rsidRPr="00251FB6"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Police station</w:t>
            </w:r>
          </w:p>
          <w:p w14:paraId="79323BB3" w14:textId="447D32C9" w:rsidR="00DF6577" w:rsidRPr="00CF4294" w:rsidRDefault="00DF6577">
            <w:pPr>
              <w:numPr>
                <w:ilvl w:val="0"/>
                <w:numId w:val="137"/>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Shopping complex</w:t>
            </w:r>
          </w:p>
        </w:tc>
        <w:tc>
          <w:tcPr>
            <w:tcW w:w="4667" w:type="dxa"/>
            <w:shd w:val="clear" w:color="auto" w:fill="FFFFFF"/>
          </w:tcPr>
          <w:p w14:paraId="26C61EBE" w14:textId="77777777" w:rsidR="00DF6577" w:rsidRPr="00251FB6" w:rsidRDefault="00DF6577">
            <w:pPr>
              <w:pStyle w:val="ListParagraph"/>
              <w:numPr>
                <w:ilvl w:val="0"/>
                <w:numId w:val="153"/>
              </w:numPr>
              <w:jc w:val="both"/>
              <w:rPr>
                <w:rFonts w:ascii="Trebuchet MS" w:hAnsi="Trebuchet MS"/>
                <w:b/>
                <w:sz w:val="20"/>
                <w:szCs w:val="20"/>
                <w:lang w:val="en-ZA"/>
              </w:rPr>
            </w:pPr>
            <w:r w:rsidRPr="00251FB6">
              <w:rPr>
                <w:rFonts w:ascii="Trebuchet MS" w:hAnsi="Trebuchet MS"/>
                <w:b/>
                <w:sz w:val="20"/>
                <w:szCs w:val="20"/>
                <w:lang w:val="en-ZA"/>
              </w:rPr>
              <w:t>Land formalisation</w:t>
            </w:r>
          </w:p>
          <w:p w14:paraId="1996138D" w14:textId="77777777" w:rsidR="00DF6577" w:rsidRPr="00251FB6" w:rsidRDefault="00DF6577">
            <w:pPr>
              <w:pStyle w:val="NoSpacing"/>
              <w:numPr>
                <w:ilvl w:val="0"/>
                <w:numId w:val="153"/>
              </w:numPr>
              <w:rPr>
                <w:rFonts w:ascii="Trebuchet MS" w:hAnsi="Trebuchet MS"/>
                <w:b/>
                <w:sz w:val="20"/>
                <w:szCs w:val="20"/>
              </w:rPr>
            </w:pPr>
            <w:r w:rsidRPr="00251FB6">
              <w:rPr>
                <w:rFonts w:ascii="Trebuchet MS" w:hAnsi="Trebuchet MS"/>
                <w:b/>
                <w:sz w:val="20"/>
                <w:szCs w:val="20"/>
              </w:rPr>
              <w:t>Water and sanitation</w:t>
            </w:r>
          </w:p>
          <w:p w14:paraId="2D78C85D" w14:textId="77777777" w:rsidR="00DF6577" w:rsidRPr="00251FB6" w:rsidRDefault="00DF6577">
            <w:pPr>
              <w:pStyle w:val="ListParagraph"/>
              <w:numPr>
                <w:ilvl w:val="0"/>
                <w:numId w:val="153"/>
              </w:numPr>
              <w:jc w:val="both"/>
              <w:rPr>
                <w:rFonts w:ascii="Trebuchet MS" w:hAnsi="Trebuchet MS"/>
                <w:b/>
                <w:sz w:val="20"/>
                <w:szCs w:val="20"/>
                <w:lang w:val="en-ZA"/>
              </w:rPr>
            </w:pPr>
            <w:r w:rsidRPr="00251FB6">
              <w:rPr>
                <w:rFonts w:ascii="Trebuchet MS" w:hAnsi="Trebuchet MS"/>
                <w:b/>
                <w:sz w:val="20"/>
                <w:szCs w:val="20"/>
                <w:lang w:val="en-ZA"/>
              </w:rPr>
              <w:t xml:space="preserve">RDP houses </w:t>
            </w:r>
          </w:p>
          <w:p w14:paraId="0DAB5DD9" w14:textId="77777777" w:rsidR="00DF6577" w:rsidRPr="00251FB6" w:rsidRDefault="00DF6577">
            <w:pPr>
              <w:pStyle w:val="NoSpacing"/>
              <w:numPr>
                <w:ilvl w:val="0"/>
                <w:numId w:val="153"/>
              </w:numPr>
              <w:rPr>
                <w:rFonts w:ascii="Trebuchet MS" w:hAnsi="Trebuchet MS"/>
                <w:b/>
                <w:sz w:val="20"/>
                <w:szCs w:val="20"/>
              </w:rPr>
            </w:pPr>
            <w:r w:rsidRPr="00251FB6">
              <w:rPr>
                <w:rFonts w:ascii="Trebuchet MS" w:hAnsi="Trebuchet MS"/>
                <w:b/>
                <w:sz w:val="20"/>
                <w:szCs w:val="20"/>
              </w:rPr>
              <w:t xml:space="preserve">High school with facilities </w:t>
            </w:r>
          </w:p>
          <w:p w14:paraId="023BFAF1" w14:textId="77777777" w:rsidR="00DF6577" w:rsidRPr="00251FB6" w:rsidRDefault="00DF6577">
            <w:pPr>
              <w:pStyle w:val="NoSpacing"/>
              <w:numPr>
                <w:ilvl w:val="0"/>
                <w:numId w:val="153"/>
              </w:numPr>
              <w:rPr>
                <w:rFonts w:ascii="Trebuchet MS" w:hAnsi="Trebuchet MS"/>
                <w:b/>
                <w:sz w:val="20"/>
                <w:szCs w:val="20"/>
              </w:rPr>
            </w:pPr>
            <w:r w:rsidRPr="00251FB6">
              <w:rPr>
                <w:rFonts w:ascii="Trebuchet MS" w:hAnsi="Trebuchet MS"/>
                <w:b/>
                <w:sz w:val="20"/>
                <w:szCs w:val="20"/>
              </w:rPr>
              <w:t>Bridge and culverts</w:t>
            </w:r>
          </w:p>
          <w:p w14:paraId="5216B05D" w14:textId="77777777" w:rsidR="00DF6577" w:rsidRPr="00251FB6" w:rsidRDefault="00DF6577">
            <w:pPr>
              <w:pStyle w:val="ListParagraph"/>
              <w:numPr>
                <w:ilvl w:val="0"/>
                <w:numId w:val="153"/>
              </w:numPr>
              <w:jc w:val="both"/>
              <w:rPr>
                <w:rFonts w:ascii="Trebuchet MS" w:hAnsi="Trebuchet MS"/>
                <w:b/>
                <w:sz w:val="20"/>
                <w:szCs w:val="20"/>
                <w:lang w:val="en-ZA"/>
              </w:rPr>
            </w:pPr>
            <w:r w:rsidRPr="00251FB6">
              <w:rPr>
                <w:rFonts w:ascii="Trebuchet MS" w:hAnsi="Trebuchet MS"/>
                <w:b/>
                <w:sz w:val="20"/>
                <w:szCs w:val="20"/>
                <w:lang w:val="en-ZA"/>
              </w:rPr>
              <w:t xml:space="preserve">High mast lights </w:t>
            </w:r>
          </w:p>
          <w:p w14:paraId="4B78BE32" w14:textId="77777777" w:rsidR="00DF6577" w:rsidRPr="00251FB6" w:rsidRDefault="00DF6577">
            <w:pPr>
              <w:pStyle w:val="NoSpacing"/>
              <w:numPr>
                <w:ilvl w:val="0"/>
                <w:numId w:val="153"/>
              </w:numPr>
              <w:rPr>
                <w:rFonts w:ascii="Trebuchet MS" w:hAnsi="Trebuchet MS"/>
                <w:b/>
                <w:sz w:val="20"/>
                <w:szCs w:val="20"/>
              </w:rPr>
            </w:pPr>
            <w:r w:rsidRPr="00251FB6">
              <w:rPr>
                <w:rFonts w:ascii="Trebuchet MS" w:hAnsi="Trebuchet MS"/>
                <w:b/>
                <w:sz w:val="20"/>
                <w:szCs w:val="20"/>
              </w:rPr>
              <w:t>Provincial roads and internal roads</w:t>
            </w:r>
          </w:p>
          <w:p w14:paraId="72256FE9" w14:textId="77777777" w:rsidR="00DF6577" w:rsidRPr="00251FB6" w:rsidRDefault="00DF6577">
            <w:pPr>
              <w:pStyle w:val="ListParagraph"/>
              <w:numPr>
                <w:ilvl w:val="0"/>
                <w:numId w:val="153"/>
              </w:numPr>
              <w:jc w:val="both"/>
              <w:rPr>
                <w:rFonts w:ascii="Trebuchet MS" w:hAnsi="Trebuchet MS"/>
                <w:b/>
                <w:sz w:val="20"/>
                <w:szCs w:val="20"/>
                <w:lang w:val="en-ZA"/>
              </w:rPr>
            </w:pPr>
            <w:r w:rsidRPr="00251FB6">
              <w:rPr>
                <w:rFonts w:ascii="Trebuchet MS" w:hAnsi="Trebuchet MS"/>
                <w:b/>
                <w:sz w:val="20"/>
                <w:szCs w:val="20"/>
                <w:lang w:val="en-ZA"/>
              </w:rPr>
              <w:t>Telecommunications</w:t>
            </w:r>
          </w:p>
          <w:p w14:paraId="21431F21" w14:textId="77777777" w:rsidR="00DF6577" w:rsidRPr="00251FB6" w:rsidRDefault="00DF6577">
            <w:pPr>
              <w:pStyle w:val="NoSpacing"/>
              <w:numPr>
                <w:ilvl w:val="0"/>
                <w:numId w:val="153"/>
              </w:numPr>
              <w:rPr>
                <w:rFonts w:ascii="Trebuchet MS" w:hAnsi="Trebuchet MS"/>
                <w:b/>
                <w:sz w:val="20"/>
                <w:szCs w:val="20"/>
              </w:rPr>
            </w:pPr>
            <w:r w:rsidRPr="00251FB6">
              <w:rPr>
                <w:rFonts w:ascii="Trebuchet MS" w:hAnsi="Trebuchet MS"/>
                <w:b/>
                <w:sz w:val="20"/>
                <w:szCs w:val="20"/>
              </w:rPr>
              <w:t>Clinic and Hospital</w:t>
            </w:r>
          </w:p>
          <w:p w14:paraId="270DF49B" w14:textId="77777777" w:rsidR="00DF6577" w:rsidRPr="00251FB6" w:rsidRDefault="00DF6577">
            <w:pPr>
              <w:pStyle w:val="NoSpacing"/>
              <w:numPr>
                <w:ilvl w:val="0"/>
                <w:numId w:val="153"/>
              </w:numPr>
              <w:rPr>
                <w:rFonts w:ascii="Trebuchet MS" w:hAnsi="Trebuchet MS"/>
                <w:b/>
                <w:sz w:val="20"/>
                <w:szCs w:val="20"/>
              </w:rPr>
            </w:pPr>
            <w:r w:rsidRPr="00251FB6">
              <w:rPr>
                <w:rFonts w:ascii="Trebuchet MS" w:hAnsi="Trebuchet MS"/>
                <w:b/>
                <w:sz w:val="20"/>
                <w:szCs w:val="20"/>
              </w:rPr>
              <w:t xml:space="preserve">Fire Disaster Management </w:t>
            </w:r>
          </w:p>
          <w:p w14:paraId="5D6D99F3" w14:textId="77777777" w:rsidR="00DF6577" w:rsidRPr="00251FB6" w:rsidRDefault="00DF6577">
            <w:pPr>
              <w:pStyle w:val="NoSpacing"/>
              <w:numPr>
                <w:ilvl w:val="0"/>
                <w:numId w:val="153"/>
              </w:numPr>
              <w:rPr>
                <w:rFonts w:ascii="Trebuchet MS" w:hAnsi="Trebuchet MS"/>
                <w:b/>
                <w:sz w:val="20"/>
                <w:szCs w:val="20"/>
              </w:rPr>
            </w:pPr>
            <w:r w:rsidRPr="00251FB6">
              <w:rPr>
                <w:rFonts w:ascii="Trebuchet MS" w:hAnsi="Trebuchet MS"/>
                <w:b/>
                <w:sz w:val="20"/>
                <w:szCs w:val="20"/>
              </w:rPr>
              <w:t>Sports and recreational facilities</w:t>
            </w:r>
          </w:p>
          <w:p w14:paraId="50B7EF98" w14:textId="77777777" w:rsidR="00DF6577" w:rsidRPr="00251FB6" w:rsidRDefault="00DF6577">
            <w:pPr>
              <w:pStyle w:val="NoSpacing"/>
              <w:numPr>
                <w:ilvl w:val="0"/>
                <w:numId w:val="153"/>
              </w:numPr>
              <w:rPr>
                <w:rFonts w:ascii="Trebuchet MS" w:hAnsi="Trebuchet MS"/>
                <w:b/>
                <w:sz w:val="20"/>
                <w:szCs w:val="20"/>
              </w:rPr>
            </w:pPr>
            <w:r w:rsidRPr="00251FB6">
              <w:rPr>
                <w:rFonts w:ascii="Trebuchet MS" w:hAnsi="Trebuchet MS"/>
                <w:b/>
                <w:sz w:val="20"/>
                <w:szCs w:val="20"/>
              </w:rPr>
              <w:t>Cemetery fencing</w:t>
            </w:r>
          </w:p>
          <w:p w14:paraId="3B6F7EC6" w14:textId="77777777" w:rsidR="00DF6577" w:rsidRPr="00251FB6" w:rsidRDefault="00DF6577">
            <w:pPr>
              <w:pStyle w:val="NoSpacing"/>
              <w:numPr>
                <w:ilvl w:val="0"/>
                <w:numId w:val="153"/>
              </w:numPr>
              <w:rPr>
                <w:rFonts w:ascii="Trebuchet MS" w:hAnsi="Trebuchet MS"/>
                <w:b/>
                <w:sz w:val="20"/>
                <w:szCs w:val="20"/>
              </w:rPr>
            </w:pPr>
            <w:r w:rsidRPr="00251FB6">
              <w:rPr>
                <w:rFonts w:ascii="Trebuchet MS" w:hAnsi="Trebuchet MS"/>
                <w:b/>
                <w:sz w:val="20"/>
                <w:szCs w:val="20"/>
              </w:rPr>
              <w:t>Electrification</w:t>
            </w:r>
          </w:p>
          <w:p w14:paraId="3329C98D" w14:textId="77777777" w:rsidR="00DF6577" w:rsidRPr="002570D5" w:rsidRDefault="00DF6577">
            <w:pPr>
              <w:pStyle w:val="ListParagraph"/>
              <w:numPr>
                <w:ilvl w:val="0"/>
                <w:numId w:val="153"/>
              </w:numPr>
              <w:jc w:val="both"/>
              <w:rPr>
                <w:rFonts w:ascii="Trebuchet MS" w:eastAsia="Calibri" w:hAnsi="Trebuchet MS" w:cs="Times New Roman"/>
                <w:b/>
                <w:sz w:val="20"/>
                <w:szCs w:val="20"/>
                <w:lang w:val="en-ZA"/>
              </w:rPr>
            </w:pPr>
            <w:r w:rsidRPr="00251FB6">
              <w:rPr>
                <w:rFonts w:ascii="Trebuchet MS" w:hAnsi="Trebuchet MS"/>
                <w:b/>
                <w:sz w:val="20"/>
                <w:szCs w:val="20"/>
              </w:rPr>
              <w:t>Paving and Stormwater</w:t>
            </w:r>
          </w:p>
          <w:p w14:paraId="7EB4CDC8" w14:textId="77777777" w:rsidR="002570D5" w:rsidRPr="002570D5" w:rsidRDefault="002570D5" w:rsidP="002570D5">
            <w:pPr>
              <w:rPr>
                <w:lang w:val="en-ZA"/>
              </w:rPr>
            </w:pPr>
          </w:p>
          <w:p w14:paraId="44833B1F" w14:textId="77777777" w:rsidR="002570D5" w:rsidRPr="002570D5" w:rsidRDefault="002570D5" w:rsidP="002570D5">
            <w:pPr>
              <w:rPr>
                <w:lang w:val="en-ZA"/>
              </w:rPr>
            </w:pPr>
          </w:p>
          <w:p w14:paraId="3A6E3DAC" w14:textId="77777777" w:rsidR="002570D5" w:rsidRPr="002570D5" w:rsidRDefault="002570D5" w:rsidP="002570D5">
            <w:pPr>
              <w:rPr>
                <w:lang w:val="en-ZA"/>
              </w:rPr>
            </w:pPr>
          </w:p>
          <w:p w14:paraId="78FCD7E4" w14:textId="77777777" w:rsidR="002570D5" w:rsidRDefault="002570D5" w:rsidP="002570D5">
            <w:pPr>
              <w:rPr>
                <w:rFonts w:ascii="Trebuchet MS" w:hAnsi="Trebuchet MS"/>
                <w:b/>
                <w:sz w:val="20"/>
                <w:szCs w:val="20"/>
                <w:lang w:val="en-GB"/>
              </w:rPr>
            </w:pPr>
          </w:p>
          <w:p w14:paraId="0EC9A789" w14:textId="77777777" w:rsidR="002570D5" w:rsidRDefault="002570D5" w:rsidP="002570D5">
            <w:pPr>
              <w:rPr>
                <w:rFonts w:ascii="Trebuchet MS" w:hAnsi="Trebuchet MS"/>
                <w:b/>
                <w:sz w:val="20"/>
                <w:szCs w:val="20"/>
                <w:lang w:val="en-GB"/>
              </w:rPr>
            </w:pPr>
          </w:p>
          <w:p w14:paraId="7A253515" w14:textId="77777777" w:rsidR="002570D5" w:rsidRDefault="002570D5" w:rsidP="002570D5">
            <w:pPr>
              <w:rPr>
                <w:rFonts w:ascii="Trebuchet MS" w:hAnsi="Trebuchet MS"/>
                <w:b/>
                <w:sz w:val="20"/>
                <w:szCs w:val="20"/>
                <w:lang w:val="en-GB"/>
              </w:rPr>
            </w:pPr>
          </w:p>
          <w:p w14:paraId="3E6CFBE2" w14:textId="77777777" w:rsidR="002570D5" w:rsidRDefault="002570D5" w:rsidP="002570D5">
            <w:pPr>
              <w:rPr>
                <w:rFonts w:ascii="Trebuchet MS" w:hAnsi="Trebuchet MS"/>
                <w:b/>
                <w:sz w:val="20"/>
                <w:szCs w:val="20"/>
                <w:lang w:val="en-GB"/>
              </w:rPr>
            </w:pPr>
          </w:p>
          <w:p w14:paraId="1729417C" w14:textId="17030B3B" w:rsidR="002570D5" w:rsidRPr="002570D5" w:rsidRDefault="002570D5" w:rsidP="002570D5">
            <w:pPr>
              <w:jc w:val="center"/>
              <w:rPr>
                <w:lang w:val="en-ZA"/>
              </w:rPr>
            </w:pPr>
          </w:p>
        </w:tc>
        <w:tc>
          <w:tcPr>
            <w:tcW w:w="2948" w:type="dxa"/>
            <w:shd w:val="clear" w:color="auto" w:fill="FFFFFF" w:themeFill="background1"/>
          </w:tcPr>
          <w:p w14:paraId="533B5BF3" w14:textId="77777777"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Water, Sanitation, Purification of water and Yard Connection in Tlholoe</w:t>
            </w:r>
          </w:p>
          <w:p w14:paraId="274361BB" w14:textId="77777777"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Internal Roads in all Villages</w:t>
            </w:r>
          </w:p>
          <w:p w14:paraId="5F08FE5A" w14:textId="77777777"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RDP Houses in all Villages</w:t>
            </w:r>
          </w:p>
          <w:p w14:paraId="77129E1B" w14:textId="77777777"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Electrification</w:t>
            </w:r>
          </w:p>
          <w:p w14:paraId="204862BA" w14:textId="3CAB856F"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High</w:t>
            </w:r>
            <w:r w:rsidR="002570D5">
              <w:rPr>
                <w:rFonts w:ascii="Trebuchet MS" w:hAnsi="Trebuchet MS" w:cs="Arial"/>
                <w:b/>
                <w:lang w:val="en-ZA"/>
              </w:rPr>
              <w:t xml:space="preserve"> </w:t>
            </w:r>
            <w:r w:rsidRPr="00251FB6">
              <w:rPr>
                <w:rFonts w:ascii="Trebuchet MS" w:hAnsi="Trebuchet MS" w:cs="Arial"/>
                <w:b/>
                <w:lang w:val="en-ZA"/>
              </w:rPr>
              <w:t>mast</w:t>
            </w:r>
            <w:r w:rsidR="002570D5">
              <w:rPr>
                <w:rFonts w:ascii="Trebuchet MS" w:hAnsi="Trebuchet MS" w:cs="Arial"/>
                <w:b/>
                <w:lang w:val="en-ZA"/>
              </w:rPr>
              <w:t>-</w:t>
            </w:r>
            <w:r w:rsidRPr="00251FB6">
              <w:rPr>
                <w:rFonts w:ascii="Trebuchet MS" w:hAnsi="Trebuchet MS" w:cs="Arial"/>
                <w:b/>
                <w:lang w:val="en-ZA"/>
              </w:rPr>
              <w:t xml:space="preserve">light </w:t>
            </w:r>
          </w:p>
          <w:p w14:paraId="14004939" w14:textId="77777777"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Formalisation</w:t>
            </w:r>
          </w:p>
          <w:p w14:paraId="6A05C667" w14:textId="77777777"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 xml:space="preserve">Telecommunication </w:t>
            </w:r>
          </w:p>
          <w:p w14:paraId="7A994E2F" w14:textId="77777777"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Waste Management in new Establishment</w:t>
            </w:r>
          </w:p>
          <w:p w14:paraId="2363585E" w14:textId="77777777"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Clinic</w:t>
            </w:r>
          </w:p>
          <w:p w14:paraId="24C1E47A" w14:textId="7BF130E5" w:rsidR="00DF6577" w:rsidRPr="00251FB6" w:rsidRDefault="00DF6577">
            <w:pPr>
              <w:pStyle w:val="ListParagraph"/>
              <w:numPr>
                <w:ilvl w:val="0"/>
                <w:numId w:val="180"/>
              </w:numPr>
              <w:jc w:val="both"/>
              <w:rPr>
                <w:rFonts w:ascii="Trebuchet MS" w:hAnsi="Trebuchet MS" w:cs="Arial"/>
                <w:b/>
                <w:lang w:val="en-ZA"/>
              </w:rPr>
            </w:pPr>
            <w:r w:rsidRPr="00251FB6">
              <w:rPr>
                <w:rFonts w:ascii="Trebuchet MS" w:hAnsi="Trebuchet MS" w:cs="Arial"/>
                <w:b/>
                <w:lang w:val="en-ZA"/>
              </w:rPr>
              <w:t>Cemetery Fencing in all Villages</w:t>
            </w:r>
          </w:p>
        </w:tc>
      </w:tr>
      <w:tr w:rsidR="00DF6577" w:rsidRPr="006D3775" w14:paraId="17CFCF89" w14:textId="77777777" w:rsidTr="00DF6577">
        <w:tc>
          <w:tcPr>
            <w:tcW w:w="815" w:type="dxa"/>
            <w:shd w:val="clear" w:color="auto" w:fill="FFFFFF"/>
          </w:tcPr>
          <w:p w14:paraId="2DA5E69E"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2</w:t>
            </w:r>
          </w:p>
        </w:tc>
        <w:tc>
          <w:tcPr>
            <w:tcW w:w="3597" w:type="dxa"/>
            <w:shd w:val="clear" w:color="auto" w:fill="auto"/>
          </w:tcPr>
          <w:p w14:paraId="508D0461"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lights </w:t>
            </w:r>
          </w:p>
          <w:p w14:paraId="4CEDD3EE"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routes </w:t>
            </w:r>
          </w:p>
          <w:p w14:paraId="5AE8315E"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Houses</w:t>
            </w:r>
          </w:p>
          <w:p w14:paraId="18BAD02C"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Development of SMME’s </w:t>
            </w:r>
          </w:p>
          <w:p w14:paraId="51D0E679"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Library </w:t>
            </w:r>
          </w:p>
          <w:p w14:paraId="56269C87"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Electricity </w:t>
            </w:r>
          </w:p>
          <w:p w14:paraId="224FC874"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Agriculture </w:t>
            </w:r>
          </w:p>
          <w:p w14:paraId="69C9C2B6"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Community hall </w:t>
            </w:r>
          </w:p>
          <w:p w14:paraId="7C3F9F46"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 xml:space="preserve">Tittle deeds </w:t>
            </w:r>
          </w:p>
          <w:p w14:paraId="2FCE347F"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Sports facilities </w:t>
            </w:r>
          </w:p>
          <w:p w14:paraId="14C0AD8D"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Tarred road </w:t>
            </w:r>
          </w:p>
          <w:p w14:paraId="3ECEC3A7" w14:textId="77777777" w:rsidR="00DF6577" w:rsidRPr="00251FB6" w:rsidRDefault="00DF6577">
            <w:pPr>
              <w:numPr>
                <w:ilvl w:val="0"/>
                <w:numId w:val="10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Cemetery </w:t>
            </w:r>
          </w:p>
        </w:tc>
        <w:tc>
          <w:tcPr>
            <w:tcW w:w="3136" w:type="dxa"/>
            <w:shd w:val="clear" w:color="auto" w:fill="FFFFFF"/>
          </w:tcPr>
          <w:p w14:paraId="1D34B7CF" w14:textId="77777777" w:rsidR="00DF6577" w:rsidRPr="00251FB6" w:rsidRDefault="00DF6577">
            <w:pPr>
              <w:numPr>
                <w:ilvl w:val="0"/>
                <w:numId w:val="1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 xml:space="preserve">High mast lights </w:t>
            </w:r>
          </w:p>
          <w:p w14:paraId="0A7C4762" w14:textId="77777777" w:rsidR="00DF6577" w:rsidRPr="00251FB6" w:rsidRDefault="00DF6577">
            <w:pPr>
              <w:numPr>
                <w:ilvl w:val="0"/>
                <w:numId w:val="1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roads </w:t>
            </w:r>
          </w:p>
          <w:p w14:paraId="5CCB4381" w14:textId="77777777" w:rsidR="00DF6577" w:rsidRPr="00251FB6" w:rsidRDefault="00DF6577">
            <w:pPr>
              <w:numPr>
                <w:ilvl w:val="0"/>
                <w:numId w:val="1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Houses</w:t>
            </w:r>
          </w:p>
          <w:p w14:paraId="7CE9A1F2" w14:textId="77777777" w:rsidR="00DF6577" w:rsidRPr="00251FB6" w:rsidRDefault="00DF6577">
            <w:pPr>
              <w:numPr>
                <w:ilvl w:val="0"/>
                <w:numId w:val="1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Water</w:t>
            </w:r>
          </w:p>
          <w:p w14:paraId="29F6CB4F" w14:textId="77777777" w:rsidR="00DF6577" w:rsidRPr="00251FB6" w:rsidRDefault="00DF6577">
            <w:pPr>
              <w:numPr>
                <w:ilvl w:val="0"/>
                <w:numId w:val="1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Sanitation</w:t>
            </w:r>
          </w:p>
          <w:p w14:paraId="7BE25C0E" w14:textId="77777777" w:rsidR="00DF6577" w:rsidRPr="00251FB6" w:rsidRDefault="00DF6577">
            <w:pPr>
              <w:numPr>
                <w:ilvl w:val="0"/>
                <w:numId w:val="1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Library</w:t>
            </w:r>
          </w:p>
          <w:p w14:paraId="35F2746E" w14:textId="77777777" w:rsidR="00DF6577" w:rsidRPr="00251FB6" w:rsidRDefault="00DF6577">
            <w:pPr>
              <w:numPr>
                <w:ilvl w:val="0"/>
                <w:numId w:val="1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Electrification</w:t>
            </w:r>
          </w:p>
          <w:p w14:paraId="316976CE" w14:textId="77777777" w:rsidR="00DF6577" w:rsidRPr="00251FB6" w:rsidRDefault="00DF6577">
            <w:pPr>
              <w:numPr>
                <w:ilvl w:val="0"/>
                <w:numId w:val="1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Formalisation</w:t>
            </w:r>
          </w:p>
          <w:p w14:paraId="35FF8452" w14:textId="77777777" w:rsidR="00DF6577" w:rsidRPr="00251FB6" w:rsidRDefault="00DF6577">
            <w:pPr>
              <w:numPr>
                <w:ilvl w:val="0"/>
                <w:numId w:val="1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Cemetery fencing</w:t>
            </w:r>
          </w:p>
          <w:p w14:paraId="2683FC35" w14:textId="77777777" w:rsidR="00DF6577" w:rsidRPr="00251FB6" w:rsidRDefault="00DF6577" w:rsidP="00DF6577">
            <w:pPr>
              <w:rPr>
                <w:rFonts w:ascii="Trebuchet MS" w:eastAsia="Calibri" w:hAnsi="Trebuchet MS" w:cs="Times New Roman"/>
                <w:b/>
                <w:sz w:val="20"/>
                <w:szCs w:val="20"/>
                <w:lang w:val="en-ZA"/>
              </w:rPr>
            </w:pPr>
          </w:p>
        </w:tc>
        <w:tc>
          <w:tcPr>
            <w:tcW w:w="4667" w:type="dxa"/>
            <w:shd w:val="clear" w:color="auto" w:fill="FFFFFF" w:themeFill="background1"/>
          </w:tcPr>
          <w:p w14:paraId="784F24B1"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lastRenderedPageBreak/>
              <w:t xml:space="preserve">1.High mast lights </w:t>
            </w:r>
          </w:p>
          <w:p w14:paraId="0F3F9377"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 xml:space="preserve">2.Internal roads </w:t>
            </w:r>
          </w:p>
          <w:p w14:paraId="1508E4C5"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3.RDP Houses</w:t>
            </w:r>
          </w:p>
          <w:p w14:paraId="113D174F"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4.Development of SMME’S</w:t>
            </w:r>
          </w:p>
          <w:p w14:paraId="6FB3FEF3"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5.Library</w:t>
            </w:r>
          </w:p>
          <w:p w14:paraId="67489488"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6.Electrification</w:t>
            </w:r>
          </w:p>
          <w:p w14:paraId="667700BE"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7.Agriculture</w:t>
            </w:r>
          </w:p>
          <w:p w14:paraId="7E6462F8"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8.Community Hall</w:t>
            </w:r>
          </w:p>
          <w:p w14:paraId="6C35BE26"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lastRenderedPageBreak/>
              <w:t>9.Title Deeds</w:t>
            </w:r>
          </w:p>
          <w:p w14:paraId="64CCB3F5"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10.Sports facility</w:t>
            </w:r>
          </w:p>
          <w:p w14:paraId="1C20BD76"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11.Tarred Road</w:t>
            </w:r>
          </w:p>
          <w:p w14:paraId="306F3C7F" w14:textId="2F110A38" w:rsidR="00DF6577" w:rsidRPr="00251FB6" w:rsidRDefault="00DF6577" w:rsidP="00DF6577">
            <w:pPr>
              <w:jc w:val="both"/>
              <w:rPr>
                <w:rFonts w:ascii="Trebuchet MS" w:eastAsia="Calibri" w:hAnsi="Trebuchet MS" w:cs="Times New Roman"/>
                <w:b/>
                <w:sz w:val="20"/>
                <w:szCs w:val="20"/>
                <w:lang w:val="en-ZA"/>
              </w:rPr>
            </w:pPr>
            <w:r w:rsidRPr="00251FB6">
              <w:rPr>
                <w:rFonts w:ascii="Trebuchet MS" w:hAnsi="Trebuchet MS"/>
                <w:b/>
                <w:sz w:val="20"/>
                <w:szCs w:val="20"/>
              </w:rPr>
              <w:t>12.Cemetery</w:t>
            </w:r>
          </w:p>
        </w:tc>
        <w:tc>
          <w:tcPr>
            <w:tcW w:w="2948" w:type="dxa"/>
            <w:shd w:val="clear" w:color="auto" w:fill="FFFFFF" w:themeFill="background1"/>
          </w:tcPr>
          <w:p w14:paraId="02F4BDF1" w14:textId="5727EE2C" w:rsidR="00DF6577"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lastRenderedPageBreak/>
              <w:t>High mast light</w:t>
            </w:r>
          </w:p>
          <w:p w14:paraId="0227687F" w14:textId="77777777" w:rsidR="00DF6577"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t>Internal Roads and Stormwater</w:t>
            </w:r>
          </w:p>
          <w:p w14:paraId="3CE08E7B" w14:textId="77777777" w:rsidR="00DF6577"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t>RDP Houses</w:t>
            </w:r>
          </w:p>
          <w:p w14:paraId="0DC6D3F5" w14:textId="77777777" w:rsidR="00DF6577"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t>Water</w:t>
            </w:r>
          </w:p>
          <w:p w14:paraId="1FBE1095" w14:textId="77777777" w:rsidR="00DF6577"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t>Sanitation</w:t>
            </w:r>
          </w:p>
          <w:p w14:paraId="598EEEE8" w14:textId="77777777" w:rsidR="00DF6577"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t>Electrification</w:t>
            </w:r>
          </w:p>
          <w:p w14:paraId="5B701EC2" w14:textId="77777777" w:rsidR="00DF6577"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lastRenderedPageBreak/>
              <w:t>Formalisation</w:t>
            </w:r>
          </w:p>
          <w:p w14:paraId="7758E891" w14:textId="72E27AA8" w:rsidR="00DF6577"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t>Cemetery Fencing</w:t>
            </w:r>
          </w:p>
          <w:p w14:paraId="4DA8BBA9" w14:textId="77777777" w:rsidR="00251FB6"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t xml:space="preserve">Library </w:t>
            </w:r>
          </w:p>
          <w:p w14:paraId="3670934D" w14:textId="1E9ED045" w:rsidR="00DF6577" w:rsidRPr="00251FB6" w:rsidRDefault="00DF6577">
            <w:pPr>
              <w:pStyle w:val="ListParagraph"/>
              <w:numPr>
                <w:ilvl w:val="0"/>
                <w:numId w:val="181"/>
              </w:numPr>
              <w:jc w:val="both"/>
              <w:rPr>
                <w:rFonts w:ascii="Trebuchet MS" w:hAnsi="Trebuchet MS" w:cs="Arial"/>
                <w:b/>
                <w:lang w:val="en-ZA"/>
              </w:rPr>
            </w:pPr>
            <w:r w:rsidRPr="00251FB6">
              <w:rPr>
                <w:rFonts w:ascii="Trebuchet MS" w:hAnsi="Trebuchet MS" w:cs="Arial"/>
                <w:b/>
                <w:lang w:val="en-ZA"/>
              </w:rPr>
              <w:t>Tarred Road D628 and D612</w:t>
            </w:r>
          </w:p>
        </w:tc>
      </w:tr>
      <w:tr w:rsidR="00DF6577" w:rsidRPr="006D3775" w14:paraId="68F57E29" w14:textId="77777777" w:rsidTr="00DF6577">
        <w:tc>
          <w:tcPr>
            <w:tcW w:w="815" w:type="dxa"/>
            <w:shd w:val="clear" w:color="auto" w:fill="FFFFFF"/>
          </w:tcPr>
          <w:p w14:paraId="1A597717"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lastRenderedPageBreak/>
              <w:t>3</w:t>
            </w:r>
          </w:p>
        </w:tc>
        <w:tc>
          <w:tcPr>
            <w:tcW w:w="3597" w:type="dxa"/>
            <w:shd w:val="clear" w:color="auto" w:fill="auto"/>
          </w:tcPr>
          <w:p w14:paraId="753A694C"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 </w:t>
            </w:r>
          </w:p>
          <w:p w14:paraId="5CE66E6F"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routes </w:t>
            </w:r>
          </w:p>
          <w:p w14:paraId="0F2792D6"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RDP houses </w:t>
            </w:r>
          </w:p>
          <w:p w14:paraId="7C38CE8A"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Storm water control </w:t>
            </w:r>
          </w:p>
          <w:p w14:paraId="2A588A2E"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Community library </w:t>
            </w:r>
          </w:p>
          <w:p w14:paraId="21B9DEE7"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Fire station </w:t>
            </w:r>
          </w:p>
          <w:p w14:paraId="72A915BD"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Recreational Park </w:t>
            </w:r>
          </w:p>
          <w:p w14:paraId="5BB3DAFC"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Fencing of old cemetery </w:t>
            </w:r>
          </w:p>
          <w:p w14:paraId="1DE4E1F8"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Sanitation  </w:t>
            </w:r>
          </w:p>
          <w:p w14:paraId="70BDBA90"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Security for all schools </w:t>
            </w:r>
          </w:p>
          <w:p w14:paraId="39AB0D7D" w14:textId="77777777" w:rsidR="00DF6577" w:rsidRPr="00251FB6" w:rsidRDefault="00DF6577">
            <w:pPr>
              <w:numPr>
                <w:ilvl w:val="0"/>
                <w:numId w:val="10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Electricity @ Zuma Park village</w:t>
            </w:r>
          </w:p>
        </w:tc>
        <w:tc>
          <w:tcPr>
            <w:tcW w:w="3136" w:type="dxa"/>
            <w:shd w:val="clear" w:color="auto" w:fill="FFFFFF"/>
          </w:tcPr>
          <w:p w14:paraId="723152E4" w14:textId="77777777" w:rsidR="00DF6577" w:rsidRPr="00251FB6" w:rsidRDefault="00DF6577">
            <w:pPr>
              <w:numPr>
                <w:ilvl w:val="0"/>
                <w:numId w:val="11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Electrification @ Walman extension</w:t>
            </w:r>
          </w:p>
          <w:p w14:paraId="6945F6E7" w14:textId="77777777" w:rsidR="00DF6577" w:rsidRPr="00251FB6" w:rsidRDefault="00DF6577">
            <w:pPr>
              <w:numPr>
                <w:ilvl w:val="0"/>
                <w:numId w:val="11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3C1DE258" w14:textId="77777777" w:rsidR="00DF6577" w:rsidRPr="00251FB6" w:rsidRDefault="00DF6577">
            <w:pPr>
              <w:numPr>
                <w:ilvl w:val="0"/>
                <w:numId w:val="11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Fire Station</w:t>
            </w:r>
          </w:p>
          <w:p w14:paraId="61812F6C" w14:textId="77777777" w:rsidR="00DF6577" w:rsidRPr="00251FB6" w:rsidRDefault="00DF6577">
            <w:pPr>
              <w:numPr>
                <w:ilvl w:val="0"/>
                <w:numId w:val="11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p w14:paraId="340519D4" w14:textId="77777777" w:rsidR="00DF6577" w:rsidRPr="00251FB6" w:rsidRDefault="00DF6577">
            <w:pPr>
              <w:numPr>
                <w:ilvl w:val="0"/>
                <w:numId w:val="11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Sanitation @ Walman Extension</w:t>
            </w:r>
          </w:p>
          <w:p w14:paraId="42BC9A74" w14:textId="77777777" w:rsidR="00DF6577" w:rsidRPr="00251FB6" w:rsidRDefault="00DF6577">
            <w:pPr>
              <w:numPr>
                <w:ilvl w:val="0"/>
                <w:numId w:val="11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Library</w:t>
            </w:r>
          </w:p>
          <w:p w14:paraId="587E3612" w14:textId="77777777" w:rsidR="00DF6577" w:rsidRPr="00251FB6" w:rsidRDefault="00DF6577">
            <w:pPr>
              <w:numPr>
                <w:ilvl w:val="0"/>
                <w:numId w:val="11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Fencing of Old Cemetery</w:t>
            </w:r>
          </w:p>
          <w:p w14:paraId="7CED39E3" w14:textId="77777777" w:rsidR="00DF6577" w:rsidRPr="00251FB6" w:rsidRDefault="00DF6577">
            <w:pPr>
              <w:numPr>
                <w:ilvl w:val="0"/>
                <w:numId w:val="11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roads</w:t>
            </w:r>
          </w:p>
          <w:p w14:paraId="33D2A224" w14:textId="77777777" w:rsidR="00DF6577" w:rsidRPr="00251FB6" w:rsidRDefault="00DF6577">
            <w:pPr>
              <w:numPr>
                <w:ilvl w:val="0"/>
                <w:numId w:val="11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Security for all Schools</w:t>
            </w:r>
          </w:p>
        </w:tc>
        <w:tc>
          <w:tcPr>
            <w:tcW w:w="4667" w:type="dxa"/>
            <w:shd w:val="clear" w:color="auto" w:fill="FFFFFF" w:themeFill="background1"/>
          </w:tcPr>
          <w:p w14:paraId="3BC1E295" w14:textId="10EA8E18"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1.Electrification Walman extension</w:t>
            </w:r>
          </w:p>
          <w:p w14:paraId="181E389C"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2.High mast Lights</w:t>
            </w:r>
          </w:p>
          <w:p w14:paraId="5A6E8147"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3.Fire Station</w:t>
            </w:r>
          </w:p>
          <w:p w14:paraId="5C625B01"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4.RDP houses.</w:t>
            </w:r>
          </w:p>
          <w:p w14:paraId="444A29E0"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5.Sanitation@Walman Extension</w:t>
            </w:r>
          </w:p>
          <w:p w14:paraId="6C356185"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6.Community Library</w:t>
            </w:r>
          </w:p>
          <w:p w14:paraId="56EB21C7"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7.Fencing of Old Cemetery</w:t>
            </w:r>
          </w:p>
          <w:p w14:paraId="157BAFE1"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8.Internal roads</w:t>
            </w:r>
          </w:p>
          <w:p w14:paraId="32A30F7A" w14:textId="45170362" w:rsidR="00DF6577" w:rsidRPr="00251FB6" w:rsidRDefault="00DF6577" w:rsidP="00DF6577">
            <w:pPr>
              <w:jc w:val="both"/>
              <w:rPr>
                <w:rFonts w:ascii="Trebuchet MS" w:eastAsia="Calibri" w:hAnsi="Trebuchet MS" w:cs="Times New Roman"/>
                <w:b/>
                <w:sz w:val="20"/>
                <w:szCs w:val="20"/>
                <w:lang w:val="en-ZA"/>
              </w:rPr>
            </w:pPr>
            <w:r w:rsidRPr="00251FB6">
              <w:rPr>
                <w:rFonts w:ascii="Trebuchet MS" w:hAnsi="Trebuchet MS"/>
                <w:b/>
                <w:sz w:val="20"/>
                <w:szCs w:val="20"/>
              </w:rPr>
              <w:t>9.Security for all Schools</w:t>
            </w:r>
          </w:p>
        </w:tc>
        <w:tc>
          <w:tcPr>
            <w:tcW w:w="2948" w:type="dxa"/>
            <w:shd w:val="clear" w:color="auto" w:fill="FFFFFF" w:themeFill="background1"/>
          </w:tcPr>
          <w:p w14:paraId="07878B47" w14:textId="55668669" w:rsidR="00DF6577" w:rsidRPr="00251FB6" w:rsidRDefault="00DF6577">
            <w:pPr>
              <w:pStyle w:val="ListParagraph"/>
              <w:numPr>
                <w:ilvl w:val="0"/>
                <w:numId w:val="182"/>
              </w:numPr>
              <w:jc w:val="both"/>
              <w:rPr>
                <w:rFonts w:ascii="Trebuchet MS" w:hAnsi="Trebuchet MS" w:cs="Arial"/>
                <w:b/>
                <w:lang w:val="en-ZA"/>
              </w:rPr>
            </w:pPr>
            <w:r w:rsidRPr="00251FB6">
              <w:rPr>
                <w:rFonts w:ascii="Trebuchet MS" w:hAnsi="Trebuchet MS" w:cs="Arial"/>
                <w:b/>
                <w:lang w:val="en-ZA"/>
              </w:rPr>
              <w:t>High</w:t>
            </w:r>
            <w:r w:rsidR="002570D5">
              <w:rPr>
                <w:rFonts w:ascii="Trebuchet MS" w:hAnsi="Trebuchet MS" w:cs="Arial"/>
                <w:b/>
                <w:lang w:val="en-ZA"/>
              </w:rPr>
              <w:t xml:space="preserve"> </w:t>
            </w:r>
            <w:r w:rsidRPr="00251FB6">
              <w:rPr>
                <w:rFonts w:ascii="Trebuchet MS" w:hAnsi="Trebuchet MS" w:cs="Arial"/>
                <w:b/>
                <w:lang w:val="en-ZA"/>
              </w:rPr>
              <w:t>mast</w:t>
            </w:r>
            <w:r w:rsidR="002570D5">
              <w:rPr>
                <w:rFonts w:ascii="Trebuchet MS" w:hAnsi="Trebuchet MS" w:cs="Arial"/>
                <w:b/>
                <w:lang w:val="en-ZA"/>
              </w:rPr>
              <w:t>-</w:t>
            </w:r>
            <w:r w:rsidRPr="00251FB6">
              <w:rPr>
                <w:rFonts w:ascii="Trebuchet MS" w:hAnsi="Trebuchet MS" w:cs="Arial"/>
                <w:b/>
                <w:lang w:val="en-ZA"/>
              </w:rPr>
              <w:t>light</w:t>
            </w:r>
          </w:p>
          <w:p w14:paraId="75F6E04E" w14:textId="77777777" w:rsidR="00DF6577" w:rsidRPr="00251FB6" w:rsidRDefault="00DF6577">
            <w:pPr>
              <w:pStyle w:val="ListParagraph"/>
              <w:numPr>
                <w:ilvl w:val="0"/>
                <w:numId w:val="182"/>
              </w:numPr>
              <w:jc w:val="both"/>
              <w:rPr>
                <w:rFonts w:ascii="Trebuchet MS" w:hAnsi="Trebuchet MS" w:cs="Arial"/>
                <w:b/>
                <w:lang w:val="en-ZA"/>
              </w:rPr>
            </w:pPr>
            <w:r w:rsidRPr="00251FB6">
              <w:rPr>
                <w:rFonts w:ascii="Trebuchet MS" w:hAnsi="Trebuchet MS" w:cs="Arial"/>
                <w:b/>
                <w:lang w:val="en-ZA"/>
              </w:rPr>
              <w:t>RDP Houses</w:t>
            </w:r>
          </w:p>
          <w:p w14:paraId="1B081569" w14:textId="77777777" w:rsidR="00DF6577" w:rsidRPr="00251FB6" w:rsidRDefault="00DF6577">
            <w:pPr>
              <w:pStyle w:val="ListParagraph"/>
              <w:numPr>
                <w:ilvl w:val="0"/>
                <w:numId w:val="182"/>
              </w:numPr>
              <w:jc w:val="both"/>
              <w:rPr>
                <w:rFonts w:ascii="Trebuchet MS" w:hAnsi="Trebuchet MS" w:cs="Arial"/>
                <w:b/>
                <w:lang w:val="en-ZA"/>
              </w:rPr>
            </w:pPr>
            <w:r w:rsidRPr="00251FB6">
              <w:rPr>
                <w:rFonts w:ascii="Trebuchet MS" w:hAnsi="Trebuchet MS" w:cs="Arial"/>
                <w:b/>
                <w:lang w:val="en-ZA"/>
              </w:rPr>
              <w:t>Sanitation in Walman</w:t>
            </w:r>
          </w:p>
          <w:p w14:paraId="202A2767" w14:textId="77777777" w:rsidR="00DF6577" w:rsidRPr="00251FB6" w:rsidRDefault="00DF6577">
            <w:pPr>
              <w:pStyle w:val="ListParagraph"/>
              <w:numPr>
                <w:ilvl w:val="0"/>
                <w:numId w:val="182"/>
              </w:numPr>
              <w:jc w:val="both"/>
              <w:rPr>
                <w:rFonts w:ascii="Trebuchet MS" w:hAnsi="Trebuchet MS" w:cs="Arial"/>
                <w:b/>
                <w:lang w:val="en-ZA"/>
              </w:rPr>
            </w:pPr>
            <w:r w:rsidRPr="00251FB6">
              <w:rPr>
                <w:rFonts w:ascii="Trebuchet MS" w:hAnsi="Trebuchet MS" w:cs="Arial"/>
                <w:b/>
                <w:lang w:val="en-ZA"/>
              </w:rPr>
              <w:t>Community Library</w:t>
            </w:r>
          </w:p>
          <w:p w14:paraId="0C364E1F" w14:textId="0251CEE6" w:rsidR="00DF6577" w:rsidRPr="00251FB6" w:rsidRDefault="00DF6577">
            <w:pPr>
              <w:pStyle w:val="ListParagraph"/>
              <w:numPr>
                <w:ilvl w:val="0"/>
                <w:numId w:val="182"/>
              </w:numPr>
              <w:jc w:val="both"/>
              <w:rPr>
                <w:rFonts w:ascii="Trebuchet MS" w:hAnsi="Trebuchet MS" w:cs="Arial"/>
                <w:b/>
                <w:lang w:val="en-ZA"/>
              </w:rPr>
            </w:pPr>
            <w:r w:rsidRPr="00251FB6">
              <w:rPr>
                <w:rFonts w:ascii="Trebuchet MS" w:hAnsi="Trebuchet MS" w:cs="Arial"/>
                <w:b/>
                <w:lang w:val="en-ZA"/>
              </w:rPr>
              <w:t>Cemetery Fencing</w:t>
            </w:r>
          </w:p>
          <w:p w14:paraId="1A5FBB7A" w14:textId="77777777" w:rsidR="00DF6577" w:rsidRPr="00251FB6" w:rsidRDefault="00DF6577">
            <w:pPr>
              <w:pStyle w:val="ListParagraph"/>
              <w:numPr>
                <w:ilvl w:val="0"/>
                <w:numId w:val="182"/>
              </w:numPr>
              <w:jc w:val="both"/>
              <w:rPr>
                <w:rFonts w:ascii="Trebuchet MS" w:hAnsi="Trebuchet MS" w:cs="Arial"/>
                <w:b/>
                <w:lang w:val="en-ZA"/>
              </w:rPr>
            </w:pPr>
            <w:r w:rsidRPr="00251FB6">
              <w:rPr>
                <w:rFonts w:ascii="Trebuchet MS" w:hAnsi="Trebuchet MS" w:cs="Arial"/>
                <w:b/>
                <w:lang w:val="en-ZA"/>
              </w:rPr>
              <w:t>Internal Roads and Stormwater</w:t>
            </w:r>
          </w:p>
          <w:p w14:paraId="07A265FF" w14:textId="77777777" w:rsidR="00DF6577" w:rsidRPr="00251FB6" w:rsidRDefault="00DF6577">
            <w:pPr>
              <w:pStyle w:val="ListParagraph"/>
              <w:numPr>
                <w:ilvl w:val="0"/>
                <w:numId w:val="182"/>
              </w:numPr>
              <w:jc w:val="both"/>
              <w:rPr>
                <w:rFonts w:ascii="Trebuchet MS" w:hAnsi="Trebuchet MS" w:cs="Arial"/>
                <w:b/>
                <w:lang w:val="en-ZA"/>
              </w:rPr>
            </w:pPr>
            <w:r w:rsidRPr="00251FB6">
              <w:rPr>
                <w:rFonts w:ascii="Trebuchet MS" w:hAnsi="Trebuchet MS" w:cs="Arial"/>
                <w:b/>
                <w:lang w:val="en-ZA"/>
              </w:rPr>
              <w:t>Security In all Schools</w:t>
            </w:r>
          </w:p>
          <w:p w14:paraId="34959157" w14:textId="5978BAC8" w:rsidR="00DF6577" w:rsidRPr="00251FB6" w:rsidRDefault="00DF6577">
            <w:pPr>
              <w:pStyle w:val="ListParagraph"/>
              <w:numPr>
                <w:ilvl w:val="0"/>
                <w:numId w:val="182"/>
              </w:numPr>
              <w:jc w:val="both"/>
              <w:rPr>
                <w:rFonts w:ascii="Trebuchet MS" w:hAnsi="Trebuchet MS" w:cs="Arial"/>
                <w:b/>
                <w:lang w:val="en-ZA"/>
              </w:rPr>
            </w:pPr>
            <w:r w:rsidRPr="00251FB6">
              <w:rPr>
                <w:rFonts w:ascii="Trebuchet MS" w:hAnsi="Trebuchet MS" w:cs="Arial"/>
                <w:b/>
                <w:lang w:val="en-ZA"/>
              </w:rPr>
              <w:t>Formalisation of Land.</w:t>
            </w:r>
          </w:p>
        </w:tc>
      </w:tr>
      <w:tr w:rsidR="00DF6577" w:rsidRPr="006D3775" w14:paraId="39A5B4FF" w14:textId="77777777" w:rsidTr="00DF6577">
        <w:trPr>
          <w:trHeight w:val="933"/>
        </w:trPr>
        <w:tc>
          <w:tcPr>
            <w:tcW w:w="815" w:type="dxa"/>
            <w:shd w:val="clear" w:color="auto" w:fill="FFFFFF"/>
          </w:tcPr>
          <w:p w14:paraId="2CF5D6A5"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4</w:t>
            </w:r>
          </w:p>
        </w:tc>
        <w:tc>
          <w:tcPr>
            <w:tcW w:w="3597" w:type="dxa"/>
            <w:shd w:val="clear" w:color="auto" w:fill="FFFFFF"/>
          </w:tcPr>
          <w:p w14:paraId="6E38330F" w14:textId="77777777" w:rsidR="00DF6577" w:rsidRPr="00251FB6" w:rsidRDefault="00DF6577">
            <w:pPr>
              <w:numPr>
                <w:ilvl w:val="0"/>
                <w:numId w:val="10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Water and sanitation</w:t>
            </w:r>
          </w:p>
          <w:p w14:paraId="7D0BAC59" w14:textId="77777777" w:rsidR="00DF6577" w:rsidRPr="00251FB6" w:rsidRDefault="00DF6577">
            <w:pPr>
              <w:numPr>
                <w:ilvl w:val="0"/>
                <w:numId w:val="10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routes </w:t>
            </w:r>
          </w:p>
          <w:p w14:paraId="43DFD3BC" w14:textId="77777777" w:rsidR="00DF6577" w:rsidRPr="00251FB6" w:rsidRDefault="00DF6577">
            <w:pPr>
              <w:numPr>
                <w:ilvl w:val="0"/>
                <w:numId w:val="10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Electricity </w:t>
            </w:r>
          </w:p>
          <w:p w14:paraId="7CCAA172" w14:textId="77777777" w:rsidR="00DF6577" w:rsidRPr="00251FB6" w:rsidRDefault="00DF6577">
            <w:pPr>
              <w:numPr>
                <w:ilvl w:val="0"/>
                <w:numId w:val="10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lights </w:t>
            </w:r>
          </w:p>
          <w:p w14:paraId="04A07D91" w14:textId="77777777" w:rsidR="00DF6577" w:rsidRPr="00251FB6" w:rsidRDefault="00DF6577">
            <w:pPr>
              <w:numPr>
                <w:ilvl w:val="0"/>
                <w:numId w:val="10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Health Centre (Mobile clinic)</w:t>
            </w:r>
          </w:p>
          <w:p w14:paraId="1BFDCD90" w14:textId="77777777" w:rsidR="00DF6577" w:rsidRPr="00251FB6" w:rsidRDefault="00DF6577">
            <w:pPr>
              <w:numPr>
                <w:ilvl w:val="0"/>
                <w:numId w:val="10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Bridge</w:t>
            </w:r>
          </w:p>
          <w:p w14:paraId="72C3D564" w14:textId="77777777" w:rsidR="00DF6577" w:rsidRPr="00251FB6" w:rsidRDefault="00DF6577">
            <w:pPr>
              <w:numPr>
                <w:ilvl w:val="0"/>
                <w:numId w:val="10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Sports facilities</w:t>
            </w:r>
          </w:p>
          <w:p w14:paraId="5DDE537D" w14:textId="77777777" w:rsidR="00DF6577" w:rsidRPr="00251FB6" w:rsidRDefault="00DF6577">
            <w:pPr>
              <w:numPr>
                <w:ilvl w:val="0"/>
                <w:numId w:val="10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Tarred road </w:t>
            </w:r>
          </w:p>
          <w:p w14:paraId="3535CD7C" w14:textId="77777777" w:rsidR="00DF6577" w:rsidRPr="00251FB6" w:rsidRDefault="00DF6577">
            <w:pPr>
              <w:numPr>
                <w:ilvl w:val="0"/>
                <w:numId w:val="10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Houses</w:t>
            </w:r>
          </w:p>
        </w:tc>
        <w:tc>
          <w:tcPr>
            <w:tcW w:w="3136" w:type="dxa"/>
            <w:shd w:val="clear" w:color="auto" w:fill="FFFFFF"/>
          </w:tcPr>
          <w:p w14:paraId="6C18D72D" w14:textId="77777777" w:rsidR="00DF6577" w:rsidRPr="00251FB6" w:rsidRDefault="00DF6577">
            <w:pPr>
              <w:numPr>
                <w:ilvl w:val="0"/>
                <w:numId w:val="14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Information hub</w:t>
            </w:r>
          </w:p>
          <w:p w14:paraId="1003BDFB" w14:textId="77777777" w:rsidR="00DF6577" w:rsidRPr="00251FB6" w:rsidRDefault="00DF6577">
            <w:pPr>
              <w:numPr>
                <w:ilvl w:val="0"/>
                <w:numId w:val="14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Water and Sanitation</w:t>
            </w:r>
          </w:p>
          <w:p w14:paraId="7A9BF78F" w14:textId="77777777" w:rsidR="00DF6577" w:rsidRPr="00251FB6" w:rsidRDefault="00DF6577">
            <w:pPr>
              <w:numPr>
                <w:ilvl w:val="0"/>
                <w:numId w:val="14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Electrification</w:t>
            </w:r>
          </w:p>
          <w:p w14:paraId="4C751DB0" w14:textId="77777777" w:rsidR="00DF6577" w:rsidRPr="00251FB6" w:rsidRDefault="00DF6577">
            <w:pPr>
              <w:numPr>
                <w:ilvl w:val="0"/>
                <w:numId w:val="14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w:t>
            </w:r>
          </w:p>
          <w:p w14:paraId="4400C2C7" w14:textId="77777777" w:rsidR="00DF6577" w:rsidRPr="00251FB6" w:rsidRDefault="00DF6577">
            <w:pPr>
              <w:numPr>
                <w:ilvl w:val="0"/>
                <w:numId w:val="14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6C3D1DF6" w14:textId="77777777" w:rsidR="00DF6577" w:rsidRPr="00251FB6" w:rsidRDefault="00DF6577">
            <w:pPr>
              <w:numPr>
                <w:ilvl w:val="0"/>
                <w:numId w:val="14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Sanitation</w:t>
            </w:r>
          </w:p>
          <w:p w14:paraId="7FB3661E" w14:textId="77777777" w:rsidR="00DF6577" w:rsidRPr="00251FB6" w:rsidRDefault="00DF6577">
            <w:pPr>
              <w:numPr>
                <w:ilvl w:val="0"/>
                <w:numId w:val="14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tc>
        <w:tc>
          <w:tcPr>
            <w:tcW w:w="4667" w:type="dxa"/>
            <w:shd w:val="clear" w:color="auto" w:fill="FFFFFF" w:themeFill="background1"/>
          </w:tcPr>
          <w:p w14:paraId="1EE9ACBB"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1. Water and Sanitation</w:t>
            </w:r>
          </w:p>
          <w:p w14:paraId="05944B84"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2.Internal roads</w:t>
            </w:r>
          </w:p>
          <w:p w14:paraId="2521C8AB"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3.High mast lights</w:t>
            </w:r>
          </w:p>
          <w:p w14:paraId="1C1C0710"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4.Health mobile clinic</w:t>
            </w:r>
          </w:p>
          <w:p w14:paraId="7A47BA77"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5.Bridge (thulwe)</w:t>
            </w:r>
          </w:p>
          <w:p w14:paraId="2CC95647"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6.Information hub</w:t>
            </w:r>
          </w:p>
          <w:p w14:paraId="42FF9CC3"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7.RDP Houses</w:t>
            </w:r>
          </w:p>
          <w:p w14:paraId="632DBCCE"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8. Sports facilities</w:t>
            </w:r>
          </w:p>
          <w:p w14:paraId="6CB10E1D"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9.Electrification</w:t>
            </w:r>
          </w:p>
          <w:p w14:paraId="20618190" w14:textId="5F776239" w:rsidR="00DF6577" w:rsidRPr="00251FB6" w:rsidRDefault="00DF6577" w:rsidP="00DF6577">
            <w:pPr>
              <w:ind w:left="360"/>
              <w:jc w:val="both"/>
              <w:rPr>
                <w:rFonts w:ascii="Trebuchet MS" w:eastAsia="Calibri" w:hAnsi="Trebuchet MS" w:cs="Times New Roman"/>
                <w:b/>
                <w:sz w:val="20"/>
                <w:szCs w:val="20"/>
                <w:lang w:val="en-ZA"/>
              </w:rPr>
            </w:pPr>
            <w:r w:rsidRPr="00251FB6">
              <w:rPr>
                <w:rFonts w:ascii="Trebuchet MS" w:hAnsi="Trebuchet MS"/>
                <w:b/>
                <w:sz w:val="20"/>
                <w:szCs w:val="20"/>
              </w:rPr>
              <w:t>10.Local Economic Development</w:t>
            </w:r>
          </w:p>
        </w:tc>
        <w:tc>
          <w:tcPr>
            <w:tcW w:w="2948" w:type="dxa"/>
            <w:shd w:val="clear" w:color="auto" w:fill="FFFFFF" w:themeFill="background1"/>
          </w:tcPr>
          <w:p w14:paraId="2D038FC3" w14:textId="77777777" w:rsidR="00DF6577" w:rsidRPr="00251FB6" w:rsidRDefault="00DF6577">
            <w:pPr>
              <w:pStyle w:val="ListParagraph"/>
              <w:numPr>
                <w:ilvl w:val="0"/>
                <w:numId w:val="183"/>
              </w:numPr>
              <w:jc w:val="both"/>
              <w:rPr>
                <w:rFonts w:ascii="Trebuchet MS" w:hAnsi="Trebuchet MS" w:cs="Arial"/>
                <w:b/>
                <w:lang w:val="en-ZA"/>
              </w:rPr>
            </w:pPr>
            <w:r w:rsidRPr="00251FB6">
              <w:rPr>
                <w:rFonts w:ascii="Trebuchet MS" w:hAnsi="Trebuchet MS" w:cs="Arial"/>
                <w:b/>
                <w:lang w:val="en-ZA"/>
              </w:rPr>
              <w:t>Internal Roads/Provincial Roads</w:t>
            </w:r>
          </w:p>
          <w:p w14:paraId="7CAF06E0" w14:textId="77777777" w:rsidR="00DF6577" w:rsidRPr="00251FB6" w:rsidRDefault="00DF6577">
            <w:pPr>
              <w:pStyle w:val="ListParagraph"/>
              <w:numPr>
                <w:ilvl w:val="0"/>
                <w:numId w:val="183"/>
              </w:numPr>
              <w:jc w:val="both"/>
              <w:rPr>
                <w:rFonts w:ascii="Trebuchet MS" w:hAnsi="Trebuchet MS" w:cs="Arial"/>
                <w:b/>
                <w:lang w:val="en-ZA"/>
              </w:rPr>
            </w:pPr>
            <w:r w:rsidRPr="00251FB6">
              <w:rPr>
                <w:rFonts w:ascii="Trebuchet MS" w:hAnsi="Trebuchet MS" w:cs="Arial"/>
                <w:b/>
                <w:lang w:val="en-ZA"/>
              </w:rPr>
              <w:t>RDP Houses (Slaagboom &amp; Mmukubyane)</w:t>
            </w:r>
          </w:p>
          <w:p w14:paraId="61A7B3D0" w14:textId="77777777" w:rsidR="00DF6577" w:rsidRPr="00251FB6" w:rsidRDefault="00DF6577">
            <w:pPr>
              <w:pStyle w:val="ListParagraph"/>
              <w:numPr>
                <w:ilvl w:val="0"/>
                <w:numId w:val="183"/>
              </w:numPr>
              <w:jc w:val="both"/>
              <w:rPr>
                <w:rFonts w:ascii="Trebuchet MS" w:hAnsi="Trebuchet MS" w:cs="Arial"/>
                <w:b/>
                <w:lang w:val="en-ZA"/>
              </w:rPr>
            </w:pPr>
            <w:r w:rsidRPr="00251FB6">
              <w:rPr>
                <w:rFonts w:ascii="Trebuchet MS" w:hAnsi="Trebuchet MS" w:cs="Arial"/>
                <w:b/>
                <w:lang w:val="en-ZA"/>
              </w:rPr>
              <w:t>Electricity (Slaagboom &amp; Mmukubyane)</w:t>
            </w:r>
          </w:p>
          <w:p w14:paraId="79AA16E3" w14:textId="77777777" w:rsidR="00DF6577" w:rsidRPr="00251FB6" w:rsidRDefault="00DF6577">
            <w:pPr>
              <w:pStyle w:val="ListParagraph"/>
              <w:numPr>
                <w:ilvl w:val="0"/>
                <w:numId w:val="183"/>
              </w:numPr>
              <w:jc w:val="both"/>
              <w:rPr>
                <w:rFonts w:ascii="Trebuchet MS" w:hAnsi="Trebuchet MS" w:cs="Arial"/>
                <w:b/>
                <w:lang w:val="en-ZA"/>
              </w:rPr>
            </w:pPr>
            <w:r w:rsidRPr="00251FB6">
              <w:rPr>
                <w:rFonts w:ascii="Trebuchet MS" w:hAnsi="Trebuchet MS" w:cs="Arial"/>
                <w:b/>
                <w:lang w:val="en-ZA"/>
              </w:rPr>
              <w:t>Water &amp; Sanitation</w:t>
            </w:r>
          </w:p>
          <w:p w14:paraId="0D3D0AFD" w14:textId="5C937813" w:rsidR="00DF6577" w:rsidRPr="00251FB6" w:rsidRDefault="00DF6577">
            <w:pPr>
              <w:pStyle w:val="ListParagraph"/>
              <w:numPr>
                <w:ilvl w:val="0"/>
                <w:numId w:val="183"/>
              </w:numPr>
              <w:jc w:val="both"/>
              <w:rPr>
                <w:rFonts w:ascii="Trebuchet MS" w:hAnsi="Trebuchet MS" w:cs="Arial"/>
                <w:b/>
                <w:lang w:val="en-ZA"/>
              </w:rPr>
            </w:pPr>
            <w:r w:rsidRPr="00251FB6">
              <w:rPr>
                <w:rFonts w:ascii="Trebuchet MS" w:hAnsi="Trebuchet MS" w:cs="Arial"/>
                <w:b/>
                <w:lang w:val="en-ZA"/>
              </w:rPr>
              <w:t>High mast light (Slaagboom &amp; Mmukubyane)</w:t>
            </w:r>
          </w:p>
          <w:p w14:paraId="79DB3D96" w14:textId="77777777" w:rsidR="00DF6577" w:rsidRPr="00251FB6" w:rsidRDefault="00DF6577">
            <w:pPr>
              <w:pStyle w:val="ListParagraph"/>
              <w:numPr>
                <w:ilvl w:val="0"/>
                <w:numId w:val="183"/>
              </w:numPr>
              <w:jc w:val="both"/>
              <w:rPr>
                <w:rFonts w:ascii="Trebuchet MS" w:hAnsi="Trebuchet MS" w:cs="Arial"/>
                <w:b/>
                <w:lang w:val="en-ZA"/>
              </w:rPr>
            </w:pPr>
            <w:r w:rsidRPr="00251FB6">
              <w:rPr>
                <w:rFonts w:ascii="Trebuchet MS" w:hAnsi="Trebuchet MS" w:cs="Arial"/>
                <w:b/>
                <w:lang w:val="en-ZA"/>
              </w:rPr>
              <w:t>Health Centre Mobile Clinic (Mmukubyane &amp; Slaagboom)</w:t>
            </w:r>
          </w:p>
          <w:p w14:paraId="6AD68DBD" w14:textId="77777777" w:rsidR="00DF6577" w:rsidRPr="00251FB6" w:rsidRDefault="00DF6577">
            <w:pPr>
              <w:pStyle w:val="ListParagraph"/>
              <w:numPr>
                <w:ilvl w:val="0"/>
                <w:numId w:val="183"/>
              </w:numPr>
              <w:jc w:val="both"/>
              <w:rPr>
                <w:rFonts w:ascii="Trebuchet MS" w:hAnsi="Trebuchet MS" w:cs="Arial"/>
                <w:b/>
                <w:lang w:val="en-ZA"/>
              </w:rPr>
            </w:pPr>
            <w:r w:rsidRPr="00251FB6">
              <w:rPr>
                <w:rFonts w:ascii="Trebuchet MS" w:hAnsi="Trebuchet MS" w:cs="Arial"/>
                <w:b/>
                <w:lang w:val="en-ZA"/>
              </w:rPr>
              <w:t>Bridge (Thulare Bridge)</w:t>
            </w:r>
          </w:p>
          <w:p w14:paraId="1ED94EDA" w14:textId="77777777" w:rsidR="00251FB6" w:rsidRPr="00251FB6" w:rsidRDefault="00DF6577">
            <w:pPr>
              <w:pStyle w:val="ListParagraph"/>
              <w:numPr>
                <w:ilvl w:val="0"/>
                <w:numId w:val="183"/>
              </w:numPr>
              <w:jc w:val="both"/>
              <w:rPr>
                <w:rFonts w:ascii="Trebuchet MS" w:hAnsi="Trebuchet MS" w:cs="Arial"/>
                <w:b/>
                <w:lang w:val="en-ZA"/>
              </w:rPr>
            </w:pPr>
            <w:r w:rsidRPr="00251FB6">
              <w:rPr>
                <w:rFonts w:ascii="Trebuchet MS" w:hAnsi="Trebuchet MS" w:cs="Arial"/>
                <w:b/>
                <w:lang w:val="en-ZA"/>
              </w:rPr>
              <w:t>Information Hub (Mmukubyane)</w:t>
            </w:r>
          </w:p>
          <w:p w14:paraId="57B4441B" w14:textId="40412947" w:rsidR="00DF6577" w:rsidRPr="00251FB6" w:rsidRDefault="00DF6577">
            <w:pPr>
              <w:pStyle w:val="ListParagraph"/>
              <w:numPr>
                <w:ilvl w:val="0"/>
                <w:numId w:val="183"/>
              </w:numPr>
              <w:jc w:val="both"/>
              <w:rPr>
                <w:rFonts w:ascii="Trebuchet MS" w:hAnsi="Trebuchet MS" w:cs="Arial"/>
                <w:b/>
                <w:lang w:val="en-ZA"/>
              </w:rPr>
            </w:pPr>
            <w:r w:rsidRPr="00251FB6">
              <w:rPr>
                <w:rFonts w:ascii="Trebuchet MS" w:hAnsi="Trebuchet MS" w:cs="Arial"/>
                <w:b/>
                <w:lang w:val="en-ZA"/>
              </w:rPr>
              <w:t>Sports Facilities (Mmukubyane &amp; Slaagboom)</w:t>
            </w:r>
          </w:p>
        </w:tc>
      </w:tr>
      <w:tr w:rsidR="00DF6577" w:rsidRPr="006D3775" w14:paraId="18CE0146" w14:textId="77777777" w:rsidTr="00DF6577">
        <w:tc>
          <w:tcPr>
            <w:tcW w:w="815" w:type="dxa"/>
            <w:shd w:val="clear" w:color="auto" w:fill="FFFFFF"/>
          </w:tcPr>
          <w:p w14:paraId="251D77C6"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5</w:t>
            </w:r>
          </w:p>
        </w:tc>
        <w:tc>
          <w:tcPr>
            <w:tcW w:w="3597" w:type="dxa"/>
          </w:tcPr>
          <w:p w14:paraId="7688B84C"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reticulation and yard connection </w:t>
            </w:r>
          </w:p>
          <w:p w14:paraId="761345D9"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roads </w:t>
            </w:r>
          </w:p>
          <w:p w14:paraId="5C6B9AFA"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Tarred roads </w:t>
            </w:r>
          </w:p>
          <w:p w14:paraId="2725607C"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Houses</w:t>
            </w:r>
          </w:p>
          <w:p w14:paraId="5FF32B98"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lights </w:t>
            </w:r>
          </w:p>
          <w:p w14:paraId="0EDC490D"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 xml:space="preserve">Graveyards fencing </w:t>
            </w:r>
          </w:p>
          <w:p w14:paraId="33EB419A"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Street naming </w:t>
            </w:r>
          </w:p>
          <w:p w14:paraId="63408E87"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Renovation of community hall </w:t>
            </w:r>
          </w:p>
          <w:p w14:paraId="3EA8CC3A"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access roads between villages including bridges on both roads</w:t>
            </w:r>
          </w:p>
          <w:p w14:paraId="6CAF9839"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Mobile clinic</w:t>
            </w:r>
          </w:p>
          <w:p w14:paraId="276FA3AB" w14:textId="77777777" w:rsidR="00DF6577" w:rsidRPr="00251FB6" w:rsidRDefault="00DF6577" w:rsidP="00DF6577">
            <w:pPr>
              <w:numPr>
                <w:ilvl w:val="0"/>
                <w:numId w:val="1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 </w:t>
            </w:r>
            <w:r w:rsidRPr="00251FB6">
              <w:rPr>
                <w:rFonts w:ascii="Trebuchet MS" w:eastAsia="Times New Roman" w:hAnsi="Trebuchet MS" w:cs="Calibri"/>
                <w:b/>
                <w:sz w:val="20"/>
                <w:szCs w:val="20"/>
                <w:lang w:val="en-ZA" w:eastAsia="en-ZA"/>
              </w:rPr>
              <w:t>V-drain</w:t>
            </w:r>
          </w:p>
        </w:tc>
        <w:tc>
          <w:tcPr>
            <w:tcW w:w="3136" w:type="dxa"/>
            <w:shd w:val="clear" w:color="auto" w:fill="FFFFFF"/>
          </w:tcPr>
          <w:p w14:paraId="00E68C66"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Water reticulation and Yard connection @ Ga habedi, Sutelong, Blackrock, Jonathan and Flinksendrift</w:t>
            </w:r>
          </w:p>
          <w:p w14:paraId="27A4DE27"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Internal Road @ Ga habedi, Sutelong, Blackrock, Jonathan, Dikgopaneng and Flinksendrift</w:t>
            </w:r>
          </w:p>
          <w:p w14:paraId="7AEB4160"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Tarred Road D639, D634 and D632.</w:t>
            </w:r>
          </w:p>
          <w:p w14:paraId="2E3808F5"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 @ Ga habedi, Sutelong, Blackrock, Jonathan, Dikgopaneng and Flinksendrift</w:t>
            </w:r>
          </w:p>
          <w:p w14:paraId="36BC71A7"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 xml:space="preserve">High mast lights @ </w:t>
            </w:r>
            <w:r w:rsidRPr="00251FB6">
              <w:rPr>
                <w:rFonts w:ascii="Trebuchet MS" w:eastAsia="Times New Roman" w:hAnsi="Trebuchet MS" w:cs="Times New Roman"/>
                <w:b/>
                <w:sz w:val="20"/>
                <w:szCs w:val="20"/>
                <w:lang w:val="en-GB" w:eastAsia="en-ZA"/>
              </w:rPr>
              <w:t>Ga</w:t>
            </w:r>
            <w:r w:rsidRPr="00251FB6">
              <w:rPr>
                <w:rFonts w:ascii="Trebuchet MS" w:eastAsia="Times New Roman" w:hAnsi="Trebuchet MS" w:cs="Times New Roman"/>
                <w:b/>
                <w:sz w:val="20"/>
                <w:szCs w:val="20"/>
                <w:lang w:val="en-ZA" w:eastAsia="en-ZA"/>
              </w:rPr>
              <w:t xml:space="preserve"> habedi, Sutelong, Blackrock, Jonathan, Dikgopaneng and Flinksendrift</w:t>
            </w:r>
          </w:p>
          <w:p w14:paraId="7660D48E"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 xml:space="preserve">Graveyards fencing @ Lekgolo, Sutelong, Blackrock, Jonathan, Dikgopaneng </w:t>
            </w:r>
          </w:p>
          <w:p w14:paraId="7BC730F6"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Street Naming @ Ga habedi, Blackrock new stands and Jonathan</w:t>
            </w:r>
          </w:p>
          <w:p w14:paraId="23AE446E"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Renovation of community hall @ Gahabedi, Sutelong and Flinksendrift</w:t>
            </w:r>
          </w:p>
          <w:p w14:paraId="6F83FB90"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access roads between villages including bridges on both roads @ Ga habedi to Dikgopaneng and Dikgopaneng to Dikebu</w:t>
            </w:r>
          </w:p>
          <w:p w14:paraId="3556A7B8"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Mobile clinic @ Dikgopaneng, Jonathan and Lekgolo</w:t>
            </w:r>
          </w:p>
          <w:p w14:paraId="586D009B"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V-Drain @ Sutelong, Jonathan and Black rock</w:t>
            </w:r>
          </w:p>
          <w:p w14:paraId="68BD0E14"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Sanitation @ Whole wards</w:t>
            </w:r>
          </w:p>
          <w:p w14:paraId="37D1F1F4"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Satellite police station @ Sutelong</w:t>
            </w:r>
          </w:p>
          <w:p w14:paraId="0C3BEB92"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Library @ Sutelong</w:t>
            </w:r>
          </w:p>
          <w:p w14:paraId="71C8EFEA"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Agricultural Boreholes for livestock @ Dikgopaneng</w:t>
            </w:r>
          </w:p>
          <w:p w14:paraId="44A8E6D5" w14:textId="77777777" w:rsidR="00DF6577" w:rsidRPr="00251FB6" w:rsidRDefault="00DF6577">
            <w:pPr>
              <w:numPr>
                <w:ilvl w:val="0"/>
                <w:numId w:val="133"/>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Road signs on Provincial roads</w:t>
            </w:r>
          </w:p>
        </w:tc>
        <w:tc>
          <w:tcPr>
            <w:tcW w:w="4667" w:type="dxa"/>
            <w:shd w:val="clear" w:color="auto" w:fill="FFFFFF" w:themeFill="background1"/>
          </w:tcPr>
          <w:p w14:paraId="02000FEF"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lastRenderedPageBreak/>
              <w:t>Water reticulation and Yard connection @ Ga habedi, Sutelong, Blackrock, Jonathan and Flinksendrift</w:t>
            </w:r>
          </w:p>
          <w:p w14:paraId="576FF487"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lastRenderedPageBreak/>
              <w:t>Internal Road @ Ga habedi, Sutelong, Blackrock, Jonathan, Dikgopaneng and Flinksendrift</w:t>
            </w:r>
          </w:p>
          <w:p w14:paraId="7D04BB6E"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t>Tarred Road D639, D634 and D632.</w:t>
            </w:r>
          </w:p>
          <w:p w14:paraId="39975A61"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t>RDP Houses @ Ga habedi, Sutelong, Blackrock, Jonathan, Dikgopaneng and Flinksendrift</w:t>
            </w:r>
          </w:p>
          <w:p w14:paraId="7E7318F8"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t>High mast lights @ Ga habedi, Sutelong, Blackrock, Jonathan, Dikgopaneng and Flinksendrift</w:t>
            </w:r>
          </w:p>
          <w:p w14:paraId="2091EB37"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t xml:space="preserve">Graveyards fencing @ Lekgolo, Sutelong, Blackrock, Jonathan, Dikgopaneng </w:t>
            </w:r>
          </w:p>
          <w:p w14:paraId="18F9600B"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t>Street Naming @ Ga habedi, Blackrock new stands and Jonathan</w:t>
            </w:r>
          </w:p>
          <w:p w14:paraId="31E64F47"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t>Renovation of community hall @ Gahabedi, Sutelong and Flinksendrift</w:t>
            </w:r>
          </w:p>
          <w:p w14:paraId="6B7C22FE"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t>Internal access roads between villages including bridges on both roads @ Ga habedi to Dikgopaneng and Dikgopaneng to Dikebu</w:t>
            </w:r>
          </w:p>
          <w:p w14:paraId="14576010" w14:textId="77777777" w:rsidR="00DF6577" w:rsidRPr="00251FB6" w:rsidRDefault="00DF6577">
            <w:pPr>
              <w:pStyle w:val="NoSpacing"/>
              <w:numPr>
                <w:ilvl w:val="0"/>
                <w:numId w:val="154"/>
              </w:numPr>
              <w:rPr>
                <w:rFonts w:ascii="Trebuchet MS" w:hAnsi="Trebuchet MS"/>
                <w:b/>
                <w:sz w:val="20"/>
                <w:szCs w:val="20"/>
              </w:rPr>
            </w:pPr>
            <w:r w:rsidRPr="00251FB6">
              <w:rPr>
                <w:rFonts w:ascii="Trebuchet MS" w:hAnsi="Trebuchet MS"/>
                <w:b/>
                <w:sz w:val="20"/>
                <w:szCs w:val="20"/>
              </w:rPr>
              <w:t>Mobile clinic @ Dikgopaneng, Jonathan and Lekgolo</w:t>
            </w:r>
          </w:p>
          <w:p w14:paraId="770D0DF7" w14:textId="77777777" w:rsidR="00DF6577" w:rsidRPr="00251FB6" w:rsidRDefault="00DF6577">
            <w:pPr>
              <w:pStyle w:val="ListParagraph"/>
              <w:numPr>
                <w:ilvl w:val="0"/>
                <w:numId w:val="154"/>
              </w:numPr>
              <w:rPr>
                <w:rFonts w:ascii="Trebuchet MS" w:hAnsi="Trebuchet MS"/>
                <w:b/>
                <w:sz w:val="20"/>
                <w:szCs w:val="20"/>
                <w:lang w:val="en-ZA"/>
              </w:rPr>
            </w:pPr>
            <w:r w:rsidRPr="00251FB6">
              <w:rPr>
                <w:rFonts w:ascii="Trebuchet MS" w:hAnsi="Trebuchet MS"/>
                <w:b/>
                <w:sz w:val="20"/>
                <w:szCs w:val="20"/>
                <w:lang w:val="en-ZA"/>
              </w:rPr>
              <w:t>V-Drain @ Sutelong, Jonathan and Black rock</w:t>
            </w:r>
          </w:p>
          <w:p w14:paraId="4ADDB9DC" w14:textId="77777777" w:rsidR="00DF6577" w:rsidRPr="00251FB6" w:rsidRDefault="00DF6577">
            <w:pPr>
              <w:pStyle w:val="ListParagraph"/>
              <w:numPr>
                <w:ilvl w:val="0"/>
                <w:numId w:val="154"/>
              </w:numPr>
              <w:rPr>
                <w:rFonts w:ascii="Trebuchet MS" w:hAnsi="Trebuchet MS"/>
                <w:b/>
                <w:sz w:val="20"/>
                <w:szCs w:val="20"/>
                <w:lang w:val="en-ZA"/>
              </w:rPr>
            </w:pPr>
            <w:r w:rsidRPr="00251FB6">
              <w:rPr>
                <w:rFonts w:ascii="Trebuchet MS" w:hAnsi="Trebuchet MS"/>
                <w:b/>
                <w:sz w:val="20"/>
                <w:szCs w:val="20"/>
                <w:lang w:val="en-ZA"/>
              </w:rPr>
              <w:t>Sanitation @ Whole wards</w:t>
            </w:r>
          </w:p>
          <w:p w14:paraId="373013F3" w14:textId="77777777" w:rsidR="00DF6577" w:rsidRPr="00251FB6" w:rsidRDefault="00DF6577">
            <w:pPr>
              <w:pStyle w:val="ListParagraph"/>
              <w:numPr>
                <w:ilvl w:val="0"/>
                <w:numId w:val="154"/>
              </w:numPr>
              <w:rPr>
                <w:rFonts w:ascii="Trebuchet MS" w:hAnsi="Trebuchet MS"/>
                <w:b/>
                <w:sz w:val="20"/>
                <w:szCs w:val="20"/>
                <w:lang w:val="en-ZA"/>
              </w:rPr>
            </w:pPr>
            <w:r w:rsidRPr="00251FB6">
              <w:rPr>
                <w:rFonts w:ascii="Trebuchet MS" w:hAnsi="Trebuchet MS"/>
                <w:b/>
                <w:sz w:val="20"/>
                <w:szCs w:val="20"/>
                <w:lang w:val="en-ZA"/>
              </w:rPr>
              <w:t>Satellite police station @ Sutelong</w:t>
            </w:r>
          </w:p>
          <w:p w14:paraId="4A7A21C0" w14:textId="77777777" w:rsidR="00DF6577" w:rsidRPr="00251FB6" w:rsidRDefault="00DF6577">
            <w:pPr>
              <w:pStyle w:val="ListParagraph"/>
              <w:numPr>
                <w:ilvl w:val="0"/>
                <w:numId w:val="154"/>
              </w:numPr>
              <w:rPr>
                <w:rFonts w:ascii="Trebuchet MS" w:hAnsi="Trebuchet MS"/>
                <w:b/>
                <w:sz w:val="20"/>
                <w:szCs w:val="20"/>
                <w:lang w:val="en-ZA"/>
              </w:rPr>
            </w:pPr>
            <w:r w:rsidRPr="00251FB6">
              <w:rPr>
                <w:rFonts w:ascii="Trebuchet MS" w:hAnsi="Trebuchet MS"/>
                <w:b/>
                <w:sz w:val="20"/>
                <w:szCs w:val="20"/>
                <w:lang w:val="en-ZA"/>
              </w:rPr>
              <w:t>Library @ Sutelong</w:t>
            </w:r>
          </w:p>
          <w:p w14:paraId="4A6D9FBC" w14:textId="77777777" w:rsidR="00DF6577" w:rsidRPr="00251FB6" w:rsidRDefault="00DF6577">
            <w:pPr>
              <w:pStyle w:val="ListParagraph"/>
              <w:numPr>
                <w:ilvl w:val="0"/>
                <w:numId w:val="154"/>
              </w:numPr>
              <w:spacing w:after="200" w:line="276" w:lineRule="auto"/>
              <w:rPr>
                <w:rFonts w:ascii="Trebuchet MS" w:hAnsi="Trebuchet MS"/>
                <w:b/>
                <w:sz w:val="20"/>
                <w:szCs w:val="20"/>
                <w:lang w:val="en-ZA"/>
              </w:rPr>
            </w:pPr>
            <w:r w:rsidRPr="00251FB6">
              <w:rPr>
                <w:rFonts w:ascii="Trebuchet MS" w:hAnsi="Trebuchet MS"/>
                <w:b/>
                <w:sz w:val="20"/>
                <w:szCs w:val="20"/>
                <w:lang w:val="en-ZA"/>
              </w:rPr>
              <w:t>Agricultural Boreholes for livestock @ Dikgopaneng</w:t>
            </w:r>
          </w:p>
          <w:p w14:paraId="6A95D918" w14:textId="77777777" w:rsidR="00DF6577" w:rsidRPr="00251FB6" w:rsidRDefault="00DF6577">
            <w:pPr>
              <w:pStyle w:val="ListParagraph"/>
              <w:numPr>
                <w:ilvl w:val="0"/>
                <w:numId w:val="154"/>
              </w:numPr>
              <w:rPr>
                <w:rFonts w:ascii="Trebuchet MS" w:hAnsi="Trebuchet MS"/>
                <w:b/>
                <w:sz w:val="20"/>
                <w:szCs w:val="20"/>
                <w:lang w:val="en-ZA"/>
              </w:rPr>
            </w:pPr>
            <w:r w:rsidRPr="00251FB6">
              <w:rPr>
                <w:rFonts w:ascii="Trebuchet MS" w:hAnsi="Trebuchet MS"/>
                <w:b/>
                <w:sz w:val="20"/>
                <w:szCs w:val="20"/>
              </w:rPr>
              <w:t>Road signs on Provincial roads</w:t>
            </w:r>
          </w:p>
          <w:p w14:paraId="11B659D8" w14:textId="77777777" w:rsidR="00DF6577" w:rsidRPr="00251FB6" w:rsidRDefault="00DF6577" w:rsidP="00DF6577">
            <w:pPr>
              <w:pStyle w:val="NoSpacing"/>
              <w:rPr>
                <w:rFonts w:ascii="Trebuchet MS" w:hAnsi="Trebuchet MS"/>
                <w:b/>
                <w:sz w:val="20"/>
                <w:szCs w:val="20"/>
              </w:rPr>
            </w:pPr>
          </w:p>
          <w:p w14:paraId="1BA16B11" w14:textId="77777777" w:rsidR="00DF6577" w:rsidRPr="00251FB6" w:rsidRDefault="00DF6577" w:rsidP="00DF6577">
            <w:pPr>
              <w:pStyle w:val="ListParagraph"/>
              <w:jc w:val="both"/>
              <w:rPr>
                <w:rFonts w:ascii="Trebuchet MS" w:hAnsi="Trebuchet MS"/>
                <w:b/>
                <w:sz w:val="20"/>
                <w:szCs w:val="20"/>
                <w:lang w:val="en-ZA"/>
              </w:rPr>
            </w:pPr>
          </w:p>
          <w:p w14:paraId="1A953C7A" w14:textId="77777777" w:rsidR="00DF6577" w:rsidRPr="00251FB6" w:rsidRDefault="00DF6577" w:rsidP="00DF6577">
            <w:pPr>
              <w:pStyle w:val="ListParagraph"/>
              <w:jc w:val="both"/>
              <w:rPr>
                <w:rFonts w:ascii="Trebuchet MS" w:hAnsi="Trebuchet MS"/>
                <w:b/>
                <w:sz w:val="20"/>
                <w:szCs w:val="20"/>
                <w:lang w:val="en-ZA"/>
              </w:rPr>
            </w:pPr>
          </w:p>
          <w:p w14:paraId="425E6B1B" w14:textId="77777777" w:rsidR="00DF6577" w:rsidRPr="00251FB6" w:rsidRDefault="00DF6577" w:rsidP="00DF6577">
            <w:pPr>
              <w:ind w:left="720"/>
              <w:contextualSpacing/>
              <w:jc w:val="both"/>
              <w:rPr>
                <w:rFonts w:ascii="Trebuchet MS" w:eastAsia="Times New Roman" w:hAnsi="Trebuchet MS" w:cs="Times New Roman"/>
                <w:b/>
                <w:sz w:val="20"/>
                <w:szCs w:val="20"/>
                <w:lang w:val="en-ZA" w:eastAsia="en-ZA"/>
              </w:rPr>
            </w:pPr>
          </w:p>
        </w:tc>
        <w:tc>
          <w:tcPr>
            <w:tcW w:w="2948" w:type="dxa"/>
            <w:shd w:val="clear" w:color="auto" w:fill="FFFFFF" w:themeFill="background1"/>
          </w:tcPr>
          <w:p w14:paraId="762F6651"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lastRenderedPageBreak/>
              <w:t>Water reticulation and Yard connection @ Ga habedi, Sutelong, Blackrock, Jonathan and Flynksendrift</w:t>
            </w:r>
          </w:p>
          <w:p w14:paraId="13751C34"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lastRenderedPageBreak/>
              <w:t>Internal Road @ Ga habedi, Sutelong, Blackrock, Jonathan, Dikgopaneng and Flynksendrift</w:t>
            </w:r>
          </w:p>
          <w:p w14:paraId="0EC7A43A"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Tarred Road D639, D634 and D632.</w:t>
            </w:r>
          </w:p>
          <w:p w14:paraId="1BF3F46D"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RDP Houses @ Ga habedi, Sutelong, Blackrock, Jonathan, Dikgopaneng and Flynksendrift</w:t>
            </w:r>
          </w:p>
          <w:p w14:paraId="78F4CBA4"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 xml:space="preserve">High mast lights @ </w:t>
            </w:r>
            <w:r w:rsidRPr="00251FB6">
              <w:rPr>
                <w:rFonts w:ascii="Trebuchet MS" w:hAnsi="Trebuchet MS" w:cs="Arial"/>
                <w:b/>
              </w:rPr>
              <w:t>Ga</w:t>
            </w:r>
            <w:r w:rsidRPr="00251FB6">
              <w:rPr>
                <w:rFonts w:ascii="Trebuchet MS" w:hAnsi="Trebuchet MS" w:cs="Arial"/>
                <w:b/>
                <w:lang w:val="en-ZA"/>
              </w:rPr>
              <w:t xml:space="preserve"> habedi, Sutelong, Blackrock, Jonathan, Dikgopaneng and Flynksendrift</w:t>
            </w:r>
          </w:p>
          <w:p w14:paraId="62354ECF"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 xml:space="preserve">Graveyards fencing @ Lekgolo, Sutelong, Blackrock, Jonathan, Dikgopaneng </w:t>
            </w:r>
          </w:p>
          <w:p w14:paraId="321D3B55"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Street Naming @ Ga habedi, Blackrock new stands and Jonathan</w:t>
            </w:r>
          </w:p>
          <w:p w14:paraId="267A0771"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Renovation of community hall @ Ga-habedi, Sutelong and Flynksendrift</w:t>
            </w:r>
          </w:p>
          <w:p w14:paraId="327C528B"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Internal access roads between villages including bridges on both roads @ Ga habedi to Dikgopaneng and Dikgopaneng to Dikebu</w:t>
            </w:r>
          </w:p>
          <w:p w14:paraId="667765D3"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Mobile clinic @ Dikgopaneng, Jonathan and Lekgolo</w:t>
            </w:r>
          </w:p>
          <w:p w14:paraId="0D8A4CDC"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V-Drain @ Sutelong, Jonathan and Black rock</w:t>
            </w:r>
          </w:p>
          <w:p w14:paraId="0DB35B68"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Sanitation @ Whole wards</w:t>
            </w:r>
          </w:p>
          <w:p w14:paraId="34C66333"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Satellite police station @ Sutelong</w:t>
            </w:r>
          </w:p>
          <w:p w14:paraId="39D85AC4"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lastRenderedPageBreak/>
              <w:t>Library @ Sutelong</w:t>
            </w:r>
          </w:p>
          <w:p w14:paraId="3C1EF6BB"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Agricultural Boreholes for livestock @ Dikgopaneng</w:t>
            </w:r>
          </w:p>
          <w:p w14:paraId="0AEC427F"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Road signs on Provincial roads.</w:t>
            </w:r>
          </w:p>
          <w:p w14:paraId="24BFBE75"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Community hall at Dikgopaneng &amp; Lekgolo.</w:t>
            </w:r>
          </w:p>
          <w:p w14:paraId="6AFA4A72"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Community hall Renovations at Seutelong, Ga-habedi &amp; Flynksendrift.</w:t>
            </w:r>
          </w:p>
          <w:p w14:paraId="1F06DD3E"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Sanitations ii all Villages.</w:t>
            </w:r>
          </w:p>
          <w:p w14:paraId="656267AA"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Graveyard Fencing in Lekgolo.</w:t>
            </w:r>
          </w:p>
          <w:p w14:paraId="0B2FE44A" w14:textId="77777777"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RDP Houses in all Villages.</w:t>
            </w:r>
          </w:p>
          <w:p w14:paraId="6E9B4D21" w14:textId="737DDBC2" w:rsidR="00251FB6"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 xml:space="preserve">Farming in All Villages Ga-habedi, </w:t>
            </w:r>
            <w:r w:rsidR="00251FB6" w:rsidRPr="00251FB6">
              <w:rPr>
                <w:rFonts w:ascii="Trebuchet MS" w:hAnsi="Trebuchet MS" w:cs="Arial"/>
                <w:b/>
                <w:lang w:val="en-ZA"/>
              </w:rPr>
              <w:t xml:space="preserve">Jonathan, </w:t>
            </w:r>
            <w:r w:rsidR="002570D5" w:rsidRPr="00251FB6">
              <w:rPr>
                <w:rFonts w:ascii="Trebuchet MS" w:hAnsi="Trebuchet MS" w:cs="Arial"/>
                <w:b/>
                <w:lang w:val="en-ZA"/>
              </w:rPr>
              <w:t>Flynksendrift, Lekgolo</w:t>
            </w:r>
            <w:r w:rsidRPr="00251FB6">
              <w:rPr>
                <w:rFonts w:ascii="Trebuchet MS" w:hAnsi="Trebuchet MS" w:cs="Arial"/>
                <w:b/>
                <w:lang w:val="en-ZA"/>
              </w:rPr>
              <w:t xml:space="preserve"> &amp; Sutelong.</w:t>
            </w:r>
          </w:p>
          <w:p w14:paraId="1454EB27" w14:textId="002D8D88" w:rsidR="00DF6577" w:rsidRPr="00251FB6" w:rsidRDefault="00DF6577">
            <w:pPr>
              <w:pStyle w:val="ListParagraph"/>
              <w:numPr>
                <w:ilvl w:val="0"/>
                <w:numId w:val="184"/>
              </w:numPr>
              <w:rPr>
                <w:rFonts w:ascii="Trebuchet MS" w:hAnsi="Trebuchet MS" w:cs="Arial"/>
                <w:b/>
                <w:lang w:val="en-ZA"/>
              </w:rPr>
            </w:pPr>
            <w:r w:rsidRPr="00251FB6">
              <w:rPr>
                <w:rFonts w:ascii="Trebuchet MS" w:hAnsi="Trebuchet MS" w:cs="Arial"/>
                <w:b/>
                <w:lang w:val="en-ZA"/>
              </w:rPr>
              <w:t>Bridge access to farming land.</w:t>
            </w:r>
          </w:p>
        </w:tc>
      </w:tr>
      <w:tr w:rsidR="00DF6577" w:rsidRPr="006D3775" w14:paraId="76AD9AA0" w14:textId="77777777" w:rsidTr="00DF6577">
        <w:tc>
          <w:tcPr>
            <w:tcW w:w="815" w:type="dxa"/>
            <w:shd w:val="clear" w:color="auto" w:fill="FFFFFF"/>
          </w:tcPr>
          <w:p w14:paraId="3213A68F"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lastRenderedPageBreak/>
              <w:t>6</w:t>
            </w:r>
          </w:p>
        </w:tc>
        <w:tc>
          <w:tcPr>
            <w:tcW w:w="3597" w:type="dxa"/>
            <w:shd w:val="clear" w:color="auto" w:fill="auto"/>
          </w:tcPr>
          <w:p w14:paraId="36E98468"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w:t>
            </w:r>
          </w:p>
          <w:p w14:paraId="3789560F"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roads/Provincial roads </w:t>
            </w:r>
          </w:p>
          <w:p w14:paraId="2AB753D8"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RDP Houses </w:t>
            </w:r>
          </w:p>
          <w:p w14:paraId="56184981"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Sport Centre  </w:t>
            </w:r>
          </w:p>
          <w:p w14:paraId="7CC8B100"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Electricity/High mast light </w:t>
            </w:r>
          </w:p>
          <w:p w14:paraId="3A3B56B8"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Community hall</w:t>
            </w:r>
          </w:p>
          <w:p w14:paraId="117AA54B"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Emergency services </w:t>
            </w:r>
          </w:p>
          <w:p w14:paraId="2923D68F"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Street naming </w:t>
            </w:r>
          </w:p>
          <w:p w14:paraId="5EEAFB26"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Fencing of cemetery </w:t>
            </w:r>
          </w:p>
          <w:p w14:paraId="77B1BA6A" w14:textId="77777777" w:rsidR="00DF6577" w:rsidRPr="00251FB6" w:rsidRDefault="00DF6577">
            <w:pPr>
              <w:numPr>
                <w:ilvl w:val="0"/>
                <w:numId w:val="10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Community library</w:t>
            </w:r>
          </w:p>
        </w:tc>
        <w:tc>
          <w:tcPr>
            <w:tcW w:w="3136" w:type="dxa"/>
            <w:shd w:val="clear" w:color="auto" w:fill="FFFFFF"/>
          </w:tcPr>
          <w:p w14:paraId="78497E00"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Water</w:t>
            </w:r>
          </w:p>
          <w:p w14:paraId="3673ABD4"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Sanitation</w:t>
            </w:r>
          </w:p>
          <w:p w14:paraId="0E93B82A"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Roads and Storm Water</w:t>
            </w:r>
          </w:p>
          <w:p w14:paraId="540CD60F"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p w14:paraId="0B7CDD23"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Fencing of cemetery</w:t>
            </w:r>
          </w:p>
          <w:p w14:paraId="503C3977"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Emergency services and satellite police station</w:t>
            </w:r>
          </w:p>
          <w:p w14:paraId="31757B73"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library</w:t>
            </w:r>
          </w:p>
          <w:p w14:paraId="030DAFDE"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Sports centre</w:t>
            </w:r>
          </w:p>
          <w:p w14:paraId="3F2076E5"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hall</w:t>
            </w:r>
          </w:p>
          <w:p w14:paraId="5B7DFF37" w14:textId="77777777" w:rsidR="00DF6577" w:rsidRPr="00251FB6" w:rsidRDefault="00DF6577">
            <w:pPr>
              <w:numPr>
                <w:ilvl w:val="0"/>
                <w:numId w:val="13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Network tower</w:t>
            </w:r>
          </w:p>
        </w:tc>
        <w:tc>
          <w:tcPr>
            <w:tcW w:w="4667" w:type="dxa"/>
            <w:shd w:val="clear" w:color="auto" w:fill="FFFFFF" w:themeFill="background1"/>
          </w:tcPr>
          <w:p w14:paraId="6A3DCADE"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1. Internal Roads and Storm Water</w:t>
            </w:r>
          </w:p>
          <w:p w14:paraId="5F9C897A"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2 .RDP Houses</w:t>
            </w:r>
          </w:p>
          <w:p w14:paraId="1352FD91"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3. Water and Sanitation</w:t>
            </w:r>
          </w:p>
          <w:p w14:paraId="71D65AE5"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4.Cemetery</w:t>
            </w:r>
          </w:p>
          <w:p w14:paraId="4769FE60"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5. Electrification</w:t>
            </w:r>
          </w:p>
          <w:p w14:paraId="48507407"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6.High mast light</w:t>
            </w:r>
          </w:p>
          <w:p w14:paraId="51801180"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7.Hall</w:t>
            </w:r>
          </w:p>
          <w:p w14:paraId="392C36FD"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8.Sports</w:t>
            </w:r>
          </w:p>
          <w:p w14:paraId="0BB4D187" w14:textId="7046596E" w:rsidR="00DF6577" w:rsidRPr="00251FB6" w:rsidRDefault="00DF6577" w:rsidP="00DF6577">
            <w:pPr>
              <w:contextualSpacing/>
              <w:jc w:val="both"/>
              <w:rPr>
                <w:rFonts w:ascii="Trebuchet MS" w:eastAsia="Times New Roman" w:hAnsi="Trebuchet MS" w:cs="Times New Roman"/>
                <w:b/>
                <w:sz w:val="20"/>
                <w:szCs w:val="20"/>
                <w:lang w:val="en-ZA" w:eastAsia="en-ZA"/>
              </w:rPr>
            </w:pPr>
            <w:r w:rsidRPr="00251FB6">
              <w:rPr>
                <w:rFonts w:ascii="Trebuchet MS" w:hAnsi="Trebuchet MS"/>
                <w:b/>
                <w:sz w:val="20"/>
                <w:szCs w:val="20"/>
              </w:rPr>
              <w:t>9.Library</w:t>
            </w:r>
          </w:p>
        </w:tc>
        <w:tc>
          <w:tcPr>
            <w:tcW w:w="2948" w:type="dxa"/>
            <w:shd w:val="clear" w:color="auto" w:fill="FFFFFF" w:themeFill="background1"/>
          </w:tcPr>
          <w:p w14:paraId="1A101295" w14:textId="77777777" w:rsidR="00DF6577"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Roads and Stormwater</w:t>
            </w:r>
          </w:p>
          <w:p w14:paraId="75A5A336" w14:textId="77777777" w:rsidR="00DF6577"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Water and Sanitation</w:t>
            </w:r>
          </w:p>
          <w:p w14:paraId="6E733A96" w14:textId="77777777" w:rsidR="00DF6577"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Electricity in Dipetlelwane</w:t>
            </w:r>
          </w:p>
          <w:p w14:paraId="559B82F4" w14:textId="33B597E4" w:rsidR="00DF6577"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High</w:t>
            </w:r>
            <w:r w:rsidR="002570D5">
              <w:rPr>
                <w:rFonts w:ascii="Trebuchet MS" w:hAnsi="Trebuchet MS" w:cs="Arial"/>
                <w:b/>
                <w:lang w:val="en-ZA"/>
              </w:rPr>
              <w:t xml:space="preserve"> </w:t>
            </w:r>
            <w:r w:rsidRPr="00251FB6">
              <w:rPr>
                <w:rFonts w:ascii="Trebuchet MS" w:hAnsi="Trebuchet MS" w:cs="Arial"/>
                <w:b/>
                <w:lang w:val="en-ZA"/>
              </w:rPr>
              <w:t>mast</w:t>
            </w:r>
            <w:r w:rsidR="002570D5">
              <w:rPr>
                <w:rFonts w:ascii="Trebuchet MS" w:hAnsi="Trebuchet MS" w:cs="Arial"/>
                <w:b/>
                <w:lang w:val="en-ZA"/>
              </w:rPr>
              <w:t>-</w:t>
            </w:r>
            <w:r w:rsidRPr="00251FB6">
              <w:rPr>
                <w:rFonts w:ascii="Trebuchet MS" w:hAnsi="Trebuchet MS" w:cs="Arial"/>
                <w:b/>
                <w:lang w:val="en-ZA"/>
              </w:rPr>
              <w:t xml:space="preserve">light </w:t>
            </w:r>
          </w:p>
          <w:p w14:paraId="49FBAB39" w14:textId="77777777" w:rsidR="00DF6577"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RDP Houses</w:t>
            </w:r>
          </w:p>
          <w:p w14:paraId="56E488B7" w14:textId="657FAE35" w:rsidR="00DF6577"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cemetery Fencing</w:t>
            </w:r>
          </w:p>
          <w:p w14:paraId="185DBA9C" w14:textId="77777777" w:rsidR="00DF6577"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Sports Facilities</w:t>
            </w:r>
          </w:p>
          <w:p w14:paraId="5ECCBC40" w14:textId="77777777" w:rsidR="00DF6577"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Community Hall</w:t>
            </w:r>
          </w:p>
          <w:p w14:paraId="353500BB" w14:textId="77777777" w:rsidR="00251FB6"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 xml:space="preserve">Library </w:t>
            </w:r>
          </w:p>
          <w:p w14:paraId="32D6D4C7" w14:textId="3075E092" w:rsidR="00DF6577" w:rsidRPr="00251FB6" w:rsidRDefault="00DF6577">
            <w:pPr>
              <w:pStyle w:val="ListParagraph"/>
              <w:numPr>
                <w:ilvl w:val="0"/>
                <w:numId w:val="185"/>
              </w:numPr>
              <w:jc w:val="both"/>
              <w:rPr>
                <w:rFonts w:ascii="Trebuchet MS" w:hAnsi="Trebuchet MS" w:cs="Arial"/>
                <w:b/>
                <w:lang w:val="en-ZA"/>
              </w:rPr>
            </w:pPr>
            <w:r w:rsidRPr="00251FB6">
              <w:rPr>
                <w:rFonts w:ascii="Trebuchet MS" w:hAnsi="Trebuchet MS" w:cs="Arial"/>
                <w:b/>
                <w:lang w:val="en-ZA"/>
              </w:rPr>
              <w:t>Emergency Services Station</w:t>
            </w:r>
          </w:p>
        </w:tc>
      </w:tr>
      <w:tr w:rsidR="00DF6577" w:rsidRPr="006D3775" w14:paraId="046CD43F" w14:textId="77777777" w:rsidTr="00DF6577">
        <w:tc>
          <w:tcPr>
            <w:tcW w:w="815" w:type="dxa"/>
            <w:shd w:val="clear" w:color="auto" w:fill="FFFFFF"/>
          </w:tcPr>
          <w:p w14:paraId="7D11DF23"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7</w:t>
            </w:r>
          </w:p>
        </w:tc>
        <w:tc>
          <w:tcPr>
            <w:tcW w:w="3597" w:type="dxa"/>
          </w:tcPr>
          <w:p w14:paraId="31AA3B06" w14:textId="77777777" w:rsidR="00DF6577" w:rsidRPr="00251FB6" w:rsidRDefault="00DF6577" w:rsidP="00DF6577">
            <w:pPr>
              <w:numPr>
                <w:ilvl w:val="0"/>
                <w:numId w:val="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 and electricity </w:t>
            </w:r>
          </w:p>
          <w:p w14:paraId="6AA73203" w14:textId="77777777" w:rsidR="00DF6577" w:rsidRPr="00251FB6" w:rsidRDefault="00DF6577" w:rsidP="00DF6577">
            <w:pPr>
              <w:numPr>
                <w:ilvl w:val="0"/>
                <w:numId w:val="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and sanitation </w:t>
            </w:r>
          </w:p>
          <w:p w14:paraId="2B369F51" w14:textId="77777777" w:rsidR="00DF6577" w:rsidRPr="00251FB6" w:rsidRDefault="00DF6577" w:rsidP="00DF6577">
            <w:pPr>
              <w:numPr>
                <w:ilvl w:val="0"/>
                <w:numId w:val="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roads </w:t>
            </w:r>
          </w:p>
          <w:p w14:paraId="698AB46D" w14:textId="77777777" w:rsidR="00DF6577" w:rsidRPr="00251FB6" w:rsidRDefault="00DF6577" w:rsidP="00DF6577">
            <w:pPr>
              <w:numPr>
                <w:ilvl w:val="0"/>
                <w:numId w:val="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D63512 &amp; D634 roads</w:t>
            </w:r>
          </w:p>
          <w:p w14:paraId="093896D0" w14:textId="77777777" w:rsidR="00DF6577" w:rsidRPr="00251FB6" w:rsidRDefault="00DF6577" w:rsidP="00DF6577">
            <w:pPr>
              <w:numPr>
                <w:ilvl w:val="0"/>
                <w:numId w:val="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Resurfacing of R16571 road</w:t>
            </w:r>
          </w:p>
          <w:p w14:paraId="5AFE5B8A" w14:textId="77777777" w:rsidR="00DF6577" w:rsidRPr="00251FB6" w:rsidRDefault="00DF6577" w:rsidP="00DF6577">
            <w:pPr>
              <w:numPr>
                <w:ilvl w:val="0"/>
                <w:numId w:val="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Community hall </w:t>
            </w:r>
          </w:p>
          <w:p w14:paraId="6B0A9CE4" w14:textId="77777777" w:rsidR="00DF6577" w:rsidRPr="00251FB6" w:rsidRDefault="00DF6577" w:rsidP="00DF6577">
            <w:pPr>
              <w:numPr>
                <w:ilvl w:val="0"/>
                <w:numId w:val="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RDP </w:t>
            </w:r>
          </w:p>
          <w:p w14:paraId="1131B5EA" w14:textId="77777777" w:rsidR="00DF6577" w:rsidRPr="00251FB6" w:rsidRDefault="00DF6577" w:rsidP="00DF6577">
            <w:pPr>
              <w:numPr>
                <w:ilvl w:val="0"/>
                <w:numId w:val="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Funding of SMME’S and cooperatives and agriculture</w:t>
            </w:r>
          </w:p>
          <w:p w14:paraId="3B1C98D1" w14:textId="77777777" w:rsidR="00DF6577" w:rsidRPr="00251FB6" w:rsidRDefault="00DF6577" w:rsidP="00DF6577">
            <w:pPr>
              <w:numPr>
                <w:ilvl w:val="0"/>
                <w:numId w:val="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Sports complex and community park </w:t>
            </w:r>
          </w:p>
          <w:p w14:paraId="531F565A" w14:textId="77777777" w:rsidR="00DF6577" w:rsidRPr="00251FB6" w:rsidRDefault="00DF6577" w:rsidP="00DF6577">
            <w:pPr>
              <w:ind w:left="720"/>
              <w:contextualSpacing/>
              <w:jc w:val="both"/>
              <w:rPr>
                <w:rFonts w:ascii="Trebuchet MS" w:eastAsia="Times New Roman" w:hAnsi="Trebuchet MS" w:cs="Times New Roman"/>
                <w:b/>
                <w:sz w:val="20"/>
                <w:szCs w:val="20"/>
                <w:lang w:val="en-GB" w:eastAsia="en-ZA"/>
              </w:rPr>
            </w:pPr>
            <w:r w:rsidRPr="00251FB6">
              <w:rPr>
                <w:rFonts w:ascii="Trebuchet MS" w:eastAsia="Times New Roman" w:hAnsi="Trebuchet MS" w:cs="Calibri"/>
                <w:b/>
                <w:sz w:val="20"/>
                <w:szCs w:val="20"/>
                <w:lang w:val="en-GB" w:eastAsia="en-ZA"/>
              </w:rPr>
              <w:t xml:space="preserve">Schools </w:t>
            </w:r>
          </w:p>
        </w:tc>
        <w:tc>
          <w:tcPr>
            <w:tcW w:w="3136" w:type="dxa"/>
            <w:shd w:val="clear" w:color="auto" w:fill="FFFFFF"/>
          </w:tcPr>
          <w:p w14:paraId="74409F05"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High mast lights</w:t>
            </w:r>
          </w:p>
          <w:p w14:paraId="6E218B55"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Electrification</w:t>
            </w:r>
          </w:p>
          <w:p w14:paraId="17EB3A49"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Water</w:t>
            </w:r>
          </w:p>
          <w:p w14:paraId="3627C67B" w14:textId="673C5C03"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Sanitation</w:t>
            </w:r>
          </w:p>
          <w:p w14:paraId="2EF62CDC"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roads</w:t>
            </w:r>
          </w:p>
          <w:p w14:paraId="3523B509"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D635 and D634 Roads</w:t>
            </w:r>
          </w:p>
          <w:p w14:paraId="35E4EE31"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Resurfacing of Roads R16571</w:t>
            </w:r>
          </w:p>
          <w:p w14:paraId="2A929210"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hall @ Mmotong</w:t>
            </w:r>
          </w:p>
          <w:p w14:paraId="53FA357F"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p w14:paraId="40E32021"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SMME and Agriculture Development</w:t>
            </w:r>
          </w:p>
          <w:p w14:paraId="64546768"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Sports complex</w:t>
            </w:r>
          </w:p>
          <w:p w14:paraId="150FDD52"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Park</w:t>
            </w:r>
          </w:p>
          <w:p w14:paraId="1CAA52C8"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Renovation of schools (Maruatona Primary, Nyorwe Primary, Makgabetloane Primary, Molotlegi Primary.</w:t>
            </w:r>
          </w:p>
          <w:p w14:paraId="4D367AC7"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Fire Brigade and Dams</w:t>
            </w:r>
          </w:p>
          <w:p w14:paraId="3E110001"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Maintenance of Graveyards</w:t>
            </w:r>
          </w:p>
          <w:p w14:paraId="2D3A0CCB" w14:textId="77777777" w:rsidR="00DF6577" w:rsidRPr="00251FB6" w:rsidRDefault="00DF6577">
            <w:pPr>
              <w:numPr>
                <w:ilvl w:val="0"/>
                <w:numId w:val="118"/>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Boreholes</w:t>
            </w:r>
          </w:p>
        </w:tc>
        <w:tc>
          <w:tcPr>
            <w:tcW w:w="4667" w:type="dxa"/>
            <w:shd w:val="clear" w:color="auto" w:fill="FFFFFF" w:themeFill="background1"/>
          </w:tcPr>
          <w:p w14:paraId="55E1C2C7"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lastRenderedPageBreak/>
              <w:t>Water</w:t>
            </w:r>
          </w:p>
          <w:p w14:paraId="50FA22D6"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High mast lights</w:t>
            </w:r>
          </w:p>
          <w:p w14:paraId="27173DB7"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Electrification</w:t>
            </w:r>
          </w:p>
          <w:p w14:paraId="41A76461"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Sanitation</w:t>
            </w:r>
          </w:p>
          <w:p w14:paraId="4DC2C158"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Internal roads</w:t>
            </w:r>
          </w:p>
          <w:p w14:paraId="43801A38"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lastRenderedPageBreak/>
              <w:t>D634 and D635 Roads</w:t>
            </w:r>
          </w:p>
          <w:p w14:paraId="247ABA9A"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Resurfacing of road P65-1</w:t>
            </w:r>
          </w:p>
          <w:p w14:paraId="13555AC6"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 xml:space="preserve">Community hall </w:t>
            </w:r>
          </w:p>
          <w:p w14:paraId="4C881394"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RDP Houses</w:t>
            </w:r>
          </w:p>
          <w:p w14:paraId="1B63F0B5"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SMME, Agriculture Development</w:t>
            </w:r>
          </w:p>
          <w:p w14:paraId="6415FE5C"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Sports complex</w:t>
            </w:r>
          </w:p>
          <w:p w14:paraId="3ACBE883" w14:textId="77777777" w:rsidR="00DF6577" w:rsidRPr="00251FB6" w:rsidRDefault="00DF6577">
            <w:pPr>
              <w:pStyle w:val="ListParagraph"/>
              <w:numPr>
                <w:ilvl w:val="0"/>
                <w:numId w:val="155"/>
              </w:numPr>
              <w:jc w:val="both"/>
              <w:rPr>
                <w:rFonts w:ascii="Trebuchet MS" w:hAnsi="Trebuchet MS"/>
                <w:b/>
                <w:sz w:val="20"/>
                <w:szCs w:val="20"/>
                <w:lang w:val="en-ZA"/>
              </w:rPr>
            </w:pPr>
            <w:r w:rsidRPr="00251FB6">
              <w:rPr>
                <w:rFonts w:ascii="Trebuchet MS" w:hAnsi="Trebuchet MS"/>
                <w:b/>
                <w:sz w:val="20"/>
                <w:szCs w:val="20"/>
                <w:lang w:val="en-ZA"/>
              </w:rPr>
              <w:t>Community Park</w:t>
            </w:r>
          </w:p>
          <w:p w14:paraId="3BA3C24E"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 xml:space="preserve">       13 Renovation of schools (Maruatona,Nyorwe,Makgabetloane and Molotlegi)</w:t>
            </w:r>
          </w:p>
          <w:p w14:paraId="14620693" w14:textId="77777777" w:rsidR="00DF6577" w:rsidRPr="00251FB6" w:rsidRDefault="00DF6577">
            <w:pPr>
              <w:pStyle w:val="ListParagraph"/>
              <w:numPr>
                <w:ilvl w:val="0"/>
                <w:numId w:val="156"/>
              </w:numPr>
              <w:jc w:val="both"/>
              <w:rPr>
                <w:rFonts w:ascii="Trebuchet MS" w:hAnsi="Trebuchet MS"/>
                <w:b/>
                <w:sz w:val="20"/>
                <w:szCs w:val="20"/>
                <w:lang w:val="en-ZA"/>
              </w:rPr>
            </w:pPr>
            <w:r w:rsidRPr="00251FB6">
              <w:rPr>
                <w:rFonts w:ascii="Trebuchet MS" w:hAnsi="Trebuchet MS"/>
                <w:b/>
                <w:sz w:val="20"/>
                <w:szCs w:val="20"/>
                <w:lang w:val="en-ZA"/>
              </w:rPr>
              <w:t>Fire Brigade and Dams</w:t>
            </w:r>
          </w:p>
          <w:p w14:paraId="0FA2FFE2" w14:textId="77777777" w:rsidR="00DF6577" w:rsidRPr="00251FB6" w:rsidRDefault="00DF6577">
            <w:pPr>
              <w:pStyle w:val="ListParagraph"/>
              <w:numPr>
                <w:ilvl w:val="0"/>
                <w:numId w:val="156"/>
              </w:numPr>
              <w:jc w:val="both"/>
              <w:rPr>
                <w:rFonts w:ascii="Trebuchet MS" w:hAnsi="Trebuchet MS"/>
                <w:b/>
                <w:sz w:val="20"/>
                <w:szCs w:val="20"/>
                <w:lang w:val="en-ZA"/>
              </w:rPr>
            </w:pPr>
            <w:r w:rsidRPr="00251FB6">
              <w:rPr>
                <w:rFonts w:ascii="Trebuchet MS" w:hAnsi="Trebuchet MS"/>
                <w:b/>
                <w:sz w:val="20"/>
                <w:szCs w:val="20"/>
                <w:lang w:val="en-ZA"/>
              </w:rPr>
              <w:t>Maintenance of Graveyards</w:t>
            </w:r>
          </w:p>
          <w:p w14:paraId="7B3F49B4" w14:textId="77777777" w:rsidR="00DF6577" w:rsidRPr="00251FB6" w:rsidRDefault="00DF6577">
            <w:pPr>
              <w:pStyle w:val="ListParagraph"/>
              <w:numPr>
                <w:ilvl w:val="0"/>
                <w:numId w:val="156"/>
              </w:numPr>
              <w:jc w:val="both"/>
              <w:rPr>
                <w:rFonts w:ascii="Trebuchet MS" w:hAnsi="Trebuchet MS"/>
                <w:b/>
                <w:sz w:val="20"/>
                <w:szCs w:val="20"/>
                <w:lang w:val="en-ZA"/>
              </w:rPr>
            </w:pPr>
            <w:r w:rsidRPr="00251FB6">
              <w:rPr>
                <w:rFonts w:ascii="Trebuchet MS" w:hAnsi="Trebuchet MS"/>
                <w:b/>
                <w:sz w:val="20"/>
                <w:szCs w:val="20"/>
                <w:lang w:val="en-ZA"/>
              </w:rPr>
              <w:t>Maintenance of Boreholes</w:t>
            </w:r>
          </w:p>
          <w:p w14:paraId="270986D6" w14:textId="77777777" w:rsidR="00DF6577" w:rsidRPr="00251FB6" w:rsidRDefault="00DF6577" w:rsidP="00DF6577">
            <w:pPr>
              <w:ind w:left="720"/>
              <w:contextualSpacing/>
              <w:jc w:val="both"/>
              <w:rPr>
                <w:rFonts w:ascii="Trebuchet MS" w:eastAsia="Times New Roman" w:hAnsi="Trebuchet MS" w:cs="Times New Roman"/>
                <w:b/>
                <w:sz w:val="20"/>
                <w:szCs w:val="20"/>
                <w:lang w:val="en-ZA" w:eastAsia="en-ZA"/>
              </w:rPr>
            </w:pPr>
          </w:p>
        </w:tc>
        <w:tc>
          <w:tcPr>
            <w:tcW w:w="2948" w:type="dxa"/>
            <w:shd w:val="clear" w:color="auto" w:fill="FFFFFF" w:themeFill="background1"/>
          </w:tcPr>
          <w:p w14:paraId="183C9629" w14:textId="4D638448" w:rsidR="00DF6577" w:rsidRPr="00251FB6" w:rsidRDefault="00DF6577">
            <w:pPr>
              <w:pStyle w:val="ListParagraph"/>
              <w:numPr>
                <w:ilvl w:val="0"/>
                <w:numId w:val="186"/>
              </w:numPr>
              <w:jc w:val="both"/>
              <w:rPr>
                <w:rFonts w:ascii="Trebuchet MS" w:hAnsi="Trebuchet MS" w:cs="Arial"/>
                <w:b/>
                <w:lang w:val="en-ZA"/>
              </w:rPr>
            </w:pPr>
            <w:r w:rsidRPr="00251FB6">
              <w:rPr>
                <w:rFonts w:ascii="Trebuchet MS" w:hAnsi="Trebuchet MS" w:cs="Arial"/>
                <w:b/>
                <w:lang w:val="en-ZA"/>
              </w:rPr>
              <w:lastRenderedPageBreak/>
              <w:t>High</w:t>
            </w:r>
            <w:r w:rsidR="00BB074A">
              <w:rPr>
                <w:rFonts w:ascii="Trebuchet MS" w:hAnsi="Trebuchet MS" w:cs="Arial"/>
                <w:b/>
                <w:lang w:val="en-ZA"/>
              </w:rPr>
              <w:t xml:space="preserve"> </w:t>
            </w:r>
            <w:r w:rsidRPr="00251FB6">
              <w:rPr>
                <w:rFonts w:ascii="Trebuchet MS" w:hAnsi="Trebuchet MS" w:cs="Arial"/>
                <w:b/>
                <w:lang w:val="en-ZA"/>
              </w:rPr>
              <w:t>mast</w:t>
            </w:r>
            <w:r w:rsidR="00BB074A">
              <w:rPr>
                <w:rFonts w:ascii="Trebuchet MS" w:hAnsi="Trebuchet MS" w:cs="Arial"/>
                <w:b/>
                <w:lang w:val="en-ZA"/>
              </w:rPr>
              <w:t>-</w:t>
            </w:r>
            <w:r w:rsidRPr="00251FB6">
              <w:rPr>
                <w:rFonts w:ascii="Trebuchet MS" w:hAnsi="Trebuchet MS" w:cs="Arial"/>
                <w:b/>
                <w:lang w:val="en-ZA"/>
              </w:rPr>
              <w:t>light</w:t>
            </w:r>
          </w:p>
          <w:p w14:paraId="67596B93" w14:textId="77777777" w:rsidR="00DF6577" w:rsidRPr="00251FB6" w:rsidRDefault="00DF6577">
            <w:pPr>
              <w:pStyle w:val="ListParagraph"/>
              <w:numPr>
                <w:ilvl w:val="0"/>
                <w:numId w:val="186"/>
              </w:numPr>
              <w:jc w:val="both"/>
              <w:rPr>
                <w:rFonts w:ascii="Trebuchet MS" w:hAnsi="Trebuchet MS" w:cs="Arial"/>
                <w:b/>
                <w:lang w:val="en-ZA"/>
              </w:rPr>
            </w:pPr>
            <w:r w:rsidRPr="00251FB6">
              <w:rPr>
                <w:rFonts w:ascii="Trebuchet MS" w:hAnsi="Trebuchet MS" w:cs="Arial"/>
                <w:b/>
                <w:lang w:val="en-ZA"/>
              </w:rPr>
              <w:t>Water and Sanitation</w:t>
            </w:r>
          </w:p>
          <w:p w14:paraId="6C80C795" w14:textId="77777777" w:rsidR="00DF6577" w:rsidRPr="00251FB6" w:rsidRDefault="00DF6577">
            <w:pPr>
              <w:pStyle w:val="ListParagraph"/>
              <w:numPr>
                <w:ilvl w:val="0"/>
                <w:numId w:val="186"/>
              </w:numPr>
              <w:jc w:val="both"/>
              <w:rPr>
                <w:rFonts w:ascii="Trebuchet MS" w:hAnsi="Trebuchet MS" w:cs="Arial"/>
                <w:b/>
                <w:lang w:val="en-ZA"/>
              </w:rPr>
            </w:pPr>
            <w:r w:rsidRPr="00251FB6">
              <w:rPr>
                <w:rFonts w:ascii="Trebuchet MS" w:hAnsi="Trebuchet MS" w:cs="Arial"/>
                <w:b/>
                <w:lang w:val="en-ZA"/>
              </w:rPr>
              <w:t>Internal and Provincial Roads</w:t>
            </w:r>
          </w:p>
          <w:p w14:paraId="23758F86" w14:textId="77777777" w:rsidR="00DF6577" w:rsidRPr="00251FB6" w:rsidRDefault="00DF6577">
            <w:pPr>
              <w:pStyle w:val="ListParagraph"/>
              <w:numPr>
                <w:ilvl w:val="0"/>
                <w:numId w:val="186"/>
              </w:numPr>
              <w:jc w:val="both"/>
              <w:rPr>
                <w:rFonts w:ascii="Trebuchet MS" w:hAnsi="Trebuchet MS" w:cs="Arial"/>
                <w:b/>
                <w:lang w:val="en-ZA"/>
              </w:rPr>
            </w:pPr>
            <w:r w:rsidRPr="00251FB6">
              <w:rPr>
                <w:rFonts w:ascii="Trebuchet MS" w:hAnsi="Trebuchet MS" w:cs="Arial"/>
                <w:b/>
                <w:lang w:val="en-ZA"/>
              </w:rPr>
              <w:t xml:space="preserve">Electricity </w:t>
            </w:r>
          </w:p>
          <w:p w14:paraId="700FCCD6" w14:textId="77777777" w:rsidR="00DF6577" w:rsidRPr="00251FB6" w:rsidRDefault="00DF6577">
            <w:pPr>
              <w:pStyle w:val="ListParagraph"/>
              <w:numPr>
                <w:ilvl w:val="0"/>
                <w:numId w:val="186"/>
              </w:numPr>
              <w:jc w:val="both"/>
              <w:rPr>
                <w:rFonts w:ascii="Trebuchet MS" w:hAnsi="Trebuchet MS" w:cs="Arial"/>
                <w:b/>
                <w:lang w:val="en-ZA"/>
              </w:rPr>
            </w:pPr>
            <w:r w:rsidRPr="00251FB6">
              <w:rPr>
                <w:rFonts w:ascii="Trebuchet MS" w:hAnsi="Trebuchet MS" w:cs="Arial"/>
                <w:b/>
                <w:lang w:val="en-ZA"/>
              </w:rPr>
              <w:lastRenderedPageBreak/>
              <w:t>RDP Houses in all Villages</w:t>
            </w:r>
          </w:p>
          <w:p w14:paraId="293220AF" w14:textId="77777777" w:rsidR="00DF6577" w:rsidRPr="00251FB6" w:rsidRDefault="00DF6577">
            <w:pPr>
              <w:pStyle w:val="ListParagraph"/>
              <w:numPr>
                <w:ilvl w:val="0"/>
                <w:numId w:val="186"/>
              </w:numPr>
              <w:jc w:val="both"/>
              <w:rPr>
                <w:rFonts w:ascii="Trebuchet MS" w:hAnsi="Trebuchet MS" w:cs="Arial"/>
                <w:b/>
                <w:lang w:val="en-ZA"/>
              </w:rPr>
            </w:pPr>
            <w:r w:rsidRPr="00251FB6">
              <w:rPr>
                <w:rFonts w:ascii="Trebuchet MS" w:hAnsi="Trebuchet MS" w:cs="Arial"/>
                <w:b/>
                <w:lang w:val="en-ZA"/>
              </w:rPr>
              <w:t>Renovation of all Schools</w:t>
            </w:r>
          </w:p>
          <w:p w14:paraId="361DE03D" w14:textId="77777777" w:rsidR="00DF6577" w:rsidRPr="00251FB6" w:rsidRDefault="00DF6577">
            <w:pPr>
              <w:pStyle w:val="ListParagraph"/>
              <w:numPr>
                <w:ilvl w:val="0"/>
                <w:numId w:val="186"/>
              </w:numPr>
              <w:jc w:val="both"/>
              <w:rPr>
                <w:rFonts w:ascii="Trebuchet MS" w:hAnsi="Trebuchet MS" w:cs="Arial"/>
                <w:b/>
                <w:lang w:val="en-ZA"/>
              </w:rPr>
            </w:pPr>
            <w:r w:rsidRPr="00251FB6">
              <w:rPr>
                <w:rFonts w:ascii="Trebuchet MS" w:hAnsi="Trebuchet MS" w:cs="Arial"/>
                <w:b/>
                <w:lang w:val="en-ZA"/>
              </w:rPr>
              <w:t>Community hall</w:t>
            </w:r>
          </w:p>
          <w:p w14:paraId="7C312531" w14:textId="5EEAC450" w:rsidR="00DF6577" w:rsidRPr="00251FB6" w:rsidRDefault="00DF6577">
            <w:pPr>
              <w:pStyle w:val="ListParagraph"/>
              <w:numPr>
                <w:ilvl w:val="0"/>
                <w:numId w:val="186"/>
              </w:numPr>
              <w:jc w:val="both"/>
              <w:rPr>
                <w:rFonts w:ascii="Trebuchet MS" w:hAnsi="Trebuchet MS" w:cs="Arial"/>
                <w:b/>
                <w:lang w:val="en-ZA"/>
              </w:rPr>
            </w:pPr>
            <w:r w:rsidRPr="00251FB6">
              <w:rPr>
                <w:rFonts w:ascii="Trebuchet MS" w:hAnsi="Trebuchet MS" w:cs="Arial"/>
                <w:b/>
                <w:lang w:val="en-ZA"/>
              </w:rPr>
              <w:t>Job Creation and Development of SMME’S</w:t>
            </w:r>
          </w:p>
        </w:tc>
      </w:tr>
      <w:tr w:rsidR="00DF6577" w:rsidRPr="006D3775" w14:paraId="7B745BE3" w14:textId="77777777" w:rsidTr="00DF6577">
        <w:tc>
          <w:tcPr>
            <w:tcW w:w="815" w:type="dxa"/>
            <w:shd w:val="clear" w:color="auto" w:fill="FFFFFF"/>
          </w:tcPr>
          <w:p w14:paraId="5E1729B6"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lastRenderedPageBreak/>
              <w:t>8</w:t>
            </w:r>
          </w:p>
        </w:tc>
        <w:tc>
          <w:tcPr>
            <w:tcW w:w="3597" w:type="dxa"/>
            <w:shd w:val="clear" w:color="auto" w:fill="FFFFFF"/>
          </w:tcPr>
          <w:p w14:paraId="39A80721" w14:textId="77777777" w:rsidR="00DF6577" w:rsidRPr="00251FB6" w:rsidRDefault="00DF6577">
            <w:pPr>
              <w:numPr>
                <w:ilvl w:val="0"/>
                <w:numId w:val="109"/>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Community Centre</w:t>
            </w:r>
          </w:p>
          <w:p w14:paraId="7E2658EC" w14:textId="77777777" w:rsidR="00DF6577" w:rsidRPr="00251FB6" w:rsidRDefault="00DF6577">
            <w:pPr>
              <w:numPr>
                <w:ilvl w:val="0"/>
                <w:numId w:val="109"/>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Access Roads and Storm Water Drainage</w:t>
            </w:r>
          </w:p>
          <w:p w14:paraId="202E5112" w14:textId="77777777" w:rsidR="00DF6577" w:rsidRPr="00251FB6" w:rsidRDefault="00DF6577">
            <w:pPr>
              <w:numPr>
                <w:ilvl w:val="0"/>
                <w:numId w:val="109"/>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High Mast Lights</w:t>
            </w:r>
          </w:p>
          <w:p w14:paraId="2BE8D26B" w14:textId="77777777" w:rsidR="00DF6577" w:rsidRPr="00251FB6" w:rsidRDefault="00DF6577">
            <w:pPr>
              <w:numPr>
                <w:ilvl w:val="0"/>
                <w:numId w:val="109"/>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2</w:t>
            </w:r>
            <w:r w:rsidRPr="00251FB6">
              <w:rPr>
                <w:rFonts w:ascii="Trebuchet MS" w:eastAsia="Times New Roman" w:hAnsi="Trebuchet MS" w:cs="Calibri"/>
                <w:b/>
                <w:color w:val="000000"/>
                <w:sz w:val="20"/>
                <w:szCs w:val="20"/>
                <w:vertAlign w:val="superscript"/>
                <w:lang w:val="en-GB" w:eastAsia="en-ZA"/>
              </w:rPr>
              <w:t>nd</w:t>
            </w:r>
            <w:r w:rsidRPr="00251FB6">
              <w:rPr>
                <w:rFonts w:ascii="Trebuchet MS" w:eastAsia="Times New Roman" w:hAnsi="Trebuchet MS" w:cs="Calibri"/>
                <w:b/>
                <w:color w:val="000000"/>
                <w:sz w:val="20"/>
                <w:szCs w:val="20"/>
                <w:lang w:val="en-GB" w:eastAsia="en-ZA"/>
              </w:rPr>
              <w:t xml:space="preserve"> Phase RDP Houses</w:t>
            </w:r>
          </w:p>
          <w:p w14:paraId="1DDD1329" w14:textId="77777777" w:rsidR="00DF6577" w:rsidRPr="00251FB6" w:rsidRDefault="00DF6577">
            <w:pPr>
              <w:numPr>
                <w:ilvl w:val="0"/>
                <w:numId w:val="109"/>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Water and Sanitation</w:t>
            </w:r>
          </w:p>
          <w:p w14:paraId="4534DFE4" w14:textId="77777777" w:rsidR="00DF6577" w:rsidRPr="00251FB6" w:rsidRDefault="00DF6577">
            <w:pPr>
              <w:numPr>
                <w:ilvl w:val="0"/>
                <w:numId w:val="109"/>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2</w:t>
            </w:r>
            <w:r w:rsidRPr="00251FB6">
              <w:rPr>
                <w:rFonts w:ascii="Trebuchet MS" w:eastAsia="Times New Roman" w:hAnsi="Trebuchet MS" w:cs="Calibri"/>
                <w:b/>
                <w:color w:val="000000"/>
                <w:sz w:val="20"/>
                <w:szCs w:val="20"/>
                <w:vertAlign w:val="superscript"/>
                <w:lang w:val="en-GB" w:eastAsia="en-ZA"/>
              </w:rPr>
              <w:t>nd</w:t>
            </w:r>
            <w:r w:rsidRPr="00251FB6">
              <w:rPr>
                <w:rFonts w:ascii="Trebuchet MS" w:eastAsia="Times New Roman" w:hAnsi="Trebuchet MS" w:cs="Calibri"/>
                <w:b/>
                <w:color w:val="000000"/>
                <w:sz w:val="20"/>
                <w:szCs w:val="20"/>
                <w:lang w:val="en-GB" w:eastAsia="en-ZA"/>
              </w:rPr>
              <w:t xml:space="preserve"> Phase of Khubomelo Road</w:t>
            </w:r>
          </w:p>
          <w:p w14:paraId="187DF90F" w14:textId="77777777" w:rsidR="00DF6577" w:rsidRPr="00251FB6" w:rsidRDefault="00DF6577">
            <w:pPr>
              <w:numPr>
                <w:ilvl w:val="0"/>
                <w:numId w:val="109"/>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Park and Recreational</w:t>
            </w:r>
          </w:p>
          <w:p w14:paraId="33C87603" w14:textId="77777777" w:rsidR="00DF6577" w:rsidRPr="00251FB6" w:rsidRDefault="00DF6577">
            <w:pPr>
              <w:numPr>
                <w:ilvl w:val="0"/>
                <w:numId w:val="109"/>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Library</w:t>
            </w:r>
          </w:p>
          <w:p w14:paraId="2C642875" w14:textId="77777777" w:rsidR="00DF6577" w:rsidRPr="00251FB6" w:rsidRDefault="00DF6577">
            <w:pPr>
              <w:numPr>
                <w:ilvl w:val="0"/>
                <w:numId w:val="109"/>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ZA" w:eastAsia="en-ZA"/>
              </w:rPr>
              <w:t>Satellite Police Station</w:t>
            </w:r>
          </w:p>
        </w:tc>
        <w:tc>
          <w:tcPr>
            <w:tcW w:w="3136" w:type="dxa"/>
            <w:shd w:val="clear" w:color="auto" w:fill="FFFFFF"/>
          </w:tcPr>
          <w:p w14:paraId="1970E267" w14:textId="77777777" w:rsidR="00DF6577" w:rsidRPr="00251FB6"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Community Centre</w:t>
            </w:r>
          </w:p>
          <w:p w14:paraId="1AAA515A" w14:textId="77777777" w:rsidR="00DF6577" w:rsidRPr="00251FB6"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Access Roads and Storm Water Drainage</w:t>
            </w:r>
          </w:p>
          <w:p w14:paraId="12FFAB8F" w14:textId="77777777" w:rsidR="00DF6577" w:rsidRPr="00251FB6"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High Mast Lights</w:t>
            </w:r>
          </w:p>
          <w:p w14:paraId="756559D3" w14:textId="77777777" w:rsidR="00DF6577" w:rsidRPr="00251FB6"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2</w:t>
            </w:r>
            <w:r w:rsidRPr="00251FB6">
              <w:rPr>
                <w:rFonts w:ascii="Trebuchet MS" w:eastAsia="Times New Roman" w:hAnsi="Trebuchet MS" w:cs="Calibri"/>
                <w:b/>
                <w:color w:val="000000"/>
                <w:sz w:val="20"/>
                <w:szCs w:val="20"/>
                <w:vertAlign w:val="superscript"/>
                <w:lang w:val="en-GB" w:eastAsia="en-ZA"/>
              </w:rPr>
              <w:t>nd</w:t>
            </w:r>
            <w:r w:rsidRPr="00251FB6">
              <w:rPr>
                <w:rFonts w:ascii="Trebuchet MS" w:eastAsia="Times New Roman" w:hAnsi="Trebuchet MS" w:cs="Calibri"/>
                <w:b/>
                <w:color w:val="000000"/>
                <w:sz w:val="20"/>
                <w:szCs w:val="20"/>
                <w:lang w:val="en-GB" w:eastAsia="en-ZA"/>
              </w:rPr>
              <w:t xml:space="preserve"> Phase RDP Houses</w:t>
            </w:r>
          </w:p>
          <w:p w14:paraId="4C33DB6D" w14:textId="77777777" w:rsidR="00DF6577" w:rsidRPr="00251FB6"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Water and Sanitation</w:t>
            </w:r>
          </w:p>
          <w:p w14:paraId="7C75D476" w14:textId="77777777" w:rsidR="00DF6577" w:rsidRPr="00251FB6"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2</w:t>
            </w:r>
            <w:r w:rsidRPr="00251FB6">
              <w:rPr>
                <w:rFonts w:ascii="Trebuchet MS" w:eastAsia="Times New Roman" w:hAnsi="Trebuchet MS" w:cs="Calibri"/>
                <w:b/>
                <w:color w:val="000000"/>
                <w:sz w:val="20"/>
                <w:szCs w:val="20"/>
                <w:vertAlign w:val="superscript"/>
                <w:lang w:val="en-GB" w:eastAsia="en-ZA"/>
              </w:rPr>
              <w:t>nd</w:t>
            </w:r>
            <w:r w:rsidRPr="00251FB6">
              <w:rPr>
                <w:rFonts w:ascii="Trebuchet MS" w:eastAsia="Times New Roman" w:hAnsi="Trebuchet MS" w:cs="Calibri"/>
                <w:b/>
                <w:color w:val="000000"/>
                <w:sz w:val="20"/>
                <w:szCs w:val="20"/>
                <w:lang w:val="en-GB" w:eastAsia="en-ZA"/>
              </w:rPr>
              <w:t xml:space="preserve"> Phase of Khubamelo Road</w:t>
            </w:r>
          </w:p>
          <w:p w14:paraId="4F64BA56" w14:textId="3CBB3B25" w:rsidR="00DF6577" w:rsidRPr="00251FB6"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Skills Development centre</w:t>
            </w:r>
          </w:p>
          <w:p w14:paraId="664D5EAA" w14:textId="77777777" w:rsidR="00DF6577" w:rsidRPr="00251FB6"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Library</w:t>
            </w:r>
          </w:p>
          <w:p w14:paraId="41358F67" w14:textId="77777777" w:rsidR="00DF6577" w:rsidRPr="00251FB6"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Satellite police station</w:t>
            </w:r>
          </w:p>
          <w:p w14:paraId="13C85930" w14:textId="465AFA35" w:rsidR="00DF6577" w:rsidRPr="00CF4294" w:rsidRDefault="00DF6577">
            <w:pPr>
              <w:numPr>
                <w:ilvl w:val="0"/>
                <w:numId w:val="128"/>
              </w:numPr>
              <w:contextualSpacing/>
              <w:rPr>
                <w:rFonts w:ascii="Trebuchet MS" w:eastAsia="Times New Roman" w:hAnsi="Trebuchet MS" w:cs="Calibri"/>
                <w:b/>
                <w:color w:val="000000"/>
                <w:sz w:val="20"/>
                <w:szCs w:val="20"/>
                <w:lang w:val="en-GB" w:eastAsia="en-ZA"/>
              </w:rPr>
            </w:pPr>
            <w:r w:rsidRPr="00251FB6">
              <w:rPr>
                <w:rFonts w:ascii="Trebuchet MS" w:eastAsia="Times New Roman" w:hAnsi="Trebuchet MS" w:cs="Calibri"/>
                <w:b/>
                <w:color w:val="000000"/>
                <w:sz w:val="20"/>
                <w:szCs w:val="20"/>
                <w:lang w:val="en-GB" w:eastAsia="en-ZA"/>
              </w:rPr>
              <w:t>Electrificatio</w:t>
            </w:r>
            <w:r w:rsidR="00CF4294">
              <w:rPr>
                <w:rFonts w:ascii="Trebuchet MS" w:eastAsia="Times New Roman" w:hAnsi="Trebuchet MS" w:cs="Calibri"/>
                <w:b/>
                <w:color w:val="000000"/>
                <w:sz w:val="20"/>
                <w:szCs w:val="20"/>
                <w:lang w:val="en-GB" w:eastAsia="en-ZA"/>
              </w:rPr>
              <w:t>n</w:t>
            </w:r>
          </w:p>
        </w:tc>
        <w:tc>
          <w:tcPr>
            <w:tcW w:w="4667" w:type="dxa"/>
            <w:shd w:val="clear" w:color="auto" w:fill="FFFFFF" w:themeFill="background1"/>
          </w:tcPr>
          <w:p w14:paraId="45FB7EF8"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1.Community Centre</w:t>
            </w:r>
          </w:p>
          <w:p w14:paraId="5C42BE3E"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2.Access Roads and Storm Water Drainage</w:t>
            </w:r>
          </w:p>
          <w:p w14:paraId="07893BAD"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3.High Mast Lights</w:t>
            </w:r>
          </w:p>
          <w:p w14:paraId="36C30595"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4.Water and Sanitation</w:t>
            </w:r>
          </w:p>
          <w:p w14:paraId="72BA05A2"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5. Electrification</w:t>
            </w:r>
          </w:p>
          <w:p w14:paraId="65771641"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6.Khubamelo road</w:t>
            </w:r>
          </w:p>
          <w:p w14:paraId="249DA5F0"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7.2</w:t>
            </w:r>
            <w:r w:rsidRPr="00251FB6">
              <w:rPr>
                <w:rFonts w:ascii="Trebuchet MS" w:hAnsi="Trebuchet MS"/>
                <w:b/>
                <w:sz w:val="20"/>
                <w:szCs w:val="20"/>
                <w:vertAlign w:val="superscript"/>
              </w:rPr>
              <w:t>nd</w:t>
            </w:r>
            <w:r w:rsidRPr="00251FB6">
              <w:rPr>
                <w:rFonts w:ascii="Trebuchet MS" w:hAnsi="Trebuchet MS"/>
                <w:b/>
                <w:sz w:val="20"/>
                <w:szCs w:val="20"/>
              </w:rPr>
              <w:t xml:space="preserve"> phase RDP</w:t>
            </w:r>
          </w:p>
          <w:p w14:paraId="4EF3B85C"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8. Skills development centre</w:t>
            </w:r>
          </w:p>
          <w:p w14:paraId="76F488E5"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9.Library</w:t>
            </w:r>
          </w:p>
          <w:p w14:paraId="278ED685" w14:textId="1E34B37A" w:rsidR="00DF6577" w:rsidRPr="00251FB6" w:rsidRDefault="00DF6577" w:rsidP="00DF6577">
            <w:pPr>
              <w:contextualSpacing/>
              <w:jc w:val="both"/>
              <w:rPr>
                <w:rFonts w:ascii="Trebuchet MS" w:eastAsia="Times New Roman" w:hAnsi="Trebuchet MS" w:cs="Times New Roman"/>
                <w:b/>
                <w:sz w:val="20"/>
                <w:szCs w:val="20"/>
                <w:lang w:val="en-ZA" w:eastAsia="en-ZA"/>
              </w:rPr>
            </w:pPr>
            <w:r w:rsidRPr="00251FB6">
              <w:rPr>
                <w:rFonts w:ascii="Trebuchet MS" w:hAnsi="Trebuchet MS"/>
                <w:b/>
                <w:sz w:val="20"/>
                <w:szCs w:val="20"/>
              </w:rPr>
              <w:t>10.Satelite police station</w:t>
            </w:r>
          </w:p>
        </w:tc>
        <w:tc>
          <w:tcPr>
            <w:tcW w:w="2948" w:type="dxa"/>
            <w:shd w:val="clear" w:color="auto" w:fill="FFFFFF" w:themeFill="background1"/>
          </w:tcPr>
          <w:p w14:paraId="234C9139" w14:textId="77777777" w:rsidR="00DF6577" w:rsidRPr="00251FB6" w:rsidRDefault="00DF6577">
            <w:pPr>
              <w:pStyle w:val="ListParagraph"/>
              <w:numPr>
                <w:ilvl w:val="0"/>
                <w:numId w:val="187"/>
              </w:numPr>
              <w:jc w:val="both"/>
              <w:rPr>
                <w:rFonts w:ascii="Trebuchet MS" w:hAnsi="Trebuchet MS" w:cs="Arial"/>
                <w:b/>
                <w:lang w:val="en-ZA"/>
              </w:rPr>
            </w:pPr>
            <w:r w:rsidRPr="00251FB6">
              <w:rPr>
                <w:rFonts w:ascii="Trebuchet MS" w:hAnsi="Trebuchet MS" w:cs="Arial"/>
                <w:b/>
                <w:lang w:val="en-ZA"/>
              </w:rPr>
              <w:t>Community Centre</w:t>
            </w:r>
          </w:p>
          <w:p w14:paraId="4B6BFE5D" w14:textId="77777777" w:rsidR="00DF6577" w:rsidRPr="00251FB6" w:rsidRDefault="00DF6577">
            <w:pPr>
              <w:pStyle w:val="ListParagraph"/>
              <w:numPr>
                <w:ilvl w:val="0"/>
                <w:numId w:val="187"/>
              </w:numPr>
              <w:jc w:val="both"/>
              <w:rPr>
                <w:rFonts w:ascii="Trebuchet MS" w:hAnsi="Trebuchet MS" w:cs="Arial"/>
                <w:b/>
                <w:lang w:val="en-ZA"/>
              </w:rPr>
            </w:pPr>
            <w:r w:rsidRPr="00251FB6">
              <w:rPr>
                <w:rFonts w:ascii="Trebuchet MS" w:hAnsi="Trebuchet MS" w:cs="Arial"/>
                <w:b/>
                <w:lang w:val="en-ZA"/>
              </w:rPr>
              <w:t>Police Station</w:t>
            </w:r>
          </w:p>
          <w:p w14:paraId="090A1AA4" w14:textId="2B1EB7FB" w:rsidR="00DF6577" w:rsidRPr="00251FB6" w:rsidRDefault="00DF6577">
            <w:pPr>
              <w:pStyle w:val="ListParagraph"/>
              <w:numPr>
                <w:ilvl w:val="0"/>
                <w:numId w:val="187"/>
              </w:numPr>
              <w:jc w:val="both"/>
              <w:rPr>
                <w:rFonts w:ascii="Trebuchet MS" w:hAnsi="Trebuchet MS" w:cs="Arial"/>
                <w:b/>
                <w:lang w:val="en-ZA"/>
              </w:rPr>
            </w:pPr>
            <w:r w:rsidRPr="00251FB6">
              <w:rPr>
                <w:rFonts w:ascii="Trebuchet MS" w:hAnsi="Trebuchet MS" w:cs="Arial"/>
                <w:b/>
                <w:lang w:val="en-ZA"/>
              </w:rPr>
              <w:t>High</w:t>
            </w:r>
            <w:r w:rsidR="00BB074A">
              <w:rPr>
                <w:rFonts w:ascii="Trebuchet MS" w:hAnsi="Trebuchet MS" w:cs="Arial"/>
                <w:b/>
                <w:lang w:val="en-ZA"/>
              </w:rPr>
              <w:t xml:space="preserve"> </w:t>
            </w:r>
            <w:r w:rsidRPr="00251FB6">
              <w:rPr>
                <w:rFonts w:ascii="Trebuchet MS" w:hAnsi="Trebuchet MS" w:cs="Arial"/>
                <w:b/>
                <w:lang w:val="en-ZA"/>
              </w:rPr>
              <w:t>mast</w:t>
            </w:r>
            <w:r w:rsidR="00BB074A">
              <w:rPr>
                <w:rFonts w:ascii="Trebuchet MS" w:hAnsi="Trebuchet MS" w:cs="Arial"/>
                <w:b/>
                <w:lang w:val="en-ZA"/>
              </w:rPr>
              <w:t>-</w:t>
            </w:r>
            <w:r w:rsidRPr="00251FB6">
              <w:rPr>
                <w:rFonts w:ascii="Trebuchet MS" w:hAnsi="Trebuchet MS" w:cs="Arial"/>
                <w:b/>
                <w:lang w:val="en-ZA"/>
              </w:rPr>
              <w:t>light</w:t>
            </w:r>
          </w:p>
          <w:p w14:paraId="63ACCBC9" w14:textId="77777777" w:rsidR="00DF6577" w:rsidRPr="00251FB6" w:rsidRDefault="00DF6577">
            <w:pPr>
              <w:pStyle w:val="ListParagraph"/>
              <w:numPr>
                <w:ilvl w:val="0"/>
                <w:numId w:val="187"/>
              </w:numPr>
              <w:jc w:val="both"/>
              <w:rPr>
                <w:rFonts w:ascii="Trebuchet MS" w:hAnsi="Trebuchet MS" w:cs="Arial"/>
                <w:b/>
                <w:lang w:val="en-ZA"/>
              </w:rPr>
            </w:pPr>
            <w:r w:rsidRPr="00251FB6">
              <w:rPr>
                <w:rFonts w:ascii="Trebuchet MS" w:hAnsi="Trebuchet MS" w:cs="Arial"/>
                <w:b/>
                <w:lang w:val="en-ZA"/>
              </w:rPr>
              <w:t>2</w:t>
            </w:r>
            <w:r w:rsidRPr="00251FB6">
              <w:rPr>
                <w:rFonts w:ascii="Trebuchet MS" w:hAnsi="Trebuchet MS" w:cs="Arial"/>
                <w:b/>
                <w:vertAlign w:val="superscript"/>
                <w:lang w:val="en-ZA"/>
              </w:rPr>
              <w:t>ND</w:t>
            </w:r>
            <w:r w:rsidRPr="00251FB6">
              <w:rPr>
                <w:rFonts w:ascii="Trebuchet MS" w:hAnsi="Trebuchet MS" w:cs="Arial"/>
                <w:b/>
                <w:lang w:val="en-ZA"/>
              </w:rPr>
              <w:t xml:space="preserve"> Phase RDP Houses</w:t>
            </w:r>
          </w:p>
          <w:p w14:paraId="7712BF6C" w14:textId="77777777" w:rsidR="00DF6577" w:rsidRPr="00251FB6" w:rsidRDefault="00DF6577">
            <w:pPr>
              <w:pStyle w:val="ListParagraph"/>
              <w:numPr>
                <w:ilvl w:val="0"/>
                <w:numId w:val="187"/>
              </w:numPr>
              <w:jc w:val="both"/>
              <w:rPr>
                <w:rFonts w:ascii="Trebuchet MS" w:hAnsi="Trebuchet MS" w:cs="Arial"/>
                <w:b/>
                <w:lang w:val="en-ZA"/>
              </w:rPr>
            </w:pPr>
            <w:r w:rsidRPr="00251FB6">
              <w:rPr>
                <w:rFonts w:ascii="Trebuchet MS" w:hAnsi="Trebuchet MS" w:cs="Arial"/>
                <w:b/>
                <w:lang w:val="en-ZA"/>
              </w:rPr>
              <w:t>Water and Sanitation</w:t>
            </w:r>
          </w:p>
          <w:p w14:paraId="25469789" w14:textId="77777777" w:rsidR="00DF6577" w:rsidRPr="00251FB6" w:rsidRDefault="00DF6577">
            <w:pPr>
              <w:pStyle w:val="ListParagraph"/>
              <w:numPr>
                <w:ilvl w:val="0"/>
                <w:numId w:val="187"/>
              </w:numPr>
              <w:jc w:val="both"/>
              <w:rPr>
                <w:rFonts w:ascii="Trebuchet MS" w:hAnsi="Trebuchet MS" w:cs="Arial"/>
                <w:b/>
                <w:lang w:val="en-ZA"/>
              </w:rPr>
            </w:pPr>
            <w:r w:rsidRPr="00251FB6">
              <w:rPr>
                <w:rFonts w:ascii="Trebuchet MS" w:hAnsi="Trebuchet MS" w:cs="Arial"/>
                <w:b/>
                <w:lang w:val="en-ZA"/>
              </w:rPr>
              <w:t>2</w:t>
            </w:r>
            <w:r w:rsidRPr="00251FB6">
              <w:rPr>
                <w:rFonts w:ascii="Trebuchet MS" w:hAnsi="Trebuchet MS" w:cs="Arial"/>
                <w:b/>
                <w:vertAlign w:val="superscript"/>
                <w:lang w:val="en-ZA"/>
              </w:rPr>
              <w:t>ND</w:t>
            </w:r>
            <w:r w:rsidRPr="00251FB6">
              <w:rPr>
                <w:rFonts w:ascii="Trebuchet MS" w:hAnsi="Trebuchet MS" w:cs="Arial"/>
                <w:b/>
                <w:lang w:val="en-ZA"/>
              </w:rPr>
              <w:t xml:space="preserve"> Phase of Khubamelo road</w:t>
            </w:r>
          </w:p>
          <w:p w14:paraId="20301BA4" w14:textId="77777777" w:rsidR="00DF6577" w:rsidRPr="00251FB6" w:rsidRDefault="00DF6577">
            <w:pPr>
              <w:pStyle w:val="ListParagraph"/>
              <w:numPr>
                <w:ilvl w:val="0"/>
                <w:numId w:val="187"/>
              </w:numPr>
              <w:jc w:val="both"/>
              <w:rPr>
                <w:rFonts w:ascii="Trebuchet MS" w:hAnsi="Trebuchet MS" w:cs="Arial"/>
                <w:b/>
                <w:lang w:val="en-ZA"/>
              </w:rPr>
            </w:pPr>
            <w:r w:rsidRPr="00251FB6">
              <w:rPr>
                <w:rFonts w:ascii="Trebuchet MS" w:hAnsi="Trebuchet MS" w:cs="Arial"/>
                <w:b/>
                <w:lang w:val="en-ZA"/>
              </w:rPr>
              <w:t>Park and Recreation</w:t>
            </w:r>
          </w:p>
          <w:p w14:paraId="70A1373F" w14:textId="77777777" w:rsidR="00DF6577" w:rsidRPr="00251FB6" w:rsidRDefault="00DF6577">
            <w:pPr>
              <w:pStyle w:val="ListParagraph"/>
              <w:numPr>
                <w:ilvl w:val="0"/>
                <w:numId w:val="187"/>
              </w:numPr>
              <w:jc w:val="both"/>
              <w:rPr>
                <w:rFonts w:ascii="Trebuchet MS" w:hAnsi="Trebuchet MS" w:cs="Arial"/>
                <w:b/>
                <w:lang w:val="en-ZA"/>
              </w:rPr>
            </w:pPr>
            <w:r w:rsidRPr="00251FB6">
              <w:rPr>
                <w:rFonts w:ascii="Trebuchet MS" w:hAnsi="Trebuchet MS" w:cs="Arial"/>
                <w:b/>
                <w:lang w:val="en-ZA"/>
              </w:rPr>
              <w:t xml:space="preserve">Library </w:t>
            </w:r>
          </w:p>
          <w:p w14:paraId="451CA5C4" w14:textId="5E70DE08" w:rsidR="00DF6577" w:rsidRPr="00CF4294" w:rsidRDefault="00DF6577">
            <w:pPr>
              <w:pStyle w:val="ListParagraph"/>
              <w:numPr>
                <w:ilvl w:val="0"/>
                <w:numId w:val="187"/>
              </w:numPr>
              <w:jc w:val="both"/>
              <w:rPr>
                <w:rFonts w:ascii="Trebuchet MS" w:hAnsi="Trebuchet MS" w:cs="Arial"/>
                <w:b/>
                <w:lang w:val="en-ZA"/>
              </w:rPr>
            </w:pPr>
            <w:r w:rsidRPr="00251FB6">
              <w:rPr>
                <w:rFonts w:ascii="Trebuchet MS" w:hAnsi="Trebuchet MS" w:cs="Arial"/>
                <w:b/>
                <w:lang w:val="en-ZA"/>
              </w:rPr>
              <w:t>Access Roads and Storm Water Drainage</w:t>
            </w:r>
          </w:p>
          <w:p w14:paraId="77101EBA" w14:textId="77777777" w:rsidR="00DF6577" w:rsidRPr="00251FB6" w:rsidRDefault="00DF6577" w:rsidP="00DF6577">
            <w:pPr>
              <w:pStyle w:val="ListParagraph"/>
              <w:jc w:val="both"/>
              <w:rPr>
                <w:rFonts w:ascii="Trebuchet MS" w:hAnsi="Trebuchet MS" w:cs="Arial"/>
                <w:b/>
                <w:lang w:val="en-ZA"/>
              </w:rPr>
            </w:pPr>
          </w:p>
          <w:p w14:paraId="4077AD32" w14:textId="77777777" w:rsidR="00DF6577" w:rsidRPr="00251FB6" w:rsidRDefault="00DF6577" w:rsidP="00DF6577">
            <w:pPr>
              <w:pStyle w:val="ListParagraph"/>
              <w:jc w:val="both"/>
              <w:rPr>
                <w:rFonts w:ascii="Trebuchet MS" w:hAnsi="Trebuchet MS" w:cs="Arial"/>
                <w:b/>
                <w:lang w:val="en-ZA"/>
              </w:rPr>
            </w:pPr>
          </w:p>
          <w:p w14:paraId="2DC8626B" w14:textId="77777777" w:rsidR="00DF6577" w:rsidRPr="00251FB6" w:rsidRDefault="00DF6577" w:rsidP="00DF6577">
            <w:pPr>
              <w:jc w:val="both"/>
              <w:rPr>
                <w:rFonts w:ascii="Trebuchet MS" w:eastAsia="Calibri" w:hAnsi="Trebuchet MS" w:cs="Times New Roman"/>
                <w:b/>
                <w:sz w:val="20"/>
                <w:szCs w:val="20"/>
                <w:lang w:val="en-ZA"/>
              </w:rPr>
            </w:pPr>
          </w:p>
        </w:tc>
      </w:tr>
      <w:tr w:rsidR="00DF6577" w:rsidRPr="006D3775" w14:paraId="124BE259" w14:textId="77777777" w:rsidTr="00DF6577">
        <w:tc>
          <w:tcPr>
            <w:tcW w:w="815" w:type="dxa"/>
            <w:shd w:val="clear" w:color="auto" w:fill="FFFFFF"/>
          </w:tcPr>
          <w:p w14:paraId="39F61C6F"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9</w:t>
            </w:r>
          </w:p>
        </w:tc>
        <w:tc>
          <w:tcPr>
            <w:tcW w:w="3597" w:type="dxa"/>
          </w:tcPr>
          <w:p w14:paraId="31ADA9AA"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w:t>
            </w:r>
          </w:p>
          <w:p w14:paraId="6E52A257"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Roads and Storm water </w:t>
            </w:r>
          </w:p>
          <w:p w14:paraId="732ADDA9"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Upgrading of TK Mokonyane classes</w:t>
            </w:r>
          </w:p>
          <w:p w14:paraId="4E86988D"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Community hall</w:t>
            </w:r>
          </w:p>
          <w:p w14:paraId="1C973251"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Upgrading of graveyard </w:t>
            </w:r>
          </w:p>
          <w:p w14:paraId="6F71FFC6"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Upgrading of clinic</w:t>
            </w:r>
          </w:p>
          <w:p w14:paraId="036E5189"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Tittle deeds and land formalization</w:t>
            </w:r>
          </w:p>
          <w:p w14:paraId="3A3A98F6"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Phase two stadium </w:t>
            </w:r>
          </w:p>
          <w:p w14:paraId="750AE4F0"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Post office </w:t>
            </w:r>
          </w:p>
          <w:p w14:paraId="3DFDC7A5" w14:textId="77777777" w:rsidR="00DF6577" w:rsidRPr="00251FB6" w:rsidRDefault="00DF6577" w:rsidP="00DF6577">
            <w:pPr>
              <w:numPr>
                <w:ilvl w:val="0"/>
                <w:numId w:val="2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Shopping mall</w:t>
            </w:r>
          </w:p>
        </w:tc>
        <w:tc>
          <w:tcPr>
            <w:tcW w:w="3136" w:type="dxa"/>
            <w:shd w:val="clear" w:color="auto" w:fill="FFFFFF"/>
          </w:tcPr>
          <w:p w14:paraId="4BE0D38A"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Water</w:t>
            </w:r>
          </w:p>
          <w:p w14:paraId="0B2043BB"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 xml:space="preserve">Roads and Stormwater </w:t>
            </w:r>
          </w:p>
          <w:p w14:paraId="6FD3144E"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Phase 2 High Mast lights</w:t>
            </w:r>
          </w:p>
          <w:p w14:paraId="0FBED718"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hall</w:t>
            </w:r>
          </w:p>
          <w:p w14:paraId="274E76C8"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Upgrading of graveyard</w:t>
            </w:r>
          </w:p>
          <w:p w14:paraId="082F9FF1"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Land formalisation</w:t>
            </w:r>
          </w:p>
          <w:p w14:paraId="26178664"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Phase 2 stadium</w:t>
            </w:r>
          </w:p>
          <w:p w14:paraId="6F8B79C0"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Upgrading of TK Mokonyane school</w:t>
            </w:r>
          </w:p>
          <w:p w14:paraId="54CAA945"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Upgrading of clinic</w:t>
            </w:r>
          </w:p>
          <w:p w14:paraId="7DCC92E8"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Shopping mall</w:t>
            </w:r>
          </w:p>
          <w:p w14:paraId="2C2CBC21"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Post Office</w:t>
            </w:r>
          </w:p>
          <w:p w14:paraId="4B39FC8E" w14:textId="77777777" w:rsidR="00DF6577" w:rsidRPr="00251FB6" w:rsidRDefault="00DF6577">
            <w:pPr>
              <w:numPr>
                <w:ilvl w:val="0"/>
                <w:numId w:val="127"/>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tc>
        <w:tc>
          <w:tcPr>
            <w:tcW w:w="4667" w:type="dxa"/>
            <w:shd w:val="clear" w:color="auto" w:fill="FFFFFF" w:themeFill="background1"/>
          </w:tcPr>
          <w:p w14:paraId="66D61394"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lastRenderedPageBreak/>
              <w:t>1.Water yard connections and sanitation</w:t>
            </w:r>
          </w:p>
          <w:p w14:paraId="3DBA00D0"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 xml:space="preserve">2.Roads and Stormwater </w:t>
            </w:r>
          </w:p>
          <w:p w14:paraId="23BE028E"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3.Phase 2 High Mast lights</w:t>
            </w:r>
          </w:p>
          <w:p w14:paraId="4B74D701"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lastRenderedPageBreak/>
              <w:t>4.Community Hall</w:t>
            </w:r>
          </w:p>
          <w:p w14:paraId="5C691DE6"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5.Upgrading of graveyard</w:t>
            </w:r>
          </w:p>
          <w:p w14:paraId="47ACE6E8" w14:textId="18FBAF5A"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6.Land formalization</w:t>
            </w:r>
          </w:p>
          <w:p w14:paraId="4F2330C4"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7.Phase 2 sports facility</w:t>
            </w:r>
          </w:p>
          <w:p w14:paraId="1412AAEB"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8.Upgrading of TK Mokonyane school</w:t>
            </w:r>
          </w:p>
          <w:p w14:paraId="2B33B970"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9.Upgrading of clinic 34 hours</w:t>
            </w:r>
          </w:p>
          <w:p w14:paraId="7A5DBCC6"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10.shopping mall</w:t>
            </w:r>
          </w:p>
          <w:p w14:paraId="0A9AA0C4" w14:textId="791FF5E2" w:rsidR="00DF6577" w:rsidRPr="00251FB6" w:rsidRDefault="00DF6577" w:rsidP="00DF6577">
            <w:pPr>
              <w:contextualSpacing/>
              <w:jc w:val="both"/>
              <w:rPr>
                <w:rFonts w:ascii="Trebuchet MS" w:eastAsia="Times New Roman" w:hAnsi="Trebuchet MS" w:cs="Times New Roman"/>
                <w:b/>
                <w:sz w:val="20"/>
                <w:szCs w:val="20"/>
                <w:lang w:val="en-ZA" w:eastAsia="en-ZA"/>
              </w:rPr>
            </w:pPr>
            <w:r w:rsidRPr="00251FB6">
              <w:rPr>
                <w:rFonts w:ascii="Trebuchet MS" w:hAnsi="Trebuchet MS"/>
                <w:b/>
                <w:sz w:val="20"/>
                <w:szCs w:val="20"/>
              </w:rPr>
              <w:t>11.RDP Houses</w:t>
            </w:r>
          </w:p>
        </w:tc>
        <w:tc>
          <w:tcPr>
            <w:tcW w:w="2948" w:type="dxa"/>
            <w:shd w:val="clear" w:color="auto" w:fill="FFFFFF" w:themeFill="background1"/>
          </w:tcPr>
          <w:p w14:paraId="4A3C3918"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lastRenderedPageBreak/>
              <w:t>Water and Sanitation</w:t>
            </w:r>
          </w:p>
          <w:p w14:paraId="03673712"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Road and Stormwater with Platforms</w:t>
            </w:r>
          </w:p>
          <w:p w14:paraId="29B86FDA" w14:textId="0A14EF90"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lastRenderedPageBreak/>
              <w:t>High</w:t>
            </w:r>
            <w:r w:rsidR="00BB074A">
              <w:rPr>
                <w:rFonts w:ascii="Trebuchet MS" w:hAnsi="Trebuchet MS" w:cs="Arial"/>
                <w:b/>
                <w:lang w:val="en-ZA"/>
              </w:rPr>
              <w:t xml:space="preserve"> </w:t>
            </w:r>
            <w:r w:rsidRPr="00251FB6">
              <w:rPr>
                <w:rFonts w:ascii="Trebuchet MS" w:hAnsi="Trebuchet MS" w:cs="Arial"/>
                <w:b/>
                <w:lang w:val="en-ZA"/>
              </w:rPr>
              <w:t>mast</w:t>
            </w:r>
            <w:r w:rsidR="00BB074A">
              <w:rPr>
                <w:rFonts w:ascii="Trebuchet MS" w:hAnsi="Trebuchet MS" w:cs="Arial"/>
                <w:b/>
                <w:lang w:val="en-ZA"/>
              </w:rPr>
              <w:t>-</w:t>
            </w:r>
            <w:r w:rsidRPr="00251FB6">
              <w:rPr>
                <w:rFonts w:ascii="Trebuchet MS" w:hAnsi="Trebuchet MS" w:cs="Arial"/>
                <w:b/>
                <w:lang w:val="en-ZA"/>
              </w:rPr>
              <w:t>light</w:t>
            </w:r>
          </w:p>
          <w:p w14:paraId="23A7CE85"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Community Hall</w:t>
            </w:r>
          </w:p>
          <w:p w14:paraId="77AA935D"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Build New Side for Graveyard</w:t>
            </w:r>
          </w:p>
          <w:p w14:paraId="65E448D3"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Land Formalisation (Tittle Deeds)</w:t>
            </w:r>
          </w:p>
          <w:p w14:paraId="01CAB22E"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Upgrading/Refurbishment of Motla Stadium</w:t>
            </w:r>
          </w:p>
          <w:p w14:paraId="582234EC"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RDP Houses</w:t>
            </w:r>
          </w:p>
          <w:p w14:paraId="33553401"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Upgrading of TK. Mokonyane Primary School</w:t>
            </w:r>
          </w:p>
          <w:p w14:paraId="66B8D4EA"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Upgrading of Clinic and 24 Hour</w:t>
            </w:r>
          </w:p>
          <w:p w14:paraId="0A803E88" w14:textId="77777777"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Shopping Mall</w:t>
            </w:r>
          </w:p>
          <w:p w14:paraId="16C4ADCA" w14:textId="577DA719" w:rsidR="00DF6577" w:rsidRPr="00251FB6" w:rsidRDefault="00DF6577">
            <w:pPr>
              <w:pStyle w:val="ListParagraph"/>
              <w:numPr>
                <w:ilvl w:val="0"/>
                <w:numId w:val="188"/>
              </w:numPr>
              <w:jc w:val="both"/>
              <w:rPr>
                <w:rFonts w:ascii="Trebuchet MS" w:hAnsi="Trebuchet MS" w:cs="Arial"/>
                <w:b/>
                <w:lang w:val="en-ZA"/>
              </w:rPr>
            </w:pPr>
            <w:r w:rsidRPr="00251FB6">
              <w:rPr>
                <w:rFonts w:ascii="Trebuchet MS" w:hAnsi="Trebuchet MS" w:cs="Arial"/>
                <w:b/>
                <w:lang w:val="en-ZA"/>
              </w:rPr>
              <w:t>Home Affairs Satellite</w:t>
            </w:r>
          </w:p>
        </w:tc>
      </w:tr>
      <w:tr w:rsidR="00DF6577" w:rsidRPr="006D3775" w14:paraId="44F5F5DE" w14:textId="77777777" w:rsidTr="00DF6577">
        <w:tc>
          <w:tcPr>
            <w:tcW w:w="815" w:type="dxa"/>
            <w:shd w:val="clear" w:color="auto" w:fill="FFFFFF"/>
          </w:tcPr>
          <w:p w14:paraId="04371A25"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lastRenderedPageBreak/>
              <w:t>10</w:t>
            </w:r>
          </w:p>
        </w:tc>
        <w:tc>
          <w:tcPr>
            <w:tcW w:w="3597" w:type="dxa"/>
          </w:tcPr>
          <w:p w14:paraId="50F2BE8E" w14:textId="77777777" w:rsidR="00DF6577" w:rsidRPr="00251FB6" w:rsidRDefault="00DF6577" w:rsidP="00DF6577">
            <w:pPr>
              <w:numPr>
                <w:ilvl w:val="0"/>
                <w:numId w:val="2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w:t>
            </w:r>
          </w:p>
          <w:p w14:paraId="0B852182" w14:textId="77777777" w:rsidR="00DF6577" w:rsidRPr="00251FB6" w:rsidRDefault="00DF6577" w:rsidP="00DF6577">
            <w:pPr>
              <w:numPr>
                <w:ilvl w:val="0"/>
                <w:numId w:val="2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Roads</w:t>
            </w:r>
          </w:p>
          <w:p w14:paraId="0D633C7D" w14:textId="77777777" w:rsidR="00DF6577" w:rsidRPr="00251FB6" w:rsidRDefault="00DF6577" w:rsidP="00DF6577">
            <w:pPr>
              <w:numPr>
                <w:ilvl w:val="0"/>
                <w:numId w:val="2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Sports </w:t>
            </w:r>
          </w:p>
          <w:p w14:paraId="33144D18" w14:textId="77777777" w:rsidR="00DF6577" w:rsidRPr="00251FB6" w:rsidRDefault="00DF6577" w:rsidP="00DF6577">
            <w:pPr>
              <w:numPr>
                <w:ilvl w:val="0"/>
                <w:numId w:val="2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High Mast Lights</w:t>
            </w:r>
          </w:p>
          <w:p w14:paraId="2CDE68B6" w14:textId="77777777" w:rsidR="00DF6577" w:rsidRPr="00251FB6" w:rsidRDefault="00DF6577" w:rsidP="00DF6577">
            <w:pPr>
              <w:numPr>
                <w:ilvl w:val="0"/>
                <w:numId w:val="2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Houses</w:t>
            </w:r>
          </w:p>
          <w:p w14:paraId="6B63E388" w14:textId="3B3CE8D6" w:rsidR="00DF6577" w:rsidRPr="00251FB6" w:rsidRDefault="00DF6577" w:rsidP="00DF6577">
            <w:pPr>
              <w:numPr>
                <w:ilvl w:val="0"/>
                <w:numId w:val="2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Community Hall and</w:t>
            </w:r>
          </w:p>
          <w:p w14:paraId="721CDB4E" w14:textId="77777777" w:rsidR="00DF6577" w:rsidRPr="00251FB6" w:rsidRDefault="00DF6577" w:rsidP="00DF6577">
            <w:pPr>
              <w:ind w:left="720"/>
              <w:contextualSpacing/>
              <w:jc w:val="both"/>
              <w:rPr>
                <w:rFonts w:ascii="Trebuchet MS" w:eastAsia="Times New Roman" w:hAnsi="Trebuchet MS" w:cs="Times New Roman"/>
                <w:b/>
                <w:sz w:val="20"/>
                <w:szCs w:val="20"/>
                <w:lang w:val="en-GB" w:eastAsia="en-ZA"/>
              </w:rPr>
            </w:pPr>
            <w:r w:rsidRPr="00251FB6">
              <w:rPr>
                <w:rFonts w:ascii="Trebuchet MS" w:eastAsia="Times New Roman" w:hAnsi="Trebuchet MS" w:cs="Calibri"/>
                <w:b/>
                <w:sz w:val="20"/>
                <w:szCs w:val="20"/>
                <w:lang w:val="en-GB" w:eastAsia="en-ZA"/>
              </w:rPr>
              <w:t xml:space="preserve">Parks </w:t>
            </w:r>
          </w:p>
        </w:tc>
        <w:tc>
          <w:tcPr>
            <w:tcW w:w="3136" w:type="dxa"/>
            <w:shd w:val="clear" w:color="auto" w:fill="FFFFFF"/>
          </w:tcPr>
          <w:p w14:paraId="581625C3" w14:textId="0509D3EE" w:rsidR="00DF6577" w:rsidRPr="00251FB6" w:rsidRDefault="00DF6577">
            <w:pPr>
              <w:numPr>
                <w:ilvl w:val="0"/>
                <w:numId w:val="13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w:t>
            </w:r>
          </w:p>
          <w:p w14:paraId="64B38F5E" w14:textId="77777777" w:rsidR="00DF6577" w:rsidRPr="00251FB6" w:rsidRDefault="00DF6577">
            <w:pPr>
              <w:numPr>
                <w:ilvl w:val="0"/>
                <w:numId w:val="13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Roads</w:t>
            </w:r>
          </w:p>
          <w:p w14:paraId="578FE7B5" w14:textId="77777777" w:rsidR="00DF6577" w:rsidRPr="00251FB6" w:rsidRDefault="00DF6577">
            <w:pPr>
              <w:numPr>
                <w:ilvl w:val="0"/>
                <w:numId w:val="13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Sports </w:t>
            </w:r>
          </w:p>
          <w:p w14:paraId="46B8ED6F" w14:textId="77777777" w:rsidR="00DF6577" w:rsidRPr="00251FB6" w:rsidRDefault="00DF6577">
            <w:pPr>
              <w:numPr>
                <w:ilvl w:val="0"/>
                <w:numId w:val="13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High Mast Lights</w:t>
            </w:r>
          </w:p>
          <w:p w14:paraId="3F799DA1" w14:textId="77777777" w:rsidR="00DF6577" w:rsidRPr="00251FB6" w:rsidRDefault="00DF6577">
            <w:pPr>
              <w:numPr>
                <w:ilvl w:val="0"/>
                <w:numId w:val="13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Houses</w:t>
            </w:r>
          </w:p>
          <w:p w14:paraId="37A10F51" w14:textId="79D69EDE" w:rsidR="00DF6577" w:rsidRPr="00251FB6" w:rsidRDefault="00DF6577">
            <w:pPr>
              <w:numPr>
                <w:ilvl w:val="0"/>
                <w:numId w:val="13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Community Hall and</w:t>
            </w:r>
          </w:p>
          <w:p w14:paraId="38D56A7F" w14:textId="77777777" w:rsidR="00DF6577" w:rsidRPr="00251FB6" w:rsidRDefault="00DF6577" w:rsidP="00DF6577">
            <w:pPr>
              <w:rPr>
                <w:rFonts w:ascii="Trebuchet MS" w:eastAsia="Calibri" w:hAnsi="Trebuchet MS" w:cs="Calibri"/>
                <w:b/>
                <w:sz w:val="20"/>
                <w:szCs w:val="20"/>
                <w:lang w:val="en-ZA"/>
              </w:rPr>
            </w:pPr>
            <w:r w:rsidRPr="00251FB6">
              <w:rPr>
                <w:rFonts w:ascii="Trebuchet MS" w:eastAsia="Calibri" w:hAnsi="Trebuchet MS" w:cs="Calibri"/>
                <w:b/>
                <w:sz w:val="20"/>
                <w:szCs w:val="20"/>
                <w:lang w:val="en-ZA"/>
              </w:rPr>
              <w:t>Parks</w:t>
            </w:r>
          </w:p>
          <w:p w14:paraId="6E635C55" w14:textId="77777777" w:rsidR="00DF6577" w:rsidRPr="00251FB6" w:rsidRDefault="00DF6577">
            <w:pPr>
              <w:numPr>
                <w:ilvl w:val="0"/>
                <w:numId w:val="135"/>
              </w:numPr>
              <w:contextualSpacing/>
              <w:rPr>
                <w:rFonts w:ascii="Trebuchet MS" w:eastAsia="Times New Roman" w:hAnsi="Trebuchet MS" w:cs="Calibri"/>
                <w:b/>
                <w:sz w:val="20"/>
                <w:szCs w:val="20"/>
                <w:lang w:val="en-ZA" w:eastAsia="en-ZA"/>
              </w:rPr>
            </w:pPr>
            <w:r w:rsidRPr="00251FB6">
              <w:rPr>
                <w:rFonts w:ascii="Trebuchet MS" w:eastAsia="Times New Roman" w:hAnsi="Trebuchet MS" w:cs="Calibri"/>
                <w:b/>
                <w:sz w:val="20"/>
                <w:szCs w:val="20"/>
                <w:lang w:val="en-ZA" w:eastAsia="en-ZA"/>
              </w:rPr>
              <w:t>Street naming</w:t>
            </w:r>
          </w:p>
          <w:p w14:paraId="74DA0CAE" w14:textId="418E6778" w:rsidR="00DF6577" w:rsidRPr="00251FB6" w:rsidRDefault="00DF6577">
            <w:pPr>
              <w:numPr>
                <w:ilvl w:val="0"/>
                <w:numId w:val="135"/>
              </w:numPr>
              <w:contextualSpacing/>
              <w:rPr>
                <w:rFonts w:ascii="Trebuchet MS" w:eastAsia="Times New Roman" w:hAnsi="Trebuchet MS" w:cs="Calibri"/>
                <w:b/>
                <w:sz w:val="20"/>
                <w:szCs w:val="20"/>
                <w:lang w:val="en-ZA" w:eastAsia="en-ZA"/>
              </w:rPr>
            </w:pPr>
            <w:r w:rsidRPr="00251FB6">
              <w:rPr>
                <w:rFonts w:ascii="Trebuchet MS" w:eastAsia="Times New Roman" w:hAnsi="Trebuchet MS" w:cs="Calibri"/>
                <w:b/>
                <w:sz w:val="20"/>
                <w:szCs w:val="20"/>
                <w:lang w:val="en-ZA" w:eastAsia="en-ZA"/>
              </w:rPr>
              <w:t>Internal roads between villages including bridges on both roads.</w:t>
            </w:r>
          </w:p>
          <w:p w14:paraId="6C256D50" w14:textId="77777777" w:rsidR="00DF6577" w:rsidRPr="00251FB6" w:rsidRDefault="00DF6577">
            <w:pPr>
              <w:numPr>
                <w:ilvl w:val="0"/>
                <w:numId w:val="135"/>
              </w:numPr>
              <w:contextualSpacing/>
              <w:rPr>
                <w:rFonts w:ascii="Trebuchet MS" w:eastAsia="Times New Roman" w:hAnsi="Trebuchet MS" w:cs="Calibri"/>
                <w:b/>
                <w:sz w:val="20"/>
                <w:szCs w:val="20"/>
                <w:lang w:val="en-ZA" w:eastAsia="en-ZA"/>
              </w:rPr>
            </w:pPr>
            <w:r w:rsidRPr="00251FB6">
              <w:rPr>
                <w:rFonts w:ascii="Trebuchet MS" w:eastAsia="Times New Roman" w:hAnsi="Trebuchet MS" w:cs="Calibri"/>
                <w:b/>
                <w:sz w:val="20"/>
                <w:szCs w:val="20"/>
                <w:lang w:val="en-ZA" w:eastAsia="en-ZA"/>
              </w:rPr>
              <w:t>Mobile clinic</w:t>
            </w:r>
          </w:p>
          <w:p w14:paraId="72DF8ADF" w14:textId="77777777" w:rsidR="00DF6577" w:rsidRPr="00251FB6" w:rsidRDefault="00DF6577" w:rsidP="00DF6577">
            <w:pPr>
              <w:rPr>
                <w:rFonts w:ascii="Trebuchet MS" w:eastAsia="Calibri" w:hAnsi="Trebuchet MS" w:cs="Times New Roman"/>
                <w:b/>
                <w:sz w:val="20"/>
                <w:szCs w:val="20"/>
                <w:lang w:val="en-ZA"/>
              </w:rPr>
            </w:pPr>
          </w:p>
        </w:tc>
        <w:tc>
          <w:tcPr>
            <w:tcW w:w="4667" w:type="dxa"/>
            <w:shd w:val="clear" w:color="auto" w:fill="FFFFFF" w:themeFill="background1"/>
          </w:tcPr>
          <w:p w14:paraId="5A28C5FA"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 xml:space="preserve">1.Water </w:t>
            </w:r>
          </w:p>
          <w:p w14:paraId="693FF0CB"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2.Internal Roads with street naming</w:t>
            </w:r>
          </w:p>
          <w:p w14:paraId="550587F1"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3.High Mast light</w:t>
            </w:r>
          </w:p>
          <w:p w14:paraId="503D0D7B"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4. Sports facilities</w:t>
            </w:r>
          </w:p>
          <w:p w14:paraId="513AF4DC"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5.RDP Houses</w:t>
            </w:r>
          </w:p>
          <w:p w14:paraId="5DD07935"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6.Community Hall</w:t>
            </w:r>
          </w:p>
          <w:p w14:paraId="21C6C591"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Parks</w:t>
            </w:r>
          </w:p>
          <w:p w14:paraId="619600F3"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7.Recreational Park</w:t>
            </w:r>
          </w:p>
          <w:p w14:paraId="52AF49BC" w14:textId="3365227C"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 xml:space="preserve">8.Fencing and upgrading of cemetery in </w:t>
            </w:r>
            <w:r w:rsidR="00BB074A" w:rsidRPr="00251FB6">
              <w:rPr>
                <w:rFonts w:ascii="Trebuchet MS" w:hAnsi="Trebuchet MS"/>
                <w:b/>
                <w:sz w:val="20"/>
                <w:szCs w:val="20"/>
              </w:rPr>
              <w:t>Dikebu, Mochiko</w:t>
            </w:r>
            <w:r w:rsidRPr="00251FB6">
              <w:rPr>
                <w:rFonts w:ascii="Trebuchet MS" w:hAnsi="Trebuchet MS"/>
                <w:b/>
                <w:sz w:val="20"/>
                <w:szCs w:val="20"/>
              </w:rPr>
              <w:t>,Moema,Mmatlhwaele,Tladistad</w:t>
            </w:r>
          </w:p>
          <w:p w14:paraId="29AC9ADF" w14:textId="77777777" w:rsidR="00DF6577" w:rsidRPr="00251FB6" w:rsidRDefault="00DF6577" w:rsidP="00DF6577">
            <w:pPr>
              <w:jc w:val="both"/>
              <w:rPr>
                <w:rFonts w:ascii="Trebuchet MS" w:hAnsi="Trebuchet MS"/>
                <w:b/>
                <w:sz w:val="20"/>
                <w:szCs w:val="20"/>
              </w:rPr>
            </w:pPr>
            <w:r w:rsidRPr="00251FB6">
              <w:rPr>
                <w:rFonts w:ascii="Trebuchet MS" w:hAnsi="Trebuchet MS"/>
                <w:b/>
                <w:sz w:val="20"/>
                <w:szCs w:val="20"/>
              </w:rPr>
              <w:t>9.Local Economic development projects</w:t>
            </w:r>
          </w:p>
          <w:p w14:paraId="04DF941D" w14:textId="5DBE343A" w:rsidR="00DF6577" w:rsidRPr="00251FB6" w:rsidRDefault="00DF6577" w:rsidP="00DF6577">
            <w:pPr>
              <w:contextualSpacing/>
              <w:jc w:val="both"/>
              <w:rPr>
                <w:rFonts w:ascii="Trebuchet MS" w:eastAsia="Times New Roman" w:hAnsi="Trebuchet MS" w:cs="Times New Roman"/>
                <w:b/>
                <w:sz w:val="20"/>
                <w:szCs w:val="20"/>
                <w:lang w:val="en-ZA" w:eastAsia="en-ZA"/>
              </w:rPr>
            </w:pPr>
            <w:r w:rsidRPr="00251FB6">
              <w:rPr>
                <w:rFonts w:ascii="Trebuchet MS" w:hAnsi="Trebuchet MS"/>
                <w:b/>
                <w:sz w:val="20"/>
                <w:szCs w:val="20"/>
              </w:rPr>
              <w:t>10.Police station</w:t>
            </w:r>
          </w:p>
        </w:tc>
        <w:tc>
          <w:tcPr>
            <w:tcW w:w="2948" w:type="dxa"/>
            <w:shd w:val="clear" w:color="auto" w:fill="FFFFFF" w:themeFill="background1"/>
          </w:tcPr>
          <w:p w14:paraId="301E6741" w14:textId="77777777" w:rsidR="00DF6577" w:rsidRPr="00251FB6" w:rsidRDefault="00DF6577">
            <w:pPr>
              <w:pStyle w:val="ListParagraph"/>
              <w:numPr>
                <w:ilvl w:val="0"/>
                <w:numId w:val="189"/>
              </w:numPr>
              <w:jc w:val="both"/>
              <w:rPr>
                <w:rFonts w:ascii="Trebuchet MS" w:hAnsi="Trebuchet MS" w:cs="Arial"/>
                <w:b/>
                <w:lang w:val="en-ZA"/>
              </w:rPr>
            </w:pPr>
            <w:r w:rsidRPr="00251FB6">
              <w:rPr>
                <w:rFonts w:ascii="Trebuchet MS" w:hAnsi="Trebuchet MS" w:cs="Arial"/>
                <w:b/>
                <w:lang w:val="en-ZA"/>
              </w:rPr>
              <w:t xml:space="preserve">Water </w:t>
            </w:r>
          </w:p>
          <w:p w14:paraId="196BE9E1" w14:textId="77777777" w:rsidR="00DF6577" w:rsidRPr="00251FB6" w:rsidRDefault="00DF6577">
            <w:pPr>
              <w:pStyle w:val="ListParagraph"/>
              <w:numPr>
                <w:ilvl w:val="0"/>
                <w:numId w:val="189"/>
              </w:numPr>
              <w:jc w:val="both"/>
              <w:rPr>
                <w:rFonts w:ascii="Trebuchet MS" w:hAnsi="Trebuchet MS" w:cs="Arial"/>
                <w:b/>
                <w:lang w:val="en-ZA"/>
              </w:rPr>
            </w:pPr>
            <w:r w:rsidRPr="00251FB6">
              <w:rPr>
                <w:rFonts w:ascii="Trebuchet MS" w:hAnsi="Trebuchet MS" w:cs="Arial"/>
                <w:b/>
                <w:lang w:val="en-ZA"/>
              </w:rPr>
              <w:t>Internal roads &amp; Storm Water</w:t>
            </w:r>
          </w:p>
          <w:p w14:paraId="5BF8183B" w14:textId="05B610F9" w:rsidR="00DF6577" w:rsidRPr="00251FB6" w:rsidRDefault="00DF6577">
            <w:pPr>
              <w:pStyle w:val="ListParagraph"/>
              <w:numPr>
                <w:ilvl w:val="0"/>
                <w:numId w:val="189"/>
              </w:numPr>
              <w:jc w:val="both"/>
              <w:rPr>
                <w:rFonts w:ascii="Trebuchet MS" w:hAnsi="Trebuchet MS" w:cs="Arial"/>
                <w:b/>
                <w:lang w:val="en-ZA"/>
              </w:rPr>
            </w:pPr>
            <w:r w:rsidRPr="00251FB6">
              <w:rPr>
                <w:rFonts w:ascii="Trebuchet MS" w:hAnsi="Trebuchet MS" w:cs="Arial"/>
                <w:b/>
                <w:lang w:val="en-ZA"/>
              </w:rPr>
              <w:t>High</w:t>
            </w:r>
            <w:r w:rsidR="00577FD8">
              <w:rPr>
                <w:rFonts w:ascii="Trebuchet MS" w:hAnsi="Trebuchet MS" w:cs="Arial"/>
                <w:b/>
                <w:lang w:val="en-ZA"/>
              </w:rPr>
              <w:t xml:space="preserve"> </w:t>
            </w:r>
            <w:r w:rsidRPr="00251FB6">
              <w:rPr>
                <w:rFonts w:ascii="Trebuchet MS" w:hAnsi="Trebuchet MS" w:cs="Arial"/>
                <w:b/>
                <w:lang w:val="en-ZA"/>
              </w:rPr>
              <w:t>mast</w:t>
            </w:r>
            <w:r w:rsidR="00577FD8">
              <w:rPr>
                <w:rFonts w:ascii="Trebuchet MS" w:hAnsi="Trebuchet MS" w:cs="Arial"/>
                <w:b/>
                <w:lang w:val="en-ZA"/>
              </w:rPr>
              <w:t xml:space="preserve"> </w:t>
            </w:r>
            <w:r w:rsidRPr="00251FB6">
              <w:rPr>
                <w:rFonts w:ascii="Trebuchet MS" w:hAnsi="Trebuchet MS" w:cs="Arial"/>
                <w:b/>
                <w:lang w:val="en-ZA"/>
              </w:rPr>
              <w:t>light</w:t>
            </w:r>
            <w:r w:rsidR="00577FD8">
              <w:rPr>
                <w:rFonts w:ascii="Trebuchet MS" w:hAnsi="Trebuchet MS" w:cs="Arial"/>
                <w:b/>
                <w:lang w:val="en-ZA"/>
              </w:rPr>
              <w:t>s</w:t>
            </w:r>
          </w:p>
          <w:p w14:paraId="57C671D0" w14:textId="77777777" w:rsidR="00DF6577" w:rsidRPr="00251FB6" w:rsidRDefault="00DF6577">
            <w:pPr>
              <w:pStyle w:val="ListParagraph"/>
              <w:numPr>
                <w:ilvl w:val="0"/>
                <w:numId w:val="189"/>
              </w:numPr>
              <w:jc w:val="both"/>
              <w:rPr>
                <w:rFonts w:ascii="Trebuchet MS" w:hAnsi="Trebuchet MS" w:cs="Arial"/>
                <w:b/>
                <w:lang w:val="en-ZA"/>
              </w:rPr>
            </w:pPr>
            <w:r w:rsidRPr="00251FB6">
              <w:rPr>
                <w:rFonts w:ascii="Trebuchet MS" w:hAnsi="Trebuchet MS" w:cs="Arial"/>
                <w:b/>
                <w:lang w:val="en-ZA"/>
              </w:rPr>
              <w:t>Unfinished RDP &amp; New RDP</w:t>
            </w:r>
          </w:p>
          <w:p w14:paraId="7309255B" w14:textId="5DCC60AF" w:rsidR="00DF6577" w:rsidRPr="00251FB6" w:rsidRDefault="00DF6577">
            <w:pPr>
              <w:pStyle w:val="ListParagraph"/>
              <w:numPr>
                <w:ilvl w:val="0"/>
                <w:numId w:val="189"/>
              </w:numPr>
              <w:jc w:val="both"/>
              <w:rPr>
                <w:rFonts w:ascii="Trebuchet MS" w:hAnsi="Trebuchet MS" w:cs="Arial"/>
                <w:b/>
                <w:lang w:val="en-ZA"/>
              </w:rPr>
            </w:pPr>
            <w:r w:rsidRPr="00251FB6">
              <w:rPr>
                <w:rFonts w:ascii="Trebuchet MS" w:hAnsi="Trebuchet MS" w:cs="Arial"/>
                <w:b/>
                <w:lang w:val="en-ZA"/>
              </w:rPr>
              <w:t>cemetery Fencing</w:t>
            </w:r>
          </w:p>
          <w:p w14:paraId="40EB0A5F" w14:textId="71FA60BB" w:rsidR="00DF6577" w:rsidRPr="00251FB6" w:rsidRDefault="00DF6577">
            <w:pPr>
              <w:pStyle w:val="ListParagraph"/>
              <w:numPr>
                <w:ilvl w:val="0"/>
                <w:numId w:val="189"/>
              </w:numPr>
              <w:jc w:val="both"/>
              <w:rPr>
                <w:rFonts w:ascii="Trebuchet MS" w:hAnsi="Trebuchet MS" w:cs="Arial"/>
                <w:b/>
                <w:lang w:val="en-ZA"/>
              </w:rPr>
            </w:pPr>
            <w:r w:rsidRPr="00251FB6">
              <w:rPr>
                <w:rFonts w:ascii="Trebuchet MS" w:hAnsi="Trebuchet MS" w:cs="Arial"/>
                <w:b/>
                <w:lang w:val="en-ZA"/>
              </w:rPr>
              <w:t>Sports</w:t>
            </w:r>
            <w:r w:rsidR="00577FD8">
              <w:rPr>
                <w:rFonts w:ascii="Trebuchet MS" w:hAnsi="Trebuchet MS" w:cs="Arial"/>
                <w:b/>
                <w:lang w:val="en-ZA"/>
              </w:rPr>
              <w:t xml:space="preserve"> facilities</w:t>
            </w:r>
          </w:p>
          <w:p w14:paraId="13F9B129" w14:textId="77777777" w:rsidR="00DF6577" w:rsidRPr="00251FB6" w:rsidRDefault="00DF6577">
            <w:pPr>
              <w:pStyle w:val="ListParagraph"/>
              <w:numPr>
                <w:ilvl w:val="0"/>
                <w:numId w:val="189"/>
              </w:numPr>
              <w:jc w:val="both"/>
              <w:rPr>
                <w:rFonts w:ascii="Trebuchet MS" w:hAnsi="Trebuchet MS" w:cs="Arial"/>
                <w:b/>
                <w:lang w:val="en-ZA"/>
              </w:rPr>
            </w:pPr>
            <w:r w:rsidRPr="00251FB6">
              <w:rPr>
                <w:rFonts w:ascii="Trebuchet MS" w:hAnsi="Trebuchet MS" w:cs="Arial"/>
                <w:b/>
                <w:lang w:val="en-ZA"/>
              </w:rPr>
              <w:t>Agriculture</w:t>
            </w:r>
          </w:p>
          <w:p w14:paraId="6D0E32C8" w14:textId="77777777" w:rsidR="00DF6577" w:rsidRDefault="00DF6577">
            <w:pPr>
              <w:pStyle w:val="ListParagraph"/>
              <w:numPr>
                <w:ilvl w:val="0"/>
                <w:numId w:val="189"/>
              </w:numPr>
              <w:jc w:val="both"/>
              <w:rPr>
                <w:rFonts w:ascii="Trebuchet MS" w:hAnsi="Trebuchet MS" w:cs="Arial"/>
                <w:b/>
                <w:lang w:val="en-ZA"/>
              </w:rPr>
            </w:pPr>
            <w:r w:rsidRPr="00251FB6">
              <w:rPr>
                <w:rFonts w:ascii="Trebuchet MS" w:hAnsi="Trebuchet MS" w:cs="Arial"/>
                <w:b/>
                <w:lang w:val="en-ZA"/>
              </w:rPr>
              <w:t>Bridge</w:t>
            </w:r>
          </w:p>
          <w:p w14:paraId="1041BCD5" w14:textId="54BF0809" w:rsidR="00DF6577" w:rsidRPr="00577FD8" w:rsidRDefault="00DF6577">
            <w:pPr>
              <w:pStyle w:val="ListParagraph"/>
              <w:numPr>
                <w:ilvl w:val="0"/>
                <w:numId w:val="189"/>
              </w:numPr>
              <w:jc w:val="both"/>
              <w:rPr>
                <w:rFonts w:ascii="Trebuchet MS" w:hAnsi="Trebuchet MS" w:cs="Arial"/>
                <w:b/>
                <w:lang w:val="en-ZA"/>
              </w:rPr>
            </w:pPr>
            <w:r w:rsidRPr="00577FD8">
              <w:rPr>
                <w:rFonts w:ascii="Trebuchet MS" w:hAnsi="Trebuchet MS" w:cs="Arial"/>
                <w:b/>
                <w:lang w:val="en-ZA"/>
              </w:rPr>
              <w:t>Dam Cleaning</w:t>
            </w:r>
          </w:p>
        </w:tc>
      </w:tr>
      <w:tr w:rsidR="00DF6577" w:rsidRPr="006D3775" w14:paraId="333AEFE0" w14:textId="77777777" w:rsidTr="00DF6577">
        <w:tc>
          <w:tcPr>
            <w:tcW w:w="815" w:type="dxa"/>
            <w:shd w:val="clear" w:color="auto" w:fill="FFFFFF"/>
          </w:tcPr>
          <w:p w14:paraId="2AE63239"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11</w:t>
            </w:r>
          </w:p>
        </w:tc>
        <w:tc>
          <w:tcPr>
            <w:tcW w:w="3597" w:type="dxa"/>
          </w:tcPr>
          <w:p w14:paraId="5C216FC0" w14:textId="21D7E503" w:rsidR="00DF6577" w:rsidRPr="00251FB6" w:rsidRDefault="00DF6577">
            <w:pPr>
              <w:numPr>
                <w:ilvl w:val="0"/>
                <w:numId w:val="11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Routes, roads and storm water phase 3</w:t>
            </w:r>
          </w:p>
          <w:p w14:paraId="09C8F7B0" w14:textId="77777777" w:rsidR="00DF6577" w:rsidRPr="00251FB6" w:rsidRDefault="00DF6577">
            <w:pPr>
              <w:numPr>
                <w:ilvl w:val="0"/>
                <w:numId w:val="11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Water and sanitation</w:t>
            </w:r>
            <w:r w:rsidRPr="00251FB6">
              <w:rPr>
                <w:rFonts w:ascii="Trebuchet MS" w:eastAsia="Times New Roman" w:hAnsi="Trebuchet MS" w:cs="Calibri"/>
                <w:b/>
                <w:sz w:val="20"/>
                <w:szCs w:val="20"/>
                <w:lang w:val="en-ZA" w:eastAsia="en-ZA"/>
              </w:rPr>
              <w:t xml:space="preserve"> </w:t>
            </w:r>
          </w:p>
          <w:p w14:paraId="7DD2D3BB" w14:textId="77777777" w:rsidR="00DF6577" w:rsidRPr="00251FB6" w:rsidRDefault="00DF6577">
            <w:pPr>
              <w:numPr>
                <w:ilvl w:val="0"/>
                <w:numId w:val="11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mass light </w:t>
            </w:r>
          </w:p>
          <w:p w14:paraId="1C11A100" w14:textId="77777777" w:rsidR="00DF6577" w:rsidRPr="00251FB6" w:rsidRDefault="00DF6577">
            <w:pPr>
              <w:numPr>
                <w:ilvl w:val="0"/>
                <w:numId w:val="11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Cemetery </w:t>
            </w:r>
          </w:p>
          <w:p w14:paraId="6B5A3E69" w14:textId="77777777" w:rsidR="00DF6577" w:rsidRPr="00251FB6" w:rsidRDefault="00DF6577">
            <w:pPr>
              <w:numPr>
                <w:ilvl w:val="0"/>
                <w:numId w:val="11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School transport </w:t>
            </w:r>
          </w:p>
          <w:p w14:paraId="001931F1" w14:textId="77777777" w:rsidR="00DF6577" w:rsidRPr="00251FB6" w:rsidRDefault="00DF6577">
            <w:pPr>
              <w:numPr>
                <w:ilvl w:val="0"/>
                <w:numId w:val="11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Mobile police station </w:t>
            </w:r>
          </w:p>
          <w:p w14:paraId="619D9E53" w14:textId="77777777" w:rsidR="00DF6577" w:rsidRPr="00251FB6" w:rsidRDefault="00DF6577">
            <w:pPr>
              <w:numPr>
                <w:ilvl w:val="0"/>
                <w:numId w:val="11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Library </w:t>
            </w:r>
          </w:p>
          <w:p w14:paraId="76CFC3B2" w14:textId="77777777" w:rsidR="00DF6577" w:rsidRPr="00251FB6" w:rsidRDefault="00DF6577">
            <w:pPr>
              <w:numPr>
                <w:ilvl w:val="0"/>
                <w:numId w:val="11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Rehab Centre </w:t>
            </w:r>
          </w:p>
        </w:tc>
        <w:tc>
          <w:tcPr>
            <w:tcW w:w="3136" w:type="dxa"/>
            <w:shd w:val="clear" w:color="auto" w:fill="FFFFFF"/>
          </w:tcPr>
          <w:p w14:paraId="1B938092" w14:textId="77777777" w:rsidR="00DF6577" w:rsidRPr="00251FB6" w:rsidRDefault="00DF6577">
            <w:pPr>
              <w:numPr>
                <w:ilvl w:val="0"/>
                <w:numId w:val="123"/>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roads and storm water phase 3</w:t>
            </w:r>
          </w:p>
          <w:p w14:paraId="04B83317" w14:textId="77777777" w:rsidR="00DF6577" w:rsidRPr="00251FB6" w:rsidRDefault="00DF6577">
            <w:pPr>
              <w:numPr>
                <w:ilvl w:val="0"/>
                <w:numId w:val="123"/>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Water and sanitation</w:t>
            </w:r>
            <w:r w:rsidRPr="00251FB6">
              <w:rPr>
                <w:rFonts w:ascii="Trebuchet MS" w:eastAsia="Times New Roman" w:hAnsi="Trebuchet MS" w:cs="Calibri"/>
                <w:b/>
                <w:sz w:val="20"/>
                <w:szCs w:val="20"/>
                <w:lang w:val="en-ZA" w:eastAsia="en-ZA"/>
              </w:rPr>
              <w:t xml:space="preserve"> </w:t>
            </w:r>
          </w:p>
          <w:p w14:paraId="298CA8DD" w14:textId="77777777" w:rsidR="00DF6577" w:rsidRPr="00251FB6" w:rsidRDefault="00DF6577">
            <w:pPr>
              <w:numPr>
                <w:ilvl w:val="0"/>
                <w:numId w:val="123"/>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mass light </w:t>
            </w:r>
          </w:p>
          <w:p w14:paraId="1436DFE8" w14:textId="77777777" w:rsidR="00DF6577" w:rsidRPr="00251FB6" w:rsidRDefault="00DF6577">
            <w:pPr>
              <w:numPr>
                <w:ilvl w:val="0"/>
                <w:numId w:val="123"/>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Cemetery </w:t>
            </w:r>
          </w:p>
          <w:p w14:paraId="183894E9" w14:textId="77777777" w:rsidR="00DF6577" w:rsidRPr="00251FB6" w:rsidRDefault="00DF6577">
            <w:pPr>
              <w:numPr>
                <w:ilvl w:val="0"/>
                <w:numId w:val="123"/>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School transport </w:t>
            </w:r>
          </w:p>
          <w:p w14:paraId="4DB56903" w14:textId="77777777" w:rsidR="00DF6577" w:rsidRPr="00251FB6" w:rsidRDefault="00DF6577">
            <w:pPr>
              <w:numPr>
                <w:ilvl w:val="0"/>
                <w:numId w:val="123"/>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Mobile police station </w:t>
            </w:r>
          </w:p>
          <w:p w14:paraId="438A8509" w14:textId="77777777" w:rsidR="00DF6577" w:rsidRPr="00251FB6" w:rsidRDefault="00DF6577">
            <w:pPr>
              <w:numPr>
                <w:ilvl w:val="0"/>
                <w:numId w:val="123"/>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Library </w:t>
            </w:r>
          </w:p>
          <w:p w14:paraId="341E8828" w14:textId="77777777" w:rsidR="00DF6577" w:rsidRPr="00251FB6" w:rsidRDefault="00DF6577">
            <w:pPr>
              <w:numPr>
                <w:ilvl w:val="0"/>
                <w:numId w:val="123"/>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Houses</w:t>
            </w:r>
          </w:p>
        </w:tc>
        <w:tc>
          <w:tcPr>
            <w:tcW w:w="4667" w:type="dxa"/>
          </w:tcPr>
          <w:p w14:paraId="64E67F64"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1.Internal roads and storm water phase 3</w:t>
            </w:r>
          </w:p>
          <w:p w14:paraId="79B215DD"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 xml:space="preserve">2.Water and sanitation </w:t>
            </w:r>
          </w:p>
          <w:p w14:paraId="3FFDA6C3"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 xml:space="preserve">3.High mass light </w:t>
            </w:r>
          </w:p>
          <w:p w14:paraId="00F35AD7"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 xml:space="preserve">4.Cemetery </w:t>
            </w:r>
          </w:p>
          <w:p w14:paraId="12F08EF9" w14:textId="340A480D" w:rsidR="00DF6577" w:rsidRPr="00251FB6" w:rsidRDefault="00DF6577" w:rsidP="00DF6577">
            <w:pPr>
              <w:rPr>
                <w:rFonts w:ascii="Trebuchet MS" w:hAnsi="Trebuchet MS"/>
                <w:b/>
                <w:sz w:val="20"/>
                <w:szCs w:val="20"/>
              </w:rPr>
            </w:pPr>
            <w:r w:rsidRPr="00251FB6">
              <w:rPr>
                <w:rFonts w:ascii="Trebuchet MS" w:hAnsi="Trebuchet MS"/>
                <w:b/>
                <w:sz w:val="20"/>
                <w:szCs w:val="20"/>
              </w:rPr>
              <w:t>5</w:t>
            </w:r>
            <w:r w:rsidR="00BB074A" w:rsidRPr="00251FB6">
              <w:rPr>
                <w:rFonts w:ascii="Trebuchet MS" w:hAnsi="Trebuchet MS"/>
                <w:b/>
                <w:sz w:val="20"/>
                <w:szCs w:val="20"/>
              </w:rPr>
              <w:t>. School</w:t>
            </w:r>
            <w:r w:rsidRPr="00251FB6">
              <w:rPr>
                <w:rFonts w:ascii="Trebuchet MS" w:hAnsi="Trebuchet MS"/>
                <w:b/>
                <w:sz w:val="20"/>
                <w:szCs w:val="20"/>
              </w:rPr>
              <w:t xml:space="preserve"> transport </w:t>
            </w:r>
          </w:p>
          <w:p w14:paraId="31A9A806"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 xml:space="preserve">6.Mobile police station </w:t>
            </w:r>
          </w:p>
          <w:p w14:paraId="549FAAAF"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 xml:space="preserve">7.Library </w:t>
            </w:r>
          </w:p>
          <w:p w14:paraId="125A30DD" w14:textId="0C63DC1F" w:rsidR="00DF6577" w:rsidRPr="00251FB6" w:rsidRDefault="00DF6577" w:rsidP="00DF6577">
            <w:pPr>
              <w:spacing w:line="276" w:lineRule="auto"/>
              <w:contextualSpacing/>
              <w:rPr>
                <w:rFonts w:ascii="Trebuchet MS" w:eastAsia="Times New Roman" w:hAnsi="Trebuchet MS" w:cs="Times New Roman"/>
                <w:b/>
                <w:sz w:val="20"/>
                <w:szCs w:val="20"/>
                <w:lang w:val="en-GB" w:eastAsia="en-ZA"/>
              </w:rPr>
            </w:pPr>
            <w:r w:rsidRPr="00251FB6">
              <w:rPr>
                <w:rFonts w:ascii="Trebuchet MS" w:hAnsi="Trebuchet MS"/>
                <w:b/>
                <w:sz w:val="20"/>
                <w:szCs w:val="20"/>
              </w:rPr>
              <w:t>8.Rehabilitation centre</w:t>
            </w:r>
          </w:p>
        </w:tc>
        <w:tc>
          <w:tcPr>
            <w:tcW w:w="2948" w:type="dxa"/>
          </w:tcPr>
          <w:p w14:paraId="145222A0" w14:textId="77777777" w:rsidR="00DF6577" w:rsidRPr="00251FB6" w:rsidRDefault="00DF6577">
            <w:pPr>
              <w:pStyle w:val="ListParagraph"/>
              <w:numPr>
                <w:ilvl w:val="0"/>
                <w:numId w:val="190"/>
              </w:numPr>
              <w:rPr>
                <w:rFonts w:ascii="Trebuchet MS" w:hAnsi="Trebuchet MS" w:cs="Arial"/>
                <w:b/>
                <w:lang w:val="en-ZA"/>
              </w:rPr>
            </w:pPr>
            <w:r w:rsidRPr="00251FB6">
              <w:rPr>
                <w:rFonts w:ascii="Trebuchet MS" w:hAnsi="Trebuchet MS" w:cs="Arial"/>
                <w:b/>
                <w:lang w:val="en-ZA"/>
              </w:rPr>
              <w:t>Internal Roads and Stormwater Phase 3</w:t>
            </w:r>
          </w:p>
          <w:p w14:paraId="2E070B33" w14:textId="77777777" w:rsidR="00DF6577" w:rsidRPr="00251FB6" w:rsidRDefault="00DF6577">
            <w:pPr>
              <w:pStyle w:val="ListParagraph"/>
              <w:numPr>
                <w:ilvl w:val="0"/>
                <w:numId w:val="190"/>
              </w:numPr>
              <w:spacing w:line="276" w:lineRule="auto"/>
              <w:rPr>
                <w:rFonts w:ascii="Trebuchet MS" w:hAnsi="Trebuchet MS" w:cs="Arial"/>
                <w:b/>
              </w:rPr>
            </w:pPr>
            <w:r w:rsidRPr="00251FB6">
              <w:rPr>
                <w:rFonts w:ascii="Trebuchet MS" w:hAnsi="Trebuchet MS" w:cs="Arial"/>
                <w:b/>
              </w:rPr>
              <w:t>Water and Sanitation</w:t>
            </w:r>
          </w:p>
          <w:p w14:paraId="5F456A68" w14:textId="6FE7BF1D" w:rsidR="00DF6577" w:rsidRPr="00251FB6" w:rsidRDefault="00DF6577">
            <w:pPr>
              <w:pStyle w:val="ListParagraph"/>
              <w:numPr>
                <w:ilvl w:val="0"/>
                <w:numId w:val="190"/>
              </w:numPr>
              <w:spacing w:line="276" w:lineRule="auto"/>
              <w:rPr>
                <w:rFonts w:ascii="Trebuchet MS" w:hAnsi="Trebuchet MS" w:cs="Arial"/>
                <w:b/>
              </w:rPr>
            </w:pPr>
            <w:r w:rsidRPr="00251FB6">
              <w:rPr>
                <w:rFonts w:ascii="Trebuchet MS" w:hAnsi="Trebuchet MS" w:cs="Arial"/>
                <w:b/>
              </w:rPr>
              <w:t>High mast light</w:t>
            </w:r>
          </w:p>
          <w:p w14:paraId="0510118B" w14:textId="615BFD0C" w:rsidR="00DF6577" w:rsidRPr="00251FB6" w:rsidRDefault="00DF6577">
            <w:pPr>
              <w:pStyle w:val="ListParagraph"/>
              <w:numPr>
                <w:ilvl w:val="0"/>
                <w:numId w:val="190"/>
              </w:numPr>
              <w:spacing w:line="276" w:lineRule="auto"/>
              <w:rPr>
                <w:rFonts w:ascii="Trebuchet MS" w:hAnsi="Trebuchet MS" w:cs="Arial"/>
                <w:b/>
              </w:rPr>
            </w:pPr>
            <w:r w:rsidRPr="00251FB6">
              <w:rPr>
                <w:rFonts w:ascii="Trebuchet MS" w:hAnsi="Trebuchet MS" w:cs="Arial"/>
                <w:b/>
              </w:rPr>
              <w:t>Cemetery</w:t>
            </w:r>
          </w:p>
          <w:p w14:paraId="547DBB57" w14:textId="77777777" w:rsidR="00DF6577" w:rsidRPr="00251FB6" w:rsidRDefault="00DF6577">
            <w:pPr>
              <w:pStyle w:val="ListParagraph"/>
              <w:numPr>
                <w:ilvl w:val="0"/>
                <w:numId w:val="190"/>
              </w:numPr>
              <w:spacing w:line="276" w:lineRule="auto"/>
              <w:rPr>
                <w:rFonts w:ascii="Trebuchet MS" w:hAnsi="Trebuchet MS" w:cs="Arial"/>
                <w:b/>
              </w:rPr>
            </w:pPr>
            <w:r w:rsidRPr="00251FB6">
              <w:rPr>
                <w:rFonts w:ascii="Trebuchet MS" w:hAnsi="Trebuchet MS" w:cs="Arial"/>
                <w:b/>
              </w:rPr>
              <w:t>School Transport</w:t>
            </w:r>
          </w:p>
          <w:p w14:paraId="7688DB22" w14:textId="77777777" w:rsidR="00DF6577" w:rsidRPr="00251FB6" w:rsidRDefault="00DF6577">
            <w:pPr>
              <w:pStyle w:val="ListParagraph"/>
              <w:numPr>
                <w:ilvl w:val="0"/>
                <w:numId w:val="190"/>
              </w:numPr>
              <w:spacing w:line="276" w:lineRule="auto"/>
              <w:rPr>
                <w:rFonts w:ascii="Trebuchet MS" w:hAnsi="Trebuchet MS" w:cs="Arial"/>
                <w:b/>
              </w:rPr>
            </w:pPr>
            <w:r w:rsidRPr="00251FB6">
              <w:rPr>
                <w:rFonts w:ascii="Trebuchet MS" w:hAnsi="Trebuchet MS" w:cs="Arial"/>
                <w:b/>
              </w:rPr>
              <w:t>Mobile Police Station</w:t>
            </w:r>
          </w:p>
          <w:p w14:paraId="4E6B10C4" w14:textId="77777777" w:rsidR="00DF6577" w:rsidRPr="00251FB6" w:rsidRDefault="00DF6577">
            <w:pPr>
              <w:pStyle w:val="ListParagraph"/>
              <w:numPr>
                <w:ilvl w:val="0"/>
                <w:numId w:val="190"/>
              </w:numPr>
              <w:spacing w:line="276" w:lineRule="auto"/>
              <w:rPr>
                <w:rFonts w:ascii="Trebuchet MS" w:hAnsi="Trebuchet MS" w:cs="Arial"/>
                <w:b/>
              </w:rPr>
            </w:pPr>
            <w:r w:rsidRPr="00251FB6">
              <w:rPr>
                <w:rFonts w:ascii="Trebuchet MS" w:hAnsi="Trebuchet MS" w:cs="Arial"/>
                <w:b/>
              </w:rPr>
              <w:t>Library</w:t>
            </w:r>
          </w:p>
          <w:p w14:paraId="0BD2DB7D" w14:textId="49FB72AC" w:rsidR="00DF6577" w:rsidRPr="00251FB6" w:rsidRDefault="00DF6577">
            <w:pPr>
              <w:pStyle w:val="ListParagraph"/>
              <w:numPr>
                <w:ilvl w:val="0"/>
                <w:numId w:val="190"/>
              </w:numPr>
              <w:spacing w:line="276" w:lineRule="auto"/>
              <w:rPr>
                <w:rFonts w:ascii="Trebuchet MS" w:hAnsi="Trebuchet MS" w:cs="Arial"/>
                <w:b/>
              </w:rPr>
            </w:pPr>
            <w:r w:rsidRPr="00251FB6">
              <w:rPr>
                <w:rFonts w:ascii="Trebuchet MS" w:hAnsi="Trebuchet MS" w:cs="Arial"/>
                <w:b/>
              </w:rPr>
              <w:t>RDP Houses</w:t>
            </w:r>
          </w:p>
        </w:tc>
      </w:tr>
      <w:tr w:rsidR="00DF6577" w:rsidRPr="006D3775" w14:paraId="7B03BA9C" w14:textId="77777777" w:rsidTr="00DF6577">
        <w:trPr>
          <w:trHeight w:val="2569"/>
        </w:trPr>
        <w:tc>
          <w:tcPr>
            <w:tcW w:w="815" w:type="dxa"/>
            <w:shd w:val="clear" w:color="auto" w:fill="FFFFFF"/>
          </w:tcPr>
          <w:p w14:paraId="77113751"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lastRenderedPageBreak/>
              <w:t>12</w:t>
            </w:r>
          </w:p>
        </w:tc>
        <w:tc>
          <w:tcPr>
            <w:tcW w:w="3597" w:type="dxa"/>
          </w:tcPr>
          <w:p w14:paraId="6A84218C" w14:textId="77777777" w:rsidR="00DF6577" w:rsidRPr="00251FB6" w:rsidRDefault="00DF6577">
            <w:pPr>
              <w:numPr>
                <w:ilvl w:val="0"/>
                <w:numId w:val="11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roads, storm water drainage/tared D608 Provincial Road</w:t>
            </w:r>
          </w:p>
          <w:p w14:paraId="6A07F344" w14:textId="77777777" w:rsidR="00DF6577" w:rsidRPr="00251FB6" w:rsidRDefault="00DF6577">
            <w:pPr>
              <w:numPr>
                <w:ilvl w:val="0"/>
                <w:numId w:val="11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Ward office</w:t>
            </w:r>
          </w:p>
          <w:p w14:paraId="4E0C57C3" w14:textId="77777777" w:rsidR="00DF6577" w:rsidRPr="00251FB6" w:rsidRDefault="00DF6577">
            <w:pPr>
              <w:numPr>
                <w:ilvl w:val="0"/>
                <w:numId w:val="11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Sports facility </w:t>
            </w:r>
          </w:p>
          <w:p w14:paraId="4A8FA86F" w14:textId="77777777" w:rsidR="00DF6577" w:rsidRPr="00251FB6" w:rsidRDefault="00DF6577">
            <w:pPr>
              <w:numPr>
                <w:ilvl w:val="0"/>
                <w:numId w:val="11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Library</w:t>
            </w:r>
          </w:p>
          <w:p w14:paraId="043D86F1" w14:textId="77777777" w:rsidR="00DF6577" w:rsidRPr="00251FB6" w:rsidRDefault="00DF6577">
            <w:pPr>
              <w:numPr>
                <w:ilvl w:val="0"/>
                <w:numId w:val="11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Clinic </w:t>
            </w:r>
          </w:p>
          <w:p w14:paraId="476E6C25" w14:textId="77777777" w:rsidR="00DF6577" w:rsidRPr="00251FB6" w:rsidRDefault="00DF6577">
            <w:pPr>
              <w:numPr>
                <w:ilvl w:val="0"/>
                <w:numId w:val="11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roads </w:t>
            </w:r>
          </w:p>
          <w:p w14:paraId="7237A1CD" w14:textId="77777777" w:rsidR="00DF6577" w:rsidRPr="00251FB6" w:rsidRDefault="00DF6577">
            <w:pPr>
              <w:numPr>
                <w:ilvl w:val="0"/>
                <w:numId w:val="11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w:t>
            </w:r>
          </w:p>
          <w:p w14:paraId="5B4737EC" w14:textId="77777777" w:rsidR="00DF6577" w:rsidRPr="00251FB6" w:rsidRDefault="00DF6577">
            <w:pPr>
              <w:numPr>
                <w:ilvl w:val="0"/>
                <w:numId w:val="11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Community hall</w:t>
            </w:r>
          </w:p>
        </w:tc>
        <w:tc>
          <w:tcPr>
            <w:tcW w:w="3136" w:type="dxa"/>
            <w:shd w:val="clear" w:color="auto" w:fill="FFFFFF"/>
          </w:tcPr>
          <w:p w14:paraId="56393BB7" w14:textId="77777777" w:rsidR="00DF6577" w:rsidRPr="00251FB6" w:rsidRDefault="00DF6577">
            <w:pPr>
              <w:numPr>
                <w:ilvl w:val="0"/>
                <w:numId w:val="125"/>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Water</w:t>
            </w:r>
          </w:p>
          <w:p w14:paraId="6CB4B34B" w14:textId="77777777" w:rsidR="00DF6577" w:rsidRPr="00251FB6" w:rsidRDefault="00DF6577">
            <w:pPr>
              <w:numPr>
                <w:ilvl w:val="0"/>
                <w:numId w:val="125"/>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Roads</w:t>
            </w:r>
          </w:p>
          <w:p w14:paraId="6B4F3FF3" w14:textId="77777777" w:rsidR="00DF6577" w:rsidRPr="00251FB6" w:rsidRDefault="00DF6577">
            <w:pPr>
              <w:numPr>
                <w:ilvl w:val="0"/>
                <w:numId w:val="125"/>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Hall</w:t>
            </w:r>
          </w:p>
          <w:p w14:paraId="5A554948" w14:textId="77777777" w:rsidR="00DF6577" w:rsidRPr="00251FB6" w:rsidRDefault="00DF6577">
            <w:pPr>
              <w:numPr>
                <w:ilvl w:val="0"/>
                <w:numId w:val="125"/>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Sports Facility</w:t>
            </w:r>
          </w:p>
          <w:p w14:paraId="14E940AD" w14:textId="77777777" w:rsidR="00DF6577" w:rsidRPr="00251FB6" w:rsidRDefault="00DF6577">
            <w:pPr>
              <w:numPr>
                <w:ilvl w:val="0"/>
                <w:numId w:val="125"/>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Ward Office</w:t>
            </w:r>
          </w:p>
          <w:p w14:paraId="5362E771" w14:textId="77777777" w:rsidR="00DF6577" w:rsidRPr="00251FB6" w:rsidRDefault="00DF6577">
            <w:pPr>
              <w:numPr>
                <w:ilvl w:val="0"/>
                <w:numId w:val="125"/>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Library</w:t>
            </w:r>
          </w:p>
          <w:p w14:paraId="1455B58B" w14:textId="77777777" w:rsidR="00DF6577" w:rsidRPr="00251FB6" w:rsidRDefault="00DF6577">
            <w:pPr>
              <w:numPr>
                <w:ilvl w:val="0"/>
                <w:numId w:val="125"/>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p w14:paraId="372240A8" w14:textId="77777777" w:rsidR="00DF6577" w:rsidRPr="00251FB6" w:rsidRDefault="00DF6577">
            <w:pPr>
              <w:numPr>
                <w:ilvl w:val="0"/>
                <w:numId w:val="125"/>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Clinic</w:t>
            </w:r>
          </w:p>
        </w:tc>
        <w:tc>
          <w:tcPr>
            <w:tcW w:w="4667" w:type="dxa"/>
          </w:tcPr>
          <w:p w14:paraId="6E0059A4" w14:textId="77777777" w:rsidR="00DF6577" w:rsidRPr="00251FB6" w:rsidRDefault="00DF6577">
            <w:pPr>
              <w:pStyle w:val="ListParagraph"/>
              <w:numPr>
                <w:ilvl w:val="0"/>
                <w:numId w:val="157"/>
              </w:numPr>
              <w:rPr>
                <w:rFonts w:ascii="Trebuchet MS" w:hAnsi="Trebuchet MS"/>
                <w:b/>
                <w:sz w:val="20"/>
                <w:szCs w:val="20"/>
                <w:lang w:val="en-ZA"/>
              </w:rPr>
            </w:pPr>
            <w:r w:rsidRPr="00251FB6">
              <w:rPr>
                <w:rFonts w:ascii="Trebuchet MS" w:hAnsi="Trebuchet MS"/>
                <w:b/>
                <w:sz w:val="20"/>
                <w:szCs w:val="20"/>
                <w:lang w:val="en-ZA"/>
              </w:rPr>
              <w:t>Water</w:t>
            </w:r>
          </w:p>
          <w:p w14:paraId="1E7BD441" w14:textId="77777777" w:rsidR="00DF6577" w:rsidRPr="00251FB6" w:rsidRDefault="00DF6577">
            <w:pPr>
              <w:pStyle w:val="ListParagraph"/>
              <w:numPr>
                <w:ilvl w:val="0"/>
                <w:numId w:val="157"/>
              </w:numPr>
              <w:rPr>
                <w:rFonts w:ascii="Trebuchet MS" w:hAnsi="Trebuchet MS"/>
                <w:b/>
                <w:sz w:val="20"/>
                <w:szCs w:val="20"/>
                <w:lang w:val="en-ZA"/>
              </w:rPr>
            </w:pPr>
            <w:r w:rsidRPr="00251FB6">
              <w:rPr>
                <w:rFonts w:ascii="Trebuchet MS" w:hAnsi="Trebuchet MS"/>
                <w:b/>
                <w:sz w:val="20"/>
                <w:szCs w:val="20"/>
                <w:lang w:val="en-ZA"/>
              </w:rPr>
              <w:t>Internal roads and Provincial roads</w:t>
            </w:r>
          </w:p>
          <w:p w14:paraId="0F8A75D7" w14:textId="77777777" w:rsidR="00DF6577" w:rsidRPr="00251FB6" w:rsidRDefault="00DF6577">
            <w:pPr>
              <w:pStyle w:val="ListParagraph"/>
              <w:numPr>
                <w:ilvl w:val="0"/>
                <w:numId w:val="157"/>
              </w:numPr>
              <w:rPr>
                <w:rFonts w:ascii="Trebuchet MS" w:hAnsi="Trebuchet MS"/>
                <w:b/>
                <w:sz w:val="20"/>
                <w:szCs w:val="20"/>
                <w:lang w:val="en-ZA"/>
              </w:rPr>
            </w:pPr>
            <w:r w:rsidRPr="00251FB6">
              <w:rPr>
                <w:rFonts w:ascii="Trebuchet MS" w:hAnsi="Trebuchet MS"/>
                <w:b/>
                <w:sz w:val="20"/>
                <w:szCs w:val="20"/>
                <w:lang w:val="en-ZA"/>
              </w:rPr>
              <w:t>Ward office</w:t>
            </w:r>
          </w:p>
          <w:p w14:paraId="4DD783BC" w14:textId="77777777" w:rsidR="00DF6577" w:rsidRPr="00251FB6" w:rsidRDefault="00DF6577">
            <w:pPr>
              <w:pStyle w:val="ListParagraph"/>
              <w:numPr>
                <w:ilvl w:val="0"/>
                <w:numId w:val="157"/>
              </w:numPr>
              <w:rPr>
                <w:rFonts w:ascii="Trebuchet MS" w:hAnsi="Trebuchet MS"/>
                <w:b/>
                <w:sz w:val="20"/>
                <w:szCs w:val="20"/>
                <w:lang w:val="en-ZA"/>
              </w:rPr>
            </w:pPr>
            <w:r w:rsidRPr="00251FB6">
              <w:rPr>
                <w:rFonts w:ascii="Trebuchet MS" w:hAnsi="Trebuchet MS"/>
                <w:b/>
                <w:sz w:val="20"/>
                <w:szCs w:val="20"/>
                <w:lang w:val="en-ZA"/>
              </w:rPr>
              <w:t>Upgrading of 2 cemeteries</w:t>
            </w:r>
          </w:p>
          <w:p w14:paraId="5FE599D6" w14:textId="77777777" w:rsidR="00DF6577" w:rsidRPr="00251FB6" w:rsidRDefault="00DF6577">
            <w:pPr>
              <w:pStyle w:val="ListParagraph"/>
              <w:numPr>
                <w:ilvl w:val="0"/>
                <w:numId w:val="157"/>
              </w:numPr>
              <w:rPr>
                <w:rFonts w:ascii="Trebuchet MS" w:hAnsi="Trebuchet MS"/>
                <w:b/>
                <w:sz w:val="20"/>
                <w:szCs w:val="20"/>
                <w:lang w:val="en-ZA"/>
              </w:rPr>
            </w:pPr>
            <w:r w:rsidRPr="00251FB6">
              <w:rPr>
                <w:rFonts w:ascii="Trebuchet MS" w:hAnsi="Trebuchet MS"/>
                <w:b/>
                <w:sz w:val="20"/>
                <w:szCs w:val="20"/>
                <w:lang w:val="en-ZA"/>
              </w:rPr>
              <w:t>Sports facilities</w:t>
            </w:r>
          </w:p>
          <w:p w14:paraId="064B9F15" w14:textId="77777777" w:rsidR="00DF6577" w:rsidRPr="00251FB6" w:rsidRDefault="00DF6577">
            <w:pPr>
              <w:pStyle w:val="ListParagraph"/>
              <w:numPr>
                <w:ilvl w:val="0"/>
                <w:numId w:val="157"/>
              </w:numPr>
              <w:rPr>
                <w:rFonts w:ascii="Trebuchet MS" w:hAnsi="Trebuchet MS"/>
                <w:b/>
                <w:sz w:val="20"/>
                <w:szCs w:val="20"/>
                <w:lang w:val="en-ZA"/>
              </w:rPr>
            </w:pPr>
            <w:r w:rsidRPr="00251FB6">
              <w:rPr>
                <w:rFonts w:ascii="Trebuchet MS" w:hAnsi="Trebuchet MS"/>
                <w:b/>
                <w:sz w:val="20"/>
                <w:szCs w:val="20"/>
                <w:lang w:val="en-ZA"/>
              </w:rPr>
              <w:t>Library</w:t>
            </w:r>
          </w:p>
          <w:p w14:paraId="1E22912B" w14:textId="77777777" w:rsidR="00DF6577" w:rsidRPr="00251FB6" w:rsidRDefault="00DF6577">
            <w:pPr>
              <w:pStyle w:val="ListParagraph"/>
              <w:numPr>
                <w:ilvl w:val="0"/>
                <w:numId w:val="157"/>
              </w:numPr>
              <w:rPr>
                <w:rFonts w:ascii="Trebuchet MS" w:hAnsi="Trebuchet MS"/>
                <w:b/>
                <w:sz w:val="20"/>
                <w:szCs w:val="20"/>
                <w:lang w:val="en-ZA"/>
              </w:rPr>
            </w:pPr>
            <w:r w:rsidRPr="00251FB6">
              <w:rPr>
                <w:rFonts w:ascii="Trebuchet MS" w:hAnsi="Trebuchet MS"/>
                <w:b/>
                <w:sz w:val="20"/>
                <w:szCs w:val="20"/>
                <w:lang w:val="en-ZA"/>
              </w:rPr>
              <w:t>Clinic</w:t>
            </w:r>
          </w:p>
          <w:p w14:paraId="2F27DC5D" w14:textId="77777777" w:rsidR="00DF6577" w:rsidRPr="00251FB6" w:rsidRDefault="00DF6577">
            <w:pPr>
              <w:pStyle w:val="ListParagraph"/>
              <w:numPr>
                <w:ilvl w:val="0"/>
                <w:numId w:val="157"/>
              </w:numPr>
              <w:rPr>
                <w:rFonts w:ascii="Trebuchet MS" w:hAnsi="Trebuchet MS"/>
                <w:b/>
                <w:sz w:val="20"/>
                <w:szCs w:val="20"/>
                <w:lang w:val="en-ZA"/>
              </w:rPr>
            </w:pPr>
            <w:r w:rsidRPr="00251FB6">
              <w:rPr>
                <w:rFonts w:ascii="Trebuchet MS" w:hAnsi="Trebuchet MS"/>
                <w:b/>
                <w:sz w:val="20"/>
                <w:szCs w:val="20"/>
                <w:lang w:val="en-ZA"/>
              </w:rPr>
              <w:t>Community hall</w:t>
            </w:r>
          </w:p>
          <w:p w14:paraId="273DA90A" w14:textId="77777777" w:rsidR="00DF6577" w:rsidRPr="00251FB6" w:rsidRDefault="00DF6577">
            <w:pPr>
              <w:pStyle w:val="ListParagraph"/>
              <w:numPr>
                <w:ilvl w:val="0"/>
                <w:numId w:val="157"/>
              </w:numPr>
              <w:rPr>
                <w:rFonts w:ascii="Trebuchet MS" w:hAnsi="Trebuchet MS"/>
                <w:b/>
                <w:sz w:val="20"/>
                <w:szCs w:val="20"/>
                <w:lang w:val="en-ZA"/>
              </w:rPr>
            </w:pPr>
            <w:r w:rsidRPr="00251FB6">
              <w:rPr>
                <w:rFonts w:ascii="Trebuchet MS" w:hAnsi="Trebuchet MS"/>
                <w:b/>
                <w:sz w:val="20"/>
                <w:szCs w:val="20"/>
                <w:lang w:val="en-ZA"/>
              </w:rPr>
              <w:t>Wheelchair friendly sanitation</w:t>
            </w:r>
          </w:p>
          <w:p w14:paraId="3817387C" w14:textId="038AA287" w:rsidR="00DF6577" w:rsidRPr="00251FB6" w:rsidRDefault="00DF6577" w:rsidP="00DF6577">
            <w:pPr>
              <w:spacing w:line="276" w:lineRule="auto"/>
              <w:ind w:left="720"/>
              <w:contextualSpacing/>
              <w:rPr>
                <w:rFonts w:ascii="Trebuchet MS" w:eastAsia="Times New Roman" w:hAnsi="Trebuchet MS" w:cs="Times New Roman"/>
                <w:b/>
                <w:sz w:val="20"/>
                <w:szCs w:val="20"/>
                <w:lang w:val="en-GB" w:eastAsia="en-ZA"/>
              </w:rPr>
            </w:pPr>
            <w:r w:rsidRPr="00251FB6">
              <w:rPr>
                <w:rFonts w:ascii="Trebuchet MS" w:hAnsi="Trebuchet MS"/>
                <w:b/>
                <w:sz w:val="20"/>
                <w:szCs w:val="20"/>
                <w:lang w:val="en-ZA"/>
              </w:rPr>
              <w:t>RDP Houses</w:t>
            </w:r>
          </w:p>
        </w:tc>
        <w:tc>
          <w:tcPr>
            <w:tcW w:w="2948" w:type="dxa"/>
          </w:tcPr>
          <w:p w14:paraId="55D27F2A" w14:textId="77777777" w:rsidR="00DF6577" w:rsidRPr="00251FB6" w:rsidRDefault="00DF6577">
            <w:pPr>
              <w:pStyle w:val="ListParagraph"/>
              <w:numPr>
                <w:ilvl w:val="0"/>
                <w:numId w:val="191"/>
              </w:numPr>
              <w:rPr>
                <w:rFonts w:ascii="Trebuchet MS" w:hAnsi="Trebuchet MS" w:cs="Arial"/>
                <w:b/>
                <w:lang w:val="en-ZA"/>
              </w:rPr>
            </w:pPr>
            <w:r w:rsidRPr="00251FB6">
              <w:rPr>
                <w:rFonts w:ascii="Trebuchet MS" w:hAnsi="Trebuchet MS" w:cs="Arial"/>
                <w:b/>
                <w:lang w:val="en-ZA"/>
              </w:rPr>
              <w:t>Water</w:t>
            </w:r>
          </w:p>
          <w:p w14:paraId="0765463A" w14:textId="77777777" w:rsidR="00DF6577" w:rsidRPr="00251FB6" w:rsidRDefault="00DF6577">
            <w:pPr>
              <w:pStyle w:val="ListParagraph"/>
              <w:numPr>
                <w:ilvl w:val="0"/>
                <w:numId w:val="191"/>
              </w:numPr>
              <w:spacing w:line="276" w:lineRule="auto"/>
              <w:rPr>
                <w:rFonts w:ascii="Trebuchet MS" w:hAnsi="Trebuchet MS" w:cs="Arial"/>
                <w:b/>
              </w:rPr>
            </w:pPr>
            <w:r w:rsidRPr="00251FB6">
              <w:rPr>
                <w:rFonts w:ascii="Trebuchet MS" w:hAnsi="Trebuchet MS" w:cs="Arial"/>
                <w:b/>
              </w:rPr>
              <w:t>Internal Roads and Storm Water</w:t>
            </w:r>
          </w:p>
          <w:p w14:paraId="5343DBFC" w14:textId="77777777" w:rsidR="00DF6577" w:rsidRPr="00251FB6" w:rsidRDefault="00DF6577">
            <w:pPr>
              <w:pStyle w:val="ListParagraph"/>
              <w:numPr>
                <w:ilvl w:val="0"/>
                <w:numId w:val="191"/>
              </w:numPr>
              <w:spacing w:line="276" w:lineRule="auto"/>
              <w:rPr>
                <w:rFonts w:ascii="Trebuchet MS" w:hAnsi="Trebuchet MS" w:cs="Arial"/>
                <w:b/>
              </w:rPr>
            </w:pPr>
            <w:r w:rsidRPr="00251FB6">
              <w:rPr>
                <w:rFonts w:ascii="Trebuchet MS" w:hAnsi="Trebuchet MS" w:cs="Arial"/>
                <w:b/>
              </w:rPr>
              <w:t>Community Hall</w:t>
            </w:r>
          </w:p>
          <w:p w14:paraId="6D5B463C" w14:textId="77777777" w:rsidR="00DF6577" w:rsidRPr="00251FB6" w:rsidRDefault="00DF6577">
            <w:pPr>
              <w:pStyle w:val="ListParagraph"/>
              <w:numPr>
                <w:ilvl w:val="0"/>
                <w:numId w:val="191"/>
              </w:numPr>
              <w:spacing w:line="276" w:lineRule="auto"/>
              <w:rPr>
                <w:rFonts w:ascii="Trebuchet MS" w:hAnsi="Trebuchet MS" w:cs="Arial"/>
                <w:b/>
              </w:rPr>
            </w:pPr>
            <w:r w:rsidRPr="00251FB6">
              <w:rPr>
                <w:rFonts w:ascii="Trebuchet MS" w:hAnsi="Trebuchet MS" w:cs="Arial"/>
                <w:b/>
              </w:rPr>
              <w:t>Clinic</w:t>
            </w:r>
          </w:p>
          <w:p w14:paraId="61A25704" w14:textId="0376A1A6" w:rsidR="00DF6577" w:rsidRPr="00251FB6" w:rsidRDefault="00DF6577">
            <w:pPr>
              <w:pStyle w:val="ListParagraph"/>
              <w:numPr>
                <w:ilvl w:val="0"/>
                <w:numId w:val="191"/>
              </w:numPr>
              <w:spacing w:line="276" w:lineRule="auto"/>
              <w:rPr>
                <w:rFonts w:ascii="Trebuchet MS" w:hAnsi="Trebuchet MS" w:cs="Arial"/>
                <w:b/>
              </w:rPr>
            </w:pPr>
            <w:r w:rsidRPr="00251FB6">
              <w:rPr>
                <w:rFonts w:ascii="Trebuchet MS" w:hAnsi="Trebuchet MS" w:cs="Arial"/>
                <w:b/>
              </w:rPr>
              <w:t xml:space="preserve">High mast light </w:t>
            </w:r>
          </w:p>
          <w:p w14:paraId="2BF131F6" w14:textId="77777777" w:rsidR="00DF6577" w:rsidRPr="00251FB6" w:rsidRDefault="00DF6577">
            <w:pPr>
              <w:pStyle w:val="ListParagraph"/>
              <w:numPr>
                <w:ilvl w:val="0"/>
                <w:numId w:val="191"/>
              </w:numPr>
              <w:spacing w:line="276" w:lineRule="auto"/>
              <w:rPr>
                <w:rFonts w:ascii="Trebuchet MS" w:hAnsi="Trebuchet MS" w:cs="Arial"/>
                <w:b/>
              </w:rPr>
            </w:pPr>
            <w:r w:rsidRPr="00251FB6">
              <w:rPr>
                <w:rFonts w:ascii="Trebuchet MS" w:hAnsi="Trebuchet MS" w:cs="Arial"/>
                <w:b/>
              </w:rPr>
              <w:t>Sanitation In New Stands</w:t>
            </w:r>
          </w:p>
          <w:p w14:paraId="5F16675B" w14:textId="77777777" w:rsidR="00DF6577" w:rsidRPr="00251FB6" w:rsidRDefault="00DF6577">
            <w:pPr>
              <w:pStyle w:val="ListParagraph"/>
              <w:numPr>
                <w:ilvl w:val="0"/>
                <w:numId w:val="191"/>
              </w:numPr>
              <w:spacing w:line="276" w:lineRule="auto"/>
              <w:rPr>
                <w:rFonts w:ascii="Trebuchet MS" w:hAnsi="Trebuchet MS" w:cs="Arial"/>
                <w:b/>
              </w:rPr>
            </w:pPr>
            <w:r w:rsidRPr="00251FB6">
              <w:rPr>
                <w:rFonts w:ascii="Trebuchet MS" w:hAnsi="Trebuchet MS" w:cs="Arial"/>
                <w:b/>
              </w:rPr>
              <w:t>Fencing Of RDP Dam</w:t>
            </w:r>
          </w:p>
          <w:p w14:paraId="798808B7" w14:textId="04AE4738" w:rsidR="00DF6577" w:rsidRPr="00251FB6" w:rsidRDefault="00DF6577">
            <w:pPr>
              <w:pStyle w:val="ListParagraph"/>
              <w:numPr>
                <w:ilvl w:val="0"/>
                <w:numId w:val="191"/>
              </w:numPr>
              <w:spacing w:line="276" w:lineRule="auto"/>
              <w:rPr>
                <w:rFonts w:ascii="Trebuchet MS" w:hAnsi="Trebuchet MS" w:cs="Arial"/>
                <w:b/>
              </w:rPr>
            </w:pPr>
            <w:r w:rsidRPr="00251FB6">
              <w:rPr>
                <w:rFonts w:ascii="Trebuchet MS" w:hAnsi="Trebuchet MS" w:cs="Arial"/>
                <w:b/>
              </w:rPr>
              <w:t>Fencing of cemetery</w:t>
            </w:r>
          </w:p>
          <w:p w14:paraId="28F7380E" w14:textId="77777777" w:rsidR="00DF6577" w:rsidRPr="00251FB6" w:rsidRDefault="00DF6577">
            <w:pPr>
              <w:pStyle w:val="ListParagraph"/>
              <w:numPr>
                <w:ilvl w:val="0"/>
                <w:numId w:val="191"/>
              </w:numPr>
              <w:spacing w:line="276" w:lineRule="auto"/>
              <w:rPr>
                <w:rFonts w:ascii="Trebuchet MS" w:hAnsi="Trebuchet MS" w:cs="Arial"/>
                <w:b/>
              </w:rPr>
            </w:pPr>
            <w:r w:rsidRPr="00251FB6">
              <w:rPr>
                <w:rFonts w:ascii="Trebuchet MS" w:hAnsi="Trebuchet MS" w:cs="Arial"/>
                <w:b/>
              </w:rPr>
              <w:t>Ward Office</w:t>
            </w:r>
          </w:p>
          <w:p w14:paraId="793B8254" w14:textId="50495964" w:rsidR="00DF6577" w:rsidRPr="00251FB6" w:rsidRDefault="00DF6577">
            <w:pPr>
              <w:pStyle w:val="ListParagraph"/>
              <w:numPr>
                <w:ilvl w:val="0"/>
                <w:numId w:val="191"/>
              </w:numPr>
              <w:spacing w:line="276" w:lineRule="auto"/>
              <w:rPr>
                <w:rFonts w:ascii="Trebuchet MS" w:hAnsi="Trebuchet MS" w:cs="Arial"/>
                <w:b/>
              </w:rPr>
            </w:pPr>
            <w:r w:rsidRPr="00251FB6">
              <w:rPr>
                <w:rFonts w:ascii="Trebuchet MS" w:hAnsi="Trebuchet MS" w:cs="Arial"/>
                <w:b/>
              </w:rPr>
              <w:t>Sports Facility</w:t>
            </w:r>
          </w:p>
        </w:tc>
      </w:tr>
      <w:tr w:rsidR="00DF6577" w:rsidRPr="006D3775" w14:paraId="0A0BB56F" w14:textId="77777777" w:rsidTr="00DF6577">
        <w:tc>
          <w:tcPr>
            <w:tcW w:w="815" w:type="dxa"/>
            <w:shd w:val="clear" w:color="auto" w:fill="FFFFFF"/>
          </w:tcPr>
          <w:p w14:paraId="591AFAAA"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13</w:t>
            </w:r>
          </w:p>
        </w:tc>
        <w:tc>
          <w:tcPr>
            <w:tcW w:w="3597" w:type="dxa"/>
            <w:shd w:val="clear" w:color="auto" w:fill="FFFFFF"/>
          </w:tcPr>
          <w:p w14:paraId="7B0F3FAB" w14:textId="77777777" w:rsidR="00DF6577" w:rsidRPr="00251FB6" w:rsidRDefault="00DF6577" w:rsidP="00DF6577">
            <w:pPr>
              <w:numPr>
                <w:ilvl w:val="0"/>
                <w:numId w:val="2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24-hour clinic</w:t>
            </w:r>
          </w:p>
          <w:p w14:paraId="130A8340" w14:textId="77777777" w:rsidR="00DF6577" w:rsidRPr="00251FB6" w:rsidRDefault="00DF6577" w:rsidP="00DF6577">
            <w:pPr>
              <w:numPr>
                <w:ilvl w:val="0"/>
                <w:numId w:val="2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&amp; sanitation </w:t>
            </w:r>
          </w:p>
          <w:p w14:paraId="1559F91B" w14:textId="77777777" w:rsidR="00DF6577" w:rsidRPr="00251FB6" w:rsidRDefault="00DF6577" w:rsidP="00DF6577">
            <w:pPr>
              <w:numPr>
                <w:ilvl w:val="0"/>
                <w:numId w:val="2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roads </w:t>
            </w:r>
          </w:p>
          <w:p w14:paraId="37B645E5" w14:textId="77777777" w:rsidR="00DF6577" w:rsidRPr="00251FB6" w:rsidRDefault="00DF6577" w:rsidP="00DF6577">
            <w:pPr>
              <w:numPr>
                <w:ilvl w:val="0"/>
                <w:numId w:val="2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Sports facility </w:t>
            </w:r>
          </w:p>
          <w:p w14:paraId="66A427CC" w14:textId="77777777" w:rsidR="00DF6577" w:rsidRPr="00251FB6" w:rsidRDefault="00DF6577" w:rsidP="00DF6577">
            <w:pPr>
              <w:numPr>
                <w:ilvl w:val="0"/>
                <w:numId w:val="2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Police station </w:t>
            </w:r>
          </w:p>
          <w:p w14:paraId="4297B37F" w14:textId="77777777" w:rsidR="00DF6577" w:rsidRPr="00251FB6" w:rsidRDefault="00DF6577" w:rsidP="00DF6577">
            <w:pPr>
              <w:numPr>
                <w:ilvl w:val="0"/>
                <w:numId w:val="2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Community Hall</w:t>
            </w:r>
          </w:p>
          <w:p w14:paraId="50CDE8AD" w14:textId="77777777" w:rsidR="00DF6577" w:rsidRPr="00251FB6" w:rsidRDefault="00DF6577" w:rsidP="00DF6577">
            <w:pPr>
              <w:numPr>
                <w:ilvl w:val="0"/>
                <w:numId w:val="2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School </w:t>
            </w:r>
          </w:p>
          <w:p w14:paraId="06641103" w14:textId="77777777" w:rsidR="00DF6577" w:rsidRPr="00251FB6" w:rsidRDefault="00DF6577" w:rsidP="00DF6577">
            <w:pPr>
              <w:numPr>
                <w:ilvl w:val="0"/>
                <w:numId w:val="2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Skills Centre </w:t>
            </w:r>
          </w:p>
          <w:p w14:paraId="47ED639A" w14:textId="77777777" w:rsidR="00DF6577" w:rsidRPr="00251FB6" w:rsidRDefault="00DF6577" w:rsidP="00DF6577">
            <w:pPr>
              <w:numPr>
                <w:ilvl w:val="0"/>
                <w:numId w:val="23"/>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Library </w:t>
            </w:r>
          </w:p>
        </w:tc>
        <w:tc>
          <w:tcPr>
            <w:tcW w:w="3136" w:type="dxa"/>
            <w:shd w:val="clear" w:color="auto" w:fill="FFFFFF"/>
          </w:tcPr>
          <w:p w14:paraId="7912D7AB" w14:textId="77777777" w:rsidR="00DF6577" w:rsidRPr="00251FB6" w:rsidRDefault="00DF6577">
            <w:pPr>
              <w:numPr>
                <w:ilvl w:val="0"/>
                <w:numId w:val="13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24-hour clinic</w:t>
            </w:r>
          </w:p>
          <w:p w14:paraId="62E8BB52" w14:textId="77777777" w:rsidR="00DF6577" w:rsidRPr="00251FB6" w:rsidRDefault="00DF6577">
            <w:pPr>
              <w:numPr>
                <w:ilvl w:val="0"/>
                <w:numId w:val="13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&amp; sanitation </w:t>
            </w:r>
          </w:p>
          <w:p w14:paraId="156730E7" w14:textId="77777777" w:rsidR="00DF6577" w:rsidRPr="00251FB6" w:rsidRDefault="00DF6577">
            <w:pPr>
              <w:numPr>
                <w:ilvl w:val="0"/>
                <w:numId w:val="13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roads </w:t>
            </w:r>
          </w:p>
          <w:p w14:paraId="32CBC7EA" w14:textId="77777777" w:rsidR="00DF6577" w:rsidRPr="00251FB6" w:rsidRDefault="00DF6577">
            <w:pPr>
              <w:numPr>
                <w:ilvl w:val="0"/>
                <w:numId w:val="13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Sports facility </w:t>
            </w:r>
          </w:p>
          <w:p w14:paraId="4EC1261C" w14:textId="77777777" w:rsidR="00DF6577" w:rsidRPr="00251FB6" w:rsidRDefault="00DF6577">
            <w:pPr>
              <w:numPr>
                <w:ilvl w:val="0"/>
                <w:numId w:val="13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Police station </w:t>
            </w:r>
          </w:p>
          <w:p w14:paraId="62DFF2A9" w14:textId="77777777" w:rsidR="00DF6577" w:rsidRPr="00251FB6" w:rsidRDefault="00DF6577">
            <w:pPr>
              <w:numPr>
                <w:ilvl w:val="0"/>
                <w:numId w:val="13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Community Hall</w:t>
            </w:r>
          </w:p>
          <w:p w14:paraId="446D2C37" w14:textId="77777777" w:rsidR="00DF6577" w:rsidRPr="00251FB6" w:rsidRDefault="00DF6577">
            <w:pPr>
              <w:numPr>
                <w:ilvl w:val="0"/>
                <w:numId w:val="13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School </w:t>
            </w:r>
          </w:p>
          <w:p w14:paraId="2B460642" w14:textId="56704ABD" w:rsidR="00DF6577" w:rsidRPr="00251FB6" w:rsidRDefault="00DF6577">
            <w:pPr>
              <w:numPr>
                <w:ilvl w:val="0"/>
                <w:numId w:val="13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Skills Centre</w:t>
            </w:r>
          </w:p>
          <w:p w14:paraId="386AE85F" w14:textId="77777777" w:rsidR="00DF6577" w:rsidRPr="00251FB6" w:rsidRDefault="00DF6577">
            <w:pPr>
              <w:numPr>
                <w:ilvl w:val="0"/>
                <w:numId w:val="13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Library</w:t>
            </w:r>
          </w:p>
        </w:tc>
        <w:tc>
          <w:tcPr>
            <w:tcW w:w="4667" w:type="dxa"/>
            <w:shd w:val="clear" w:color="auto" w:fill="FFFFFF" w:themeFill="background1"/>
          </w:tcPr>
          <w:p w14:paraId="7889C9DD" w14:textId="77777777" w:rsidR="00DF6577" w:rsidRPr="00251FB6" w:rsidRDefault="00DF6577">
            <w:pPr>
              <w:pStyle w:val="ListParagraph"/>
              <w:numPr>
                <w:ilvl w:val="0"/>
                <w:numId w:val="158"/>
              </w:numPr>
              <w:rPr>
                <w:rFonts w:ascii="Trebuchet MS" w:hAnsi="Trebuchet MS"/>
                <w:b/>
                <w:sz w:val="20"/>
                <w:szCs w:val="20"/>
                <w:lang w:val="en-ZA"/>
              </w:rPr>
            </w:pPr>
            <w:r w:rsidRPr="00251FB6">
              <w:rPr>
                <w:rFonts w:ascii="Trebuchet MS" w:hAnsi="Trebuchet MS"/>
                <w:b/>
                <w:sz w:val="20"/>
                <w:szCs w:val="20"/>
                <w:lang w:val="en-ZA"/>
              </w:rPr>
              <w:t>Internal Roads and stormwater</w:t>
            </w:r>
          </w:p>
          <w:p w14:paraId="591225A9" w14:textId="77777777" w:rsidR="00DF6577" w:rsidRPr="00251FB6" w:rsidRDefault="00DF6577">
            <w:pPr>
              <w:pStyle w:val="ListParagraph"/>
              <w:numPr>
                <w:ilvl w:val="0"/>
                <w:numId w:val="158"/>
              </w:numPr>
              <w:rPr>
                <w:rFonts w:ascii="Trebuchet MS" w:hAnsi="Trebuchet MS"/>
                <w:b/>
                <w:sz w:val="20"/>
                <w:szCs w:val="20"/>
                <w:lang w:val="en-ZA"/>
              </w:rPr>
            </w:pPr>
            <w:r w:rsidRPr="00251FB6">
              <w:rPr>
                <w:rFonts w:ascii="Trebuchet MS" w:hAnsi="Trebuchet MS"/>
                <w:b/>
                <w:sz w:val="20"/>
                <w:szCs w:val="20"/>
                <w:lang w:val="en-ZA"/>
              </w:rPr>
              <w:t>Water and sanitation</w:t>
            </w:r>
          </w:p>
          <w:p w14:paraId="283BA055" w14:textId="77777777" w:rsidR="00DF6577" w:rsidRPr="00251FB6" w:rsidRDefault="00DF6577">
            <w:pPr>
              <w:pStyle w:val="ListParagraph"/>
              <w:numPr>
                <w:ilvl w:val="0"/>
                <w:numId w:val="158"/>
              </w:numPr>
              <w:rPr>
                <w:rFonts w:ascii="Trebuchet MS" w:hAnsi="Trebuchet MS"/>
                <w:b/>
                <w:sz w:val="20"/>
                <w:szCs w:val="20"/>
                <w:lang w:val="en-ZA"/>
              </w:rPr>
            </w:pPr>
            <w:r w:rsidRPr="00251FB6">
              <w:rPr>
                <w:rFonts w:ascii="Trebuchet MS" w:hAnsi="Trebuchet MS"/>
                <w:b/>
                <w:sz w:val="20"/>
                <w:szCs w:val="20"/>
                <w:lang w:val="en-ZA"/>
              </w:rPr>
              <w:t>Community hall</w:t>
            </w:r>
          </w:p>
          <w:p w14:paraId="1282B1DA" w14:textId="77777777" w:rsidR="00DF6577" w:rsidRPr="00251FB6" w:rsidRDefault="00DF6577">
            <w:pPr>
              <w:pStyle w:val="ListParagraph"/>
              <w:numPr>
                <w:ilvl w:val="0"/>
                <w:numId w:val="158"/>
              </w:numPr>
              <w:rPr>
                <w:rFonts w:ascii="Trebuchet MS" w:hAnsi="Trebuchet MS"/>
                <w:b/>
                <w:sz w:val="20"/>
                <w:szCs w:val="20"/>
                <w:lang w:val="en-ZA"/>
              </w:rPr>
            </w:pPr>
            <w:r w:rsidRPr="00251FB6">
              <w:rPr>
                <w:rFonts w:ascii="Trebuchet MS" w:hAnsi="Trebuchet MS"/>
                <w:b/>
                <w:sz w:val="20"/>
                <w:szCs w:val="20"/>
                <w:lang w:val="en-ZA"/>
              </w:rPr>
              <w:t>Sports facility</w:t>
            </w:r>
          </w:p>
          <w:p w14:paraId="3AEDAAEC" w14:textId="77777777" w:rsidR="00DF6577" w:rsidRPr="00251FB6" w:rsidRDefault="00DF6577">
            <w:pPr>
              <w:pStyle w:val="ListParagraph"/>
              <w:numPr>
                <w:ilvl w:val="0"/>
                <w:numId w:val="158"/>
              </w:numPr>
              <w:rPr>
                <w:rFonts w:ascii="Trebuchet MS" w:hAnsi="Trebuchet MS"/>
                <w:b/>
                <w:sz w:val="20"/>
                <w:szCs w:val="20"/>
                <w:lang w:val="en-ZA"/>
              </w:rPr>
            </w:pPr>
            <w:r w:rsidRPr="00251FB6">
              <w:rPr>
                <w:rFonts w:ascii="Trebuchet MS" w:hAnsi="Trebuchet MS"/>
                <w:b/>
                <w:sz w:val="20"/>
                <w:szCs w:val="20"/>
                <w:lang w:val="en-ZA"/>
              </w:rPr>
              <w:t>Cemetery</w:t>
            </w:r>
          </w:p>
          <w:p w14:paraId="7861488B" w14:textId="4AC2F873" w:rsidR="00DF6577" w:rsidRPr="00251FB6" w:rsidRDefault="00DF6577" w:rsidP="00DF6577">
            <w:pPr>
              <w:spacing w:line="276" w:lineRule="auto"/>
              <w:ind w:left="720"/>
              <w:contextualSpacing/>
              <w:rPr>
                <w:rFonts w:ascii="Trebuchet MS" w:eastAsia="Times New Roman" w:hAnsi="Trebuchet MS" w:cs="Times New Roman"/>
                <w:b/>
                <w:sz w:val="20"/>
                <w:szCs w:val="20"/>
                <w:lang w:val="en-GB" w:eastAsia="en-ZA"/>
              </w:rPr>
            </w:pPr>
            <w:r w:rsidRPr="00251FB6">
              <w:rPr>
                <w:rFonts w:ascii="Trebuchet MS" w:hAnsi="Trebuchet MS"/>
                <w:b/>
                <w:sz w:val="20"/>
                <w:szCs w:val="20"/>
                <w:lang w:val="en-ZA"/>
              </w:rPr>
              <w:t>Library</w:t>
            </w:r>
          </w:p>
        </w:tc>
        <w:tc>
          <w:tcPr>
            <w:tcW w:w="2948" w:type="dxa"/>
            <w:shd w:val="clear" w:color="auto" w:fill="FFFFFF" w:themeFill="background1"/>
          </w:tcPr>
          <w:p w14:paraId="7223ABFA" w14:textId="77777777" w:rsidR="00DF6577" w:rsidRPr="00251FB6" w:rsidRDefault="00DF6577">
            <w:pPr>
              <w:pStyle w:val="ListParagraph"/>
              <w:numPr>
                <w:ilvl w:val="0"/>
                <w:numId w:val="192"/>
              </w:numPr>
              <w:rPr>
                <w:rFonts w:ascii="Trebuchet MS" w:hAnsi="Trebuchet MS" w:cs="Arial"/>
                <w:b/>
                <w:lang w:val="en-ZA"/>
              </w:rPr>
            </w:pPr>
            <w:r w:rsidRPr="00251FB6">
              <w:rPr>
                <w:rFonts w:ascii="Trebuchet MS" w:hAnsi="Trebuchet MS" w:cs="Arial"/>
                <w:b/>
                <w:lang w:val="en-ZA"/>
              </w:rPr>
              <w:t>Internal roads and Stormwater</w:t>
            </w:r>
          </w:p>
          <w:p w14:paraId="5D8986F6" w14:textId="77777777" w:rsidR="00DF6577" w:rsidRPr="00251FB6"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Water and Sanitation</w:t>
            </w:r>
          </w:p>
          <w:p w14:paraId="000B7000" w14:textId="6335A752" w:rsidR="00DF6577" w:rsidRPr="00251FB6"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 xml:space="preserve">High mast light </w:t>
            </w:r>
          </w:p>
          <w:p w14:paraId="51D4614D" w14:textId="77777777" w:rsidR="00DF6577" w:rsidRPr="00251FB6"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Community Hall</w:t>
            </w:r>
          </w:p>
          <w:p w14:paraId="5BA5B4BE" w14:textId="77777777" w:rsidR="00DF6577" w:rsidRPr="00251FB6"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Skills Centre</w:t>
            </w:r>
          </w:p>
          <w:p w14:paraId="7F13C878" w14:textId="77777777" w:rsidR="00DF6577" w:rsidRPr="00251FB6"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Sports Facilities</w:t>
            </w:r>
          </w:p>
          <w:p w14:paraId="34FE8F91" w14:textId="77777777" w:rsidR="00DF6577" w:rsidRPr="00251FB6"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24 Hour Clinic</w:t>
            </w:r>
          </w:p>
          <w:p w14:paraId="24D67DC7" w14:textId="77777777" w:rsidR="00DF6577" w:rsidRPr="00251FB6"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 xml:space="preserve">Stormwater </w:t>
            </w:r>
          </w:p>
          <w:p w14:paraId="53A3F570" w14:textId="33881A8D" w:rsidR="00DF6577" w:rsidRPr="00251FB6"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cemetery</w:t>
            </w:r>
          </w:p>
          <w:p w14:paraId="0C718E52" w14:textId="77777777" w:rsidR="00DF6577" w:rsidRPr="00251FB6"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Economic</w:t>
            </w:r>
          </w:p>
          <w:p w14:paraId="4728FA00" w14:textId="4EBD1C62" w:rsidR="00DF6577" w:rsidRPr="00CF4294" w:rsidRDefault="00DF6577">
            <w:pPr>
              <w:pStyle w:val="ListParagraph"/>
              <w:numPr>
                <w:ilvl w:val="0"/>
                <w:numId w:val="192"/>
              </w:numPr>
              <w:spacing w:line="276" w:lineRule="auto"/>
              <w:rPr>
                <w:rFonts w:ascii="Trebuchet MS" w:hAnsi="Trebuchet MS" w:cs="Arial"/>
                <w:b/>
              </w:rPr>
            </w:pPr>
            <w:r w:rsidRPr="00251FB6">
              <w:rPr>
                <w:rFonts w:ascii="Trebuchet MS" w:hAnsi="Trebuchet MS" w:cs="Arial"/>
                <w:b/>
              </w:rPr>
              <w:t>Development/Agriculture</w:t>
            </w:r>
          </w:p>
        </w:tc>
      </w:tr>
      <w:tr w:rsidR="00DF6577" w:rsidRPr="006D3775" w14:paraId="5E1DBB27" w14:textId="77777777" w:rsidTr="00DF6577">
        <w:tc>
          <w:tcPr>
            <w:tcW w:w="815" w:type="dxa"/>
            <w:shd w:val="clear" w:color="auto" w:fill="FFFFFF"/>
          </w:tcPr>
          <w:p w14:paraId="7E3C1838"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14</w:t>
            </w:r>
          </w:p>
        </w:tc>
        <w:tc>
          <w:tcPr>
            <w:tcW w:w="3597" w:type="dxa"/>
            <w:shd w:val="clear" w:color="auto" w:fill="FFFFFF"/>
          </w:tcPr>
          <w:p w14:paraId="627A25AF"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 Internal roads </w:t>
            </w:r>
          </w:p>
          <w:p w14:paraId="0304A8D5"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Formalization </w:t>
            </w:r>
          </w:p>
          <w:p w14:paraId="64CDA953"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Multipurpose Centre</w:t>
            </w:r>
          </w:p>
          <w:p w14:paraId="40E5CCF7"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Storm water drainage </w:t>
            </w:r>
          </w:p>
          <w:p w14:paraId="4AF4FB38"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High mast lights</w:t>
            </w:r>
          </w:p>
          <w:p w14:paraId="335664DE"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Upgrading of cemetery </w:t>
            </w:r>
          </w:p>
          <w:p w14:paraId="1468641B"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VIP toilets</w:t>
            </w:r>
          </w:p>
          <w:p w14:paraId="03D50FEB"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Clinic </w:t>
            </w:r>
          </w:p>
          <w:p w14:paraId="1FD04F03"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School </w:t>
            </w:r>
          </w:p>
          <w:p w14:paraId="1573F91D"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LED projects </w:t>
            </w:r>
          </w:p>
          <w:p w14:paraId="1D288AE7"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Library </w:t>
            </w:r>
          </w:p>
          <w:p w14:paraId="376590B1"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Parks </w:t>
            </w:r>
          </w:p>
          <w:p w14:paraId="4E6CA8CC"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 xml:space="preserve">Police station </w:t>
            </w:r>
          </w:p>
          <w:p w14:paraId="3994736D" w14:textId="77777777" w:rsidR="00DF6577" w:rsidRPr="00251FB6" w:rsidRDefault="00DF6577">
            <w:pPr>
              <w:numPr>
                <w:ilvl w:val="0"/>
                <w:numId w:val="111"/>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RDP houses  </w:t>
            </w:r>
          </w:p>
        </w:tc>
        <w:tc>
          <w:tcPr>
            <w:tcW w:w="3136" w:type="dxa"/>
            <w:shd w:val="clear" w:color="auto" w:fill="FFFFFF"/>
          </w:tcPr>
          <w:p w14:paraId="0F1CE3DC"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Internal roads</w:t>
            </w:r>
          </w:p>
          <w:p w14:paraId="625E186E"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p w14:paraId="4EDC25ED"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Multipurpose centre</w:t>
            </w:r>
          </w:p>
          <w:p w14:paraId="6EA7D980"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384FECA0"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Storm water drainage</w:t>
            </w:r>
          </w:p>
          <w:p w14:paraId="6D3589F8"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Upgrading of cemetery</w:t>
            </w:r>
          </w:p>
          <w:p w14:paraId="39FAD2C0"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Formalisation</w:t>
            </w:r>
          </w:p>
          <w:p w14:paraId="6673D9B4"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VIP Toilets</w:t>
            </w:r>
          </w:p>
          <w:p w14:paraId="0573B2F3"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24 Hour operation of ambulance at Bosplaas Clinic</w:t>
            </w:r>
          </w:p>
          <w:p w14:paraId="42A4BE9D"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LED Projects</w:t>
            </w:r>
          </w:p>
          <w:p w14:paraId="45315890"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Library</w:t>
            </w:r>
          </w:p>
          <w:p w14:paraId="111F69C0"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Parks</w:t>
            </w:r>
          </w:p>
          <w:p w14:paraId="7D28B1A1"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Satellite Police station</w:t>
            </w:r>
          </w:p>
          <w:p w14:paraId="1D336740"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Clinic</w:t>
            </w:r>
          </w:p>
          <w:p w14:paraId="580CBC2B" w14:textId="77777777" w:rsidR="00DF6577" w:rsidRPr="00251FB6" w:rsidRDefault="00DF6577">
            <w:pPr>
              <w:numPr>
                <w:ilvl w:val="0"/>
                <w:numId w:val="12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School</w:t>
            </w:r>
          </w:p>
          <w:p w14:paraId="7B9BA71E" w14:textId="77777777" w:rsidR="00DF6577" w:rsidRPr="00251FB6" w:rsidRDefault="00DF6577" w:rsidP="00DF6577">
            <w:pPr>
              <w:ind w:left="720"/>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Sports facilities</w:t>
            </w:r>
          </w:p>
        </w:tc>
        <w:tc>
          <w:tcPr>
            <w:tcW w:w="4667" w:type="dxa"/>
            <w:shd w:val="clear" w:color="auto" w:fill="FFFFFF" w:themeFill="background1"/>
          </w:tcPr>
          <w:p w14:paraId="34C23004"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lastRenderedPageBreak/>
              <w:t>Internal Roads</w:t>
            </w:r>
          </w:p>
          <w:p w14:paraId="18B8D3EF"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Formalisation of land</w:t>
            </w:r>
          </w:p>
          <w:p w14:paraId="05A7406F"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Multipurpose centre</w:t>
            </w:r>
          </w:p>
          <w:p w14:paraId="7C5F962C"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Storm water drainage</w:t>
            </w:r>
          </w:p>
          <w:p w14:paraId="7A110A7F"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High mast lights</w:t>
            </w:r>
          </w:p>
          <w:p w14:paraId="7ACC955B"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Upgrading of cemetery</w:t>
            </w:r>
          </w:p>
          <w:p w14:paraId="158AC191"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VIP Toilets</w:t>
            </w:r>
          </w:p>
          <w:p w14:paraId="073094BF"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Clinic</w:t>
            </w:r>
          </w:p>
          <w:p w14:paraId="6DC71849"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School</w:t>
            </w:r>
          </w:p>
          <w:p w14:paraId="09FB8B81"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LED Projects</w:t>
            </w:r>
          </w:p>
          <w:p w14:paraId="12238565"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Library</w:t>
            </w:r>
          </w:p>
          <w:p w14:paraId="77C129A3"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t>Parks</w:t>
            </w:r>
          </w:p>
          <w:p w14:paraId="48674A06" w14:textId="77777777" w:rsidR="00DF6577" w:rsidRPr="00251FB6" w:rsidRDefault="00DF6577">
            <w:pPr>
              <w:pStyle w:val="ListParagraph"/>
              <w:numPr>
                <w:ilvl w:val="0"/>
                <w:numId w:val="159"/>
              </w:numPr>
              <w:rPr>
                <w:rFonts w:ascii="Trebuchet MS" w:hAnsi="Trebuchet MS"/>
                <w:b/>
                <w:sz w:val="20"/>
                <w:szCs w:val="20"/>
                <w:lang w:val="en-ZA"/>
              </w:rPr>
            </w:pPr>
            <w:r w:rsidRPr="00251FB6">
              <w:rPr>
                <w:rFonts w:ascii="Trebuchet MS" w:hAnsi="Trebuchet MS"/>
                <w:b/>
                <w:sz w:val="20"/>
                <w:szCs w:val="20"/>
                <w:lang w:val="en-ZA"/>
              </w:rPr>
              <w:lastRenderedPageBreak/>
              <w:t>Police station</w:t>
            </w:r>
          </w:p>
          <w:p w14:paraId="1D672083" w14:textId="449B45DE" w:rsidR="00DF6577" w:rsidRPr="00251FB6" w:rsidRDefault="00DF6577">
            <w:pPr>
              <w:pStyle w:val="ListParagraph"/>
              <w:numPr>
                <w:ilvl w:val="0"/>
                <w:numId w:val="159"/>
              </w:numPr>
              <w:spacing w:line="276" w:lineRule="auto"/>
              <w:rPr>
                <w:rFonts w:ascii="Trebuchet MS" w:eastAsia="Times New Roman" w:hAnsi="Trebuchet MS" w:cs="Times New Roman"/>
                <w:b/>
                <w:sz w:val="20"/>
                <w:szCs w:val="20"/>
                <w:lang w:eastAsia="en-ZA"/>
              </w:rPr>
            </w:pPr>
            <w:r w:rsidRPr="00251FB6">
              <w:rPr>
                <w:rFonts w:ascii="Trebuchet MS" w:hAnsi="Trebuchet MS"/>
                <w:b/>
                <w:sz w:val="20"/>
                <w:szCs w:val="20"/>
                <w:lang w:val="en-ZA"/>
              </w:rPr>
              <w:t>RDP Houses</w:t>
            </w:r>
          </w:p>
        </w:tc>
        <w:tc>
          <w:tcPr>
            <w:tcW w:w="2948" w:type="dxa"/>
            <w:shd w:val="clear" w:color="auto" w:fill="FFFFFF" w:themeFill="background1"/>
          </w:tcPr>
          <w:p w14:paraId="5D4846D1" w14:textId="77777777" w:rsidR="00DF6577" w:rsidRPr="00251FB6" w:rsidRDefault="00DF6577">
            <w:pPr>
              <w:pStyle w:val="ListParagraph"/>
              <w:numPr>
                <w:ilvl w:val="0"/>
                <w:numId w:val="193"/>
              </w:numPr>
              <w:rPr>
                <w:rFonts w:ascii="Trebuchet MS" w:hAnsi="Trebuchet MS" w:cs="Arial"/>
                <w:b/>
                <w:lang w:val="en-ZA"/>
              </w:rPr>
            </w:pPr>
            <w:r w:rsidRPr="00251FB6">
              <w:rPr>
                <w:rFonts w:ascii="Trebuchet MS" w:hAnsi="Trebuchet MS" w:cs="Arial"/>
                <w:b/>
                <w:lang w:val="en-ZA"/>
              </w:rPr>
              <w:lastRenderedPageBreak/>
              <w:t>Internal Roads and Storm Water</w:t>
            </w:r>
          </w:p>
          <w:p w14:paraId="38D1AF7F" w14:textId="77777777" w:rsidR="00DF6577" w:rsidRPr="00251FB6" w:rsidRDefault="00DF6577">
            <w:pPr>
              <w:pStyle w:val="ListParagraph"/>
              <w:numPr>
                <w:ilvl w:val="0"/>
                <w:numId w:val="193"/>
              </w:numPr>
              <w:spacing w:line="276" w:lineRule="auto"/>
              <w:rPr>
                <w:rFonts w:ascii="Trebuchet MS" w:hAnsi="Trebuchet MS" w:cs="Arial"/>
                <w:b/>
              </w:rPr>
            </w:pPr>
            <w:r w:rsidRPr="00251FB6">
              <w:rPr>
                <w:rFonts w:ascii="Trebuchet MS" w:hAnsi="Trebuchet MS" w:cs="Arial"/>
                <w:b/>
              </w:rPr>
              <w:t>Land Formalisation</w:t>
            </w:r>
          </w:p>
          <w:p w14:paraId="5F46605E" w14:textId="77777777" w:rsidR="00DF6577" w:rsidRPr="00251FB6" w:rsidRDefault="00DF6577">
            <w:pPr>
              <w:pStyle w:val="ListParagraph"/>
              <w:numPr>
                <w:ilvl w:val="0"/>
                <w:numId w:val="193"/>
              </w:numPr>
              <w:spacing w:line="276" w:lineRule="auto"/>
              <w:rPr>
                <w:rFonts w:ascii="Trebuchet MS" w:hAnsi="Trebuchet MS" w:cs="Arial"/>
                <w:b/>
              </w:rPr>
            </w:pPr>
            <w:r w:rsidRPr="00251FB6">
              <w:rPr>
                <w:rFonts w:ascii="Trebuchet MS" w:hAnsi="Trebuchet MS" w:cs="Arial"/>
                <w:b/>
              </w:rPr>
              <w:t>Multipurpose Centre</w:t>
            </w:r>
          </w:p>
          <w:p w14:paraId="29EBF00F" w14:textId="77777777" w:rsidR="00DF6577" w:rsidRPr="00251FB6" w:rsidRDefault="00DF6577">
            <w:pPr>
              <w:pStyle w:val="ListParagraph"/>
              <w:numPr>
                <w:ilvl w:val="0"/>
                <w:numId w:val="193"/>
              </w:numPr>
              <w:spacing w:line="276" w:lineRule="auto"/>
              <w:rPr>
                <w:rFonts w:ascii="Trebuchet MS" w:hAnsi="Trebuchet MS" w:cs="Arial"/>
                <w:b/>
              </w:rPr>
            </w:pPr>
            <w:r w:rsidRPr="00251FB6">
              <w:rPr>
                <w:rFonts w:ascii="Trebuchet MS" w:hAnsi="Trebuchet MS" w:cs="Arial"/>
                <w:b/>
              </w:rPr>
              <w:t>RDP Houses</w:t>
            </w:r>
          </w:p>
          <w:p w14:paraId="5B65373B" w14:textId="4D1381A3" w:rsidR="00DF6577" w:rsidRPr="00251FB6" w:rsidRDefault="00DF6577">
            <w:pPr>
              <w:pStyle w:val="ListParagraph"/>
              <w:numPr>
                <w:ilvl w:val="0"/>
                <w:numId w:val="193"/>
              </w:numPr>
              <w:spacing w:line="276" w:lineRule="auto"/>
              <w:rPr>
                <w:rFonts w:ascii="Trebuchet MS" w:hAnsi="Trebuchet MS" w:cs="Arial"/>
                <w:b/>
              </w:rPr>
            </w:pPr>
            <w:r w:rsidRPr="00251FB6">
              <w:rPr>
                <w:rFonts w:ascii="Trebuchet MS" w:hAnsi="Trebuchet MS" w:cs="Arial"/>
                <w:b/>
              </w:rPr>
              <w:t>High mast light</w:t>
            </w:r>
          </w:p>
          <w:p w14:paraId="5504ACB9" w14:textId="6A145BB0" w:rsidR="00DF6577" w:rsidRPr="00251FB6" w:rsidRDefault="00DF6577">
            <w:pPr>
              <w:pStyle w:val="ListParagraph"/>
              <w:numPr>
                <w:ilvl w:val="0"/>
                <w:numId w:val="193"/>
              </w:numPr>
              <w:spacing w:line="276" w:lineRule="auto"/>
              <w:rPr>
                <w:rFonts w:ascii="Trebuchet MS" w:hAnsi="Trebuchet MS" w:cs="Arial"/>
                <w:b/>
              </w:rPr>
            </w:pPr>
            <w:r w:rsidRPr="00251FB6">
              <w:rPr>
                <w:rFonts w:ascii="Trebuchet MS" w:hAnsi="Trebuchet MS" w:cs="Arial"/>
                <w:b/>
              </w:rPr>
              <w:t>Upgrading of cemetery</w:t>
            </w:r>
          </w:p>
          <w:p w14:paraId="47717547" w14:textId="77777777" w:rsidR="00251FB6" w:rsidRPr="00251FB6" w:rsidRDefault="00DF6577">
            <w:pPr>
              <w:pStyle w:val="ListParagraph"/>
              <w:numPr>
                <w:ilvl w:val="0"/>
                <w:numId w:val="193"/>
              </w:numPr>
              <w:spacing w:line="276" w:lineRule="auto"/>
              <w:rPr>
                <w:rFonts w:ascii="Trebuchet MS" w:hAnsi="Trebuchet MS" w:cs="Arial"/>
                <w:b/>
              </w:rPr>
            </w:pPr>
            <w:r w:rsidRPr="00251FB6">
              <w:rPr>
                <w:rFonts w:ascii="Trebuchet MS" w:hAnsi="Trebuchet MS" w:cs="Arial"/>
                <w:b/>
              </w:rPr>
              <w:t>VIP Toilets</w:t>
            </w:r>
          </w:p>
          <w:p w14:paraId="185709C0" w14:textId="72A53865" w:rsidR="00DF6577" w:rsidRPr="00251FB6" w:rsidRDefault="00DF6577">
            <w:pPr>
              <w:pStyle w:val="ListParagraph"/>
              <w:numPr>
                <w:ilvl w:val="0"/>
                <w:numId w:val="193"/>
              </w:numPr>
              <w:spacing w:line="276" w:lineRule="auto"/>
              <w:rPr>
                <w:rFonts w:ascii="Trebuchet MS" w:hAnsi="Trebuchet MS" w:cs="Arial"/>
                <w:b/>
              </w:rPr>
            </w:pPr>
            <w:r w:rsidRPr="00251FB6">
              <w:rPr>
                <w:rFonts w:ascii="Trebuchet MS" w:hAnsi="Trebuchet MS" w:cs="Arial"/>
                <w:b/>
              </w:rPr>
              <w:t>24 Hour Clinic &amp; Mobile (Bosplaas &amp; Ramaphosa)</w:t>
            </w:r>
          </w:p>
        </w:tc>
      </w:tr>
      <w:tr w:rsidR="00DF6577" w:rsidRPr="006D3775" w14:paraId="48B25642" w14:textId="77777777" w:rsidTr="00DF6577">
        <w:tc>
          <w:tcPr>
            <w:tcW w:w="815" w:type="dxa"/>
            <w:shd w:val="clear" w:color="auto" w:fill="FFFFFF"/>
          </w:tcPr>
          <w:p w14:paraId="35A1AE0C"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15</w:t>
            </w:r>
          </w:p>
        </w:tc>
        <w:tc>
          <w:tcPr>
            <w:tcW w:w="3597" w:type="dxa"/>
          </w:tcPr>
          <w:p w14:paraId="169EC4E6"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routes &amp; Storm water</w:t>
            </w:r>
          </w:p>
          <w:p w14:paraId="63F46A6B"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Sanitation </w:t>
            </w:r>
          </w:p>
          <w:p w14:paraId="32A373EC"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Hall/Multi-purpose/Skills Centre</w:t>
            </w:r>
          </w:p>
          <w:p w14:paraId="43A2F189"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Electricity</w:t>
            </w:r>
          </w:p>
          <w:p w14:paraId="5D18F593"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Water</w:t>
            </w:r>
          </w:p>
          <w:p w14:paraId="2191FC52"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High mast light</w:t>
            </w:r>
          </w:p>
          <w:p w14:paraId="78898930"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Library</w:t>
            </w:r>
          </w:p>
          <w:p w14:paraId="4F60E781"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Graveyard </w:t>
            </w:r>
          </w:p>
          <w:p w14:paraId="539E1D73"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Clinic 24/7</w:t>
            </w:r>
          </w:p>
          <w:p w14:paraId="73DC9998"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Tanks in the whole ward</w:t>
            </w:r>
          </w:p>
          <w:p w14:paraId="70FD4DBC"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Old age home</w:t>
            </w:r>
          </w:p>
          <w:p w14:paraId="409C0654" w14:textId="77777777" w:rsidR="00DF6577" w:rsidRPr="00251FB6" w:rsidRDefault="00DF6577">
            <w:pPr>
              <w:numPr>
                <w:ilvl w:val="0"/>
                <w:numId w:val="11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Agriculture projects</w:t>
            </w:r>
          </w:p>
        </w:tc>
        <w:tc>
          <w:tcPr>
            <w:tcW w:w="3136" w:type="dxa"/>
            <w:shd w:val="clear" w:color="auto" w:fill="FFFFFF"/>
          </w:tcPr>
          <w:p w14:paraId="3CABA70C" w14:textId="77777777" w:rsidR="00DF6577" w:rsidRPr="00251FB6" w:rsidRDefault="00DF6577">
            <w:pPr>
              <w:numPr>
                <w:ilvl w:val="0"/>
                <w:numId w:val="14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roads and Storm water</w:t>
            </w:r>
          </w:p>
          <w:p w14:paraId="20344BBB" w14:textId="77777777" w:rsidR="00DF6577" w:rsidRPr="00251FB6" w:rsidRDefault="00DF6577">
            <w:pPr>
              <w:numPr>
                <w:ilvl w:val="0"/>
                <w:numId w:val="14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Water and Sanitation</w:t>
            </w:r>
          </w:p>
          <w:p w14:paraId="114A0CA5" w14:textId="77777777" w:rsidR="00DF6577" w:rsidRPr="00251FB6" w:rsidRDefault="00DF6577">
            <w:pPr>
              <w:numPr>
                <w:ilvl w:val="0"/>
                <w:numId w:val="14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hall</w:t>
            </w:r>
          </w:p>
          <w:p w14:paraId="60D3C2E6" w14:textId="77777777" w:rsidR="00DF6577" w:rsidRPr="00251FB6" w:rsidRDefault="00DF6577">
            <w:pPr>
              <w:numPr>
                <w:ilvl w:val="0"/>
                <w:numId w:val="14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Electrification</w:t>
            </w:r>
          </w:p>
          <w:p w14:paraId="36E8CACC" w14:textId="77777777" w:rsidR="00DF6577" w:rsidRPr="00251FB6" w:rsidRDefault="00DF6577">
            <w:pPr>
              <w:numPr>
                <w:ilvl w:val="0"/>
                <w:numId w:val="14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1BB8B467" w14:textId="77777777" w:rsidR="00DF6577" w:rsidRPr="00251FB6" w:rsidRDefault="00DF6577">
            <w:pPr>
              <w:numPr>
                <w:ilvl w:val="0"/>
                <w:numId w:val="14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Library</w:t>
            </w:r>
          </w:p>
          <w:p w14:paraId="17ED810D" w14:textId="77777777" w:rsidR="00DF6577" w:rsidRPr="00251FB6" w:rsidRDefault="00DF6577">
            <w:pPr>
              <w:numPr>
                <w:ilvl w:val="0"/>
                <w:numId w:val="14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Graveyards</w:t>
            </w:r>
          </w:p>
        </w:tc>
        <w:tc>
          <w:tcPr>
            <w:tcW w:w="4667" w:type="dxa"/>
          </w:tcPr>
          <w:p w14:paraId="4CD6CE00" w14:textId="77777777" w:rsidR="00DF6577" w:rsidRPr="00251FB6" w:rsidRDefault="00DF6577">
            <w:pPr>
              <w:pStyle w:val="ListParagraph"/>
              <w:numPr>
                <w:ilvl w:val="0"/>
                <w:numId w:val="160"/>
              </w:numPr>
              <w:rPr>
                <w:rFonts w:ascii="Trebuchet MS" w:hAnsi="Trebuchet MS"/>
                <w:b/>
                <w:sz w:val="20"/>
                <w:szCs w:val="20"/>
                <w:lang w:val="en-ZA"/>
              </w:rPr>
            </w:pPr>
            <w:r w:rsidRPr="00251FB6">
              <w:rPr>
                <w:rFonts w:ascii="Trebuchet MS" w:hAnsi="Trebuchet MS"/>
                <w:b/>
                <w:sz w:val="20"/>
                <w:szCs w:val="20"/>
                <w:lang w:val="en-ZA"/>
              </w:rPr>
              <w:t>Internal roads and stormwater</w:t>
            </w:r>
          </w:p>
          <w:p w14:paraId="67A9C2DE" w14:textId="77777777" w:rsidR="00DF6577" w:rsidRPr="00251FB6" w:rsidRDefault="00DF6577">
            <w:pPr>
              <w:pStyle w:val="ListParagraph"/>
              <w:numPr>
                <w:ilvl w:val="0"/>
                <w:numId w:val="160"/>
              </w:numPr>
              <w:rPr>
                <w:rFonts w:ascii="Trebuchet MS" w:hAnsi="Trebuchet MS"/>
                <w:b/>
                <w:sz w:val="20"/>
                <w:szCs w:val="20"/>
                <w:lang w:val="en-ZA"/>
              </w:rPr>
            </w:pPr>
            <w:r w:rsidRPr="00251FB6">
              <w:rPr>
                <w:rFonts w:ascii="Trebuchet MS" w:hAnsi="Trebuchet MS"/>
                <w:b/>
                <w:sz w:val="20"/>
                <w:szCs w:val="20"/>
                <w:lang w:val="en-ZA"/>
              </w:rPr>
              <w:t>Community hall</w:t>
            </w:r>
          </w:p>
          <w:p w14:paraId="76A5BBED" w14:textId="77777777" w:rsidR="00DF6577" w:rsidRPr="00251FB6" w:rsidRDefault="00DF6577">
            <w:pPr>
              <w:pStyle w:val="ListParagraph"/>
              <w:numPr>
                <w:ilvl w:val="0"/>
                <w:numId w:val="160"/>
              </w:numPr>
              <w:rPr>
                <w:rFonts w:ascii="Trebuchet MS" w:hAnsi="Trebuchet MS"/>
                <w:b/>
                <w:sz w:val="20"/>
                <w:szCs w:val="20"/>
                <w:lang w:val="en-ZA"/>
              </w:rPr>
            </w:pPr>
            <w:r w:rsidRPr="00251FB6">
              <w:rPr>
                <w:rFonts w:ascii="Trebuchet MS" w:hAnsi="Trebuchet MS"/>
                <w:b/>
                <w:sz w:val="20"/>
                <w:szCs w:val="20"/>
                <w:lang w:val="en-ZA"/>
              </w:rPr>
              <w:t>Water and Sanitation</w:t>
            </w:r>
          </w:p>
          <w:p w14:paraId="4F2767E9" w14:textId="77777777" w:rsidR="00DF6577" w:rsidRPr="00251FB6" w:rsidRDefault="00DF6577">
            <w:pPr>
              <w:pStyle w:val="ListParagraph"/>
              <w:numPr>
                <w:ilvl w:val="0"/>
                <w:numId w:val="160"/>
              </w:numPr>
              <w:rPr>
                <w:rFonts w:ascii="Trebuchet MS" w:hAnsi="Trebuchet MS"/>
                <w:b/>
                <w:sz w:val="20"/>
                <w:szCs w:val="20"/>
                <w:lang w:val="en-ZA"/>
              </w:rPr>
            </w:pPr>
            <w:r w:rsidRPr="00251FB6">
              <w:rPr>
                <w:rFonts w:ascii="Trebuchet MS" w:hAnsi="Trebuchet MS"/>
                <w:b/>
                <w:sz w:val="20"/>
                <w:szCs w:val="20"/>
                <w:lang w:val="en-ZA"/>
              </w:rPr>
              <w:t>Sports complex</w:t>
            </w:r>
          </w:p>
          <w:p w14:paraId="35CA3661" w14:textId="77777777" w:rsidR="00DF6577" w:rsidRPr="00251FB6" w:rsidRDefault="00DF6577">
            <w:pPr>
              <w:pStyle w:val="ListParagraph"/>
              <w:numPr>
                <w:ilvl w:val="0"/>
                <w:numId w:val="160"/>
              </w:numPr>
              <w:rPr>
                <w:rFonts w:ascii="Trebuchet MS" w:hAnsi="Trebuchet MS"/>
                <w:b/>
                <w:sz w:val="20"/>
                <w:szCs w:val="20"/>
                <w:lang w:val="en-ZA"/>
              </w:rPr>
            </w:pPr>
            <w:r w:rsidRPr="00251FB6">
              <w:rPr>
                <w:rFonts w:ascii="Trebuchet MS" w:hAnsi="Trebuchet MS"/>
                <w:b/>
                <w:sz w:val="20"/>
                <w:szCs w:val="20"/>
                <w:lang w:val="en-ZA"/>
              </w:rPr>
              <w:t>Maubane cultural village</w:t>
            </w:r>
          </w:p>
          <w:p w14:paraId="2994EDD3" w14:textId="77777777" w:rsidR="00DF6577" w:rsidRPr="00251FB6" w:rsidRDefault="00DF6577">
            <w:pPr>
              <w:pStyle w:val="ListParagraph"/>
              <w:numPr>
                <w:ilvl w:val="0"/>
                <w:numId w:val="160"/>
              </w:numPr>
              <w:rPr>
                <w:rFonts w:ascii="Trebuchet MS" w:hAnsi="Trebuchet MS"/>
                <w:b/>
                <w:sz w:val="20"/>
                <w:szCs w:val="20"/>
                <w:lang w:val="en-ZA"/>
              </w:rPr>
            </w:pPr>
            <w:r w:rsidRPr="00251FB6">
              <w:rPr>
                <w:rFonts w:ascii="Trebuchet MS" w:hAnsi="Trebuchet MS"/>
                <w:b/>
                <w:sz w:val="20"/>
                <w:szCs w:val="20"/>
                <w:lang w:val="en-ZA"/>
              </w:rPr>
              <w:t>High mast lights</w:t>
            </w:r>
          </w:p>
          <w:p w14:paraId="51746F2C" w14:textId="77777777" w:rsidR="00DF6577" w:rsidRPr="00251FB6" w:rsidRDefault="00DF6577">
            <w:pPr>
              <w:pStyle w:val="ListParagraph"/>
              <w:numPr>
                <w:ilvl w:val="0"/>
                <w:numId w:val="160"/>
              </w:numPr>
              <w:rPr>
                <w:rFonts w:ascii="Trebuchet MS" w:hAnsi="Trebuchet MS"/>
                <w:b/>
                <w:sz w:val="20"/>
                <w:szCs w:val="20"/>
                <w:lang w:val="en-ZA"/>
              </w:rPr>
            </w:pPr>
            <w:r w:rsidRPr="00251FB6">
              <w:rPr>
                <w:rFonts w:ascii="Trebuchet MS" w:hAnsi="Trebuchet MS"/>
                <w:b/>
                <w:sz w:val="20"/>
                <w:szCs w:val="20"/>
                <w:lang w:val="en-ZA"/>
              </w:rPr>
              <w:t>Graveyards</w:t>
            </w:r>
          </w:p>
          <w:p w14:paraId="7AD9DBAC" w14:textId="77777777" w:rsidR="00DF6577" w:rsidRPr="00251FB6" w:rsidRDefault="00DF6577">
            <w:pPr>
              <w:pStyle w:val="ListParagraph"/>
              <w:numPr>
                <w:ilvl w:val="0"/>
                <w:numId w:val="160"/>
              </w:numPr>
              <w:rPr>
                <w:rFonts w:ascii="Trebuchet MS" w:hAnsi="Trebuchet MS"/>
                <w:b/>
                <w:sz w:val="20"/>
                <w:szCs w:val="20"/>
                <w:lang w:val="en-ZA"/>
              </w:rPr>
            </w:pPr>
            <w:r w:rsidRPr="00251FB6">
              <w:rPr>
                <w:rFonts w:ascii="Trebuchet MS" w:hAnsi="Trebuchet MS"/>
                <w:b/>
                <w:sz w:val="20"/>
                <w:szCs w:val="20"/>
                <w:lang w:val="en-ZA"/>
              </w:rPr>
              <w:t>24-hour clinic</w:t>
            </w:r>
          </w:p>
          <w:p w14:paraId="12CD5CE2" w14:textId="77777777" w:rsidR="00DF6577" w:rsidRPr="00251FB6" w:rsidRDefault="00DF6577">
            <w:pPr>
              <w:pStyle w:val="ListParagraph"/>
              <w:numPr>
                <w:ilvl w:val="0"/>
                <w:numId w:val="160"/>
              </w:numPr>
              <w:rPr>
                <w:rFonts w:ascii="Trebuchet MS" w:hAnsi="Trebuchet MS"/>
                <w:b/>
                <w:sz w:val="20"/>
                <w:szCs w:val="20"/>
                <w:lang w:val="en-ZA"/>
              </w:rPr>
            </w:pPr>
            <w:r w:rsidRPr="00251FB6">
              <w:rPr>
                <w:rFonts w:ascii="Trebuchet MS" w:hAnsi="Trebuchet MS"/>
                <w:b/>
                <w:sz w:val="20"/>
                <w:szCs w:val="20"/>
                <w:lang w:val="en-ZA"/>
              </w:rPr>
              <w:t>Old age home</w:t>
            </w:r>
          </w:p>
          <w:p w14:paraId="0D7C9AF4" w14:textId="6B710644" w:rsidR="00DF6577" w:rsidRPr="00251FB6" w:rsidRDefault="00DF6577" w:rsidP="00DF6577">
            <w:pPr>
              <w:spacing w:line="276" w:lineRule="auto"/>
              <w:ind w:left="720"/>
              <w:contextualSpacing/>
              <w:rPr>
                <w:rFonts w:ascii="Trebuchet MS" w:eastAsia="Times New Roman" w:hAnsi="Trebuchet MS" w:cs="Times New Roman"/>
                <w:b/>
                <w:sz w:val="20"/>
                <w:szCs w:val="20"/>
                <w:lang w:val="en-GB" w:eastAsia="en-ZA"/>
              </w:rPr>
            </w:pPr>
            <w:r w:rsidRPr="00251FB6">
              <w:rPr>
                <w:rFonts w:ascii="Trebuchet MS" w:hAnsi="Trebuchet MS"/>
                <w:b/>
                <w:sz w:val="20"/>
                <w:szCs w:val="20"/>
                <w:lang w:val="en-ZA"/>
              </w:rPr>
              <w:t>Agricultural projects</w:t>
            </w:r>
          </w:p>
        </w:tc>
        <w:tc>
          <w:tcPr>
            <w:tcW w:w="2948" w:type="dxa"/>
          </w:tcPr>
          <w:p w14:paraId="7F572A2E" w14:textId="77777777" w:rsidR="00DF6577" w:rsidRPr="00251FB6" w:rsidRDefault="00DF6577">
            <w:pPr>
              <w:pStyle w:val="ListParagraph"/>
              <w:numPr>
                <w:ilvl w:val="0"/>
                <w:numId w:val="194"/>
              </w:numPr>
              <w:rPr>
                <w:rFonts w:ascii="Trebuchet MS" w:hAnsi="Trebuchet MS" w:cs="Arial"/>
                <w:b/>
                <w:lang w:val="en-ZA"/>
              </w:rPr>
            </w:pPr>
            <w:r w:rsidRPr="00251FB6">
              <w:rPr>
                <w:rFonts w:ascii="Trebuchet MS" w:hAnsi="Trebuchet MS" w:cs="Arial"/>
                <w:b/>
                <w:lang w:val="en-ZA"/>
              </w:rPr>
              <w:t>Community Hall</w:t>
            </w:r>
          </w:p>
          <w:p w14:paraId="4DFA2A0F" w14:textId="77777777" w:rsidR="00DF6577" w:rsidRPr="00251FB6" w:rsidRDefault="00DF6577">
            <w:pPr>
              <w:pStyle w:val="ListParagraph"/>
              <w:numPr>
                <w:ilvl w:val="0"/>
                <w:numId w:val="194"/>
              </w:numPr>
              <w:spacing w:line="276" w:lineRule="auto"/>
              <w:rPr>
                <w:rFonts w:ascii="Trebuchet MS" w:hAnsi="Trebuchet MS" w:cs="Arial"/>
                <w:b/>
              </w:rPr>
            </w:pPr>
            <w:r w:rsidRPr="00251FB6">
              <w:rPr>
                <w:rFonts w:ascii="Trebuchet MS" w:hAnsi="Trebuchet MS" w:cs="Arial"/>
                <w:b/>
              </w:rPr>
              <w:t>Internal Roads and Stormwater</w:t>
            </w:r>
          </w:p>
          <w:p w14:paraId="112C6B53" w14:textId="05747925" w:rsidR="00DF6577" w:rsidRPr="00251FB6" w:rsidRDefault="00DF6577">
            <w:pPr>
              <w:pStyle w:val="ListParagraph"/>
              <w:numPr>
                <w:ilvl w:val="0"/>
                <w:numId w:val="194"/>
              </w:numPr>
              <w:spacing w:line="276" w:lineRule="auto"/>
              <w:rPr>
                <w:rFonts w:ascii="Trebuchet MS" w:hAnsi="Trebuchet MS" w:cs="Arial"/>
                <w:b/>
              </w:rPr>
            </w:pPr>
            <w:r w:rsidRPr="00251FB6">
              <w:rPr>
                <w:rFonts w:ascii="Trebuchet MS" w:hAnsi="Trebuchet MS" w:cs="Arial"/>
                <w:b/>
              </w:rPr>
              <w:t xml:space="preserve">High mast light </w:t>
            </w:r>
          </w:p>
          <w:p w14:paraId="701E1BE0" w14:textId="77777777" w:rsidR="00DF6577" w:rsidRPr="00251FB6" w:rsidRDefault="00DF6577">
            <w:pPr>
              <w:pStyle w:val="ListParagraph"/>
              <w:numPr>
                <w:ilvl w:val="0"/>
                <w:numId w:val="194"/>
              </w:numPr>
              <w:spacing w:line="276" w:lineRule="auto"/>
              <w:rPr>
                <w:rFonts w:ascii="Trebuchet MS" w:hAnsi="Trebuchet MS" w:cs="Arial"/>
                <w:b/>
              </w:rPr>
            </w:pPr>
            <w:r w:rsidRPr="00251FB6">
              <w:rPr>
                <w:rFonts w:ascii="Trebuchet MS" w:hAnsi="Trebuchet MS" w:cs="Arial"/>
                <w:b/>
              </w:rPr>
              <w:t>RDP Houses</w:t>
            </w:r>
          </w:p>
          <w:p w14:paraId="4E206094" w14:textId="77777777" w:rsidR="00DF6577" w:rsidRPr="00251FB6" w:rsidRDefault="00DF6577">
            <w:pPr>
              <w:pStyle w:val="ListParagraph"/>
              <w:numPr>
                <w:ilvl w:val="0"/>
                <w:numId w:val="194"/>
              </w:numPr>
              <w:spacing w:line="276" w:lineRule="auto"/>
              <w:rPr>
                <w:rFonts w:ascii="Trebuchet MS" w:hAnsi="Trebuchet MS" w:cs="Arial"/>
                <w:b/>
              </w:rPr>
            </w:pPr>
            <w:r w:rsidRPr="00251FB6">
              <w:rPr>
                <w:rFonts w:ascii="Trebuchet MS" w:hAnsi="Trebuchet MS" w:cs="Arial"/>
                <w:b/>
              </w:rPr>
              <w:t>24-hour Clinic</w:t>
            </w:r>
          </w:p>
          <w:p w14:paraId="4B25DF83" w14:textId="77777777" w:rsidR="00DF6577" w:rsidRPr="00251FB6" w:rsidRDefault="00DF6577">
            <w:pPr>
              <w:pStyle w:val="ListParagraph"/>
              <w:numPr>
                <w:ilvl w:val="0"/>
                <w:numId w:val="194"/>
              </w:numPr>
              <w:spacing w:line="276" w:lineRule="auto"/>
              <w:rPr>
                <w:rFonts w:ascii="Trebuchet MS" w:hAnsi="Trebuchet MS" w:cs="Arial"/>
                <w:b/>
              </w:rPr>
            </w:pPr>
            <w:r w:rsidRPr="00251FB6">
              <w:rPr>
                <w:rFonts w:ascii="Trebuchet MS" w:hAnsi="Trebuchet MS" w:cs="Arial"/>
                <w:b/>
              </w:rPr>
              <w:t>High School</w:t>
            </w:r>
          </w:p>
          <w:p w14:paraId="06FC84F4" w14:textId="77777777" w:rsidR="00DF6577" w:rsidRPr="00251FB6" w:rsidRDefault="00DF6577" w:rsidP="00DF6577">
            <w:pPr>
              <w:pStyle w:val="ListParagraph"/>
              <w:spacing w:line="276" w:lineRule="auto"/>
              <w:ind w:left="1080"/>
              <w:rPr>
                <w:rFonts w:ascii="Trebuchet MS" w:hAnsi="Trebuchet MS" w:cs="Arial"/>
                <w:b/>
              </w:rPr>
            </w:pPr>
          </w:p>
          <w:p w14:paraId="00514435" w14:textId="77777777" w:rsidR="00DF6577" w:rsidRPr="00251FB6" w:rsidRDefault="00DF6577" w:rsidP="00DF6577">
            <w:pPr>
              <w:spacing w:line="276" w:lineRule="auto"/>
              <w:ind w:left="720"/>
              <w:contextualSpacing/>
              <w:rPr>
                <w:rFonts w:ascii="Trebuchet MS" w:eastAsia="Times New Roman" w:hAnsi="Trebuchet MS" w:cs="Times New Roman"/>
                <w:b/>
                <w:sz w:val="20"/>
                <w:szCs w:val="20"/>
                <w:lang w:val="en-GB" w:eastAsia="en-ZA"/>
              </w:rPr>
            </w:pPr>
          </w:p>
        </w:tc>
      </w:tr>
      <w:tr w:rsidR="00DF6577" w:rsidRPr="006D3775" w14:paraId="7FC32030" w14:textId="77777777" w:rsidTr="00DF6577">
        <w:tc>
          <w:tcPr>
            <w:tcW w:w="815" w:type="dxa"/>
            <w:shd w:val="clear" w:color="auto" w:fill="FFFFFF"/>
          </w:tcPr>
          <w:p w14:paraId="7CA3F3DF"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16</w:t>
            </w:r>
          </w:p>
        </w:tc>
        <w:tc>
          <w:tcPr>
            <w:tcW w:w="3597" w:type="dxa"/>
            <w:shd w:val="clear" w:color="auto" w:fill="auto"/>
          </w:tcPr>
          <w:p w14:paraId="38CFAEB1" w14:textId="77777777" w:rsidR="00DF6577" w:rsidRPr="00251FB6" w:rsidRDefault="00DF6577">
            <w:pPr>
              <w:numPr>
                <w:ilvl w:val="0"/>
                <w:numId w:val="11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roads and storm water</w:t>
            </w:r>
          </w:p>
          <w:p w14:paraId="126D9FBC" w14:textId="77777777" w:rsidR="00DF6577" w:rsidRPr="00251FB6" w:rsidRDefault="00DF6577">
            <w:pPr>
              <w:numPr>
                <w:ilvl w:val="0"/>
                <w:numId w:val="11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High mass lights</w:t>
            </w:r>
          </w:p>
          <w:p w14:paraId="1295A433" w14:textId="77777777" w:rsidR="00DF6577" w:rsidRPr="00251FB6" w:rsidRDefault="00DF6577">
            <w:pPr>
              <w:numPr>
                <w:ilvl w:val="0"/>
                <w:numId w:val="11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Community hall/Multipurpose Centre</w:t>
            </w:r>
          </w:p>
          <w:p w14:paraId="11C8F526" w14:textId="77777777" w:rsidR="00DF6577" w:rsidRPr="00251FB6" w:rsidRDefault="00DF6577">
            <w:pPr>
              <w:numPr>
                <w:ilvl w:val="0"/>
                <w:numId w:val="11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Sanitation </w:t>
            </w:r>
          </w:p>
          <w:p w14:paraId="65716441" w14:textId="77777777" w:rsidR="00DF6577" w:rsidRPr="00251FB6" w:rsidRDefault="00DF6577">
            <w:pPr>
              <w:numPr>
                <w:ilvl w:val="0"/>
                <w:numId w:val="11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Clinic </w:t>
            </w:r>
          </w:p>
          <w:p w14:paraId="4A200D52" w14:textId="77777777" w:rsidR="00DF6577" w:rsidRPr="00251FB6" w:rsidRDefault="00DF6577">
            <w:pPr>
              <w:numPr>
                <w:ilvl w:val="0"/>
                <w:numId w:val="112"/>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High school </w:t>
            </w:r>
          </w:p>
        </w:tc>
        <w:tc>
          <w:tcPr>
            <w:tcW w:w="3136" w:type="dxa"/>
            <w:shd w:val="clear" w:color="auto" w:fill="FFFFFF"/>
          </w:tcPr>
          <w:p w14:paraId="4AABD85B" w14:textId="77777777" w:rsidR="00DF6577" w:rsidRPr="00251FB6" w:rsidRDefault="00DF6577">
            <w:pPr>
              <w:numPr>
                <w:ilvl w:val="0"/>
                <w:numId w:val="12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roads</w:t>
            </w:r>
          </w:p>
          <w:p w14:paraId="3D980588" w14:textId="77777777" w:rsidR="00DF6577" w:rsidRPr="00251FB6" w:rsidRDefault="00DF6577">
            <w:pPr>
              <w:numPr>
                <w:ilvl w:val="0"/>
                <w:numId w:val="12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0C191085" w14:textId="77777777" w:rsidR="00DF6577" w:rsidRPr="00251FB6" w:rsidRDefault="00DF6577">
            <w:pPr>
              <w:numPr>
                <w:ilvl w:val="0"/>
                <w:numId w:val="12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hall/Multipurpose Centre</w:t>
            </w:r>
          </w:p>
          <w:p w14:paraId="389B7730" w14:textId="77777777" w:rsidR="00DF6577" w:rsidRPr="00251FB6" w:rsidRDefault="00DF6577">
            <w:pPr>
              <w:numPr>
                <w:ilvl w:val="0"/>
                <w:numId w:val="12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 xml:space="preserve">Sanitation </w:t>
            </w:r>
          </w:p>
          <w:p w14:paraId="3F38411B" w14:textId="77777777" w:rsidR="00DF6577" w:rsidRPr="00251FB6" w:rsidRDefault="00DF6577">
            <w:pPr>
              <w:numPr>
                <w:ilvl w:val="0"/>
                <w:numId w:val="12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 xml:space="preserve">Clinic </w:t>
            </w:r>
          </w:p>
          <w:p w14:paraId="6C268C63" w14:textId="77777777" w:rsidR="00DF6577" w:rsidRPr="00251FB6" w:rsidRDefault="00DF6577">
            <w:pPr>
              <w:numPr>
                <w:ilvl w:val="0"/>
                <w:numId w:val="12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school</w:t>
            </w:r>
          </w:p>
          <w:p w14:paraId="1DE49B2B" w14:textId="77777777" w:rsidR="00DF6577" w:rsidRPr="00251FB6" w:rsidRDefault="00DF6577">
            <w:pPr>
              <w:numPr>
                <w:ilvl w:val="0"/>
                <w:numId w:val="121"/>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Cemetery</w:t>
            </w:r>
          </w:p>
        </w:tc>
        <w:tc>
          <w:tcPr>
            <w:tcW w:w="4667" w:type="dxa"/>
          </w:tcPr>
          <w:p w14:paraId="6A0A596F" w14:textId="77777777" w:rsidR="00DF6577" w:rsidRPr="00251FB6" w:rsidRDefault="00DF6577">
            <w:pPr>
              <w:pStyle w:val="ListParagraph"/>
              <w:numPr>
                <w:ilvl w:val="0"/>
                <w:numId w:val="161"/>
              </w:numPr>
              <w:rPr>
                <w:rFonts w:ascii="Trebuchet MS" w:hAnsi="Trebuchet MS"/>
                <w:b/>
                <w:sz w:val="20"/>
                <w:szCs w:val="20"/>
                <w:lang w:val="en-ZA"/>
              </w:rPr>
            </w:pPr>
            <w:r w:rsidRPr="00251FB6">
              <w:rPr>
                <w:rFonts w:ascii="Trebuchet MS" w:hAnsi="Trebuchet MS"/>
                <w:b/>
                <w:sz w:val="20"/>
                <w:szCs w:val="20"/>
                <w:lang w:val="en-ZA"/>
              </w:rPr>
              <w:t>Internal roads</w:t>
            </w:r>
          </w:p>
          <w:p w14:paraId="2A15E58C" w14:textId="77777777" w:rsidR="00DF6577" w:rsidRPr="00251FB6" w:rsidRDefault="00DF6577">
            <w:pPr>
              <w:pStyle w:val="ListParagraph"/>
              <w:numPr>
                <w:ilvl w:val="0"/>
                <w:numId w:val="161"/>
              </w:numPr>
              <w:rPr>
                <w:rFonts w:ascii="Trebuchet MS" w:hAnsi="Trebuchet MS"/>
                <w:b/>
                <w:sz w:val="20"/>
                <w:szCs w:val="20"/>
                <w:lang w:val="en-ZA"/>
              </w:rPr>
            </w:pPr>
            <w:r w:rsidRPr="00251FB6">
              <w:rPr>
                <w:rFonts w:ascii="Trebuchet MS" w:hAnsi="Trebuchet MS"/>
                <w:b/>
                <w:sz w:val="20"/>
                <w:szCs w:val="20"/>
                <w:lang w:val="en-ZA"/>
              </w:rPr>
              <w:t>High mast lights</w:t>
            </w:r>
          </w:p>
          <w:p w14:paraId="2513E6C1" w14:textId="77777777" w:rsidR="00DF6577" w:rsidRPr="00251FB6" w:rsidRDefault="00DF6577">
            <w:pPr>
              <w:pStyle w:val="ListParagraph"/>
              <w:numPr>
                <w:ilvl w:val="0"/>
                <w:numId w:val="161"/>
              </w:numPr>
              <w:rPr>
                <w:rFonts w:ascii="Trebuchet MS" w:hAnsi="Trebuchet MS"/>
                <w:b/>
                <w:sz w:val="20"/>
                <w:szCs w:val="20"/>
                <w:lang w:val="en-ZA"/>
              </w:rPr>
            </w:pPr>
            <w:r w:rsidRPr="00251FB6">
              <w:rPr>
                <w:rFonts w:ascii="Trebuchet MS" w:hAnsi="Trebuchet MS"/>
                <w:b/>
                <w:sz w:val="20"/>
                <w:szCs w:val="20"/>
                <w:lang w:val="en-ZA"/>
              </w:rPr>
              <w:t>Community hall/multipurpose centre</w:t>
            </w:r>
          </w:p>
          <w:p w14:paraId="07884B1D" w14:textId="77777777" w:rsidR="00DF6577" w:rsidRPr="00251FB6" w:rsidRDefault="00DF6577">
            <w:pPr>
              <w:pStyle w:val="ListParagraph"/>
              <w:numPr>
                <w:ilvl w:val="0"/>
                <w:numId w:val="161"/>
              </w:numPr>
              <w:rPr>
                <w:rFonts w:ascii="Trebuchet MS" w:hAnsi="Trebuchet MS"/>
                <w:b/>
                <w:sz w:val="20"/>
                <w:szCs w:val="20"/>
                <w:lang w:val="en-ZA"/>
              </w:rPr>
            </w:pPr>
            <w:r w:rsidRPr="00251FB6">
              <w:rPr>
                <w:rFonts w:ascii="Trebuchet MS" w:hAnsi="Trebuchet MS"/>
                <w:b/>
                <w:sz w:val="20"/>
                <w:szCs w:val="20"/>
                <w:lang w:val="en-ZA"/>
              </w:rPr>
              <w:t>Sanitation</w:t>
            </w:r>
          </w:p>
          <w:p w14:paraId="12B65893" w14:textId="77777777" w:rsidR="00DF6577" w:rsidRPr="00251FB6" w:rsidRDefault="00DF6577">
            <w:pPr>
              <w:pStyle w:val="ListParagraph"/>
              <w:numPr>
                <w:ilvl w:val="0"/>
                <w:numId w:val="161"/>
              </w:numPr>
              <w:rPr>
                <w:rFonts w:ascii="Trebuchet MS" w:hAnsi="Trebuchet MS"/>
                <w:b/>
                <w:sz w:val="20"/>
                <w:szCs w:val="20"/>
                <w:lang w:val="en-ZA"/>
              </w:rPr>
            </w:pPr>
            <w:r w:rsidRPr="00251FB6">
              <w:rPr>
                <w:rFonts w:ascii="Trebuchet MS" w:hAnsi="Trebuchet MS"/>
                <w:b/>
                <w:sz w:val="20"/>
                <w:szCs w:val="20"/>
                <w:lang w:val="en-ZA"/>
              </w:rPr>
              <w:t>Clinic</w:t>
            </w:r>
          </w:p>
          <w:p w14:paraId="7870CC5A" w14:textId="77777777" w:rsidR="00DF6577" w:rsidRPr="00251FB6" w:rsidRDefault="00DF6577">
            <w:pPr>
              <w:pStyle w:val="ListParagraph"/>
              <w:numPr>
                <w:ilvl w:val="0"/>
                <w:numId w:val="161"/>
              </w:numPr>
              <w:rPr>
                <w:rFonts w:ascii="Trebuchet MS" w:hAnsi="Trebuchet MS"/>
                <w:b/>
                <w:sz w:val="20"/>
                <w:szCs w:val="20"/>
                <w:lang w:val="en-ZA"/>
              </w:rPr>
            </w:pPr>
            <w:r w:rsidRPr="00251FB6">
              <w:rPr>
                <w:rFonts w:ascii="Trebuchet MS" w:hAnsi="Trebuchet MS"/>
                <w:b/>
                <w:sz w:val="20"/>
                <w:szCs w:val="20"/>
                <w:lang w:val="en-ZA"/>
              </w:rPr>
              <w:t>High school</w:t>
            </w:r>
          </w:p>
          <w:p w14:paraId="662174FE" w14:textId="7EE3F1EE" w:rsidR="00DF6577" w:rsidRPr="00251FB6" w:rsidRDefault="00DF6577">
            <w:pPr>
              <w:pStyle w:val="ListParagraph"/>
              <w:numPr>
                <w:ilvl w:val="0"/>
                <w:numId w:val="161"/>
              </w:numPr>
              <w:spacing w:line="276" w:lineRule="auto"/>
              <w:rPr>
                <w:rFonts w:ascii="Trebuchet MS" w:eastAsia="Calibri" w:hAnsi="Trebuchet MS" w:cs="Times New Roman"/>
                <w:b/>
                <w:sz w:val="20"/>
                <w:szCs w:val="20"/>
                <w:lang w:val="en-ZA"/>
              </w:rPr>
            </w:pPr>
            <w:r w:rsidRPr="00251FB6">
              <w:rPr>
                <w:rFonts w:ascii="Trebuchet MS" w:hAnsi="Trebuchet MS"/>
                <w:b/>
                <w:sz w:val="20"/>
                <w:szCs w:val="20"/>
                <w:lang w:val="en-ZA"/>
              </w:rPr>
              <w:t>Cemetery</w:t>
            </w:r>
          </w:p>
        </w:tc>
        <w:tc>
          <w:tcPr>
            <w:tcW w:w="2948" w:type="dxa"/>
          </w:tcPr>
          <w:p w14:paraId="20852862" w14:textId="77777777" w:rsidR="00DF6577" w:rsidRPr="00251FB6" w:rsidRDefault="00DF6577">
            <w:pPr>
              <w:pStyle w:val="ListParagraph"/>
              <w:numPr>
                <w:ilvl w:val="0"/>
                <w:numId w:val="195"/>
              </w:numPr>
              <w:rPr>
                <w:rFonts w:ascii="Trebuchet MS" w:hAnsi="Trebuchet MS" w:cs="Arial"/>
                <w:b/>
                <w:lang w:val="en-ZA"/>
              </w:rPr>
            </w:pPr>
            <w:r w:rsidRPr="00251FB6">
              <w:rPr>
                <w:rFonts w:ascii="Trebuchet MS" w:hAnsi="Trebuchet MS" w:cs="Arial"/>
                <w:b/>
                <w:lang w:val="en-ZA"/>
              </w:rPr>
              <w:t>Internal Roads</w:t>
            </w:r>
          </w:p>
          <w:p w14:paraId="2F6B03BB" w14:textId="4A8126F4" w:rsidR="00DF6577" w:rsidRPr="00251FB6" w:rsidRDefault="00DF6577">
            <w:pPr>
              <w:pStyle w:val="ListParagraph"/>
              <w:numPr>
                <w:ilvl w:val="0"/>
                <w:numId w:val="195"/>
              </w:numPr>
              <w:rPr>
                <w:rFonts w:ascii="Trebuchet MS" w:hAnsi="Trebuchet MS" w:cs="Arial"/>
                <w:b/>
                <w:lang w:val="en-ZA"/>
              </w:rPr>
            </w:pPr>
            <w:r w:rsidRPr="00251FB6">
              <w:rPr>
                <w:rFonts w:ascii="Trebuchet MS" w:hAnsi="Trebuchet MS" w:cs="Arial"/>
                <w:b/>
                <w:lang w:val="en-ZA"/>
              </w:rPr>
              <w:t>High</w:t>
            </w:r>
            <w:r w:rsidR="00BB074A">
              <w:rPr>
                <w:rFonts w:ascii="Trebuchet MS" w:hAnsi="Trebuchet MS" w:cs="Arial"/>
                <w:b/>
                <w:lang w:val="en-ZA"/>
              </w:rPr>
              <w:t xml:space="preserve"> </w:t>
            </w:r>
            <w:r w:rsidRPr="00251FB6">
              <w:rPr>
                <w:rFonts w:ascii="Trebuchet MS" w:hAnsi="Trebuchet MS" w:cs="Arial"/>
                <w:b/>
                <w:lang w:val="en-ZA"/>
              </w:rPr>
              <w:t>mast</w:t>
            </w:r>
            <w:r w:rsidR="00BB074A">
              <w:rPr>
                <w:rFonts w:ascii="Trebuchet MS" w:hAnsi="Trebuchet MS" w:cs="Arial"/>
                <w:b/>
                <w:lang w:val="en-ZA"/>
              </w:rPr>
              <w:t>-</w:t>
            </w:r>
            <w:r w:rsidRPr="00251FB6">
              <w:rPr>
                <w:rFonts w:ascii="Trebuchet MS" w:hAnsi="Trebuchet MS" w:cs="Arial"/>
                <w:b/>
                <w:lang w:val="en-ZA"/>
              </w:rPr>
              <w:t>light</w:t>
            </w:r>
          </w:p>
          <w:p w14:paraId="377AE564" w14:textId="77777777" w:rsidR="00DF6577" w:rsidRPr="00251FB6" w:rsidRDefault="00DF6577">
            <w:pPr>
              <w:pStyle w:val="ListParagraph"/>
              <w:numPr>
                <w:ilvl w:val="0"/>
                <w:numId w:val="195"/>
              </w:numPr>
              <w:rPr>
                <w:rFonts w:ascii="Trebuchet MS" w:hAnsi="Trebuchet MS" w:cs="Arial"/>
                <w:b/>
                <w:lang w:val="en-ZA"/>
              </w:rPr>
            </w:pPr>
            <w:r w:rsidRPr="00251FB6">
              <w:rPr>
                <w:rFonts w:ascii="Trebuchet MS" w:hAnsi="Trebuchet MS" w:cs="Arial"/>
                <w:b/>
                <w:lang w:val="en-ZA"/>
              </w:rPr>
              <w:t>Community Hall/Multipurpose</w:t>
            </w:r>
          </w:p>
          <w:p w14:paraId="00BEF99C" w14:textId="77777777" w:rsidR="00DF6577" w:rsidRPr="00251FB6" w:rsidRDefault="00DF6577">
            <w:pPr>
              <w:pStyle w:val="ListParagraph"/>
              <w:numPr>
                <w:ilvl w:val="0"/>
                <w:numId w:val="195"/>
              </w:numPr>
              <w:rPr>
                <w:rFonts w:ascii="Trebuchet MS" w:hAnsi="Trebuchet MS" w:cs="Arial"/>
                <w:b/>
                <w:lang w:val="en-ZA"/>
              </w:rPr>
            </w:pPr>
            <w:r w:rsidRPr="00251FB6">
              <w:rPr>
                <w:rFonts w:ascii="Trebuchet MS" w:hAnsi="Trebuchet MS" w:cs="Arial"/>
                <w:b/>
                <w:lang w:val="en-ZA"/>
              </w:rPr>
              <w:t>sanitation</w:t>
            </w:r>
          </w:p>
          <w:p w14:paraId="397A85B4" w14:textId="77777777" w:rsidR="00DF6577" w:rsidRPr="00251FB6" w:rsidRDefault="00DF6577">
            <w:pPr>
              <w:pStyle w:val="ListParagraph"/>
              <w:numPr>
                <w:ilvl w:val="0"/>
                <w:numId w:val="195"/>
              </w:numPr>
              <w:rPr>
                <w:rFonts w:ascii="Trebuchet MS" w:hAnsi="Trebuchet MS" w:cs="Arial"/>
                <w:b/>
                <w:lang w:val="en-ZA"/>
              </w:rPr>
            </w:pPr>
            <w:r w:rsidRPr="00251FB6">
              <w:rPr>
                <w:rFonts w:ascii="Trebuchet MS" w:hAnsi="Trebuchet MS" w:cs="Arial"/>
                <w:b/>
                <w:lang w:val="en-ZA"/>
              </w:rPr>
              <w:t xml:space="preserve">clinic </w:t>
            </w:r>
          </w:p>
          <w:p w14:paraId="2C680E6E" w14:textId="77777777" w:rsidR="00DF6577" w:rsidRPr="00251FB6" w:rsidRDefault="00DF6577">
            <w:pPr>
              <w:pStyle w:val="ListParagraph"/>
              <w:numPr>
                <w:ilvl w:val="0"/>
                <w:numId w:val="195"/>
              </w:numPr>
              <w:rPr>
                <w:rFonts w:ascii="Trebuchet MS" w:hAnsi="Trebuchet MS" w:cs="Arial"/>
                <w:b/>
                <w:lang w:val="en-ZA"/>
              </w:rPr>
            </w:pPr>
            <w:r w:rsidRPr="00251FB6">
              <w:rPr>
                <w:rFonts w:ascii="Trebuchet MS" w:hAnsi="Trebuchet MS" w:cs="Arial"/>
                <w:b/>
                <w:lang w:val="en-ZA"/>
              </w:rPr>
              <w:t>high School</w:t>
            </w:r>
          </w:p>
          <w:p w14:paraId="2EFE4E34" w14:textId="06906A2F" w:rsidR="00DF6577" w:rsidRPr="00251FB6" w:rsidRDefault="00DF6577">
            <w:pPr>
              <w:pStyle w:val="ListParagraph"/>
              <w:numPr>
                <w:ilvl w:val="0"/>
                <w:numId w:val="195"/>
              </w:numPr>
              <w:rPr>
                <w:rFonts w:ascii="Trebuchet MS" w:hAnsi="Trebuchet MS" w:cs="Arial"/>
                <w:b/>
                <w:lang w:val="en-ZA"/>
              </w:rPr>
            </w:pPr>
            <w:r w:rsidRPr="00251FB6">
              <w:rPr>
                <w:rFonts w:ascii="Trebuchet MS" w:hAnsi="Trebuchet MS" w:cs="Arial"/>
                <w:b/>
                <w:lang w:val="en-ZA"/>
              </w:rPr>
              <w:t>cemetery</w:t>
            </w:r>
          </w:p>
          <w:p w14:paraId="6D0AFC3A" w14:textId="77777777" w:rsidR="00DF6577" w:rsidRPr="00251FB6" w:rsidRDefault="00DF6577">
            <w:pPr>
              <w:pStyle w:val="ListParagraph"/>
              <w:numPr>
                <w:ilvl w:val="0"/>
                <w:numId w:val="195"/>
              </w:numPr>
              <w:rPr>
                <w:rFonts w:ascii="Trebuchet MS" w:hAnsi="Trebuchet MS" w:cs="Arial"/>
                <w:b/>
                <w:lang w:val="en-ZA"/>
              </w:rPr>
            </w:pPr>
            <w:r w:rsidRPr="00251FB6">
              <w:rPr>
                <w:rFonts w:ascii="Trebuchet MS" w:hAnsi="Trebuchet MS" w:cs="Arial"/>
                <w:b/>
                <w:lang w:val="en-ZA"/>
              </w:rPr>
              <w:t>RDP Houses</w:t>
            </w:r>
          </w:p>
          <w:p w14:paraId="2C923334" w14:textId="597B2705" w:rsidR="00DF6577" w:rsidRPr="00251FB6" w:rsidRDefault="00DF6577" w:rsidP="00DF6577">
            <w:pPr>
              <w:spacing w:line="276" w:lineRule="auto"/>
              <w:ind w:left="720"/>
              <w:rPr>
                <w:rFonts w:ascii="Trebuchet MS" w:eastAsia="Calibri" w:hAnsi="Trebuchet MS" w:cs="Times New Roman"/>
                <w:b/>
                <w:sz w:val="20"/>
                <w:szCs w:val="20"/>
                <w:lang w:val="en-ZA"/>
              </w:rPr>
            </w:pPr>
            <w:r w:rsidRPr="00251FB6">
              <w:rPr>
                <w:rFonts w:ascii="Trebuchet MS" w:hAnsi="Trebuchet MS" w:cs="Arial"/>
                <w:b/>
                <w:lang w:val="en-ZA"/>
              </w:rPr>
              <w:t>Satellite Police Station</w:t>
            </w:r>
          </w:p>
        </w:tc>
      </w:tr>
      <w:tr w:rsidR="00DF6577" w:rsidRPr="006D3775" w14:paraId="084CAD1A" w14:textId="77777777" w:rsidTr="00DF6577">
        <w:trPr>
          <w:trHeight w:val="1139"/>
        </w:trPr>
        <w:tc>
          <w:tcPr>
            <w:tcW w:w="815" w:type="dxa"/>
            <w:shd w:val="clear" w:color="auto" w:fill="FFFFFF"/>
          </w:tcPr>
          <w:p w14:paraId="7BB6CA85"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17</w:t>
            </w:r>
          </w:p>
        </w:tc>
        <w:tc>
          <w:tcPr>
            <w:tcW w:w="3597" w:type="dxa"/>
            <w:shd w:val="clear" w:color="auto" w:fill="FFFFFF"/>
          </w:tcPr>
          <w:p w14:paraId="2E843E8A" w14:textId="77777777" w:rsidR="00DF6577" w:rsidRPr="00251FB6" w:rsidRDefault="00DF6577">
            <w:pPr>
              <w:numPr>
                <w:ilvl w:val="0"/>
                <w:numId w:val="11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Roads and Stormwater </w:t>
            </w:r>
          </w:p>
          <w:p w14:paraId="225FEF1B" w14:textId="77777777" w:rsidR="00DF6577" w:rsidRPr="00251FB6" w:rsidRDefault="00DF6577">
            <w:pPr>
              <w:numPr>
                <w:ilvl w:val="0"/>
                <w:numId w:val="11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Water yard connections</w:t>
            </w:r>
          </w:p>
          <w:p w14:paraId="55649069" w14:textId="77777777" w:rsidR="00DF6577" w:rsidRPr="00251FB6" w:rsidRDefault="00DF6577">
            <w:pPr>
              <w:numPr>
                <w:ilvl w:val="0"/>
                <w:numId w:val="11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High Mast lights</w:t>
            </w:r>
          </w:p>
          <w:p w14:paraId="0E04EF6E" w14:textId="77777777" w:rsidR="00DF6577" w:rsidRPr="00251FB6" w:rsidRDefault="00DF6577">
            <w:pPr>
              <w:numPr>
                <w:ilvl w:val="0"/>
                <w:numId w:val="11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Housing</w:t>
            </w:r>
          </w:p>
        </w:tc>
        <w:tc>
          <w:tcPr>
            <w:tcW w:w="3136" w:type="dxa"/>
            <w:shd w:val="clear" w:color="auto" w:fill="FFFFFF"/>
          </w:tcPr>
          <w:p w14:paraId="6E61F5EC" w14:textId="77777777" w:rsidR="00DF6577" w:rsidRPr="00251FB6"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Roads and Stormwater </w:t>
            </w:r>
          </w:p>
          <w:p w14:paraId="3F2449F5" w14:textId="77777777" w:rsidR="00DF6577" w:rsidRPr="00251FB6"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Water yard connections</w:t>
            </w:r>
          </w:p>
          <w:p w14:paraId="6E361325" w14:textId="77777777" w:rsidR="00DF6577" w:rsidRPr="00251FB6"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Houses</w:t>
            </w:r>
          </w:p>
          <w:p w14:paraId="2B8955CC" w14:textId="77777777" w:rsidR="00DF6577" w:rsidRPr="00251FB6"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High Mast Lights and Maintenance</w:t>
            </w:r>
          </w:p>
          <w:p w14:paraId="4EAD478E" w14:textId="77777777" w:rsidR="00DF6577" w:rsidRPr="00251FB6"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Potoane Bridge</w:t>
            </w:r>
          </w:p>
          <w:p w14:paraId="689EE142" w14:textId="77777777" w:rsidR="00DF6577" w:rsidRPr="00251FB6"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Sports facilities/Stadium</w:t>
            </w:r>
          </w:p>
          <w:p w14:paraId="3234968A" w14:textId="77777777" w:rsidR="00DF6577" w:rsidRPr="00251FB6"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Electrification of households</w:t>
            </w:r>
          </w:p>
          <w:p w14:paraId="268005C0" w14:textId="77777777" w:rsidR="00DF6577" w:rsidRPr="00251FB6"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Solar Panels/Geysers</w:t>
            </w:r>
          </w:p>
          <w:p w14:paraId="18695385" w14:textId="77777777" w:rsidR="00DF6577" w:rsidRPr="00251FB6"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Communication tower &amp; fibre</w:t>
            </w:r>
          </w:p>
          <w:p w14:paraId="29ADF0DB" w14:textId="269CD052" w:rsidR="00DF6577" w:rsidRPr="00CF4294" w:rsidRDefault="00DF6577">
            <w:pPr>
              <w:numPr>
                <w:ilvl w:val="0"/>
                <w:numId w:val="12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Ward 17 community library</w:t>
            </w:r>
          </w:p>
        </w:tc>
        <w:tc>
          <w:tcPr>
            <w:tcW w:w="4667" w:type="dxa"/>
          </w:tcPr>
          <w:p w14:paraId="6AC4BF82" w14:textId="77777777" w:rsidR="00DF6577" w:rsidRPr="00251FB6" w:rsidRDefault="00DF6577">
            <w:pPr>
              <w:pStyle w:val="ListParagraph"/>
              <w:numPr>
                <w:ilvl w:val="0"/>
                <w:numId w:val="162"/>
              </w:numPr>
              <w:rPr>
                <w:rFonts w:ascii="Trebuchet MS" w:hAnsi="Trebuchet MS"/>
                <w:b/>
                <w:sz w:val="20"/>
                <w:szCs w:val="20"/>
                <w:lang w:val="en-ZA"/>
              </w:rPr>
            </w:pPr>
            <w:r w:rsidRPr="00251FB6">
              <w:rPr>
                <w:rFonts w:ascii="Trebuchet MS" w:hAnsi="Trebuchet MS"/>
                <w:b/>
                <w:sz w:val="20"/>
                <w:szCs w:val="20"/>
                <w:lang w:val="en-ZA"/>
              </w:rPr>
              <w:lastRenderedPageBreak/>
              <w:t>Road and stormwater drainage and bridges at Seaparankwe</w:t>
            </w:r>
          </w:p>
          <w:p w14:paraId="18F3C6AE" w14:textId="77777777" w:rsidR="00DF6577" w:rsidRPr="00251FB6" w:rsidRDefault="00DF6577">
            <w:pPr>
              <w:pStyle w:val="ListParagraph"/>
              <w:numPr>
                <w:ilvl w:val="0"/>
                <w:numId w:val="162"/>
              </w:numPr>
              <w:rPr>
                <w:rFonts w:ascii="Trebuchet MS" w:hAnsi="Trebuchet MS"/>
                <w:b/>
                <w:sz w:val="20"/>
                <w:szCs w:val="20"/>
                <w:lang w:val="en-ZA"/>
              </w:rPr>
            </w:pPr>
            <w:r w:rsidRPr="00251FB6">
              <w:rPr>
                <w:rFonts w:ascii="Trebuchet MS" w:hAnsi="Trebuchet MS"/>
                <w:b/>
                <w:sz w:val="20"/>
                <w:szCs w:val="20"/>
                <w:lang w:val="en-ZA"/>
              </w:rPr>
              <w:t>Yard connection at Potoane, Priska and Opperman</w:t>
            </w:r>
          </w:p>
          <w:p w14:paraId="5B19BCA1" w14:textId="77777777" w:rsidR="00DF6577" w:rsidRPr="00251FB6" w:rsidRDefault="00DF6577">
            <w:pPr>
              <w:pStyle w:val="ListParagraph"/>
              <w:numPr>
                <w:ilvl w:val="0"/>
                <w:numId w:val="162"/>
              </w:numPr>
              <w:rPr>
                <w:rFonts w:ascii="Trebuchet MS" w:hAnsi="Trebuchet MS"/>
                <w:b/>
                <w:sz w:val="20"/>
                <w:szCs w:val="20"/>
                <w:lang w:val="en-ZA"/>
              </w:rPr>
            </w:pPr>
            <w:r w:rsidRPr="00251FB6">
              <w:rPr>
                <w:rFonts w:ascii="Trebuchet MS" w:hAnsi="Trebuchet MS"/>
                <w:b/>
                <w:sz w:val="20"/>
                <w:szCs w:val="20"/>
                <w:lang w:val="en-ZA"/>
              </w:rPr>
              <w:t>RDP Houses at One and ten, Opperman and Thulwe</w:t>
            </w:r>
          </w:p>
          <w:p w14:paraId="056647E8" w14:textId="77777777" w:rsidR="00DF6577" w:rsidRPr="00251FB6" w:rsidRDefault="00DF6577">
            <w:pPr>
              <w:pStyle w:val="ListParagraph"/>
              <w:numPr>
                <w:ilvl w:val="0"/>
                <w:numId w:val="162"/>
              </w:numPr>
              <w:rPr>
                <w:rFonts w:ascii="Trebuchet MS" w:hAnsi="Trebuchet MS"/>
                <w:b/>
                <w:sz w:val="20"/>
                <w:szCs w:val="20"/>
                <w:lang w:val="en-ZA"/>
              </w:rPr>
            </w:pPr>
            <w:r w:rsidRPr="00251FB6">
              <w:rPr>
                <w:rFonts w:ascii="Trebuchet MS" w:hAnsi="Trebuchet MS"/>
                <w:b/>
                <w:sz w:val="20"/>
                <w:szCs w:val="20"/>
                <w:lang w:val="en-ZA"/>
              </w:rPr>
              <w:lastRenderedPageBreak/>
              <w:t>High mast lights at Makapanstad, Opperman, Thulwe, Potoane, Prieska and one and ten</w:t>
            </w:r>
          </w:p>
          <w:p w14:paraId="3FE13379" w14:textId="77777777" w:rsidR="00DF6577" w:rsidRPr="00251FB6" w:rsidRDefault="00DF6577">
            <w:pPr>
              <w:pStyle w:val="ListParagraph"/>
              <w:numPr>
                <w:ilvl w:val="0"/>
                <w:numId w:val="162"/>
              </w:numPr>
              <w:rPr>
                <w:rFonts w:ascii="Trebuchet MS" w:hAnsi="Trebuchet MS"/>
                <w:b/>
                <w:sz w:val="20"/>
                <w:szCs w:val="20"/>
                <w:lang w:val="en-ZA"/>
              </w:rPr>
            </w:pPr>
            <w:r w:rsidRPr="00251FB6">
              <w:rPr>
                <w:rFonts w:ascii="Trebuchet MS" w:hAnsi="Trebuchet MS"/>
                <w:b/>
                <w:sz w:val="20"/>
                <w:szCs w:val="20"/>
                <w:lang w:val="en-ZA"/>
              </w:rPr>
              <w:t>Potoane bridge and graveyard fencing plus upgrading.</w:t>
            </w:r>
          </w:p>
          <w:p w14:paraId="3D807888" w14:textId="77777777" w:rsidR="00DF6577" w:rsidRPr="00251FB6" w:rsidRDefault="00DF6577">
            <w:pPr>
              <w:pStyle w:val="ListParagraph"/>
              <w:numPr>
                <w:ilvl w:val="0"/>
                <w:numId w:val="162"/>
              </w:numPr>
              <w:rPr>
                <w:rFonts w:ascii="Trebuchet MS" w:hAnsi="Trebuchet MS"/>
                <w:b/>
                <w:sz w:val="20"/>
                <w:szCs w:val="20"/>
                <w:lang w:val="en-ZA"/>
              </w:rPr>
            </w:pPr>
            <w:r w:rsidRPr="00251FB6">
              <w:rPr>
                <w:rFonts w:ascii="Trebuchet MS" w:hAnsi="Trebuchet MS"/>
                <w:b/>
                <w:sz w:val="20"/>
                <w:szCs w:val="20"/>
                <w:lang w:val="en-ZA"/>
              </w:rPr>
              <w:t>Sports facilities/recreational (cleaning of sports grounds)</w:t>
            </w:r>
          </w:p>
          <w:p w14:paraId="049CCF81" w14:textId="77777777" w:rsidR="00DF6577" w:rsidRPr="00251FB6" w:rsidRDefault="00DF6577">
            <w:pPr>
              <w:pStyle w:val="ListParagraph"/>
              <w:numPr>
                <w:ilvl w:val="0"/>
                <w:numId w:val="162"/>
              </w:numPr>
              <w:rPr>
                <w:rFonts w:ascii="Trebuchet MS" w:hAnsi="Trebuchet MS"/>
                <w:b/>
                <w:sz w:val="20"/>
                <w:szCs w:val="20"/>
                <w:lang w:val="en-ZA"/>
              </w:rPr>
            </w:pPr>
            <w:r w:rsidRPr="00251FB6">
              <w:rPr>
                <w:rFonts w:ascii="Trebuchet MS" w:hAnsi="Trebuchet MS"/>
                <w:b/>
                <w:sz w:val="20"/>
                <w:szCs w:val="20"/>
                <w:lang w:val="en-ZA"/>
              </w:rPr>
              <w:t>Electrification of households at Opperman new stands</w:t>
            </w:r>
          </w:p>
          <w:p w14:paraId="0ED13007" w14:textId="77777777" w:rsidR="00DF6577" w:rsidRPr="00251FB6" w:rsidRDefault="00DF6577">
            <w:pPr>
              <w:pStyle w:val="ListParagraph"/>
              <w:numPr>
                <w:ilvl w:val="0"/>
                <w:numId w:val="162"/>
              </w:numPr>
              <w:rPr>
                <w:rFonts w:ascii="Trebuchet MS" w:hAnsi="Trebuchet MS"/>
                <w:b/>
                <w:sz w:val="20"/>
                <w:szCs w:val="20"/>
                <w:lang w:val="en-ZA"/>
              </w:rPr>
            </w:pPr>
            <w:r w:rsidRPr="00251FB6">
              <w:rPr>
                <w:rFonts w:ascii="Trebuchet MS" w:hAnsi="Trebuchet MS"/>
                <w:b/>
                <w:sz w:val="20"/>
                <w:szCs w:val="20"/>
                <w:lang w:val="en-ZA"/>
              </w:rPr>
              <w:t>Solar panels/Geysers</w:t>
            </w:r>
          </w:p>
          <w:p w14:paraId="0A2C3DCF" w14:textId="77777777" w:rsidR="00DF6577" w:rsidRPr="00251FB6" w:rsidRDefault="00DF6577">
            <w:pPr>
              <w:pStyle w:val="ListParagraph"/>
              <w:numPr>
                <w:ilvl w:val="0"/>
                <w:numId w:val="162"/>
              </w:numPr>
              <w:rPr>
                <w:rFonts w:ascii="Trebuchet MS" w:hAnsi="Trebuchet MS"/>
                <w:b/>
                <w:sz w:val="20"/>
                <w:szCs w:val="20"/>
                <w:lang w:val="en-ZA"/>
              </w:rPr>
            </w:pPr>
            <w:r w:rsidRPr="00251FB6">
              <w:rPr>
                <w:rFonts w:ascii="Trebuchet MS" w:hAnsi="Trebuchet MS"/>
                <w:b/>
                <w:sz w:val="20"/>
                <w:szCs w:val="20"/>
                <w:lang w:val="en-ZA"/>
              </w:rPr>
              <w:t>Community library at Makapanstad</w:t>
            </w:r>
          </w:p>
          <w:p w14:paraId="10FDD7E1" w14:textId="5E4BE9B1" w:rsidR="00DF6577" w:rsidRPr="00251FB6" w:rsidRDefault="00DF6577" w:rsidP="00DF6577">
            <w:pPr>
              <w:spacing w:line="276" w:lineRule="auto"/>
              <w:ind w:left="720"/>
              <w:contextualSpacing/>
              <w:rPr>
                <w:rFonts w:ascii="Trebuchet MS" w:eastAsia="Times New Roman" w:hAnsi="Trebuchet MS" w:cs="Times New Roman"/>
                <w:b/>
                <w:sz w:val="20"/>
                <w:szCs w:val="20"/>
                <w:lang w:val="en-GB" w:eastAsia="en-ZA"/>
              </w:rPr>
            </w:pPr>
            <w:r w:rsidRPr="00251FB6">
              <w:rPr>
                <w:rFonts w:ascii="Trebuchet MS" w:hAnsi="Trebuchet MS"/>
                <w:b/>
                <w:sz w:val="20"/>
                <w:szCs w:val="20"/>
                <w:lang w:val="en-ZA"/>
              </w:rPr>
              <w:t>Communication tower and fibre</w:t>
            </w:r>
          </w:p>
        </w:tc>
        <w:tc>
          <w:tcPr>
            <w:tcW w:w="2948" w:type="dxa"/>
          </w:tcPr>
          <w:p w14:paraId="6494BEA9" w14:textId="77777777" w:rsidR="00DF6577" w:rsidRPr="00251FB6" w:rsidRDefault="00DF6577">
            <w:pPr>
              <w:pStyle w:val="ListParagraph"/>
              <w:numPr>
                <w:ilvl w:val="0"/>
                <w:numId w:val="196"/>
              </w:numPr>
              <w:rPr>
                <w:rFonts w:ascii="Trebuchet MS" w:hAnsi="Trebuchet MS" w:cs="Arial"/>
                <w:b/>
                <w:lang w:val="en-ZA"/>
              </w:rPr>
            </w:pPr>
            <w:r w:rsidRPr="00251FB6">
              <w:rPr>
                <w:rFonts w:ascii="Trebuchet MS" w:hAnsi="Trebuchet MS" w:cs="Arial"/>
                <w:b/>
                <w:lang w:val="en-ZA"/>
              </w:rPr>
              <w:lastRenderedPageBreak/>
              <w:t>Roads and Stormwater</w:t>
            </w:r>
          </w:p>
          <w:p w14:paraId="39633D0D" w14:textId="77777777" w:rsidR="00DF6577" w:rsidRPr="00251FB6" w:rsidRDefault="00DF6577">
            <w:pPr>
              <w:pStyle w:val="ListParagraph"/>
              <w:numPr>
                <w:ilvl w:val="0"/>
                <w:numId w:val="196"/>
              </w:numPr>
              <w:spacing w:line="276" w:lineRule="auto"/>
              <w:rPr>
                <w:rFonts w:ascii="Trebuchet MS" w:hAnsi="Trebuchet MS" w:cs="Arial"/>
                <w:b/>
              </w:rPr>
            </w:pPr>
            <w:r w:rsidRPr="00251FB6">
              <w:rPr>
                <w:rFonts w:ascii="Trebuchet MS" w:hAnsi="Trebuchet MS" w:cs="Arial"/>
                <w:b/>
              </w:rPr>
              <w:t>Water Yard Connection</w:t>
            </w:r>
          </w:p>
          <w:p w14:paraId="2F29E587" w14:textId="77777777" w:rsidR="00DF6577" w:rsidRPr="00251FB6" w:rsidRDefault="00DF6577">
            <w:pPr>
              <w:pStyle w:val="ListParagraph"/>
              <w:numPr>
                <w:ilvl w:val="0"/>
                <w:numId w:val="196"/>
              </w:numPr>
              <w:spacing w:line="276" w:lineRule="auto"/>
              <w:rPr>
                <w:rFonts w:ascii="Trebuchet MS" w:hAnsi="Trebuchet MS" w:cs="Arial"/>
                <w:b/>
              </w:rPr>
            </w:pPr>
            <w:r w:rsidRPr="00251FB6">
              <w:rPr>
                <w:rFonts w:ascii="Trebuchet MS" w:hAnsi="Trebuchet MS" w:cs="Arial"/>
                <w:b/>
              </w:rPr>
              <w:t>RDP Houses</w:t>
            </w:r>
          </w:p>
          <w:p w14:paraId="10F57F52" w14:textId="77777777" w:rsidR="00DF6577" w:rsidRPr="00251FB6" w:rsidRDefault="00DF6577">
            <w:pPr>
              <w:pStyle w:val="ListParagraph"/>
              <w:numPr>
                <w:ilvl w:val="0"/>
                <w:numId w:val="196"/>
              </w:numPr>
              <w:spacing w:line="276" w:lineRule="auto"/>
              <w:rPr>
                <w:rFonts w:ascii="Trebuchet MS" w:hAnsi="Trebuchet MS" w:cs="Arial"/>
                <w:b/>
              </w:rPr>
            </w:pPr>
            <w:r w:rsidRPr="00251FB6">
              <w:rPr>
                <w:rFonts w:ascii="Trebuchet MS" w:hAnsi="Trebuchet MS" w:cs="Arial"/>
                <w:b/>
              </w:rPr>
              <w:t xml:space="preserve">High mast light </w:t>
            </w:r>
          </w:p>
          <w:p w14:paraId="755742A8" w14:textId="4029718A" w:rsidR="00DF6577" w:rsidRPr="00251FB6" w:rsidRDefault="00DF6577">
            <w:pPr>
              <w:pStyle w:val="ListParagraph"/>
              <w:numPr>
                <w:ilvl w:val="0"/>
                <w:numId w:val="196"/>
              </w:numPr>
              <w:spacing w:line="276" w:lineRule="auto"/>
              <w:rPr>
                <w:rFonts w:ascii="Trebuchet MS" w:hAnsi="Trebuchet MS" w:cs="Arial"/>
                <w:b/>
              </w:rPr>
            </w:pPr>
            <w:r w:rsidRPr="00251FB6">
              <w:rPr>
                <w:rFonts w:ascii="Trebuchet MS" w:hAnsi="Trebuchet MS" w:cs="Arial"/>
                <w:b/>
              </w:rPr>
              <w:t>Maintenance</w:t>
            </w:r>
          </w:p>
          <w:p w14:paraId="754F8FCD" w14:textId="2FA52656" w:rsidR="00DF6577" w:rsidRPr="00251FB6" w:rsidRDefault="00DF6577" w:rsidP="00DF6577">
            <w:pPr>
              <w:ind w:left="720"/>
              <w:contextualSpacing/>
              <w:jc w:val="both"/>
              <w:rPr>
                <w:rFonts w:ascii="Trebuchet MS" w:eastAsia="Times New Roman" w:hAnsi="Trebuchet MS" w:cs="Times New Roman"/>
                <w:b/>
                <w:sz w:val="20"/>
                <w:szCs w:val="20"/>
                <w:lang w:val="en-ZA" w:eastAsia="en-ZA"/>
              </w:rPr>
            </w:pPr>
            <w:r w:rsidRPr="00251FB6">
              <w:rPr>
                <w:rFonts w:ascii="Trebuchet MS" w:hAnsi="Trebuchet MS" w:cs="Arial"/>
                <w:b/>
              </w:rPr>
              <w:lastRenderedPageBreak/>
              <w:t>Potoane Bridge</w:t>
            </w:r>
          </w:p>
        </w:tc>
      </w:tr>
      <w:tr w:rsidR="00DF6577" w:rsidRPr="006D3775" w14:paraId="34BCE267" w14:textId="77777777" w:rsidTr="00DF6577">
        <w:tc>
          <w:tcPr>
            <w:tcW w:w="815" w:type="dxa"/>
            <w:shd w:val="clear" w:color="auto" w:fill="FFFFFF"/>
          </w:tcPr>
          <w:p w14:paraId="00997B37"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lastRenderedPageBreak/>
              <w:t>18</w:t>
            </w:r>
          </w:p>
        </w:tc>
        <w:tc>
          <w:tcPr>
            <w:tcW w:w="3597" w:type="dxa"/>
            <w:shd w:val="clear" w:color="auto" w:fill="FFFFFF"/>
          </w:tcPr>
          <w:p w14:paraId="1B18AC5F" w14:textId="77777777" w:rsidR="00DF6577" w:rsidRPr="00251FB6" w:rsidRDefault="00DF6577" w:rsidP="00DF6577">
            <w:pPr>
              <w:numPr>
                <w:ilvl w:val="0"/>
                <w:numId w:val="3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Water:  Yard connection</w:t>
            </w:r>
          </w:p>
          <w:p w14:paraId="1C99859E" w14:textId="77777777" w:rsidR="00DF6577" w:rsidRPr="00251FB6" w:rsidRDefault="00DF6577" w:rsidP="00DF6577">
            <w:pPr>
              <w:numPr>
                <w:ilvl w:val="0"/>
                <w:numId w:val="3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High mast light</w:t>
            </w:r>
          </w:p>
          <w:p w14:paraId="48A7B9DB" w14:textId="77777777" w:rsidR="00DF6577" w:rsidRPr="00251FB6" w:rsidRDefault="00DF6577" w:rsidP="00DF6577">
            <w:pPr>
              <w:numPr>
                <w:ilvl w:val="0"/>
                <w:numId w:val="3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Housing – RDP Houses at extension at section 4</w:t>
            </w:r>
          </w:p>
          <w:p w14:paraId="6591D246" w14:textId="77777777" w:rsidR="00DF6577" w:rsidRPr="00251FB6" w:rsidRDefault="00DF6577" w:rsidP="00DF6577">
            <w:pPr>
              <w:numPr>
                <w:ilvl w:val="0"/>
                <w:numId w:val="3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Health- Upgrading of Mathibestad Clinic </w:t>
            </w:r>
          </w:p>
          <w:p w14:paraId="263CA325" w14:textId="77777777" w:rsidR="00DF6577" w:rsidRPr="00251FB6" w:rsidRDefault="00DF6577" w:rsidP="00DF6577">
            <w:pPr>
              <w:numPr>
                <w:ilvl w:val="0"/>
                <w:numId w:val="30"/>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Paving of internal roads and storm water drainage</w:t>
            </w:r>
          </w:p>
        </w:tc>
        <w:tc>
          <w:tcPr>
            <w:tcW w:w="3136" w:type="dxa"/>
            <w:shd w:val="clear" w:color="auto" w:fill="FFFFFF"/>
          </w:tcPr>
          <w:p w14:paraId="7F4B8280" w14:textId="77777777" w:rsidR="00DF6577" w:rsidRPr="00251FB6"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0EDA7452" w14:textId="77777777" w:rsidR="00DF6577" w:rsidRPr="00251FB6"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Roads and storm water</w:t>
            </w:r>
          </w:p>
          <w:p w14:paraId="6DAD1F2A" w14:textId="77777777" w:rsidR="00DF6577" w:rsidRPr="00251FB6"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p w14:paraId="259182FF" w14:textId="77777777" w:rsidR="00DF6577" w:rsidRPr="00251FB6"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24HR Clinic</w:t>
            </w:r>
          </w:p>
          <w:p w14:paraId="5A5B4A79" w14:textId="77777777" w:rsidR="00DF6577" w:rsidRPr="00251FB6"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Cemetery fencing</w:t>
            </w:r>
          </w:p>
          <w:p w14:paraId="7B44FBFD" w14:textId="77777777" w:rsidR="00DF6577" w:rsidRPr="00251FB6"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Sports ground</w:t>
            </w:r>
          </w:p>
          <w:p w14:paraId="208418AA" w14:textId="77777777" w:rsidR="00DF6577" w:rsidRPr="00251FB6"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Agriculture projects</w:t>
            </w:r>
          </w:p>
          <w:p w14:paraId="06B30010" w14:textId="77777777" w:rsidR="00DF6577" w:rsidRPr="00251FB6"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Yards connections</w:t>
            </w:r>
          </w:p>
          <w:p w14:paraId="1C16122C" w14:textId="77777777" w:rsidR="00DF6577" w:rsidRPr="00251FB6"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Skills development centre</w:t>
            </w:r>
          </w:p>
          <w:p w14:paraId="17EEBE5D" w14:textId="71F9C133" w:rsidR="00DF6577" w:rsidRPr="00CF4294" w:rsidRDefault="00DF6577">
            <w:pPr>
              <w:numPr>
                <w:ilvl w:val="0"/>
                <w:numId w:val="12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Library</w:t>
            </w:r>
          </w:p>
        </w:tc>
        <w:tc>
          <w:tcPr>
            <w:tcW w:w="4667" w:type="dxa"/>
          </w:tcPr>
          <w:p w14:paraId="21510DAF"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1.High Mast Lights</w:t>
            </w:r>
          </w:p>
          <w:p w14:paraId="3D86B902"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2.Roads and storm water</w:t>
            </w:r>
          </w:p>
          <w:p w14:paraId="747451AC"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3.RDP Houses</w:t>
            </w:r>
          </w:p>
          <w:p w14:paraId="2D6E2C6C"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4.24HR Clinic</w:t>
            </w:r>
          </w:p>
          <w:p w14:paraId="76AAE54D"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5.Cemetery fencing</w:t>
            </w:r>
          </w:p>
          <w:p w14:paraId="152BB269"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6.Sports ground</w:t>
            </w:r>
          </w:p>
          <w:p w14:paraId="48682E4D"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7.Agriculture projects</w:t>
            </w:r>
          </w:p>
          <w:p w14:paraId="5FC516BD"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8.Yards connections</w:t>
            </w:r>
          </w:p>
          <w:p w14:paraId="2706378A"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9.Skills development centre</w:t>
            </w:r>
          </w:p>
          <w:p w14:paraId="3D09C6C8" w14:textId="348D6BAC" w:rsidR="00DF6577" w:rsidRPr="00251FB6" w:rsidRDefault="00DF6577" w:rsidP="00DF6577">
            <w:pPr>
              <w:spacing w:line="276" w:lineRule="auto"/>
              <w:contextualSpacing/>
              <w:rPr>
                <w:rFonts w:ascii="Trebuchet MS" w:eastAsia="Times New Roman" w:hAnsi="Trebuchet MS" w:cs="Times New Roman"/>
                <w:b/>
                <w:sz w:val="20"/>
                <w:szCs w:val="20"/>
                <w:lang w:val="en-GB" w:eastAsia="en-ZA"/>
              </w:rPr>
            </w:pPr>
            <w:r w:rsidRPr="00251FB6">
              <w:rPr>
                <w:rFonts w:ascii="Trebuchet MS" w:hAnsi="Trebuchet MS"/>
                <w:b/>
                <w:sz w:val="20"/>
                <w:szCs w:val="20"/>
              </w:rPr>
              <w:t>10.Library</w:t>
            </w:r>
          </w:p>
        </w:tc>
        <w:tc>
          <w:tcPr>
            <w:tcW w:w="2948" w:type="dxa"/>
            <w:shd w:val="clear" w:color="auto" w:fill="FFFFFF" w:themeFill="background1"/>
          </w:tcPr>
          <w:p w14:paraId="6DBC7C18"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High Mast Lights</w:t>
            </w:r>
          </w:p>
          <w:p w14:paraId="72F1902A"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Roads and storm water</w:t>
            </w:r>
          </w:p>
          <w:p w14:paraId="38348761"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RDP Houses</w:t>
            </w:r>
          </w:p>
          <w:p w14:paraId="523A7246"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24 HR Clinic</w:t>
            </w:r>
          </w:p>
          <w:p w14:paraId="273EBFB2"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Cemetery fencing</w:t>
            </w:r>
          </w:p>
          <w:p w14:paraId="2D4CE875"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Sports ground</w:t>
            </w:r>
          </w:p>
          <w:p w14:paraId="7A7E8D58"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Agriculture projects</w:t>
            </w:r>
          </w:p>
          <w:p w14:paraId="640155B0"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Yard connections</w:t>
            </w:r>
          </w:p>
          <w:p w14:paraId="2241305C"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Skills development centre</w:t>
            </w:r>
          </w:p>
          <w:p w14:paraId="39E8F0B8" w14:textId="77777777" w:rsidR="00DF6577" w:rsidRPr="00251FB6" w:rsidRDefault="00DF6577">
            <w:pPr>
              <w:pStyle w:val="ListParagraph"/>
              <w:numPr>
                <w:ilvl w:val="0"/>
                <w:numId w:val="197"/>
              </w:numPr>
              <w:rPr>
                <w:rFonts w:ascii="Trebuchet MS" w:hAnsi="Trebuchet MS" w:cs="Arial"/>
                <w:b/>
                <w:lang w:val="en-ZA"/>
              </w:rPr>
            </w:pPr>
            <w:r w:rsidRPr="00251FB6">
              <w:rPr>
                <w:rFonts w:ascii="Trebuchet MS" w:hAnsi="Trebuchet MS" w:cs="Arial"/>
                <w:b/>
                <w:lang w:val="en-ZA"/>
              </w:rPr>
              <w:t>Library</w:t>
            </w:r>
          </w:p>
          <w:p w14:paraId="3B1BCE0F" w14:textId="77777777" w:rsidR="00DF6577" w:rsidRPr="00251FB6" w:rsidRDefault="00DF6577" w:rsidP="00DF6577">
            <w:pPr>
              <w:spacing w:line="276" w:lineRule="auto"/>
              <w:ind w:left="720"/>
              <w:contextualSpacing/>
              <w:rPr>
                <w:rFonts w:ascii="Trebuchet MS" w:eastAsia="Times New Roman" w:hAnsi="Trebuchet MS" w:cs="Times New Roman"/>
                <w:b/>
                <w:sz w:val="20"/>
                <w:szCs w:val="20"/>
                <w:lang w:val="en-GB" w:eastAsia="en-ZA"/>
              </w:rPr>
            </w:pPr>
          </w:p>
        </w:tc>
      </w:tr>
      <w:tr w:rsidR="00DF6577" w:rsidRPr="006D3775" w14:paraId="253C8505" w14:textId="77777777" w:rsidTr="00DF6577">
        <w:tc>
          <w:tcPr>
            <w:tcW w:w="815" w:type="dxa"/>
            <w:shd w:val="clear" w:color="auto" w:fill="FFFFFF"/>
          </w:tcPr>
          <w:p w14:paraId="4D4651CC"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19</w:t>
            </w:r>
          </w:p>
        </w:tc>
        <w:tc>
          <w:tcPr>
            <w:tcW w:w="3597" w:type="dxa"/>
            <w:shd w:val="clear" w:color="auto" w:fill="FFFFFF"/>
          </w:tcPr>
          <w:p w14:paraId="1DBCEAC9" w14:textId="77777777" w:rsidR="00DF6577" w:rsidRPr="00251FB6" w:rsidRDefault="00DF6577" w:rsidP="00DF6577">
            <w:pPr>
              <w:numPr>
                <w:ilvl w:val="0"/>
                <w:numId w:val="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 Internal road</w:t>
            </w:r>
          </w:p>
          <w:p w14:paraId="7387D52B" w14:textId="77777777" w:rsidR="00DF6577" w:rsidRPr="00251FB6" w:rsidRDefault="00DF6577" w:rsidP="00DF6577">
            <w:pPr>
              <w:numPr>
                <w:ilvl w:val="0"/>
                <w:numId w:val="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High mast light</w:t>
            </w:r>
          </w:p>
          <w:p w14:paraId="3D09BCA5" w14:textId="77777777" w:rsidR="00DF6577" w:rsidRPr="00251FB6" w:rsidRDefault="00DF6577" w:rsidP="00DF6577">
            <w:pPr>
              <w:numPr>
                <w:ilvl w:val="0"/>
                <w:numId w:val="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Sanitation </w:t>
            </w:r>
          </w:p>
          <w:p w14:paraId="3996E0AE" w14:textId="28ED136F" w:rsidR="00DF6577" w:rsidRPr="00251FB6" w:rsidRDefault="00DF6577" w:rsidP="00DF6577">
            <w:pPr>
              <w:numPr>
                <w:ilvl w:val="0"/>
                <w:numId w:val="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Skills development centre </w:t>
            </w:r>
          </w:p>
          <w:p w14:paraId="6C364BC6" w14:textId="77777777" w:rsidR="00DF6577" w:rsidRPr="00251FB6" w:rsidRDefault="00DF6577" w:rsidP="00DF6577">
            <w:pPr>
              <w:numPr>
                <w:ilvl w:val="0"/>
                <w:numId w:val="2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Library </w:t>
            </w:r>
          </w:p>
        </w:tc>
        <w:tc>
          <w:tcPr>
            <w:tcW w:w="3136" w:type="dxa"/>
            <w:shd w:val="clear" w:color="auto" w:fill="FFFFFF"/>
          </w:tcPr>
          <w:p w14:paraId="7A05DF97" w14:textId="77777777" w:rsidR="00DF6577" w:rsidRPr="00251FB6" w:rsidRDefault="00DF6577">
            <w:pPr>
              <w:numPr>
                <w:ilvl w:val="0"/>
                <w:numId w:val="13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4E5F9D04" w14:textId="77777777" w:rsidR="00DF6577" w:rsidRPr="00251FB6" w:rsidRDefault="00DF6577">
            <w:pPr>
              <w:numPr>
                <w:ilvl w:val="0"/>
                <w:numId w:val="13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Hall</w:t>
            </w:r>
          </w:p>
          <w:p w14:paraId="4517715A" w14:textId="77777777" w:rsidR="00DF6577" w:rsidRPr="00251FB6" w:rsidRDefault="00DF6577">
            <w:pPr>
              <w:numPr>
                <w:ilvl w:val="0"/>
                <w:numId w:val="13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p w14:paraId="2F646DCD" w14:textId="77777777" w:rsidR="00DF6577" w:rsidRPr="00251FB6" w:rsidRDefault="00DF6577">
            <w:pPr>
              <w:numPr>
                <w:ilvl w:val="0"/>
                <w:numId w:val="13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Yard connections</w:t>
            </w:r>
          </w:p>
          <w:p w14:paraId="3AD51EB9" w14:textId="77777777" w:rsidR="00DF6577" w:rsidRPr="00251FB6" w:rsidRDefault="00DF6577">
            <w:pPr>
              <w:numPr>
                <w:ilvl w:val="0"/>
                <w:numId w:val="13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Electrification</w:t>
            </w:r>
          </w:p>
          <w:p w14:paraId="1D088377" w14:textId="77777777" w:rsidR="00DF6577" w:rsidRPr="00251FB6" w:rsidRDefault="00DF6577">
            <w:pPr>
              <w:numPr>
                <w:ilvl w:val="0"/>
                <w:numId w:val="130"/>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Sanitation</w:t>
            </w:r>
          </w:p>
        </w:tc>
        <w:tc>
          <w:tcPr>
            <w:tcW w:w="4667" w:type="dxa"/>
          </w:tcPr>
          <w:p w14:paraId="3068645A" w14:textId="77777777" w:rsidR="00DF6577" w:rsidRPr="00251FB6" w:rsidRDefault="00DF6577">
            <w:pPr>
              <w:pStyle w:val="ListParagraph"/>
              <w:numPr>
                <w:ilvl w:val="0"/>
                <w:numId w:val="163"/>
              </w:numPr>
              <w:rPr>
                <w:rFonts w:ascii="Trebuchet MS" w:hAnsi="Trebuchet MS"/>
                <w:b/>
                <w:sz w:val="20"/>
                <w:szCs w:val="20"/>
                <w:lang w:val="en-ZA"/>
              </w:rPr>
            </w:pPr>
            <w:r w:rsidRPr="00251FB6">
              <w:rPr>
                <w:rFonts w:ascii="Trebuchet MS" w:hAnsi="Trebuchet MS"/>
                <w:b/>
                <w:sz w:val="20"/>
                <w:szCs w:val="20"/>
                <w:lang w:val="en-ZA"/>
              </w:rPr>
              <w:t>High Mast lights</w:t>
            </w:r>
          </w:p>
          <w:p w14:paraId="2FDE9362" w14:textId="77777777" w:rsidR="00DF6577" w:rsidRPr="00251FB6" w:rsidRDefault="00DF6577">
            <w:pPr>
              <w:pStyle w:val="ListParagraph"/>
              <w:numPr>
                <w:ilvl w:val="0"/>
                <w:numId w:val="163"/>
              </w:numPr>
              <w:rPr>
                <w:rFonts w:ascii="Trebuchet MS" w:hAnsi="Trebuchet MS"/>
                <w:b/>
                <w:sz w:val="20"/>
                <w:szCs w:val="20"/>
                <w:lang w:val="en-ZA"/>
              </w:rPr>
            </w:pPr>
            <w:r w:rsidRPr="00251FB6">
              <w:rPr>
                <w:rFonts w:ascii="Trebuchet MS" w:hAnsi="Trebuchet MS"/>
                <w:b/>
                <w:sz w:val="20"/>
                <w:szCs w:val="20"/>
                <w:lang w:val="en-ZA"/>
              </w:rPr>
              <w:t>Internal roads</w:t>
            </w:r>
          </w:p>
          <w:p w14:paraId="08C8E368" w14:textId="77777777" w:rsidR="00DF6577" w:rsidRPr="00251FB6" w:rsidRDefault="00DF6577">
            <w:pPr>
              <w:pStyle w:val="ListParagraph"/>
              <w:numPr>
                <w:ilvl w:val="0"/>
                <w:numId w:val="163"/>
              </w:numPr>
              <w:rPr>
                <w:rFonts w:ascii="Trebuchet MS" w:hAnsi="Trebuchet MS"/>
                <w:b/>
                <w:sz w:val="20"/>
                <w:szCs w:val="20"/>
                <w:lang w:val="en-ZA"/>
              </w:rPr>
            </w:pPr>
            <w:r w:rsidRPr="00251FB6">
              <w:rPr>
                <w:rFonts w:ascii="Trebuchet MS" w:hAnsi="Trebuchet MS"/>
                <w:b/>
                <w:sz w:val="20"/>
                <w:szCs w:val="20"/>
                <w:lang w:val="en-ZA"/>
              </w:rPr>
              <w:t>Sanitation</w:t>
            </w:r>
          </w:p>
          <w:p w14:paraId="1DC8C73A" w14:textId="77777777" w:rsidR="00DF6577" w:rsidRPr="00251FB6" w:rsidRDefault="00DF6577">
            <w:pPr>
              <w:pStyle w:val="ListParagraph"/>
              <w:numPr>
                <w:ilvl w:val="0"/>
                <w:numId w:val="163"/>
              </w:numPr>
              <w:rPr>
                <w:rFonts w:ascii="Trebuchet MS" w:hAnsi="Trebuchet MS"/>
                <w:b/>
                <w:sz w:val="20"/>
                <w:szCs w:val="20"/>
                <w:lang w:val="en-ZA"/>
              </w:rPr>
            </w:pPr>
            <w:r w:rsidRPr="00251FB6">
              <w:rPr>
                <w:rFonts w:ascii="Trebuchet MS" w:hAnsi="Trebuchet MS"/>
                <w:b/>
                <w:sz w:val="20"/>
                <w:szCs w:val="20"/>
                <w:lang w:val="en-ZA"/>
              </w:rPr>
              <w:t>Skills development centre and community hall</w:t>
            </w:r>
          </w:p>
          <w:p w14:paraId="3A8FC99F" w14:textId="77777777" w:rsidR="00DF6577" w:rsidRPr="00251FB6" w:rsidRDefault="00DF6577">
            <w:pPr>
              <w:pStyle w:val="ListParagraph"/>
              <w:numPr>
                <w:ilvl w:val="0"/>
                <w:numId w:val="163"/>
              </w:numPr>
              <w:rPr>
                <w:rFonts w:ascii="Trebuchet MS" w:hAnsi="Trebuchet MS"/>
                <w:b/>
                <w:sz w:val="20"/>
                <w:szCs w:val="20"/>
                <w:lang w:val="en-ZA"/>
              </w:rPr>
            </w:pPr>
            <w:r w:rsidRPr="00251FB6">
              <w:rPr>
                <w:rFonts w:ascii="Trebuchet MS" w:hAnsi="Trebuchet MS"/>
                <w:b/>
                <w:sz w:val="20"/>
                <w:szCs w:val="20"/>
                <w:lang w:val="en-ZA"/>
              </w:rPr>
              <w:t>Library</w:t>
            </w:r>
          </w:p>
          <w:p w14:paraId="3936B287" w14:textId="77777777" w:rsidR="00DF6577" w:rsidRPr="00251FB6" w:rsidRDefault="00DF6577">
            <w:pPr>
              <w:pStyle w:val="ListParagraph"/>
              <w:numPr>
                <w:ilvl w:val="0"/>
                <w:numId w:val="163"/>
              </w:numPr>
              <w:rPr>
                <w:rFonts w:ascii="Trebuchet MS" w:hAnsi="Trebuchet MS"/>
                <w:b/>
                <w:sz w:val="20"/>
                <w:szCs w:val="20"/>
                <w:lang w:val="en-ZA"/>
              </w:rPr>
            </w:pPr>
            <w:r w:rsidRPr="00251FB6">
              <w:rPr>
                <w:rFonts w:ascii="Trebuchet MS" w:hAnsi="Trebuchet MS"/>
                <w:b/>
                <w:sz w:val="20"/>
                <w:szCs w:val="20"/>
                <w:lang w:val="en-ZA"/>
              </w:rPr>
              <w:t>RDP Houses</w:t>
            </w:r>
          </w:p>
          <w:p w14:paraId="026BAFC0" w14:textId="77777777" w:rsidR="00DF6577" w:rsidRPr="00251FB6" w:rsidRDefault="00DF6577">
            <w:pPr>
              <w:pStyle w:val="ListParagraph"/>
              <w:numPr>
                <w:ilvl w:val="0"/>
                <w:numId w:val="163"/>
              </w:numPr>
              <w:rPr>
                <w:rFonts w:ascii="Trebuchet MS" w:hAnsi="Trebuchet MS"/>
                <w:b/>
                <w:sz w:val="20"/>
                <w:szCs w:val="20"/>
                <w:lang w:val="en-ZA"/>
              </w:rPr>
            </w:pPr>
            <w:r w:rsidRPr="00251FB6">
              <w:rPr>
                <w:rFonts w:ascii="Trebuchet MS" w:hAnsi="Trebuchet MS"/>
                <w:b/>
                <w:sz w:val="20"/>
                <w:szCs w:val="20"/>
                <w:lang w:val="en-ZA"/>
              </w:rPr>
              <w:t>Graveyard fencing</w:t>
            </w:r>
          </w:p>
          <w:p w14:paraId="6AA8210D" w14:textId="17740DF1" w:rsidR="00DF6577" w:rsidRPr="00251FB6" w:rsidRDefault="00DF6577">
            <w:pPr>
              <w:pStyle w:val="ListParagraph"/>
              <w:numPr>
                <w:ilvl w:val="0"/>
                <w:numId w:val="163"/>
              </w:numPr>
              <w:spacing w:line="276" w:lineRule="auto"/>
              <w:rPr>
                <w:rFonts w:ascii="Trebuchet MS" w:eastAsia="Times New Roman" w:hAnsi="Trebuchet MS" w:cs="Times New Roman"/>
                <w:b/>
                <w:sz w:val="20"/>
                <w:szCs w:val="20"/>
                <w:lang w:eastAsia="en-ZA"/>
              </w:rPr>
            </w:pPr>
            <w:r w:rsidRPr="00251FB6">
              <w:rPr>
                <w:rFonts w:ascii="Trebuchet MS" w:hAnsi="Trebuchet MS"/>
                <w:b/>
                <w:sz w:val="20"/>
                <w:szCs w:val="20"/>
                <w:lang w:val="en-ZA"/>
              </w:rPr>
              <w:t>Crash Pan</w:t>
            </w:r>
          </w:p>
        </w:tc>
        <w:tc>
          <w:tcPr>
            <w:tcW w:w="2948" w:type="dxa"/>
          </w:tcPr>
          <w:p w14:paraId="38679EA2" w14:textId="048E54FF" w:rsidR="00DF6577" w:rsidRPr="00251FB6" w:rsidRDefault="00DF6577">
            <w:pPr>
              <w:pStyle w:val="ListParagraph"/>
              <w:numPr>
                <w:ilvl w:val="0"/>
                <w:numId w:val="198"/>
              </w:numPr>
              <w:rPr>
                <w:rFonts w:ascii="Trebuchet MS" w:hAnsi="Trebuchet MS" w:cs="Arial"/>
                <w:b/>
                <w:lang w:val="en-ZA"/>
              </w:rPr>
            </w:pPr>
            <w:r w:rsidRPr="00251FB6">
              <w:rPr>
                <w:rFonts w:ascii="Trebuchet MS" w:hAnsi="Trebuchet MS" w:cs="Arial"/>
                <w:b/>
                <w:lang w:val="en-ZA"/>
              </w:rPr>
              <w:t>High</w:t>
            </w:r>
            <w:r w:rsidR="00BB074A">
              <w:rPr>
                <w:rFonts w:ascii="Trebuchet MS" w:hAnsi="Trebuchet MS" w:cs="Arial"/>
                <w:b/>
                <w:lang w:val="en-ZA"/>
              </w:rPr>
              <w:t xml:space="preserve"> </w:t>
            </w:r>
            <w:r w:rsidRPr="00251FB6">
              <w:rPr>
                <w:rFonts w:ascii="Trebuchet MS" w:hAnsi="Trebuchet MS" w:cs="Arial"/>
                <w:b/>
                <w:lang w:val="en-ZA"/>
              </w:rPr>
              <w:t>mast</w:t>
            </w:r>
            <w:r w:rsidR="00BB074A">
              <w:rPr>
                <w:rFonts w:ascii="Trebuchet MS" w:hAnsi="Trebuchet MS" w:cs="Arial"/>
                <w:b/>
                <w:lang w:val="en-ZA"/>
              </w:rPr>
              <w:t>-</w:t>
            </w:r>
            <w:r w:rsidRPr="00251FB6">
              <w:rPr>
                <w:rFonts w:ascii="Trebuchet MS" w:hAnsi="Trebuchet MS" w:cs="Arial"/>
                <w:b/>
                <w:lang w:val="en-ZA"/>
              </w:rPr>
              <w:t>light</w:t>
            </w:r>
          </w:p>
          <w:p w14:paraId="7A3D73E1" w14:textId="77777777" w:rsidR="00DF6577" w:rsidRPr="00251FB6" w:rsidRDefault="00DF6577">
            <w:pPr>
              <w:pStyle w:val="ListParagraph"/>
              <w:numPr>
                <w:ilvl w:val="0"/>
                <w:numId w:val="198"/>
              </w:numPr>
              <w:spacing w:line="276" w:lineRule="auto"/>
              <w:rPr>
                <w:rFonts w:ascii="Trebuchet MS" w:hAnsi="Trebuchet MS" w:cs="Arial"/>
                <w:b/>
              </w:rPr>
            </w:pPr>
            <w:r w:rsidRPr="00251FB6">
              <w:rPr>
                <w:rFonts w:ascii="Trebuchet MS" w:hAnsi="Trebuchet MS" w:cs="Arial"/>
                <w:b/>
              </w:rPr>
              <w:t>Yard Connection</w:t>
            </w:r>
          </w:p>
          <w:p w14:paraId="2293866F" w14:textId="77777777" w:rsidR="00DF6577" w:rsidRPr="00251FB6" w:rsidRDefault="00DF6577">
            <w:pPr>
              <w:pStyle w:val="ListParagraph"/>
              <w:numPr>
                <w:ilvl w:val="0"/>
                <w:numId w:val="198"/>
              </w:numPr>
              <w:spacing w:line="276" w:lineRule="auto"/>
              <w:rPr>
                <w:rFonts w:ascii="Trebuchet MS" w:hAnsi="Trebuchet MS" w:cs="Arial"/>
                <w:b/>
              </w:rPr>
            </w:pPr>
            <w:r w:rsidRPr="00251FB6">
              <w:rPr>
                <w:rFonts w:ascii="Trebuchet MS" w:hAnsi="Trebuchet MS" w:cs="Arial"/>
                <w:b/>
              </w:rPr>
              <w:t xml:space="preserve">Sanitation </w:t>
            </w:r>
          </w:p>
          <w:p w14:paraId="1099285E" w14:textId="77777777" w:rsidR="00DF6577" w:rsidRPr="00251FB6" w:rsidRDefault="00DF6577">
            <w:pPr>
              <w:pStyle w:val="ListParagraph"/>
              <w:numPr>
                <w:ilvl w:val="0"/>
                <w:numId w:val="198"/>
              </w:numPr>
              <w:spacing w:line="276" w:lineRule="auto"/>
              <w:rPr>
                <w:rFonts w:ascii="Trebuchet MS" w:hAnsi="Trebuchet MS" w:cs="Arial"/>
                <w:b/>
              </w:rPr>
            </w:pPr>
            <w:r w:rsidRPr="00251FB6">
              <w:rPr>
                <w:rFonts w:ascii="Trebuchet MS" w:hAnsi="Trebuchet MS" w:cs="Arial"/>
                <w:b/>
              </w:rPr>
              <w:t>Internal Roads</w:t>
            </w:r>
          </w:p>
          <w:p w14:paraId="5EAE6208" w14:textId="437021DD" w:rsidR="00DF6577" w:rsidRPr="00251FB6" w:rsidRDefault="00DF6577">
            <w:pPr>
              <w:pStyle w:val="ListParagraph"/>
              <w:numPr>
                <w:ilvl w:val="0"/>
                <w:numId w:val="198"/>
              </w:numPr>
              <w:spacing w:line="276" w:lineRule="auto"/>
              <w:rPr>
                <w:rFonts w:ascii="Trebuchet MS" w:hAnsi="Trebuchet MS" w:cs="Arial"/>
                <w:b/>
              </w:rPr>
            </w:pPr>
            <w:r w:rsidRPr="00251FB6">
              <w:rPr>
                <w:rFonts w:ascii="Trebuchet MS" w:hAnsi="Trebuchet MS" w:cs="Arial"/>
                <w:b/>
              </w:rPr>
              <w:t>cemetery Fencing</w:t>
            </w:r>
          </w:p>
          <w:p w14:paraId="62F3BC79" w14:textId="77777777" w:rsidR="00DF6577" w:rsidRPr="00251FB6" w:rsidRDefault="00DF6577">
            <w:pPr>
              <w:pStyle w:val="ListParagraph"/>
              <w:numPr>
                <w:ilvl w:val="0"/>
                <w:numId w:val="198"/>
              </w:numPr>
              <w:spacing w:line="276" w:lineRule="auto"/>
              <w:rPr>
                <w:rFonts w:ascii="Trebuchet MS" w:hAnsi="Trebuchet MS" w:cs="Arial"/>
                <w:b/>
              </w:rPr>
            </w:pPr>
            <w:r w:rsidRPr="00251FB6">
              <w:rPr>
                <w:rFonts w:ascii="Trebuchet MS" w:hAnsi="Trebuchet MS" w:cs="Arial"/>
                <w:b/>
              </w:rPr>
              <w:t>RDP</w:t>
            </w:r>
          </w:p>
          <w:p w14:paraId="3B92598E" w14:textId="77777777" w:rsidR="00DF6577" w:rsidRPr="00251FB6" w:rsidRDefault="00DF6577">
            <w:pPr>
              <w:pStyle w:val="ListParagraph"/>
              <w:numPr>
                <w:ilvl w:val="0"/>
                <w:numId w:val="198"/>
              </w:numPr>
              <w:spacing w:line="276" w:lineRule="auto"/>
              <w:rPr>
                <w:rFonts w:ascii="Trebuchet MS" w:hAnsi="Trebuchet MS" w:cs="Arial"/>
                <w:b/>
              </w:rPr>
            </w:pPr>
            <w:r w:rsidRPr="00251FB6">
              <w:rPr>
                <w:rFonts w:ascii="Trebuchet MS" w:hAnsi="Trebuchet MS" w:cs="Arial"/>
                <w:b/>
              </w:rPr>
              <w:t>Crash Pan</w:t>
            </w:r>
          </w:p>
          <w:p w14:paraId="4F08F219" w14:textId="78827021" w:rsidR="00DF6577" w:rsidRPr="00251FB6" w:rsidRDefault="00DF6577" w:rsidP="00DF6577">
            <w:pPr>
              <w:spacing w:line="276" w:lineRule="auto"/>
              <w:ind w:left="720"/>
              <w:contextualSpacing/>
              <w:rPr>
                <w:rFonts w:ascii="Trebuchet MS" w:eastAsia="Times New Roman" w:hAnsi="Trebuchet MS" w:cs="Times New Roman"/>
                <w:b/>
                <w:sz w:val="20"/>
                <w:szCs w:val="20"/>
                <w:lang w:val="en-GB" w:eastAsia="en-ZA"/>
              </w:rPr>
            </w:pPr>
            <w:r w:rsidRPr="00251FB6">
              <w:rPr>
                <w:rFonts w:ascii="Trebuchet MS" w:hAnsi="Trebuchet MS" w:cs="Arial"/>
                <w:b/>
              </w:rPr>
              <w:t xml:space="preserve">Debussing </w:t>
            </w:r>
          </w:p>
        </w:tc>
      </w:tr>
      <w:tr w:rsidR="00DF6577" w:rsidRPr="006D3775" w14:paraId="5A06DF05" w14:textId="77777777" w:rsidTr="00DF6577">
        <w:tc>
          <w:tcPr>
            <w:tcW w:w="815" w:type="dxa"/>
            <w:shd w:val="clear" w:color="auto" w:fill="FFFFFF"/>
          </w:tcPr>
          <w:p w14:paraId="1DC7E5CA"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20</w:t>
            </w:r>
          </w:p>
        </w:tc>
        <w:tc>
          <w:tcPr>
            <w:tcW w:w="3597" w:type="dxa"/>
          </w:tcPr>
          <w:p w14:paraId="18C7291D"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&amp; yard connection </w:t>
            </w:r>
          </w:p>
          <w:p w14:paraId="2B80EFE3"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Routes</w:t>
            </w:r>
          </w:p>
          <w:p w14:paraId="0C7FB3B4"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Housing (RDP)</w:t>
            </w:r>
          </w:p>
          <w:p w14:paraId="1A1DCADF"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Library</w:t>
            </w:r>
          </w:p>
          <w:p w14:paraId="03FC959F"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MPCC/Community Hall</w:t>
            </w:r>
          </w:p>
          <w:p w14:paraId="0C04A89E"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Upgrading of cemetery</w:t>
            </w:r>
          </w:p>
          <w:p w14:paraId="29C55D30"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 </w:t>
            </w:r>
          </w:p>
          <w:p w14:paraId="1394BF3A"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Upgrading of stadium</w:t>
            </w:r>
          </w:p>
          <w:p w14:paraId="4C78BDCE"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Agricultural projects </w:t>
            </w:r>
          </w:p>
          <w:p w14:paraId="4F166858" w14:textId="77777777" w:rsidR="00DF6577" w:rsidRPr="00251FB6" w:rsidRDefault="00DF6577" w:rsidP="00DF6577">
            <w:pPr>
              <w:numPr>
                <w:ilvl w:val="0"/>
                <w:numId w:val="29"/>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Parks &amp; Recreational Centre  </w:t>
            </w:r>
          </w:p>
          <w:p w14:paraId="29ADD003" w14:textId="77777777" w:rsidR="00DF6577" w:rsidRPr="00251FB6" w:rsidRDefault="00DF6577" w:rsidP="00DF6577">
            <w:pPr>
              <w:jc w:val="both"/>
              <w:rPr>
                <w:rFonts w:ascii="Trebuchet MS" w:eastAsia="Calibri" w:hAnsi="Trebuchet MS" w:cs="Times New Roman"/>
                <w:b/>
                <w:sz w:val="20"/>
                <w:szCs w:val="20"/>
                <w:lang w:val="en-ZA"/>
              </w:rPr>
            </w:pPr>
          </w:p>
        </w:tc>
        <w:tc>
          <w:tcPr>
            <w:tcW w:w="3136" w:type="dxa"/>
            <w:shd w:val="clear" w:color="auto" w:fill="FFFFFF"/>
          </w:tcPr>
          <w:p w14:paraId="0C11C6FA" w14:textId="77777777" w:rsidR="00DF6577" w:rsidRPr="00251FB6" w:rsidRDefault="00DF6577">
            <w:pPr>
              <w:numPr>
                <w:ilvl w:val="0"/>
                <w:numId w:val="13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 xml:space="preserve">Water &amp; yard connection </w:t>
            </w:r>
          </w:p>
          <w:p w14:paraId="210B2E07" w14:textId="77777777" w:rsidR="00DF6577" w:rsidRPr="00251FB6" w:rsidRDefault="00DF6577">
            <w:pPr>
              <w:numPr>
                <w:ilvl w:val="0"/>
                <w:numId w:val="13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Routes</w:t>
            </w:r>
          </w:p>
          <w:p w14:paraId="44F187C7" w14:textId="77777777" w:rsidR="00DF6577" w:rsidRPr="00251FB6" w:rsidRDefault="00DF6577">
            <w:pPr>
              <w:numPr>
                <w:ilvl w:val="0"/>
                <w:numId w:val="13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Community hall and MPCC</w:t>
            </w:r>
          </w:p>
          <w:p w14:paraId="00F2B0D8" w14:textId="77777777" w:rsidR="00DF6577" w:rsidRPr="00251FB6" w:rsidRDefault="00DF6577">
            <w:pPr>
              <w:numPr>
                <w:ilvl w:val="0"/>
                <w:numId w:val="13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Housing (RDP)</w:t>
            </w:r>
          </w:p>
          <w:p w14:paraId="7976EFE2" w14:textId="77777777" w:rsidR="00DF6577" w:rsidRPr="00251FB6" w:rsidRDefault="00DF6577">
            <w:pPr>
              <w:numPr>
                <w:ilvl w:val="0"/>
                <w:numId w:val="13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Library</w:t>
            </w:r>
          </w:p>
          <w:p w14:paraId="62DDB1C1" w14:textId="77777777" w:rsidR="00DF6577" w:rsidRPr="00251FB6" w:rsidRDefault="00DF6577">
            <w:pPr>
              <w:numPr>
                <w:ilvl w:val="0"/>
                <w:numId w:val="13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High mast light</w:t>
            </w:r>
          </w:p>
          <w:p w14:paraId="6DF919D8" w14:textId="77777777" w:rsidR="00DF6577" w:rsidRPr="00251FB6" w:rsidRDefault="00DF6577">
            <w:pPr>
              <w:numPr>
                <w:ilvl w:val="0"/>
                <w:numId w:val="13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Upgrading of Stadium</w:t>
            </w:r>
          </w:p>
          <w:p w14:paraId="0861606B" w14:textId="77777777" w:rsidR="00DF6577" w:rsidRPr="00251FB6" w:rsidRDefault="00DF6577">
            <w:pPr>
              <w:numPr>
                <w:ilvl w:val="0"/>
                <w:numId w:val="13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Agricultural projects </w:t>
            </w:r>
          </w:p>
          <w:p w14:paraId="1ABCA08C" w14:textId="77777777" w:rsidR="00DF6577" w:rsidRPr="00251FB6" w:rsidRDefault="00DF6577">
            <w:pPr>
              <w:numPr>
                <w:ilvl w:val="0"/>
                <w:numId w:val="136"/>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Parks &amp; Recreational Centre  </w:t>
            </w:r>
          </w:p>
          <w:p w14:paraId="5167CCC3" w14:textId="77777777" w:rsidR="00DF6577" w:rsidRPr="00251FB6" w:rsidRDefault="00DF6577" w:rsidP="00DF6577">
            <w:pPr>
              <w:ind w:left="720"/>
              <w:contextualSpacing/>
              <w:rPr>
                <w:rFonts w:ascii="Trebuchet MS" w:eastAsia="Times New Roman" w:hAnsi="Trebuchet MS" w:cs="Times New Roman"/>
                <w:b/>
                <w:sz w:val="20"/>
                <w:szCs w:val="20"/>
                <w:lang w:val="en-GB" w:eastAsia="en-ZA"/>
              </w:rPr>
            </w:pPr>
          </w:p>
        </w:tc>
        <w:tc>
          <w:tcPr>
            <w:tcW w:w="4667" w:type="dxa"/>
          </w:tcPr>
          <w:p w14:paraId="1968B869" w14:textId="77777777" w:rsidR="00DF6577" w:rsidRPr="00251FB6" w:rsidRDefault="00DF6577">
            <w:pPr>
              <w:pStyle w:val="ListParagraph"/>
              <w:numPr>
                <w:ilvl w:val="0"/>
                <w:numId w:val="164"/>
              </w:numPr>
              <w:rPr>
                <w:rFonts w:ascii="Trebuchet MS" w:hAnsi="Trebuchet MS"/>
                <w:b/>
                <w:sz w:val="20"/>
                <w:szCs w:val="20"/>
                <w:lang w:val="en-ZA"/>
              </w:rPr>
            </w:pPr>
            <w:r w:rsidRPr="00251FB6">
              <w:rPr>
                <w:rFonts w:ascii="Trebuchet MS" w:hAnsi="Trebuchet MS"/>
                <w:b/>
                <w:sz w:val="20"/>
                <w:szCs w:val="20"/>
                <w:lang w:val="en-ZA"/>
              </w:rPr>
              <w:lastRenderedPageBreak/>
              <w:t>Water and yard connection</w:t>
            </w:r>
          </w:p>
          <w:p w14:paraId="6177540F" w14:textId="77777777" w:rsidR="00DF6577" w:rsidRPr="00251FB6" w:rsidRDefault="00DF6577">
            <w:pPr>
              <w:pStyle w:val="ListParagraph"/>
              <w:numPr>
                <w:ilvl w:val="0"/>
                <w:numId w:val="164"/>
              </w:numPr>
              <w:rPr>
                <w:rFonts w:ascii="Trebuchet MS" w:hAnsi="Trebuchet MS"/>
                <w:b/>
                <w:sz w:val="20"/>
                <w:szCs w:val="20"/>
                <w:lang w:val="en-ZA"/>
              </w:rPr>
            </w:pPr>
            <w:r w:rsidRPr="00251FB6">
              <w:rPr>
                <w:rFonts w:ascii="Trebuchet MS" w:hAnsi="Trebuchet MS"/>
                <w:b/>
                <w:sz w:val="20"/>
                <w:szCs w:val="20"/>
                <w:lang w:val="en-ZA"/>
              </w:rPr>
              <w:t>Internal roads, storm water and drainage and regraveling</w:t>
            </w:r>
          </w:p>
          <w:p w14:paraId="39E09AF7" w14:textId="77777777" w:rsidR="00DF6577" w:rsidRPr="00251FB6" w:rsidRDefault="00DF6577">
            <w:pPr>
              <w:pStyle w:val="ListParagraph"/>
              <w:numPr>
                <w:ilvl w:val="0"/>
                <w:numId w:val="164"/>
              </w:numPr>
              <w:rPr>
                <w:rFonts w:ascii="Trebuchet MS" w:hAnsi="Trebuchet MS"/>
                <w:b/>
                <w:sz w:val="20"/>
                <w:szCs w:val="20"/>
                <w:lang w:val="en-ZA"/>
              </w:rPr>
            </w:pPr>
            <w:r w:rsidRPr="00251FB6">
              <w:rPr>
                <w:rFonts w:ascii="Trebuchet MS" w:hAnsi="Trebuchet MS"/>
                <w:b/>
                <w:sz w:val="20"/>
                <w:szCs w:val="20"/>
                <w:lang w:val="en-ZA"/>
              </w:rPr>
              <w:t>High mast lights</w:t>
            </w:r>
          </w:p>
          <w:p w14:paraId="78A5D590" w14:textId="77777777" w:rsidR="00DF6577" w:rsidRPr="00251FB6" w:rsidRDefault="00DF6577">
            <w:pPr>
              <w:pStyle w:val="ListParagraph"/>
              <w:numPr>
                <w:ilvl w:val="0"/>
                <w:numId w:val="164"/>
              </w:numPr>
              <w:rPr>
                <w:rFonts w:ascii="Trebuchet MS" w:hAnsi="Trebuchet MS"/>
                <w:b/>
                <w:sz w:val="20"/>
                <w:szCs w:val="20"/>
                <w:lang w:val="en-ZA"/>
              </w:rPr>
            </w:pPr>
            <w:r w:rsidRPr="00251FB6">
              <w:rPr>
                <w:rFonts w:ascii="Trebuchet MS" w:hAnsi="Trebuchet MS"/>
                <w:b/>
                <w:sz w:val="20"/>
                <w:szCs w:val="20"/>
                <w:lang w:val="en-ZA"/>
              </w:rPr>
              <w:t>Multipurpose centre/skills development centre</w:t>
            </w:r>
          </w:p>
          <w:p w14:paraId="0CFEDB5E" w14:textId="77777777" w:rsidR="00DF6577" w:rsidRPr="00251FB6" w:rsidRDefault="00DF6577">
            <w:pPr>
              <w:pStyle w:val="ListParagraph"/>
              <w:numPr>
                <w:ilvl w:val="0"/>
                <w:numId w:val="164"/>
              </w:numPr>
              <w:rPr>
                <w:rFonts w:ascii="Trebuchet MS" w:hAnsi="Trebuchet MS"/>
                <w:b/>
                <w:sz w:val="20"/>
                <w:szCs w:val="20"/>
                <w:lang w:val="en-ZA"/>
              </w:rPr>
            </w:pPr>
            <w:r w:rsidRPr="00251FB6">
              <w:rPr>
                <w:rFonts w:ascii="Trebuchet MS" w:hAnsi="Trebuchet MS"/>
                <w:b/>
                <w:sz w:val="20"/>
                <w:szCs w:val="20"/>
                <w:lang w:val="en-ZA"/>
              </w:rPr>
              <w:lastRenderedPageBreak/>
              <w:t>Library</w:t>
            </w:r>
          </w:p>
          <w:p w14:paraId="283267E9" w14:textId="77777777" w:rsidR="00DF6577" w:rsidRPr="00251FB6" w:rsidRDefault="00DF6577">
            <w:pPr>
              <w:pStyle w:val="ListParagraph"/>
              <w:numPr>
                <w:ilvl w:val="0"/>
                <w:numId w:val="164"/>
              </w:numPr>
              <w:rPr>
                <w:rFonts w:ascii="Trebuchet MS" w:hAnsi="Trebuchet MS"/>
                <w:b/>
                <w:sz w:val="20"/>
                <w:szCs w:val="20"/>
                <w:lang w:val="en-ZA"/>
              </w:rPr>
            </w:pPr>
            <w:r w:rsidRPr="00251FB6">
              <w:rPr>
                <w:rFonts w:ascii="Trebuchet MS" w:hAnsi="Trebuchet MS"/>
                <w:b/>
                <w:sz w:val="20"/>
                <w:szCs w:val="20"/>
                <w:lang w:val="en-ZA"/>
              </w:rPr>
              <w:t>Police station</w:t>
            </w:r>
          </w:p>
          <w:p w14:paraId="30C9296A" w14:textId="77777777" w:rsidR="00DF6577" w:rsidRPr="00251FB6" w:rsidRDefault="00DF6577">
            <w:pPr>
              <w:pStyle w:val="ListParagraph"/>
              <w:numPr>
                <w:ilvl w:val="0"/>
                <w:numId w:val="164"/>
              </w:numPr>
              <w:rPr>
                <w:rFonts w:ascii="Trebuchet MS" w:hAnsi="Trebuchet MS"/>
                <w:b/>
                <w:sz w:val="20"/>
                <w:szCs w:val="20"/>
                <w:lang w:val="en-ZA"/>
              </w:rPr>
            </w:pPr>
            <w:r w:rsidRPr="00251FB6">
              <w:rPr>
                <w:rFonts w:ascii="Trebuchet MS" w:hAnsi="Trebuchet MS"/>
                <w:b/>
                <w:sz w:val="20"/>
                <w:szCs w:val="20"/>
                <w:lang w:val="en-ZA"/>
              </w:rPr>
              <w:t>Housing and sanitation</w:t>
            </w:r>
          </w:p>
          <w:p w14:paraId="16272DA2" w14:textId="386E896A" w:rsidR="00DF6577" w:rsidRPr="00251FB6" w:rsidRDefault="00DF6577">
            <w:pPr>
              <w:pStyle w:val="ListParagraph"/>
              <w:numPr>
                <w:ilvl w:val="0"/>
                <w:numId w:val="164"/>
              </w:numPr>
              <w:spacing w:line="276" w:lineRule="auto"/>
              <w:rPr>
                <w:rFonts w:ascii="Trebuchet MS" w:eastAsia="Times New Roman" w:hAnsi="Trebuchet MS" w:cs="Times New Roman"/>
                <w:b/>
                <w:sz w:val="20"/>
                <w:szCs w:val="20"/>
                <w:lang w:eastAsia="en-ZA"/>
              </w:rPr>
            </w:pPr>
            <w:r w:rsidRPr="00251FB6">
              <w:rPr>
                <w:rFonts w:ascii="Trebuchet MS" w:hAnsi="Trebuchet MS"/>
                <w:b/>
                <w:sz w:val="20"/>
                <w:szCs w:val="20"/>
                <w:lang w:val="en-ZA"/>
              </w:rPr>
              <w:t>Agricultural projects</w:t>
            </w:r>
          </w:p>
        </w:tc>
        <w:tc>
          <w:tcPr>
            <w:tcW w:w="2948" w:type="dxa"/>
          </w:tcPr>
          <w:p w14:paraId="3F149022" w14:textId="77777777" w:rsidR="00DF6577" w:rsidRPr="00251FB6" w:rsidRDefault="00DF6577">
            <w:pPr>
              <w:pStyle w:val="ListParagraph"/>
              <w:numPr>
                <w:ilvl w:val="0"/>
                <w:numId w:val="199"/>
              </w:numPr>
              <w:rPr>
                <w:rFonts w:ascii="Trebuchet MS" w:hAnsi="Trebuchet MS" w:cs="Arial"/>
                <w:b/>
                <w:lang w:val="en-ZA"/>
              </w:rPr>
            </w:pPr>
            <w:r w:rsidRPr="00251FB6">
              <w:rPr>
                <w:rFonts w:ascii="Trebuchet MS" w:hAnsi="Trebuchet MS" w:cs="Arial"/>
                <w:b/>
                <w:lang w:val="en-ZA"/>
              </w:rPr>
              <w:lastRenderedPageBreak/>
              <w:t>Agricultural Projects</w:t>
            </w:r>
          </w:p>
          <w:p w14:paraId="12EA42CB" w14:textId="77777777" w:rsidR="00DF6577" w:rsidRPr="00251FB6" w:rsidRDefault="00DF6577">
            <w:pPr>
              <w:pStyle w:val="ListParagraph"/>
              <w:numPr>
                <w:ilvl w:val="0"/>
                <w:numId w:val="199"/>
              </w:numPr>
              <w:spacing w:line="276" w:lineRule="auto"/>
              <w:rPr>
                <w:rFonts w:ascii="Trebuchet MS" w:hAnsi="Trebuchet MS" w:cs="Arial"/>
                <w:b/>
              </w:rPr>
            </w:pPr>
            <w:r w:rsidRPr="00251FB6">
              <w:rPr>
                <w:rFonts w:ascii="Trebuchet MS" w:hAnsi="Trebuchet MS" w:cs="Arial"/>
                <w:b/>
              </w:rPr>
              <w:t>Skills Development Centre</w:t>
            </w:r>
          </w:p>
          <w:p w14:paraId="40112270" w14:textId="77777777" w:rsidR="00DF6577" w:rsidRPr="00251FB6" w:rsidRDefault="00DF6577">
            <w:pPr>
              <w:pStyle w:val="ListParagraph"/>
              <w:numPr>
                <w:ilvl w:val="0"/>
                <w:numId w:val="199"/>
              </w:numPr>
              <w:spacing w:line="276" w:lineRule="auto"/>
              <w:rPr>
                <w:rFonts w:ascii="Trebuchet MS" w:hAnsi="Trebuchet MS" w:cs="Arial"/>
                <w:b/>
              </w:rPr>
            </w:pPr>
            <w:r w:rsidRPr="00251FB6">
              <w:rPr>
                <w:rFonts w:ascii="Trebuchet MS" w:hAnsi="Trebuchet MS" w:cs="Arial"/>
                <w:b/>
              </w:rPr>
              <w:t xml:space="preserve">Library </w:t>
            </w:r>
          </w:p>
          <w:p w14:paraId="6C630178" w14:textId="617FB84E" w:rsidR="00DF6577" w:rsidRPr="00251FB6" w:rsidRDefault="00DF6577">
            <w:pPr>
              <w:pStyle w:val="ListParagraph"/>
              <w:numPr>
                <w:ilvl w:val="0"/>
                <w:numId w:val="199"/>
              </w:numPr>
              <w:spacing w:line="276" w:lineRule="auto"/>
              <w:rPr>
                <w:rFonts w:ascii="Trebuchet MS" w:hAnsi="Trebuchet MS" w:cs="Arial"/>
                <w:b/>
              </w:rPr>
            </w:pPr>
            <w:r w:rsidRPr="00251FB6">
              <w:rPr>
                <w:rFonts w:ascii="Trebuchet MS" w:hAnsi="Trebuchet MS" w:cs="Arial"/>
                <w:b/>
              </w:rPr>
              <w:lastRenderedPageBreak/>
              <w:t>Art and Recreational Centre</w:t>
            </w:r>
          </w:p>
          <w:p w14:paraId="2D3C502E" w14:textId="77777777" w:rsidR="00DF6577" w:rsidRPr="00251FB6" w:rsidRDefault="00DF6577">
            <w:pPr>
              <w:pStyle w:val="ListParagraph"/>
              <w:numPr>
                <w:ilvl w:val="0"/>
                <w:numId w:val="199"/>
              </w:numPr>
              <w:spacing w:line="276" w:lineRule="auto"/>
              <w:rPr>
                <w:rFonts w:ascii="Trebuchet MS" w:hAnsi="Trebuchet MS" w:cs="Arial"/>
                <w:b/>
              </w:rPr>
            </w:pPr>
            <w:r w:rsidRPr="00251FB6">
              <w:rPr>
                <w:rFonts w:ascii="Trebuchet MS" w:hAnsi="Trebuchet MS" w:cs="Arial"/>
                <w:b/>
              </w:rPr>
              <w:t>RDP Houses</w:t>
            </w:r>
          </w:p>
          <w:p w14:paraId="7DDCCAA6" w14:textId="77777777" w:rsidR="00DF6577" w:rsidRPr="00251FB6" w:rsidRDefault="00DF6577">
            <w:pPr>
              <w:pStyle w:val="ListParagraph"/>
              <w:numPr>
                <w:ilvl w:val="0"/>
                <w:numId w:val="199"/>
              </w:numPr>
              <w:spacing w:line="276" w:lineRule="auto"/>
              <w:rPr>
                <w:rFonts w:ascii="Trebuchet MS" w:hAnsi="Trebuchet MS" w:cs="Arial"/>
                <w:b/>
              </w:rPr>
            </w:pPr>
            <w:r w:rsidRPr="00251FB6">
              <w:rPr>
                <w:rFonts w:ascii="Trebuchet MS" w:hAnsi="Trebuchet MS" w:cs="Arial"/>
                <w:b/>
              </w:rPr>
              <w:t>Water and Yard Connection</w:t>
            </w:r>
          </w:p>
          <w:p w14:paraId="1A574F9F" w14:textId="77777777" w:rsidR="00DF6577" w:rsidRPr="00251FB6" w:rsidRDefault="00DF6577">
            <w:pPr>
              <w:pStyle w:val="ListParagraph"/>
              <w:numPr>
                <w:ilvl w:val="0"/>
                <w:numId w:val="199"/>
              </w:numPr>
              <w:spacing w:line="276" w:lineRule="auto"/>
              <w:rPr>
                <w:rFonts w:ascii="Trebuchet MS" w:hAnsi="Trebuchet MS" w:cs="Arial"/>
                <w:b/>
              </w:rPr>
            </w:pPr>
            <w:r w:rsidRPr="00251FB6">
              <w:rPr>
                <w:rFonts w:ascii="Trebuchet MS" w:hAnsi="Trebuchet MS" w:cs="Arial"/>
                <w:b/>
              </w:rPr>
              <w:t>Internal Roads and Storm Water</w:t>
            </w:r>
          </w:p>
          <w:p w14:paraId="2296506B" w14:textId="4581F8D2" w:rsidR="00DF6577" w:rsidRPr="00251FB6" w:rsidRDefault="00DF6577">
            <w:pPr>
              <w:pStyle w:val="ListParagraph"/>
              <w:numPr>
                <w:ilvl w:val="0"/>
                <w:numId w:val="199"/>
              </w:numPr>
              <w:spacing w:line="276" w:lineRule="auto"/>
              <w:rPr>
                <w:rFonts w:ascii="Trebuchet MS" w:hAnsi="Trebuchet MS" w:cs="Arial"/>
                <w:b/>
              </w:rPr>
            </w:pPr>
            <w:r w:rsidRPr="00251FB6">
              <w:rPr>
                <w:rFonts w:ascii="Trebuchet MS" w:hAnsi="Trebuchet MS" w:cs="Arial"/>
                <w:b/>
              </w:rPr>
              <w:t>Upgrading of cemetery</w:t>
            </w:r>
          </w:p>
          <w:p w14:paraId="7B97E18C" w14:textId="076B65B0" w:rsidR="00DF6577" w:rsidRPr="00251FB6" w:rsidRDefault="00DF6577">
            <w:pPr>
              <w:pStyle w:val="ListParagraph"/>
              <w:numPr>
                <w:ilvl w:val="0"/>
                <w:numId w:val="199"/>
              </w:numPr>
              <w:spacing w:line="276" w:lineRule="auto"/>
              <w:rPr>
                <w:rFonts w:ascii="Trebuchet MS" w:hAnsi="Trebuchet MS" w:cs="Arial"/>
                <w:b/>
              </w:rPr>
            </w:pPr>
            <w:r w:rsidRPr="00251FB6">
              <w:rPr>
                <w:rFonts w:ascii="Trebuchet MS" w:hAnsi="Trebuchet MS" w:cs="Arial"/>
                <w:b/>
              </w:rPr>
              <w:t>High</w:t>
            </w:r>
            <w:r w:rsidR="00577FD8">
              <w:rPr>
                <w:rFonts w:ascii="Trebuchet MS" w:hAnsi="Trebuchet MS" w:cs="Arial"/>
                <w:b/>
              </w:rPr>
              <w:t xml:space="preserve"> </w:t>
            </w:r>
            <w:r w:rsidRPr="00251FB6">
              <w:rPr>
                <w:rFonts w:ascii="Trebuchet MS" w:hAnsi="Trebuchet MS" w:cs="Arial"/>
                <w:b/>
              </w:rPr>
              <w:t>mast</w:t>
            </w:r>
            <w:r w:rsidR="00577FD8">
              <w:rPr>
                <w:rFonts w:ascii="Trebuchet MS" w:hAnsi="Trebuchet MS" w:cs="Arial"/>
                <w:b/>
              </w:rPr>
              <w:t xml:space="preserve"> </w:t>
            </w:r>
            <w:r w:rsidRPr="00251FB6">
              <w:rPr>
                <w:rFonts w:ascii="Trebuchet MS" w:hAnsi="Trebuchet MS" w:cs="Arial"/>
                <w:b/>
              </w:rPr>
              <w:t>light</w:t>
            </w:r>
            <w:r w:rsidR="00577FD8">
              <w:rPr>
                <w:rFonts w:ascii="Trebuchet MS" w:hAnsi="Trebuchet MS" w:cs="Arial"/>
                <w:b/>
              </w:rPr>
              <w:t>s</w:t>
            </w:r>
            <w:r w:rsidRPr="00251FB6">
              <w:rPr>
                <w:rFonts w:ascii="Trebuchet MS" w:hAnsi="Trebuchet MS" w:cs="Arial"/>
                <w:b/>
              </w:rPr>
              <w:t xml:space="preserve"> </w:t>
            </w:r>
          </w:p>
          <w:p w14:paraId="780E5CB1" w14:textId="38AD3E49" w:rsidR="00DF6577" w:rsidRPr="00CF4294" w:rsidRDefault="00DF6577">
            <w:pPr>
              <w:pStyle w:val="ListParagraph"/>
              <w:numPr>
                <w:ilvl w:val="0"/>
                <w:numId w:val="199"/>
              </w:numPr>
              <w:spacing w:line="276" w:lineRule="auto"/>
              <w:rPr>
                <w:rFonts w:ascii="Trebuchet MS" w:hAnsi="Trebuchet MS" w:cs="Arial"/>
                <w:b/>
              </w:rPr>
            </w:pPr>
            <w:r w:rsidRPr="00251FB6">
              <w:rPr>
                <w:rFonts w:ascii="Trebuchet MS" w:hAnsi="Trebuchet MS" w:cs="Arial"/>
                <w:b/>
              </w:rPr>
              <w:t>Upgrading of Makapanstad Stadium</w:t>
            </w:r>
          </w:p>
        </w:tc>
      </w:tr>
      <w:tr w:rsidR="00DF6577" w:rsidRPr="006D3775" w14:paraId="0087D6AB" w14:textId="77777777" w:rsidTr="00DF6577">
        <w:trPr>
          <w:trHeight w:val="2276"/>
        </w:trPr>
        <w:tc>
          <w:tcPr>
            <w:tcW w:w="815" w:type="dxa"/>
            <w:shd w:val="clear" w:color="auto" w:fill="FFFFFF"/>
          </w:tcPr>
          <w:p w14:paraId="54A6B23C"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lastRenderedPageBreak/>
              <w:t>21</w:t>
            </w:r>
          </w:p>
        </w:tc>
        <w:tc>
          <w:tcPr>
            <w:tcW w:w="3597" w:type="dxa"/>
          </w:tcPr>
          <w:p w14:paraId="1A108576" w14:textId="77777777" w:rsidR="00DF6577" w:rsidRPr="00251FB6" w:rsidRDefault="00DF6577" w:rsidP="00DF6577">
            <w:pPr>
              <w:numPr>
                <w:ilvl w:val="0"/>
                <w:numId w:val="2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Routes</w:t>
            </w:r>
          </w:p>
          <w:p w14:paraId="06DCB54B" w14:textId="77777777" w:rsidR="00DF6577" w:rsidRPr="00251FB6" w:rsidRDefault="00DF6577" w:rsidP="00DF6577">
            <w:pPr>
              <w:numPr>
                <w:ilvl w:val="0"/>
                <w:numId w:val="2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24hour clinic </w:t>
            </w:r>
          </w:p>
          <w:p w14:paraId="5C23C547" w14:textId="515C4FA0" w:rsidR="00DF6577" w:rsidRPr="00251FB6" w:rsidRDefault="00DF6577" w:rsidP="00DF6577">
            <w:pPr>
              <w:numPr>
                <w:ilvl w:val="0"/>
                <w:numId w:val="2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Multi-purpose centre</w:t>
            </w:r>
          </w:p>
          <w:p w14:paraId="6354161F" w14:textId="77777777" w:rsidR="00DF6577" w:rsidRPr="00251FB6" w:rsidRDefault="00DF6577" w:rsidP="00DF6577">
            <w:pPr>
              <w:numPr>
                <w:ilvl w:val="0"/>
                <w:numId w:val="2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Sanitation </w:t>
            </w:r>
          </w:p>
          <w:p w14:paraId="2BE1A198" w14:textId="77777777" w:rsidR="00DF6577" w:rsidRPr="00251FB6" w:rsidRDefault="00DF6577" w:rsidP="00DF6577">
            <w:pPr>
              <w:numPr>
                <w:ilvl w:val="0"/>
                <w:numId w:val="2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Upgrading of cemetery</w:t>
            </w:r>
          </w:p>
          <w:p w14:paraId="0A010124" w14:textId="77777777" w:rsidR="00DF6577" w:rsidRPr="00251FB6" w:rsidRDefault="00DF6577" w:rsidP="00DF6577">
            <w:pPr>
              <w:numPr>
                <w:ilvl w:val="0"/>
                <w:numId w:val="24"/>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RDP Houses</w:t>
            </w:r>
          </w:p>
        </w:tc>
        <w:tc>
          <w:tcPr>
            <w:tcW w:w="3136" w:type="dxa"/>
            <w:shd w:val="clear" w:color="auto" w:fill="FFFFFF"/>
          </w:tcPr>
          <w:p w14:paraId="6395690A" w14:textId="77777777" w:rsidR="00DF6577" w:rsidRPr="00251FB6" w:rsidRDefault="00DF6577">
            <w:pPr>
              <w:numPr>
                <w:ilvl w:val="0"/>
                <w:numId w:val="11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75EB8FDA" w14:textId="77777777" w:rsidR="00DF6577" w:rsidRPr="00251FB6" w:rsidRDefault="00DF6577">
            <w:pPr>
              <w:numPr>
                <w:ilvl w:val="0"/>
                <w:numId w:val="11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Roads</w:t>
            </w:r>
          </w:p>
          <w:p w14:paraId="68FA9BA0" w14:textId="14B31D3D" w:rsidR="00DF6577" w:rsidRPr="00251FB6" w:rsidRDefault="00DF6577">
            <w:pPr>
              <w:numPr>
                <w:ilvl w:val="0"/>
                <w:numId w:val="11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Multipurpose Centre</w:t>
            </w:r>
          </w:p>
          <w:p w14:paraId="713125A9" w14:textId="77777777" w:rsidR="00DF6577" w:rsidRPr="00251FB6" w:rsidRDefault="00DF6577">
            <w:pPr>
              <w:numPr>
                <w:ilvl w:val="0"/>
                <w:numId w:val="11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Upgrading of cemetery</w:t>
            </w:r>
          </w:p>
          <w:p w14:paraId="057EAAC0" w14:textId="77777777" w:rsidR="00DF6577" w:rsidRPr="00251FB6" w:rsidRDefault="00DF6577">
            <w:pPr>
              <w:numPr>
                <w:ilvl w:val="0"/>
                <w:numId w:val="11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Sanitation</w:t>
            </w:r>
          </w:p>
          <w:p w14:paraId="67694005" w14:textId="77777777" w:rsidR="00DF6577" w:rsidRPr="00251FB6" w:rsidRDefault="00DF6577">
            <w:pPr>
              <w:numPr>
                <w:ilvl w:val="0"/>
                <w:numId w:val="11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Fire belt</w:t>
            </w:r>
          </w:p>
          <w:p w14:paraId="4BC9E977" w14:textId="77777777" w:rsidR="00DF6577" w:rsidRPr="00251FB6" w:rsidRDefault="00DF6577" w:rsidP="00DF6577">
            <w:pPr>
              <w:rPr>
                <w:rFonts w:ascii="Trebuchet MS" w:eastAsia="Calibri" w:hAnsi="Trebuchet MS" w:cs="Times New Roman"/>
                <w:b/>
                <w:sz w:val="20"/>
                <w:szCs w:val="20"/>
                <w:lang w:val="en-ZA"/>
              </w:rPr>
            </w:pPr>
          </w:p>
        </w:tc>
        <w:tc>
          <w:tcPr>
            <w:tcW w:w="4667" w:type="dxa"/>
          </w:tcPr>
          <w:p w14:paraId="2115E017" w14:textId="77777777" w:rsidR="00DF6577" w:rsidRPr="00251FB6" w:rsidRDefault="00DF6577">
            <w:pPr>
              <w:pStyle w:val="ListParagraph"/>
              <w:numPr>
                <w:ilvl w:val="0"/>
                <w:numId w:val="165"/>
              </w:numPr>
              <w:rPr>
                <w:rFonts w:ascii="Trebuchet MS" w:hAnsi="Trebuchet MS"/>
                <w:b/>
                <w:sz w:val="20"/>
                <w:szCs w:val="20"/>
                <w:lang w:val="en-ZA"/>
              </w:rPr>
            </w:pPr>
            <w:r w:rsidRPr="00251FB6">
              <w:rPr>
                <w:rFonts w:ascii="Trebuchet MS" w:hAnsi="Trebuchet MS"/>
                <w:b/>
                <w:sz w:val="20"/>
                <w:szCs w:val="20"/>
                <w:lang w:val="en-ZA"/>
              </w:rPr>
              <w:t>Internal roads and storm water</w:t>
            </w:r>
          </w:p>
          <w:p w14:paraId="5F42A899" w14:textId="77777777" w:rsidR="00DF6577" w:rsidRPr="00251FB6" w:rsidRDefault="00DF6577">
            <w:pPr>
              <w:pStyle w:val="ListParagraph"/>
              <w:numPr>
                <w:ilvl w:val="0"/>
                <w:numId w:val="165"/>
              </w:numPr>
              <w:rPr>
                <w:rFonts w:ascii="Trebuchet MS" w:hAnsi="Trebuchet MS"/>
                <w:b/>
                <w:sz w:val="20"/>
                <w:szCs w:val="20"/>
                <w:lang w:val="en-ZA"/>
              </w:rPr>
            </w:pPr>
            <w:r w:rsidRPr="00251FB6">
              <w:rPr>
                <w:rFonts w:ascii="Trebuchet MS" w:hAnsi="Trebuchet MS"/>
                <w:b/>
                <w:sz w:val="20"/>
                <w:szCs w:val="20"/>
                <w:lang w:val="en-ZA"/>
              </w:rPr>
              <w:t>High mast lights</w:t>
            </w:r>
          </w:p>
          <w:p w14:paraId="1B4AD20C" w14:textId="77777777" w:rsidR="00DF6577" w:rsidRPr="00251FB6" w:rsidRDefault="00DF6577">
            <w:pPr>
              <w:pStyle w:val="ListParagraph"/>
              <w:numPr>
                <w:ilvl w:val="0"/>
                <w:numId w:val="165"/>
              </w:numPr>
              <w:rPr>
                <w:rFonts w:ascii="Trebuchet MS" w:hAnsi="Trebuchet MS"/>
                <w:b/>
                <w:sz w:val="20"/>
                <w:szCs w:val="20"/>
                <w:lang w:val="en-ZA"/>
              </w:rPr>
            </w:pPr>
            <w:r w:rsidRPr="00251FB6">
              <w:rPr>
                <w:rFonts w:ascii="Trebuchet MS" w:hAnsi="Trebuchet MS"/>
                <w:b/>
                <w:sz w:val="20"/>
                <w:szCs w:val="20"/>
                <w:lang w:val="en-ZA"/>
              </w:rPr>
              <w:t>RDP Houses</w:t>
            </w:r>
          </w:p>
          <w:p w14:paraId="2D1A3DFA" w14:textId="77777777" w:rsidR="00DF6577" w:rsidRDefault="00DF6577" w:rsidP="00DF6577">
            <w:pPr>
              <w:spacing w:line="276" w:lineRule="auto"/>
              <w:ind w:left="720"/>
              <w:contextualSpacing/>
              <w:rPr>
                <w:rFonts w:ascii="Trebuchet MS" w:hAnsi="Trebuchet MS"/>
                <w:b/>
                <w:sz w:val="20"/>
                <w:szCs w:val="20"/>
                <w:lang w:val="en-ZA"/>
              </w:rPr>
            </w:pPr>
            <w:r w:rsidRPr="00251FB6">
              <w:rPr>
                <w:rFonts w:ascii="Trebuchet MS" w:hAnsi="Trebuchet MS"/>
                <w:b/>
                <w:sz w:val="20"/>
                <w:szCs w:val="20"/>
                <w:lang w:val="en-ZA"/>
              </w:rPr>
              <w:t>Parks</w:t>
            </w:r>
          </w:p>
          <w:p w14:paraId="3C2D2564" w14:textId="77777777" w:rsidR="00251FB6" w:rsidRDefault="00251FB6" w:rsidP="00DF6577">
            <w:pPr>
              <w:spacing w:line="276" w:lineRule="auto"/>
              <w:ind w:left="720"/>
              <w:contextualSpacing/>
              <w:rPr>
                <w:rFonts w:ascii="Trebuchet MS" w:eastAsia="Times New Roman" w:hAnsi="Trebuchet MS"/>
                <w:b/>
                <w:sz w:val="20"/>
                <w:szCs w:val="20"/>
                <w:lang w:val="en-ZA" w:eastAsia="en-ZA"/>
              </w:rPr>
            </w:pPr>
          </w:p>
          <w:p w14:paraId="1C0E586B" w14:textId="2068CF62" w:rsidR="00251FB6" w:rsidRPr="00251FB6" w:rsidRDefault="00251FB6" w:rsidP="00CF4294">
            <w:pPr>
              <w:spacing w:line="276" w:lineRule="auto"/>
              <w:contextualSpacing/>
              <w:rPr>
                <w:rFonts w:ascii="Trebuchet MS" w:eastAsia="Times New Roman" w:hAnsi="Trebuchet MS" w:cs="Times New Roman"/>
                <w:b/>
                <w:sz w:val="20"/>
                <w:szCs w:val="20"/>
                <w:lang w:val="en-GB" w:eastAsia="en-ZA"/>
              </w:rPr>
            </w:pPr>
          </w:p>
        </w:tc>
        <w:tc>
          <w:tcPr>
            <w:tcW w:w="2948" w:type="dxa"/>
          </w:tcPr>
          <w:p w14:paraId="0D1FC2E4" w14:textId="77777777" w:rsidR="00DF6577" w:rsidRPr="00251FB6" w:rsidRDefault="00DF6577">
            <w:pPr>
              <w:pStyle w:val="ListParagraph"/>
              <w:numPr>
                <w:ilvl w:val="0"/>
                <w:numId w:val="200"/>
              </w:numPr>
              <w:rPr>
                <w:rFonts w:ascii="Trebuchet MS" w:hAnsi="Trebuchet MS" w:cs="Arial"/>
                <w:b/>
                <w:lang w:val="en-ZA"/>
              </w:rPr>
            </w:pPr>
            <w:r w:rsidRPr="00251FB6">
              <w:rPr>
                <w:rFonts w:ascii="Trebuchet MS" w:hAnsi="Trebuchet MS" w:cs="Arial"/>
                <w:b/>
                <w:lang w:val="en-ZA"/>
              </w:rPr>
              <w:t>Water and Sanitation</w:t>
            </w:r>
          </w:p>
          <w:p w14:paraId="16844A98" w14:textId="77777777" w:rsidR="00DF6577" w:rsidRPr="00251FB6" w:rsidRDefault="00DF6577">
            <w:pPr>
              <w:pStyle w:val="ListParagraph"/>
              <w:numPr>
                <w:ilvl w:val="0"/>
                <w:numId w:val="200"/>
              </w:numPr>
              <w:spacing w:line="276" w:lineRule="auto"/>
              <w:rPr>
                <w:rFonts w:ascii="Trebuchet MS" w:hAnsi="Trebuchet MS" w:cs="Arial"/>
                <w:b/>
              </w:rPr>
            </w:pPr>
            <w:r w:rsidRPr="00251FB6">
              <w:rPr>
                <w:rFonts w:ascii="Trebuchet MS" w:hAnsi="Trebuchet MS" w:cs="Arial"/>
                <w:b/>
              </w:rPr>
              <w:t xml:space="preserve">Internal Roads and Stormwater </w:t>
            </w:r>
          </w:p>
          <w:p w14:paraId="6C2E71AC" w14:textId="5DD30E12" w:rsidR="00DF6577" w:rsidRPr="00251FB6" w:rsidRDefault="00DF6577">
            <w:pPr>
              <w:pStyle w:val="ListParagraph"/>
              <w:numPr>
                <w:ilvl w:val="0"/>
                <w:numId w:val="200"/>
              </w:numPr>
              <w:spacing w:line="276" w:lineRule="auto"/>
              <w:rPr>
                <w:rFonts w:ascii="Trebuchet MS" w:hAnsi="Trebuchet MS" w:cs="Arial"/>
                <w:b/>
              </w:rPr>
            </w:pPr>
            <w:r w:rsidRPr="00251FB6">
              <w:rPr>
                <w:rFonts w:ascii="Trebuchet MS" w:hAnsi="Trebuchet MS" w:cs="Arial"/>
                <w:b/>
              </w:rPr>
              <w:t>High</w:t>
            </w:r>
            <w:r w:rsidR="00577FD8">
              <w:rPr>
                <w:rFonts w:ascii="Trebuchet MS" w:hAnsi="Trebuchet MS" w:cs="Arial"/>
                <w:b/>
              </w:rPr>
              <w:t xml:space="preserve"> </w:t>
            </w:r>
            <w:r w:rsidRPr="00251FB6">
              <w:rPr>
                <w:rFonts w:ascii="Trebuchet MS" w:hAnsi="Trebuchet MS" w:cs="Arial"/>
                <w:b/>
              </w:rPr>
              <w:t>mas</w:t>
            </w:r>
            <w:r w:rsidR="00577FD8">
              <w:rPr>
                <w:rFonts w:ascii="Trebuchet MS" w:hAnsi="Trebuchet MS" w:cs="Arial"/>
                <w:b/>
              </w:rPr>
              <w:t xml:space="preserve">t </w:t>
            </w:r>
            <w:r w:rsidRPr="00251FB6">
              <w:rPr>
                <w:rFonts w:ascii="Trebuchet MS" w:hAnsi="Trebuchet MS" w:cs="Arial"/>
                <w:b/>
              </w:rPr>
              <w:t>light</w:t>
            </w:r>
            <w:r w:rsidR="00577FD8">
              <w:rPr>
                <w:rFonts w:ascii="Trebuchet MS" w:hAnsi="Trebuchet MS" w:cs="Arial"/>
                <w:b/>
              </w:rPr>
              <w:t>s</w:t>
            </w:r>
          </w:p>
          <w:p w14:paraId="4CCBC620" w14:textId="13C8E693" w:rsidR="00DF6577" w:rsidRPr="00251FB6" w:rsidRDefault="00DF6577">
            <w:pPr>
              <w:pStyle w:val="ListParagraph"/>
              <w:numPr>
                <w:ilvl w:val="0"/>
                <w:numId w:val="200"/>
              </w:numPr>
              <w:spacing w:line="276" w:lineRule="auto"/>
              <w:rPr>
                <w:rFonts w:ascii="Trebuchet MS" w:hAnsi="Trebuchet MS" w:cs="Arial"/>
                <w:b/>
              </w:rPr>
            </w:pPr>
            <w:r w:rsidRPr="00251FB6">
              <w:rPr>
                <w:rFonts w:ascii="Trebuchet MS" w:hAnsi="Trebuchet MS" w:cs="Arial"/>
                <w:b/>
              </w:rPr>
              <w:t>cemetery Upgrade</w:t>
            </w:r>
          </w:p>
          <w:p w14:paraId="7B991597" w14:textId="77777777" w:rsidR="00DF6577" w:rsidRPr="00251FB6" w:rsidRDefault="00DF6577">
            <w:pPr>
              <w:pStyle w:val="ListParagraph"/>
              <w:numPr>
                <w:ilvl w:val="0"/>
                <w:numId w:val="200"/>
              </w:numPr>
              <w:spacing w:line="276" w:lineRule="auto"/>
              <w:rPr>
                <w:rFonts w:ascii="Trebuchet MS" w:hAnsi="Trebuchet MS" w:cs="Arial"/>
                <w:b/>
              </w:rPr>
            </w:pPr>
            <w:r w:rsidRPr="00251FB6">
              <w:rPr>
                <w:rFonts w:ascii="Trebuchet MS" w:hAnsi="Trebuchet MS" w:cs="Arial"/>
                <w:b/>
              </w:rPr>
              <w:t xml:space="preserve">Library </w:t>
            </w:r>
          </w:p>
          <w:p w14:paraId="6D62C0B5" w14:textId="37D182F0" w:rsidR="00DF6577" w:rsidRPr="00251FB6" w:rsidRDefault="00DF6577">
            <w:pPr>
              <w:pStyle w:val="ListParagraph"/>
              <w:numPr>
                <w:ilvl w:val="0"/>
                <w:numId w:val="200"/>
              </w:numPr>
              <w:spacing w:line="276" w:lineRule="auto"/>
              <w:rPr>
                <w:rFonts w:ascii="Trebuchet MS" w:hAnsi="Trebuchet MS" w:cs="Arial"/>
                <w:b/>
              </w:rPr>
            </w:pPr>
            <w:r w:rsidRPr="00251FB6">
              <w:rPr>
                <w:rFonts w:ascii="Trebuchet MS" w:hAnsi="Trebuchet MS" w:cs="Arial"/>
                <w:b/>
              </w:rPr>
              <w:t>RDP Houses</w:t>
            </w:r>
          </w:p>
        </w:tc>
      </w:tr>
      <w:tr w:rsidR="00DF6577" w:rsidRPr="006D3775" w14:paraId="56A258AD" w14:textId="77777777" w:rsidTr="00DF6577">
        <w:tc>
          <w:tcPr>
            <w:tcW w:w="815" w:type="dxa"/>
            <w:shd w:val="clear" w:color="auto" w:fill="FFFFFF"/>
          </w:tcPr>
          <w:p w14:paraId="76431BC9"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22</w:t>
            </w:r>
          </w:p>
        </w:tc>
        <w:tc>
          <w:tcPr>
            <w:tcW w:w="3597" w:type="dxa"/>
            <w:shd w:val="clear" w:color="auto" w:fill="auto"/>
          </w:tcPr>
          <w:p w14:paraId="078DDAAC"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mass light </w:t>
            </w:r>
          </w:p>
          <w:p w14:paraId="680A9FAB"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w:t>
            </w:r>
          </w:p>
          <w:p w14:paraId="7A9C633F"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roads/storm water drainage</w:t>
            </w:r>
          </w:p>
          <w:p w14:paraId="5C9858F4"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w:t>
            </w:r>
          </w:p>
          <w:p w14:paraId="5B99663A"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Sport facilities/stadium</w:t>
            </w:r>
          </w:p>
          <w:p w14:paraId="26F393E4"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Clinic </w:t>
            </w:r>
          </w:p>
          <w:p w14:paraId="697D5CFB"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Satellite police station</w:t>
            </w:r>
          </w:p>
          <w:p w14:paraId="0964EA25"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Skill development center</w:t>
            </w:r>
          </w:p>
          <w:p w14:paraId="7F774290"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Sanitation </w:t>
            </w:r>
          </w:p>
          <w:p w14:paraId="1D418633" w14:textId="77777777" w:rsidR="00DF6577" w:rsidRPr="00251FB6" w:rsidRDefault="00DF6577" w:rsidP="00DF6577">
            <w:pPr>
              <w:numPr>
                <w:ilvl w:val="0"/>
                <w:numId w:val="2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Electricity </w:t>
            </w:r>
          </w:p>
        </w:tc>
        <w:tc>
          <w:tcPr>
            <w:tcW w:w="3136" w:type="dxa"/>
            <w:shd w:val="clear" w:color="auto" w:fill="FFFFFF"/>
          </w:tcPr>
          <w:p w14:paraId="75C61DFA"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4C78FCA7"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roads</w:t>
            </w:r>
          </w:p>
          <w:p w14:paraId="58815DD2"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p w14:paraId="75F9223E"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Clinic</w:t>
            </w:r>
          </w:p>
          <w:p w14:paraId="71A3A65F"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Water</w:t>
            </w:r>
          </w:p>
          <w:p w14:paraId="2E328279"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Sports facility</w:t>
            </w:r>
          </w:p>
          <w:p w14:paraId="62C42E74"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Sanitation</w:t>
            </w:r>
          </w:p>
          <w:p w14:paraId="1B36F175"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Cemetery fencing</w:t>
            </w:r>
          </w:p>
          <w:p w14:paraId="25D9DCC3"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Mobile Police Station</w:t>
            </w:r>
          </w:p>
          <w:p w14:paraId="31F6F4B7" w14:textId="77777777" w:rsidR="00DF6577" w:rsidRPr="00251FB6" w:rsidRDefault="00DF6577">
            <w:pPr>
              <w:numPr>
                <w:ilvl w:val="0"/>
                <w:numId w:val="124"/>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Skills Development Centre</w:t>
            </w:r>
          </w:p>
        </w:tc>
        <w:tc>
          <w:tcPr>
            <w:tcW w:w="4667" w:type="dxa"/>
          </w:tcPr>
          <w:p w14:paraId="6FE89ED7"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1.High Mast Lights</w:t>
            </w:r>
          </w:p>
          <w:p w14:paraId="4A229FCE"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2.Internal roads</w:t>
            </w:r>
          </w:p>
          <w:p w14:paraId="2D598BDC"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3.RDP Houses</w:t>
            </w:r>
          </w:p>
          <w:p w14:paraId="5F575195"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4.Extension of Clinic</w:t>
            </w:r>
          </w:p>
          <w:p w14:paraId="33E1B917"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5.Water</w:t>
            </w:r>
          </w:p>
          <w:p w14:paraId="758679C6"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6.Sports facility</w:t>
            </w:r>
          </w:p>
          <w:p w14:paraId="42FA99A4"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7.Sanitation</w:t>
            </w:r>
          </w:p>
          <w:p w14:paraId="22E4F408"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8.Cemetery fencing</w:t>
            </w:r>
          </w:p>
          <w:p w14:paraId="4472AD60"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9.Mobile Police Station</w:t>
            </w:r>
          </w:p>
          <w:p w14:paraId="6A16DC15" w14:textId="7E7206E0" w:rsidR="00DF6577" w:rsidRPr="00251FB6" w:rsidRDefault="00DF6577" w:rsidP="00DF6577">
            <w:pPr>
              <w:spacing w:line="276" w:lineRule="auto"/>
              <w:contextualSpacing/>
              <w:rPr>
                <w:rFonts w:ascii="Trebuchet MS" w:eastAsia="Times New Roman" w:hAnsi="Trebuchet MS" w:cs="Times New Roman"/>
                <w:b/>
                <w:sz w:val="20"/>
                <w:szCs w:val="20"/>
                <w:lang w:val="en-GB" w:eastAsia="en-ZA"/>
              </w:rPr>
            </w:pPr>
            <w:r w:rsidRPr="00251FB6">
              <w:rPr>
                <w:rFonts w:ascii="Trebuchet MS" w:hAnsi="Trebuchet MS"/>
                <w:b/>
                <w:sz w:val="20"/>
                <w:szCs w:val="20"/>
              </w:rPr>
              <w:t>10.Skills Development Centre</w:t>
            </w:r>
          </w:p>
        </w:tc>
        <w:tc>
          <w:tcPr>
            <w:tcW w:w="2948" w:type="dxa"/>
          </w:tcPr>
          <w:p w14:paraId="79C84C00" w14:textId="74A534C6" w:rsidR="00DF6577" w:rsidRPr="00251FB6" w:rsidRDefault="00DF6577">
            <w:pPr>
              <w:pStyle w:val="ListParagraph"/>
              <w:numPr>
                <w:ilvl w:val="0"/>
                <w:numId w:val="201"/>
              </w:numPr>
              <w:rPr>
                <w:rFonts w:ascii="Trebuchet MS" w:hAnsi="Trebuchet MS" w:cs="Arial"/>
                <w:b/>
                <w:lang w:val="en-ZA"/>
              </w:rPr>
            </w:pPr>
            <w:r w:rsidRPr="00251FB6">
              <w:rPr>
                <w:rFonts w:ascii="Trebuchet MS" w:hAnsi="Trebuchet MS" w:cs="Arial"/>
                <w:b/>
                <w:lang w:val="en-ZA"/>
              </w:rPr>
              <w:t>High</w:t>
            </w:r>
            <w:r w:rsidR="00577FD8">
              <w:rPr>
                <w:rFonts w:ascii="Trebuchet MS" w:hAnsi="Trebuchet MS" w:cs="Arial"/>
                <w:b/>
                <w:lang w:val="en-ZA"/>
              </w:rPr>
              <w:t xml:space="preserve"> </w:t>
            </w:r>
            <w:r w:rsidRPr="00251FB6">
              <w:rPr>
                <w:rFonts w:ascii="Trebuchet MS" w:hAnsi="Trebuchet MS" w:cs="Arial"/>
                <w:b/>
                <w:lang w:val="en-ZA"/>
              </w:rPr>
              <w:t>mast</w:t>
            </w:r>
            <w:r w:rsidR="00577FD8">
              <w:rPr>
                <w:rFonts w:ascii="Trebuchet MS" w:hAnsi="Trebuchet MS" w:cs="Arial"/>
                <w:b/>
                <w:lang w:val="en-ZA"/>
              </w:rPr>
              <w:t xml:space="preserve"> </w:t>
            </w:r>
            <w:r w:rsidRPr="00251FB6">
              <w:rPr>
                <w:rFonts w:ascii="Trebuchet MS" w:hAnsi="Trebuchet MS" w:cs="Arial"/>
                <w:b/>
                <w:lang w:val="en-ZA"/>
              </w:rPr>
              <w:t>light</w:t>
            </w:r>
            <w:r w:rsidR="00577FD8">
              <w:rPr>
                <w:rFonts w:ascii="Trebuchet MS" w:hAnsi="Trebuchet MS" w:cs="Arial"/>
                <w:b/>
                <w:lang w:val="en-ZA"/>
              </w:rPr>
              <w:t>s</w:t>
            </w:r>
          </w:p>
          <w:p w14:paraId="14188F9E" w14:textId="77777777" w:rsidR="00DF6577" w:rsidRPr="00251FB6" w:rsidRDefault="00DF6577">
            <w:pPr>
              <w:pStyle w:val="ListParagraph"/>
              <w:numPr>
                <w:ilvl w:val="0"/>
                <w:numId w:val="201"/>
              </w:numPr>
              <w:spacing w:line="276" w:lineRule="auto"/>
              <w:rPr>
                <w:rFonts w:ascii="Trebuchet MS" w:hAnsi="Trebuchet MS" w:cs="Arial"/>
                <w:b/>
              </w:rPr>
            </w:pPr>
            <w:r w:rsidRPr="00251FB6">
              <w:rPr>
                <w:rFonts w:ascii="Trebuchet MS" w:hAnsi="Trebuchet MS" w:cs="Arial"/>
                <w:b/>
              </w:rPr>
              <w:t>Internal Roads and Stormwater</w:t>
            </w:r>
          </w:p>
          <w:p w14:paraId="0D4A5E5E" w14:textId="77777777" w:rsidR="00DF6577" w:rsidRPr="00251FB6" w:rsidRDefault="00DF6577">
            <w:pPr>
              <w:pStyle w:val="ListParagraph"/>
              <w:numPr>
                <w:ilvl w:val="0"/>
                <w:numId w:val="201"/>
              </w:numPr>
              <w:spacing w:line="276" w:lineRule="auto"/>
              <w:rPr>
                <w:rFonts w:ascii="Trebuchet MS" w:hAnsi="Trebuchet MS" w:cs="Arial"/>
                <w:b/>
              </w:rPr>
            </w:pPr>
            <w:r w:rsidRPr="00251FB6">
              <w:rPr>
                <w:rFonts w:ascii="Trebuchet MS" w:hAnsi="Trebuchet MS" w:cs="Arial"/>
                <w:b/>
              </w:rPr>
              <w:t>RDP Houses</w:t>
            </w:r>
          </w:p>
          <w:p w14:paraId="7912F7F0" w14:textId="77777777" w:rsidR="00DF6577" w:rsidRPr="00251FB6" w:rsidRDefault="00DF6577">
            <w:pPr>
              <w:pStyle w:val="ListParagraph"/>
              <w:numPr>
                <w:ilvl w:val="0"/>
                <w:numId w:val="201"/>
              </w:numPr>
              <w:spacing w:line="276" w:lineRule="auto"/>
              <w:rPr>
                <w:rFonts w:ascii="Trebuchet MS" w:hAnsi="Trebuchet MS" w:cs="Arial"/>
                <w:b/>
              </w:rPr>
            </w:pPr>
            <w:r w:rsidRPr="00251FB6">
              <w:rPr>
                <w:rFonts w:ascii="Trebuchet MS" w:hAnsi="Trebuchet MS" w:cs="Arial"/>
                <w:b/>
              </w:rPr>
              <w:t xml:space="preserve">Water </w:t>
            </w:r>
          </w:p>
          <w:p w14:paraId="67BEB071" w14:textId="77777777" w:rsidR="00DF6577" w:rsidRPr="00251FB6" w:rsidRDefault="00DF6577">
            <w:pPr>
              <w:pStyle w:val="ListParagraph"/>
              <w:numPr>
                <w:ilvl w:val="0"/>
                <w:numId w:val="201"/>
              </w:numPr>
              <w:spacing w:line="276" w:lineRule="auto"/>
              <w:rPr>
                <w:rFonts w:ascii="Trebuchet MS" w:hAnsi="Trebuchet MS" w:cs="Arial"/>
                <w:b/>
              </w:rPr>
            </w:pPr>
            <w:r w:rsidRPr="00251FB6">
              <w:rPr>
                <w:rFonts w:ascii="Trebuchet MS" w:hAnsi="Trebuchet MS" w:cs="Arial"/>
                <w:b/>
              </w:rPr>
              <w:t xml:space="preserve">Sanitation </w:t>
            </w:r>
          </w:p>
          <w:p w14:paraId="1983BB71" w14:textId="0C0D0E51" w:rsidR="00DF6577" w:rsidRPr="00251FB6" w:rsidRDefault="00DF6577">
            <w:pPr>
              <w:pStyle w:val="ListParagraph"/>
              <w:numPr>
                <w:ilvl w:val="0"/>
                <w:numId w:val="201"/>
              </w:numPr>
              <w:spacing w:line="276" w:lineRule="auto"/>
              <w:rPr>
                <w:rFonts w:ascii="Trebuchet MS" w:hAnsi="Trebuchet MS" w:cs="Arial"/>
                <w:b/>
              </w:rPr>
            </w:pPr>
            <w:r w:rsidRPr="00251FB6">
              <w:rPr>
                <w:rFonts w:ascii="Trebuchet MS" w:hAnsi="Trebuchet MS" w:cs="Arial"/>
                <w:b/>
              </w:rPr>
              <w:t>cemetery Fencing</w:t>
            </w:r>
          </w:p>
          <w:p w14:paraId="675776A2" w14:textId="77777777" w:rsidR="00DF6577" w:rsidRPr="00251FB6" w:rsidRDefault="00DF6577">
            <w:pPr>
              <w:pStyle w:val="ListParagraph"/>
              <w:numPr>
                <w:ilvl w:val="0"/>
                <w:numId w:val="201"/>
              </w:numPr>
              <w:spacing w:line="276" w:lineRule="auto"/>
              <w:rPr>
                <w:rFonts w:ascii="Trebuchet MS" w:hAnsi="Trebuchet MS" w:cs="Arial"/>
                <w:b/>
              </w:rPr>
            </w:pPr>
            <w:r w:rsidRPr="00251FB6">
              <w:rPr>
                <w:rFonts w:ascii="Trebuchet MS" w:hAnsi="Trebuchet MS" w:cs="Arial"/>
                <w:b/>
              </w:rPr>
              <w:t>Mobile Police Station</w:t>
            </w:r>
          </w:p>
          <w:p w14:paraId="21BC7A08" w14:textId="6D155B2B" w:rsidR="00DF6577" w:rsidRPr="00251FB6" w:rsidRDefault="00DF6577">
            <w:pPr>
              <w:pStyle w:val="ListParagraph"/>
              <w:numPr>
                <w:ilvl w:val="0"/>
                <w:numId w:val="201"/>
              </w:numPr>
              <w:spacing w:line="276" w:lineRule="auto"/>
              <w:rPr>
                <w:rFonts w:ascii="Trebuchet MS" w:hAnsi="Trebuchet MS" w:cs="Arial"/>
                <w:b/>
              </w:rPr>
            </w:pPr>
            <w:r w:rsidRPr="00251FB6">
              <w:rPr>
                <w:rFonts w:ascii="Trebuchet MS" w:hAnsi="Trebuchet MS" w:cs="Arial"/>
                <w:b/>
              </w:rPr>
              <w:t>Skills Development Centre</w:t>
            </w:r>
          </w:p>
        </w:tc>
      </w:tr>
      <w:tr w:rsidR="00DF6577" w:rsidRPr="006D3775" w14:paraId="49B52169" w14:textId="77777777" w:rsidTr="00DF6577">
        <w:tc>
          <w:tcPr>
            <w:tcW w:w="815" w:type="dxa"/>
            <w:shd w:val="clear" w:color="auto" w:fill="FFFFFF"/>
          </w:tcPr>
          <w:p w14:paraId="2D30C189"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23</w:t>
            </w:r>
          </w:p>
        </w:tc>
        <w:tc>
          <w:tcPr>
            <w:tcW w:w="3597" w:type="dxa"/>
            <w:shd w:val="clear" w:color="auto" w:fill="FFFFFF"/>
          </w:tcPr>
          <w:p w14:paraId="427D72B2"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w:t>
            </w:r>
          </w:p>
          <w:p w14:paraId="61A5ECE8"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 </w:t>
            </w:r>
          </w:p>
          <w:p w14:paraId="357E5CBE"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RDP houses </w:t>
            </w:r>
          </w:p>
          <w:p w14:paraId="4BB8C468"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Sanitation </w:t>
            </w:r>
          </w:p>
          <w:p w14:paraId="0A53AC64"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lastRenderedPageBreak/>
              <w:t xml:space="preserve">Land formation </w:t>
            </w:r>
          </w:p>
          <w:p w14:paraId="47092D4D"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Upgrading of internal routes </w:t>
            </w:r>
          </w:p>
          <w:p w14:paraId="461BCCEC"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Yard connections </w:t>
            </w:r>
          </w:p>
          <w:p w14:paraId="33914D6E"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Health Centre 24hours services </w:t>
            </w:r>
          </w:p>
          <w:p w14:paraId="68544AAD"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Primary and High schools</w:t>
            </w:r>
          </w:p>
          <w:p w14:paraId="04C1C743" w14:textId="77777777" w:rsidR="00DF6577" w:rsidRPr="00251FB6" w:rsidRDefault="00DF6577">
            <w:pPr>
              <w:numPr>
                <w:ilvl w:val="0"/>
                <w:numId w:val="11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Fencing &amp; renovations of the graveyard </w:t>
            </w:r>
          </w:p>
        </w:tc>
        <w:tc>
          <w:tcPr>
            <w:tcW w:w="3136" w:type="dxa"/>
            <w:shd w:val="clear" w:color="auto" w:fill="FFFFFF"/>
          </w:tcPr>
          <w:p w14:paraId="190604D9" w14:textId="77777777" w:rsidR="00DF6577" w:rsidRPr="00251FB6" w:rsidRDefault="00DF6577">
            <w:pPr>
              <w:numPr>
                <w:ilvl w:val="0"/>
                <w:numId w:val="13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Water Yard connections</w:t>
            </w:r>
          </w:p>
          <w:p w14:paraId="16F4B274" w14:textId="77777777" w:rsidR="00DF6577" w:rsidRPr="00251FB6" w:rsidRDefault="00DF6577">
            <w:pPr>
              <w:numPr>
                <w:ilvl w:val="0"/>
                <w:numId w:val="13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High Mast Lights</w:t>
            </w:r>
          </w:p>
          <w:p w14:paraId="446ED9C4" w14:textId="77777777" w:rsidR="00DF6577" w:rsidRPr="00251FB6" w:rsidRDefault="00DF6577">
            <w:pPr>
              <w:numPr>
                <w:ilvl w:val="0"/>
                <w:numId w:val="13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lastRenderedPageBreak/>
              <w:t>Upgrading of Storm Water and Roads</w:t>
            </w:r>
          </w:p>
          <w:p w14:paraId="6BA514EF" w14:textId="77777777" w:rsidR="00DF6577" w:rsidRPr="00251FB6" w:rsidRDefault="00DF6577">
            <w:pPr>
              <w:numPr>
                <w:ilvl w:val="0"/>
                <w:numId w:val="13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Land Formalisation</w:t>
            </w:r>
          </w:p>
          <w:p w14:paraId="372101C5" w14:textId="77777777" w:rsidR="00DF6577" w:rsidRPr="00251FB6" w:rsidRDefault="00DF6577">
            <w:pPr>
              <w:numPr>
                <w:ilvl w:val="0"/>
                <w:numId w:val="13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Electrification</w:t>
            </w:r>
          </w:p>
          <w:p w14:paraId="084DC09B" w14:textId="77777777" w:rsidR="00DF6577" w:rsidRPr="00251FB6" w:rsidRDefault="00DF6577">
            <w:pPr>
              <w:numPr>
                <w:ilvl w:val="0"/>
                <w:numId w:val="13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Sanitation</w:t>
            </w:r>
          </w:p>
          <w:p w14:paraId="29E2AC36" w14:textId="77777777" w:rsidR="00DF6577" w:rsidRPr="00251FB6" w:rsidRDefault="00DF6577">
            <w:pPr>
              <w:numPr>
                <w:ilvl w:val="0"/>
                <w:numId w:val="13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 xml:space="preserve">Construction of High school </w:t>
            </w:r>
          </w:p>
          <w:p w14:paraId="77F56C67" w14:textId="77777777" w:rsidR="00DF6577" w:rsidRPr="00251FB6" w:rsidRDefault="00DF6577">
            <w:pPr>
              <w:numPr>
                <w:ilvl w:val="0"/>
                <w:numId w:val="13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Solar and Solar Geysers</w:t>
            </w:r>
          </w:p>
          <w:p w14:paraId="1D4CB4FD" w14:textId="77777777" w:rsidR="00DF6577" w:rsidRPr="00251FB6" w:rsidRDefault="00DF6577">
            <w:pPr>
              <w:numPr>
                <w:ilvl w:val="0"/>
                <w:numId w:val="132"/>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Upgrading of Graveyard</w:t>
            </w:r>
          </w:p>
        </w:tc>
        <w:tc>
          <w:tcPr>
            <w:tcW w:w="4667" w:type="dxa"/>
            <w:shd w:val="clear" w:color="auto" w:fill="FFFFFF" w:themeFill="background1"/>
          </w:tcPr>
          <w:p w14:paraId="777EB8C1" w14:textId="77777777" w:rsidR="00DF6577" w:rsidRPr="00251FB6" w:rsidRDefault="00DF6577">
            <w:pPr>
              <w:pStyle w:val="ListParagraph"/>
              <w:numPr>
                <w:ilvl w:val="0"/>
                <w:numId w:val="166"/>
              </w:numPr>
              <w:rPr>
                <w:rFonts w:ascii="Trebuchet MS" w:hAnsi="Trebuchet MS"/>
                <w:b/>
                <w:sz w:val="20"/>
                <w:szCs w:val="20"/>
                <w:lang w:val="en-ZA"/>
              </w:rPr>
            </w:pPr>
            <w:r w:rsidRPr="00251FB6">
              <w:rPr>
                <w:rFonts w:ascii="Trebuchet MS" w:hAnsi="Trebuchet MS"/>
                <w:b/>
                <w:sz w:val="20"/>
                <w:szCs w:val="20"/>
                <w:lang w:val="en-ZA"/>
              </w:rPr>
              <w:lastRenderedPageBreak/>
              <w:t>Water Yard connections</w:t>
            </w:r>
          </w:p>
          <w:p w14:paraId="5382CE35" w14:textId="77777777" w:rsidR="00DF6577" w:rsidRPr="00251FB6" w:rsidRDefault="00DF6577">
            <w:pPr>
              <w:pStyle w:val="ListParagraph"/>
              <w:numPr>
                <w:ilvl w:val="0"/>
                <w:numId w:val="166"/>
              </w:numPr>
              <w:rPr>
                <w:rFonts w:ascii="Trebuchet MS" w:hAnsi="Trebuchet MS"/>
                <w:b/>
                <w:sz w:val="20"/>
                <w:szCs w:val="20"/>
                <w:lang w:val="en-ZA"/>
              </w:rPr>
            </w:pPr>
            <w:r w:rsidRPr="00251FB6">
              <w:rPr>
                <w:rFonts w:ascii="Trebuchet MS" w:hAnsi="Trebuchet MS"/>
                <w:b/>
                <w:sz w:val="20"/>
                <w:szCs w:val="20"/>
                <w:lang w:val="en-ZA"/>
              </w:rPr>
              <w:t>Sanitation</w:t>
            </w:r>
          </w:p>
          <w:p w14:paraId="5C2D981A" w14:textId="77777777" w:rsidR="00DF6577" w:rsidRPr="00251FB6" w:rsidRDefault="00DF6577">
            <w:pPr>
              <w:pStyle w:val="ListParagraph"/>
              <w:numPr>
                <w:ilvl w:val="0"/>
                <w:numId w:val="166"/>
              </w:numPr>
              <w:rPr>
                <w:rFonts w:ascii="Trebuchet MS" w:hAnsi="Trebuchet MS"/>
                <w:b/>
                <w:sz w:val="20"/>
                <w:szCs w:val="20"/>
                <w:lang w:val="en-ZA"/>
              </w:rPr>
            </w:pPr>
            <w:r w:rsidRPr="00251FB6">
              <w:rPr>
                <w:rFonts w:ascii="Trebuchet MS" w:hAnsi="Trebuchet MS"/>
                <w:b/>
                <w:sz w:val="20"/>
                <w:szCs w:val="20"/>
                <w:lang w:val="en-ZA"/>
              </w:rPr>
              <w:t>High Mast Lights</w:t>
            </w:r>
          </w:p>
          <w:p w14:paraId="5C30F6E9" w14:textId="77777777" w:rsidR="00DF6577" w:rsidRPr="00251FB6" w:rsidRDefault="00DF6577">
            <w:pPr>
              <w:pStyle w:val="ListParagraph"/>
              <w:numPr>
                <w:ilvl w:val="0"/>
                <w:numId w:val="166"/>
              </w:numPr>
              <w:rPr>
                <w:rFonts w:ascii="Trebuchet MS" w:hAnsi="Trebuchet MS"/>
                <w:b/>
                <w:sz w:val="20"/>
                <w:szCs w:val="20"/>
                <w:lang w:val="en-ZA"/>
              </w:rPr>
            </w:pPr>
            <w:r w:rsidRPr="00251FB6">
              <w:rPr>
                <w:rFonts w:ascii="Trebuchet MS" w:hAnsi="Trebuchet MS"/>
                <w:b/>
                <w:sz w:val="20"/>
                <w:szCs w:val="20"/>
                <w:lang w:val="en-ZA"/>
              </w:rPr>
              <w:t xml:space="preserve">Community hall </w:t>
            </w:r>
          </w:p>
          <w:p w14:paraId="5D7D1DD6" w14:textId="77777777" w:rsidR="00DF6577" w:rsidRPr="00251FB6" w:rsidRDefault="00DF6577">
            <w:pPr>
              <w:pStyle w:val="ListParagraph"/>
              <w:numPr>
                <w:ilvl w:val="0"/>
                <w:numId w:val="166"/>
              </w:numPr>
              <w:rPr>
                <w:rFonts w:ascii="Trebuchet MS" w:hAnsi="Trebuchet MS"/>
                <w:b/>
                <w:sz w:val="20"/>
                <w:szCs w:val="20"/>
                <w:lang w:val="en-ZA"/>
              </w:rPr>
            </w:pPr>
            <w:r w:rsidRPr="00251FB6">
              <w:rPr>
                <w:rFonts w:ascii="Trebuchet MS" w:hAnsi="Trebuchet MS"/>
                <w:b/>
                <w:sz w:val="20"/>
                <w:szCs w:val="20"/>
                <w:lang w:val="en-ZA"/>
              </w:rPr>
              <w:lastRenderedPageBreak/>
              <w:t xml:space="preserve">Land formalisation </w:t>
            </w:r>
          </w:p>
          <w:p w14:paraId="23EE88BD" w14:textId="77777777" w:rsidR="00DF6577" w:rsidRPr="00251FB6" w:rsidRDefault="00DF6577" w:rsidP="00DF6577">
            <w:pPr>
              <w:ind w:left="360"/>
              <w:rPr>
                <w:rFonts w:ascii="Trebuchet MS" w:hAnsi="Trebuchet MS"/>
                <w:b/>
                <w:sz w:val="20"/>
                <w:szCs w:val="20"/>
              </w:rPr>
            </w:pPr>
            <w:r w:rsidRPr="00251FB6">
              <w:rPr>
                <w:rFonts w:ascii="Trebuchet MS" w:hAnsi="Trebuchet MS"/>
                <w:b/>
                <w:sz w:val="20"/>
                <w:szCs w:val="20"/>
              </w:rPr>
              <w:t>6.</w:t>
            </w:r>
            <w:r w:rsidRPr="00251FB6">
              <w:rPr>
                <w:rFonts w:ascii="Trebuchet MS" w:hAnsi="Trebuchet MS"/>
                <w:b/>
                <w:sz w:val="20"/>
                <w:szCs w:val="20"/>
              </w:rPr>
              <w:tab/>
              <w:t>Upgrading of Storm Water and Roads at Ga monama</w:t>
            </w:r>
          </w:p>
          <w:p w14:paraId="11008704" w14:textId="77777777" w:rsidR="00DF6577" w:rsidRPr="00251FB6" w:rsidRDefault="00DF6577" w:rsidP="00DF6577">
            <w:pPr>
              <w:ind w:left="360"/>
              <w:rPr>
                <w:rFonts w:ascii="Trebuchet MS" w:hAnsi="Trebuchet MS"/>
                <w:b/>
                <w:sz w:val="20"/>
                <w:szCs w:val="20"/>
              </w:rPr>
            </w:pPr>
            <w:r w:rsidRPr="00251FB6">
              <w:rPr>
                <w:rFonts w:ascii="Trebuchet MS" w:hAnsi="Trebuchet MS"/>
                <w:b/>
                <w:sz w:val="20"/>
                <w:szCs w:val="20"/>
              </w:rPr>
              <w:t>7. Upgrading of D615 Road and bridge in Kromkuil</w:t>
            </w:r>
          </w:p>
          <w:p w14:paraId="5C485B73" w14:textId="77777777" w:rsidR="00DF6577" w:rsidRPr="00251FB6" w:rsidRDefault="00DF6577" w:rsidP="00DF6577">
            <w:pPr>
              <w:ind w:left="360"/>
              <w:rPr>
                <w:rFonts w:ascii="Trebuchet MS" w:hAnsi="Trebuchet MS"/>
                <w:b/>
                <w:sz w:val="20"/>
                <w:szCs w:val="20"/>
              </w:rPr>
            </w:pPr>
            <w:r w:rsidRPr="00251FB6">
              <w:rPr>
                <w:rFonts w:ascii="Trebuchet MS" w:hAnsi="Trebuchet MS"/>
                <w:b/>
                <w:sz w:val="20"/>
                <w:szCs w:val="20"/>
              </w:rPr>
              <w:t>8.</w:t>
            </w:r>
            <w:r w:rsidRPr="00251FB6">
              <w:rPr>
                <w:rFonts w:ascii="Trebuchet MS" w:hAnsi="Trebuchet MS"/>
                <w:b/>
                <w:sz w:val="20"/>
                <w:szCs w:val="20"/>
              </w:rPr>
              <w:tab/>
              <w:t>Upgrading of Primary school in Skierlik</w:t>
            </w:r>
          </w:p>
          <w:p w14:paraId="5EE9310E" w14:textId="77777777" w:rsidR="00DF6577" w:rsidRPr="00251FB6" w:rsidRDefault="00DF6577" w:rsidP="00DF6577">
            <w:pPr>
              <w:ind w:left="360"/>
              <w:rPr>
                <w:rFonts w:ascii="Trebuchet MS" w:hAnsi="Trebuchet MS"/>
                <w:b/>
                <w:sz w:val="20"/>
                <w:szCs w:val="20"/>
              </w:rPr>
            </w:pPr>
            <w:r w:rsidRPr="00251FB6">
              <w:rPr>
                <w:rFonts w:ascii="Trebuchet MS" w:hAnsi="Trebuchet MS"/>
                <w:b/>
                <w:sz w:val="20"/>
                <w:szCs w:val="20"/>
              </w:rPr>
              <w:t>9.</w:t>
            </w:r>
            <w:r w:rsidRPr="00251FB6">
              <w:rPr>
                <w:rFonts w:ascii="Trebuchet MS" w:hAnsi="Trebuchet MS"/>
                <w:b/>
                <w:sz w:val="20"/>
                <w:szCs w:val="20"/>
              </w:rPr>
              <w:tab/>
              <w:t>1000 RDP Houses</w:t>
            </w:r>
          </w:p>
          <w:p w14:paraId="330BBD9A" w14:textId="1C31C7B6" w:rsidR="00DF6577" w:rsidRPr="00251FB6" w:rsidRDefault="00DF6577" w:rsidP="00DF6577">
            <w:pPr>
              <w:ind w:left="360"/>
              <w:rPr>
                <w:rFonts w:ascii="Trebuchet MS" w:hAnsi="Trebuchet MS"/>
                <w:b/>
                <w:sz w:val="20"/>
                <w:szCs w:val="20"/>
              </w:rPr>
            </w:pPr>
            <w:r w:rsidRPr="00251FB6">
              <w:rPr>
                <w:rFonts w:ascii="Trebuchet MS" w:hAnsi="Trebuchet MS"/>
                <w:b/>
                <w:sz w:val="20"/>
                <w:szCs w:val="20"/>
              </w:rPr>
              <w:t>10</w:t>
            </w:r>
            <w:r w:rsidR="00BB074A" w:rsidRPr="00251FB6">
              <w:rPr>
                <w:rFonts w:ascii="Trebuchet MS" w:hAnsi="Trebuchet MS"/>
                <w:b/>
                <w:sz w:val="20"/>
                <w:szCs w:val="20"/>
              </w:rPr>
              <w:t>. Fencing</w:t>
            </w:r>
            <w:r w:rsidRPr="00251FB6">
              <w:rPr>
                <w:rFonts w:ascii="Trebuchet MS" w:hAnsi="Trebuchet MS"/>
                <w:b/>
                <w:sz w:val="20"/>
                <w:szCs w:val="20"/>
              </w:rPr>
              <w:t xml:space="preserve"> of Graveyard</w:t>
            </w:r>
          </w:p>
          <w:p w14:paraId="64759CC7" w14:textId="477F0046" w:rsidR="00DF6577" w:rsidRPr="00251FB6" w:rsidRDefault="00DF6577" w:rsidP="00DF6577">
            <w:pPr>
              <w:ind w:left="360"/>
              <w:rPr>
                <w:rFonts w:ascii="Trebuchet MS" w:hAnsi="Trebuchet MS"/>
                <w:b/>
                <w:sz w:val="20"/>
                <w:szCs w:val="20"/>
              </w:rPr>
            </w:pPr>
            <w:r w:rsidRPr="00251FB6">
              <w:rPr>
                <w:rFonts w:ascii="Trebuchet MS" w:hAnsi="Trebuchet MS"/>
                <w:b/>
                <w:sz w:val="20"/>
                <w:szCs w:val="20"/>
              </w:rPr>
              <w:t>11</w:t>
            </w:r>
            <w:r w:rsidR="00BB074A" w:rsidRPr="00251FB6">
              <w:rPr>
                <w:rFonts w:ascii="Trebuchet MS" w:hAnsi="Trebuchet MS"/>
                <w:b/>
                <w:sz w:val="20"/>
                <w:szCs w:val="20"/>
              </w:rPr>
              <w:t>. Clinic</w:t>
            </w:r>
            <w:r w:rsidRPr="00251FB6">
              <w:rPr>
                <w:rFonts w:ascii="Trebuchet MS" w:hAnsi="Trebuchet MS"/>
                <w:b/>
                <w:sz w:val="20"/>
                <w:szCs w:val="20"/>
              </w:rPr>
              <w:t xml:space="preserve"> in Skierlik </w:t>
            </w:r>
          </w:p>
          <w:p w14:paraId="22C81445" w14:textId="77777777" w:rsidR="00DF6577" w:rsidRPr="00251FB6" w:rsidRDefault="00DF6577" w:rsidP="00DF6577">
            <w:pPr>
              <w:spacing w:line="276" w:lineRule="auto"/>
              <w:ind w:left="720"/>
              <w:contextualSpacing/>
              <w:rPr>
                <w:rFonts w:ascii="Trebuchet MS" w:eastAsia="Times New Roman" w:hAnsi="Trebuchet MS" w:cs="Times New Roman"/>
                <w:b/>
                <w:sz w:val="20"/>
                <w:szCs w:val="20"/>
                <w:lang w:val="en-GB" w:eastAsia="en-ZA"/>
              </w:rPr>
            </w:pPr>
          </w:p>
        </w:tc>
        <w:tc>
          <w:tcPr>
            <w:tcW w:w="2948" w:type="dxa"/>
            <w:shd w:val="clear" w:color="auto" w:fill="FFFFFF" w:themeFill="background1"/>
          </w:tcPr>
          <w:p w14:paraId="42409F06" w14:textId="77777777" w:rsidR="00DF6577" w:rsidRPr="00251FB6" w:rsidRDefault="00DF6577">
            <w:pPr>
              <w:pStyle w:val="ListParagraph"/>
              <w:numPr>
                <w:ilvl w:val="0"/>
                <w:numId w:val="202"/>
              </w:numPr>
              <w:rPr>
                <w:rFonts w:ascii="Trebuchet MS" w:hAnsi="Trebuchet MS" w:cs="Arial"/>
                <w:b/>
                <w:lang w:val="en-ZA"/>
              </w:rPr>
            </w:pPr>
            <w:r w:rsidRPr="00251FB6">
              <w:rPr>
                <w:rFonts w:ascii="Trebuchet MS" w:hAnsi="Trebuchet MS" w:cs="Arial"/>
                <w:b/>
                <w:lang w:val="en-ZA"/>
              </w:rPr>
              <w:lastRenderedPageBreak/>
              <w:t>Water (Motla, Tshwene’s Farm &amp; Mmakaunyane)</w:t>
            </w:r>
          </w:p>
          <w:p w14:paraId="44217741" w14:textId="77777777" w:rsidR="00DF6577" w:rsidRPr="00251FB6" w:rsidRDefault="00DF6577">
            <w:pPr>
              <w:pStyle w:val="ListParagraph"/>
              <w:numPr>
                <w:ilvl w:val="0"/>
                <w:numId w:val="202"/>
              </w:numPr>
              <w:spacing w:line="276" w:lineRule="auto"/>
              <w:rPr>
                <w:rFonts w:ascii="Trebuchet MS" w:hAnsi="Trebuchet MS" w:cs="Arial"/>
                <w:b/>
              </w:rPr>
            </w:pPr>
            <w:r w:rsidRPr="00251FB6">
              <w:rPr>
                <w:rFonts w:ascii="Trebuchet MS" w:hAnsi="Trebuchet MS" w:cs="Arial"/>
                <w:b/>
              </w:rPr>
              <w:lastRenderedPageBreak/>
              <w:t>Land Formalisation (Kromkuil &amp; Tshwene’s Farm)</w:t>
            </w:r>
          </w:p>
          <w:p w14:paraId="52E8DCCB" w14:textId="3735C8DC" w:rsidR="00DF6577" w:rsidRPr="00251FB6" w:rsidRDefault="00DF6577">
            <w:pPr>
              <w:pStyle w:val="ListParagraph"/>
              <w:numPr>
                <w:ilvl w:val="0"/>
                <w:numId w:val="202"/>
              </w:numPr>
              <w:spacing w:line="276" w:lineRule="auto"/>
              <w:rPr>
                <w:rFonts w:ascii="Trebuchet MS" w:hAnsi="Trebuchet MS" w:cs="Arial"/>
                <w:b/>
              </w:rPr>
            </w:pPr>
            <w:r w:rsidRPr="00251FB6">
              <w:rPr>
                <w:rFonts w:ascii="Trebuchet MS" w:hAnsi="Trebuchet MS" w:cs="Arial"/>
                <w:b/>
              </w:rPr>
              <w:t xml:space="preserve">Stormwater </w:t>
            </w:r>
            <w:r w:rsidR="0062652D">
              <w:rPr>
                <w:rFonts w:ascii="Trebuchet MS" w:hAnsi="Trebuchet MS" w:cs="Arial"/>
                <w:b/>
              </w:rPr>
              <w:t>whole ward</w:t>
            </w:r>
          </w:p>
          <w:p w14:paraId="4A6B2BF7" w14:textId="12DC38F2" w:rsidR="00DF6577" w:rsidRPr="00251FB6" w:rsidRDefault="00DF6577">
            <w:pPr>
              <w:pStyle w:val="ListParagraph"/>
              <w:numPr>
                <w:ilvl w:val="0"/>
                <w:numId w:val="202"/>
              </w:numPr>
              <w:spacing w:line="276" w:lineRule="auto"/>
              <w:rPr>
                <w:rFonts w:ascii="Trebuchet MS" w:hAnsi="Trebuchet MS" w:cs="Arial"/>
                <w:b/>
              </w:rPr>
            </w:pPr>
            <w:r w:rsidRPr="00251FB6">
              <w:rPr>
                <w:rFonts w:ascii="Trebuchet MS" w:hAnsi="Trebuchet MS" w:cs="Arial"/>
                <w:b/>
              </w:rPr>
              <w:t xml:space="preserve">RDP Houses </w:t>
            </w:r>
            <w:r w:rsidR="0062652D" w:rsidRPr="00251FB6">
              <w:rPr>
                <w:rFonts w:ascii="Trebuchet MS" w:hAnsi="Trebuchet MS" w:cs="Arial"/>
                <w:b/>
              </w:rPr>
              <w:t xml:space="preserve">in </w:t>
            </w:r>
            <w:r w:rsidR="0062652D">
              <w:t>whole</w:t>
            </w:r>
            <w:r w:rsidR="0062652D" w:rsidRPr="0062652D">
              <w:rPr>
                <w:rFonts w:ascii="Trebuchet MS" w:hAnsi="Trebuchet MS" w:cs="Arial"/>
                <w:b/>
              </w:rPr>
              <w:t xml:space="preserve"> ward</w:t>
            </w:r>
          </w:p>
          <w:p w14:paraId="0C8282DE" w14:textId="510795CD" w:rsidR="00DF6577" w:rsidRPr="00251FB6" w:rsidRDefault="00DF6577">
            <w:pPr>
              <w:pStyle w:val="ListParagraph"/>
              <w:numPr>
                <w:ilvl w:val="0"/>
                <w:numId w:val="202"/>
              </w:numPr>
              <w:spacing w:line="276" w:lineRule="auto"/>
              <w:rPr>
                <w:rFonts w:ascii="Trebuchet MS" w:hAnsi="Trebuchet MS" w:cs="Arial"/>
                <w:b/>
              </w:rPr>
            </w:pPr>
            <w:r w:rsidRPr="00251FB6">
              <w:rPr>
                <w:rFonts w:ascii="Trebuchet MS" w:hAnsi="Trebuchet MS" w:cs="Arial"/>
                <w:b/>
              </w:rPr>
              <w:t xml:space="preserve">High mast light </w:t>
            </w:r>
            <w:r w:rsidR="0062652D" w:rsidRPr="00251FB6">
              <w:rPr>
                <w:rFonts w:ascii="Trebuchet MS" w:hAnsi="Trebuchet MS" w:cs="Arial"/>
                <w:b/>
              </w:rPr>
              <w:t xml:space="preserve">in </w:t>
            </w:r>
            <w:r w:rsidR="0062652D">
              <w:t>whole</w:t>
            </w:r>
            <w:r w:rsidR="0062652D" w:rsidRPr="0062652D">
              <w:rPr>
                <w:rFonts w:ascii="Trebuchet MS" w:hAnsi="Trebuchet MS" w:cs="Arial"/>
                <w:b/>
              </w:rPr>
              <w:t xml:space="preserve"> ward </w:t>
            </w:r>
          </w:p>
          <w:p w14:paraId="05E333DA" w14:textId="3184CBBC" w:rsidR="00DF6577" w:rsidRPr="00251FB6" w:rsidRDefault="00DF6577">
            <w:pPr>
              <w:pStyle w:val="ListParagraph"/>
              <w:numPr>
                <w:ilvl w:val="0"/>
                <w:numId w:val="202"/>
              </w:numPr>
              <w:spacing w:line="276" w:lineRule="auto"/>
              <w:rPr>
                <w:rFonts w:ascii="Trebuchet MS" w:hAnsi="Trebuchet MS" w:cs="Arial"/>
                <w:b/>
              </w:rPr>
            </w:pPr>
            <w:r w:rsidRPr="00251FB6">
              <w:rPr>
                <w:rFonts w:ascii="Trebuchet MS" w:hAnsi="Trebuchet MS" w:cs="Arial"/>
                <w:b/>
              </w:rPr>
              <w:t>Primary &amp; High school</w:t>
            </w:r>
            <w:r w:rsidR="0062652D">
              <w:rPr>
                <w:rFonts w:ascii="Trebuchet MS" w:hAnsi="Trebuchet MS" w:cs="Arial"/>
                <w:b/>
              </w:rPr>
              <w:t>s</w:t>
            </w:r>
          </w:p>
          <w:p w14:paraId="7848E452" w14:textId="77777777" w:rsidR="00DF6577" w:rsidRPr="00251FB6" w:rsidRDefault="00DF6577">
            <w:pPr>
              <w:pStyle w:val="ListParagraph"/>
              <w:numPr>
                <w:ilvl w:val="0"/>
                <w:numId w:val="202"/>
              </w:numPr>
              <w:spacing w:line="276" w:lineRule="auto"/>
              <w:rPr>
                <w:rFonts w:ascii="Trebuchet MS" w:hAnsi="Trebuchet MS" w:cs="Arial"/>
                <w:b/>
              </w:rPr>
            </w:pPr>
            <w:r w:rsidRPr="00251FB6">
              <w:rPr>
                <w:rFonts w:ascii="Trebuchet MS" w:hAnsi="Trebuchet MS" w:cs="Arial"/>
                <w:b/>
              </w:rPr>
              <w:t>Health Centre In Kromkuil &amp; Tshwene’s Farm</w:t>
            </w:r>
          </w:p>
          <w:p w14:paraId="06D6ED39" w14:textId="77777777" w:rsidR="00DF6577" w:rsidRPr="00251FB6" w:rsidRDefault="00DF6577">
            <w:pPr>
              <w:pStyle w:val="ListParagraph"/>
              <w:numPr>
                <w:ilvl w:val="0"/>
                <w:numId w:val="202"/>
              </w:numPr>
              <w:spacing w:line="276" w:lineRule="auto"/>
              <w:rPr>
                <w:rFonts w:ascii="Trebuchet MS" w:hAnsi="Trebuchet MS" w:cs="Arial"/>
                <w:b/>
              </w:rPr>
            </w:pPr>
            <w:r w:rsidRPr="00251FB6">
              <w:rPr>
                <w:rFonts w:ascii="Trebuchet MS" w:hAnsi="Trebuchet MS" w:cs="Arial"/>
                <w:b/>
              </w:rPr>
              <w:t xml:space="preserve">Community Hall </w:t>
            </w:r>
          </w:p>
          <w:p w14:paraId="73601FE9" w14:textId="4FDDB0DD" w:rsidR="00DF6577" w:rsidRPr="00251FB6" w:rsidRDefault="00DF6577">
            <w:pPr>
              <w:pStyle w:val="ListParagraph"/>
              <w:numPr>
                <w:ilvl w:val="0"/>
                <w:numId w:val="202"/>
              </w:numPr>
              <w:spacing w:line="276" w:lineRule="auto"/>
              <w:rPr>
                <w:rFonts w:ascii="Trebuchet MS" w:hAnsi="Trebuchet MS" w:cs="Arial"/>
                <w:b/>
              </w:rPr>
            </w:pPr>
            <w:r w:rsidRPr="00251FB6">
              <w:rPr>
                <w:rFonts w:ascii="Trebuchet MS" w:hAnsi="Trebuchet MS" w:cs="Arial"/>
                <w:b/>
              </w:rPr>
              <w:t xml:space="preserve">Police Station </w:t>
            </w:r>
          </w:p>
        </w:tc>
      </w:tr>
      <w:tr w:rsidR="00DF6577" w:rsidRPr="006D3775" w14:paraId="337B3140" w14:textId="77777777" w:rsidTr="00DF6577">
        <w:tc>
          <w:tcPr>
            <w:tcW w:w="815" w:type="dxa"/>
            <w:shd w:val="clear" w:color="auto" w:fill="FFFFFF"/>
          </w:tcPr>
          <w:p w14:paraId="44CF850C"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lastRenderedPageBreak/>
              <w:t>24</w:t>
            </w:r>
          </w:p>
        </w:tc>
        <w:tc>
          <w:tcPr>
            <w:tcW w:w="3597" w:type="dxa"/>
          </w:tcPr>
          <w:p w14:paraId="682FF745" w14:textId="77777777" w:rsidR="00DF6577" w:rsidRPr="00251FB6" w:rsidRDefault="00DF6577" w:rsidP="00DF6577">
            <w:pPr>
              <w:numPr>
                <w:ilvl w:val="0"/>
                <w:numId w:val="1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 </w:t>
            </w:r>
          </w:p>
          <w:p w14:paraId="132E1113" w14:textId="77777777" w:rsidR="00DF6577" w:rsidRPr="00251FB6" w:rsidRDefault="00DF6577" w:rsidP="00DF6577">
            <w:pPr>
              <w:numPr>
                <w:ilvl w:val="0"/>
                <w:numId w:val="1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routes </w:t>
            </w:r>
          </w:p>
          <w:p w14:paraId="6951B4CE" w14:textId="77777777" w:rsidR="00DF6577" w:rsidRPr="00251FB6" w:rsidRDefault="00DF6577" w:rsidP="00DF6577">
            <w:pPr>
              <w:numPr>
                <w:ilvl w:val="0"/>
                <w:numId w:val="1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RDP Houses </w:t>
            </w:r>
          </w:p>
          <w:p w14:paraId="7E9237CC" w14:textId="77777777" w:rsidR="00DF6577" w:rsidRPr="00251FB6" w:rsidRDefault="00DF6577" w:rsidP="00DF6577">
            <w:pPr>
              <w:numPr>
                <w:ilvl w:val="0"/>
                <w:numId w:val="1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Cemetery upgrading</w:t>
            </w:r>
          </w:p>
          <w:p w14:paraId="4A737BB4" w14:textId="77777777" w:rsidR="00DF6577" w:rsidRPr="00251FB6" w:rsidRDefault="00DF6577" w:rsidP="00DF6577">
            <w:pPr>
              <w:numPr>
                <w:ilvl w:val="0"/>
                <w:numId w:val="17"/>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Agricultural projects</w:t>
            </w:r>
          </w:p>
        </w:tc>
        <w:tc>
          <w:tcPr>
            <w:tcW w:w="3136" w:type="dxa"/>
            <w:shd w:val="clear" w:color="auto" w:fill="FFFFFF"/>
          </w:tcPr>
          <w:p w14:paraId="4B5D8620" w14:textId="77777777" w:rsidR="00DF6577" w:rsidRPr="00251FB6" w:rsidRDefault="00DF6577">
            <w:pPr>
              <w:numPr>
                <w:ilvl w:val="0"/>
                <w:numId w:val="141"/>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 </w:t>
            </w:r>
          </w:p>
          <w:p w14:paraId="5DEF5C61" w14:textId="77777777" w:rsidR="00DF6577" w:rsidRPr="00251FB6" w:rsidRDefault="00DF6577">
            <w:pPr>
              <w:numPr>
                <w:ilvl w:val="0"/>
                <w:numId w:val="141"/>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roads </w:t>
            </w:r>
          </w:p>
          <w:p w14:paraId="42B7DE83" w14:textId="77777777" w:rsidR="00DF6577" w:rsidRPr="00251FB6" w:rsidRDefault="00DF6577">
            <w:pPr>
              <w:numPr>
                <w:ilvl w:val="0"/>
                <w:numId w:val="141"/>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RDP Houses </w:t>
            </w:r>
          </w:p>
          <w:p w14:paraId="22E0294C" w14:textId="77777777" w:rsidR="00DF6577" w:rsidRPr="00251FB6" w:rsidRDefault="00DF6577">
            <w:pPr>
              <w:numPr>
                <w:ilvl w:val="0"/>
                <w:numId w:val="141"/>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Cemetery upgrading</w:t>
            </w:r>
          </w:p>
          <w:p w14:paraId="0C9D1D0F" w14:textId="77777777" w:rsidR="00DF6577" w:rsidRPr="00251FB6" w:rsidRDefault="00DF6577">
            <w:pPr>
              <w:numPr>
                <w:ilvl w:val="0"/>
                <w:numId w:val="141"/>
              </w:numPr>
              <w:spacing w:after="200" w:line="276" w:lineRule="auto"/>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Agricultural projects</w:t>
            </w:r>
          </w:p>
        </w:tc>
        <w:tc>
          <w:tcPr>
            <w:tcW w:w="4667" w:type="dxa"/>
          </w:tcPr>
          <w:p w14:paraId="0F0C6459"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 xml:space="preserve">1.High mast light </w:t>
            </w:r>
          </w:p>
          <w:p w14:paraId="69726CF1"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 xml:space="preserve">2.Internal roads </w:t>
            </w:r>
          </w:p>
          <w:p w14:paraId="65CA45BF"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 xml:space="preserve">3.RDP Houses </w:t>
            </w:r>
          </w:p>
          <w:p w14:paraId="1BE29551" w14:textId="77777777" w:rsidR="00DF6577" w:rsidRPr="00251FB6" w:rsidRDefault="00DF6577" w:rsidP="00DF6577">
            <w:pPr>
              <w:rPr>
                <w:rFonts w:ascii="Trebuchet MS" w:hAnsi="Trebuchet MS"/>
                <w:b/>
                <w:sz w:val="20"/>
                <w:szCs w:val="20"/>
              </w:rPr>
            </w:pPr>
            <w:r w:rsidRPr="00251FB6">
              <w:rPr>
                <w:rFonts w:ascii="Trebuchet MS" w:hAnsi="Trebuchet MS"/>
                <w:b/>
                <w:sz w:val="20"/>
                <w:szCs w:val="20"/>
              </w:rPr>
              <w:t>4.Cemetery upgrading</w:t>
            </w:r>
          </w:p>
          <w:p w14:paraId="08A606AF" w14:textId="77777777" w:rsidR="00DF6577" w:rsidRDefault="00DF6577" w:rsidP="00DF6577">
            <w:pPr>
              <w:spacing w:line="276" w:lineRule="auto"/>
              <w:contextualSpacing/>
              <w:rPr>
                <w:rFonts w:ascii="Trebuchet MS" w:hAnsi="Trebuchet MS"/>
                <w:b/>
                <w:sz w:val="20"/>
                <w:szCs w:val="20"/>
              </w:rPr>
            </w:pPr>
            <w:r w:rsidRPr="00251FB6">
              <w:rPr>
                <w:rFonts w:ascii="Trebuchet MS" w:hAnsi="Trebuchet MS"/>
                <w:b/>
                <w:sz w:val="20"/>
                <w:szCs w:val="20"/>
              </w:rPr>
              <w:t>5.Agricultural projects</w:t>
            </w:r>
          </w:p>
          <w:p w14:paraId="027070C4" w14:textId="5E87119A" w:rsidR="00251FB6" w:rsidRPr="00251FB6" w:rsidRDefault="00251FB6" w:rsidP="00DF6577">
            <w:pPr>
              <w:spacing w:line="276" w:lineRule="auto"/>
              <w:contextualSpacing/>
              <w:rPr>
                <w:rFonts w:ascii="Trebuchet MS" w:eastAsia="Times New Roman" w:hAnsi="Trebuchet MS" w:cs="Times New Roman"/>
                <w:b/>
                <w:sz w:val="20"/>
                <w:szCs w:val="20"/>
                <w:lang w:val="en-GB" w:eastAsia="en-ZA"/>
              </w:rPr>
            </w:pPr>
          </w:p>
        </w:tc>
        <w:tc>
          <w:tcPr>
            <w:tcW w:w="2948" w:type="dxa"/>
            <w:shd w:val="clear" w:color="auto" w:fill="FFFFFF" w:themeFill="background1"/>
          </w:tcPr>
          <w:p w14:paraId="446E744F" w14:textId="77777777" w:rsidR="00DF6577" w:rsidRPr="00251FB6" w:rsidRDefault="00DF6577">
            <w:pPr>
              <w:pStyle w:val="ListParagraph"/>
              <w:numPr>
                <w:ilvl w:val="0"/>
                <w:numId w:val="203"/>
              </w:numPr>
              <w:rPr>
                <w:rFonts w:ascii="Trebuchet MS" w:hAnsi="Trebuchet MS" w:cs="Arial"/>
                <w:b/>
                <w:lang w:val="en-ZA"/>
              </w:rPr>
            </w:pPr>
            <w:r w:rsidRPr="00251FB6">
              <w:rPr>
                <w:rFonts w:ascii="Trebuchet MS" w:hAnsi="Trebuchet MS" w:cs="Arial"/>
                <w:b/>
                <w:lang w:val="en-ZA"/>
              </w:rPr>
              <w:t xml:space="preserve">Highmastlight </w:t>
            </w:r>
          </w:p>
          <w:p w14:paraId="5C70DF7A" w14:textId="77777777" w:rsidR="00DF6577" w:rsidRPr="00251FB6" w:rsidRDefault="00DF6577">
            <w:pPr>
              <w:pStyle w:val="ListParagraph"/>
              <w:numPr>
                <w:ilvl w:val="0"/>
                <w:numId w:val="203"/>
              </w:numPr>
              <w:spacing w:after="200" w:line="276" w:lineRule="auto"/>
              <w:rPr>
                <w:rFonts w:ascii="Trebuchet MS" w:hAnsi="Trebuchet MS" w:cs="Arial"/>
                <w:b/>
              </w:rPr>
            </w:pPr>
            <w:r w:rsidRPr="00251FB6">
              <w:rPr>
                <w:rFonts w:ascii="Trebuchet MS" w:hAnsi="Trebuchet MS" w:cs="Arial"/>
                <w:b/>
              </w:rPr>
              <w:t xml:space="preserve">Internal roads </w:t>
            </w:r>
          </w:p>
          <w:p w14:paraId="713A30EC" w14:textId="77777777" w:rsidR="00DF6577" w:rsidRPr="00251FB6" w:rsidRDefault="00DF6577">
            <w:pPr>
              <w:pStyle w:val="ListParagraph"/>
              <w:numPr>
                <w:ilvl w:val="0"/>
                <w:numId w:val="203"/>
              </w:numPr>
              <w:spacing w:after="200" w:line="276" w:lineRule="auto"/>
              <w:rPr>
                <w:rFonts w:ascii="Trebuchet MS" w:hAnsi="Trebuchet MS" w:cs="Arial"/>
                <w:b/>
              </w:rPr>
            </w:pPr>
            <w:r w:rsidRPr="00251FB6">
              <w:rPr>
                <w:rFonts w:ascii="Trebuchet MS" w:hAnsi="Trebuchet MS" w:cs="Arial"/>
                <w:b/>
              </w:rPr>
              <w:t>RDP Houses in the Whole Ward</w:t>
            </w:r>
          </w:p>
          <w:p w14:paraId="0BE6F176" w14:textId="77777777" w:rsidR="00DF6577" w:rsidRPr="00251FB6" w:rsidRDefault="00DF6577">
            <w:pPr>
              <w:pStyle w:val="ListParagraph"/>
              <w:numPr>
                <w:ilvl w:val="0"/>
                <w:numId w:val="203"/>
              </w:numPr>
              <w:spacing w:after="200" w:line="276" w:lineRule="auto"/>
              <w:rPr>
                <w:rFonts w:ascii="Trebuchet MS" w:hAnsi="Trebuchet MS" w:cs="Arial"/>
                <w:b/>
              </w:rPr>
            </w:pPr>
            <w:r w:rsidRPr="00251FB6">
              <w:rPr>
                <w:rFonts w:ascii="Trebuchet MS" w:hAnsi="Trebuchet MS" w:cs="Arial"/>
                <w:b/>
              </w:rPr>
              <w:t>Cemetery upgrading</w:t>
            </w:r>
          </w:p>
          <w:p w14:paraId="2EA2B80A" w14:textId="1A1DFFB1" w:rsidR="00DF6577" w:rsidRPr="00251FB6" w:rsidRDefault="00DF6577">
            <w:pPr>
              <w:pStyle w:val="ListParagraph"/>
              <w:numPr>
                <w:ilvl w:val="0"/>
                <w:numId w:val="203"/>
              </w:numPr>
              <w:spacing w:after="200" w:line="276" w:lineRule="auto"/>
              <w:rPr>
                <w:rFonts w:ascii="Trebuchet MS" w:hAnsi="Trebuchet MS" w:cs="Arial"/>
                <w:b/>
              </w:rPr>
            </w:pPr>
            <w:r w:rsidRPr="00251FB6">
              <w:rPr>
                <w:rFonts w:ascii="Trebuchet MS" w:hAnsi="Trebuchet MS" w:cs="Arial"/>
                <w:b/>
                <w:lang w:val="en-ZA"/>
              </w:rPr>
              <w:t>Agricultural projects</w:t>
            </w:r>
          </w:p>
        </w:tc>
      </w:tr>
      <w:tr w:rsidR="00DF6577" w:rsidRPr="006D3775" w14:paraId="4094743A" w14:textId="77777777" w:rsidTr="00DF6577">
        <w:tc>
          <w:tcPr>
            <w:tcW w:w="815" w:type="dxa"/>
            <w:shd w:val="clear" w:color="auto" w:fill="FFFFFF"/>
          </w:tcPr>
          <w:p w14:paraId="181D3806"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t>25</w:t>
            </w:r>
          </w:p>
        </w:tc>
        <w:tc>
          <w:tcPr>
            <w:tcW w:w="3597" w:type="dxa"/>
            <w:shd w:val="clear" w:color="auto" w:fill="auto"/>
          </w:tcPr>
          <w:p w14:paraId="33FAF481"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reticulation </w:t>
            </w:r>
          </w:p>
          <w:p w14:paraId="3D82C6CA"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Kosea Moeka Primary School Implementation </w:t>
            </w:r>
          </w:p>
          <w:p w14:paraId="5D1109A0"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Community hall </w:t>
            </w:r>
          </w:p>
          <w:p w14:paraId="71AB1B95"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 and maintenance </w:t>
            </w:r>
          </w:p>
          <w:p w14:paraId="4C4E28E0"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2000 RDP Houses </w:t>
            </w:r>
          </w:p>
          <w:p w14:paraId="6D82FC0E"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Internal road and stormwater drainage </w:t>
            </w:r>
          </w:p>
          <w:p w14:paraId="550C8764"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Graveyard fencing </w:t>
            </w:r>
          </w:p>
          <w:p w14:paraId="5CB2ED27"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Land formalization </w:t>
            </w:r>
          </w:p>
          <w:p w14:paraId="5740EB9A"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Speed humps for internal roads </w:t>
            </w:r>
          </w:p>
          <w:p w14:paraId="709B4524"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Recreational Park</w:t>
            </w:r>
          </w:p>
          <w:p w14:paraId="0FB859E3" w14:textId="77777777" w:rsidR="00DF6577" w:rsidRPr="00251FB6" w:rsidRDefault="00DF6577" w:rsidP="00DF6577">
            <w:pPr>
              <w:numPr>
                <w:ilvl w:val="0"/>
                <w:numId w:val="28"/>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Electrification  </w:t>
            </w:r>
          </w:p>
        </w:tc>
        <w:tc>
          <w:tcPr>
            <w:tcW w:w="3136" w:type="dxa"/>
            <w:shd w:val="clear" w:color="auto" w:fill="FFFFFF"/>
          </w:tcPr>
          <w:p w14:paraId="2E5D0AD8"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Water</w:t>
            </w:r>
          </w:p>
          <w:p w14:paraId="4275CED8"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Internal roads and Storm water</w:t>
            </w:r>
          </w:p>
          <w:p w14:paraId="3C8D0E29"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High mast lights and maintenance</w:t>
            </w:r>
          </w:p>
          <w:p w14:paraId="0A64FEA2"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Land formalisation</w:t>
            </w:r>
          </w:p>
          <w:p w14:paraId="5F89481E"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Recreational Park</w:t>
            </w:r>
          </w:p>
          <w:p w14:paraId="30A09ABD"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Graveyard fencing</w:t>
            </w:r>
          </w:p>
          <w:p w14:paraId="1C5D1775"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Electrification</w:t>
            </w:r>
          </w:p>
          <w:p w14:paraId="3A59B254"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Speed humps and internal roads</w:t>
            </w:r>
          </w:p>
          <w:p w14:paraId="1E1B1DA7"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RDP Houses</w:t>
            </w:r>
          </w:p>
          <w:p w14:paraId="114D610B" w14:textId="77777777" w:rsidR="00DF6577" w:rsidRPr="00251FB6" w:rsidRDefault="00DF6577">
            <w:pPr>
              <w:numPr>
                <w:ilvl w:val="0"/>
                <w:numId w:val="138"/>
              </w:numPr>
              <w:contextualSpacing/>
              <w:rPr>
                <w:rFonts w:ascii="Trebuchet MS" w:eastAsia="Times New Roman" w:hAnsi="Trebuchet MS" w:cs="Times New Roman"/>
                <w:b/>
                <w:sz w:val="20"/>
                <w:szCs w:val="20"/>
                <w:lang w:val="en-GB" w:eastAsia="en-ZA"/>
              </w:rPr>
            </w:pPr>
            <w:r w:rsidRPr="00251FB6">
              <w:rPr>
                <w:rFonts w:ascii="Trebuchet MS" w:eastAsia="Times New Roman" w:hAnsi="Trebuchet MS" w:cs="Times New Roman"/>
                <w:b/>
                <w:sz w:val="20"/>
                <w:szCs w:val="20"/>
                <w:lang w:val="en-GB" w:eastAsia="en-ZA"/>
              </w:rPr>
              <w:t>Community hall</w:t>
            </w:r>
          </w:p>
        </w:tc>
        <w:tc>
          <w:tcPr>
            <w:tcW w:w="4667" w:type="dxa"/>
            <w:shd w:val="clear" w:color="auto" w:fill="auto"/>
          </w:tcPr>
          <w:p w14:paraId="7EBB1E3A" w14:textId="77777777" w:rsidR="00DF6577" w:rsidRPr="00251FB6" w:rsidRDefault="00DF6577">
            <w:pPr>
              <w:pStyle w:val="ListParagraph"/>
              <w:numPr>
                <w:ilvl w:val="0"/>
                <w:numId w:val="167"/>
              </w:numPr>
              <w:rPr>
                <w:rFonts w:ascii="Trebuchet MS" w:hAnsi="Trebuchet MS"/>
                <w:b/>
                <w:sz w:val="20"/>
                <w:szCs w:val="20"/>
                <w:lang w:val="en-ZA"/>
              </w:rPr>
            </w:pPr>
            <w:r w:rsidRPr="00251FB6">
              <w:rPr>
                <w:rFonts w:ascii="Trebuchet MS" w:hAnsi="Trebuchet MS"/>
                <w:b/>
                <w:sz w:val="20"/>
                <w:szCs w:val="20"/>
                <w:lang w:val="en-ZA"/>
              </w:rPr>
              <w:t>Water</w:t>
            </w:r>
          </w:p>
          <w:p w14:paraId="6B839CBD"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Internal roads and Storm water</w:t>
            </w:r>
          </w:p>
          <w:p w14:paraId="332100A9"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High mast lights and maintenance</w:t>
            </w:r>
          </w:p>
          <w:p w14:paraId="142332EE"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Land formalisation</w:t>
            </w:r>
          </w:p>
          <w:p w14:paraId="25659EA4"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Recreational Park</w:t>
            </w:r>
          </w:p>
          <w:p w14:paraId="4683CCAC"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Graveyard fencing</w:t>
            </w:r>
          </w:p>
          <w:p w14:paraId="494FCD2F"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Electrification</w:t>
            </w:r>
          </w:p>
          <w:p w14:paraId="157F50BB"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Speed humps and internal roads</w:t>
            </w:r>
          </w:p>
          <w:p w14:paraId="5048C271"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RDP Houses</w:t>
            </w:r>
          </w:p>
          <w:p w14:paraId="12583ED9"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lang w:val="en-ZA"/>
              </w:rPr>
              <w:t>Community hall</w:t>
            </w:r>
          </w:p>
          <w:p w14:paraId="5E6FBD7B"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lang w:val="en-ZA"/>
              </w:rPr>
              <w:t>Retravelling of internal road</w:t>
            </w:r>
          </w:p>
          <w:p w14:paraId="7FC50FCA"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lang w:val="en-ZA"/>
              </w:rPr>
              <w:t>Speedhumps on internal roads</w:t>
            </w:r>
          </w:p>
          <w:p w14:paraId="45FBBF1B"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lastRenderedPageBreak/>
              <w:t>Speedhumps on national road</w:t>
            </w:r>
          </w:p>
          <w:p w14:paraId="65DF3910" w14:textId="77777777"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Clinic</w:t>
            </w:r>
          </w:p>
          <w:p w14:paraId="6090A083" w14:textId="294B947B" w:rsidR="00DF6577" w:rsidRPr="00251FB6" w:rsidRDefault="00DF6577">
            <w:pPr>
              <w:pStyle w:val="ListParagraph"/>
              <w:numPr>
                <w:ilvl w:val="0"/>
                <w:numId w:val="167"/>
              </w:numPr>
              <w:spacing w:after="200" w:line="276" w:lineRule="auto"/>
              <w:rPr>
                <w:rFonts w:ascii="Trebuchet MS" w:hAnsi="Trebuchet MS"/>
                <w:b/>
                <w:sz w:val="20"/>
                <w:szCs w:val="20"/>
              </w:rPr>
            </w:pPr>
            <w:r w:rsidRPr="00251FB6">
              <w:rPr>
                <w:rFonts w:ascii="Trebuchet MS" w:hAnsi="Trebuchet MS"/>
                <w:b/>
                <w:sz w:val="20"/>
                <w:szCs w:val="20"/>
              </w:rPr>
              <w:t xml:space="preserve">Scholar transport (Savannah and </w:t>
            </w:r>
            <w:r w:rsidR="0066362C" w:rsidRPr="00251FB6">
              <w:rPr>
                <w:rFonts w:ascii="Trebuchet MS" w:hAnsi="Trebuchet MS"/>
                <w:b/>
                <w:sz w:val="20"/>
                <w:szCs w:val="20"/>
              </w:rPr>
              <w:t>Pritchard</w:t>
            </w:r>
            <w:r w:rsidRPr="00251FB6">
              <w:rPr>
                <w:rFonts w:ascii="Trebuchet MS" w:hAnsi="Trebuchet MS"/>
                <w:b/>
                <w:sz w:val="20"/>
                <w:szCs w:val="20"/>
              </w:rPr>
              <w:t>) Savanah primary school</w:t>
            </w:r>
          </w:p>
        </w:tc>
        <w:tc>
          <w:tcPr>
            <w:tcW w:w="2948" w:type="dxa"/>
            <w:shd w:val="clear" w:color="auto" w:fill="auto"/>
          </w:tcPr>
          <w:p w14:paraId="0BF30D1C" w14:textId="40C1A35A" w:rsidR="00DF6577" w:rsidRDefault="00DF6577">
            <w:pPr>
              <w:pStyle w:val="ListParagraph"/>
              <w:numPr>
                <w:ilvl w:val="0"/>
                <w:numId w:val="204"/>
              </w:numPr>
              <w:rPr>
                <w:rFonts w:ascii="Trebuchet MS" w:hAnsi="Trebuchet MS" w:cs="Arial"/>
                <w:b/>
                <w:lang w:val="en-ZA"/>
              </w:rPr>
            </w:pPr>
            <w:r w:rsidRPr="00251FB6">
              <w:rPr>
                <w:rFonts w:ascii="Trebuchet MS" w:hAnsi="Trebuchet MS" w:cs="Arial"/>
                <w:b/>
                <w:lang w:val="en-ZA"/>
              </w:rPr>
              <w:lastRenderedPageBreak/>
              <w:t>Water</w:t>
            </w:r>
            <w:r w:rsidR="005719AB">
              <w:rPr>
                <w:rFonts w:ascii="Trebuchet MS" w:hAnsi="Trebuchet MS" w:cs="Arial"/>
                <w:b/>
                <w:lang w:val="en-ZA"/>
              </w:rPr>
              <w:t xml:space="preserve"> Supply Whole Ward</w:t>
            </w:r>
          </w:p>
          <w:p w14:paraId="798CB173" w14:textId="105E6412" w:rsidR="0066362C" w:rsidRPr="00251FB6" w:rsidRDefault="0066362C">
            <w:pPr>
              <w:pStyle w:val="ListParagraph"/>
              <w:numPr>
                <w:ilvl w:val="0"/>
                <w:numId w:val="204"/>
              </w:numPr>
              <w:rPr>
                <w:rFonts w:ascii="Trebuchet MS" w:hAnsi="Trebuchet MS" w:cs="Arial"/>
                <w:b/>
                <w:lang w:val="en-ZA"/>
              </w:rPr>
            </w:pPr>
            <w:r>
              <w:rPr>
                <w:rFonts w:ascii="Trebuchet MS" w:hAnsi="Trebuchet MS" w:cs="Arial"/>
                <w:b/>
                <w:lang w:val="en-ZA"/>
              </w:rPr>
              <w:t>Water supply maintenance</w:t>
            </w:r>
          </w:p>
          <w:p w14:paraId="064AA2FF" w14:textId="4E18BB89" w:rsidR="00DF6577" w:rsidRPr="00251FB6" w:rsidRDefault="00DF6577">
            <w:pPr>
              <w:pStyle w:val="ListParagraph"/>
              <w:numPr>
                <w:ilvl w:val="0"/>
                <w:numId w:val="204"/>
              </w:numPr>
              <w:spacing w:line="276" w:lineRule="auto"/>
              <w:rPr>
                <w:rFonts w:ascii="Trebuchet MS" w:hAnsi="Trebuchet MS" w:cs="Arial"/>
                <w:b/>
              </w:rPr>
            </w:pPr>
            <w:r w:rsidRPr="00251FB6">
              <w:rPr>
                <w:rFonts w:ascii="Trebuchet MS" w:hAnsi="Trebuchet MS" w:cs="Arial"/>
                <w:b/>
              </w:rPr>
              <w:t xml:space="preserve">Internal and Storm </w:t>
            </w:r>
            <w:r w:rsidR="0066362C" w:rsidRPr="00251FB6">
              <w:rPr>
                <w:rFonts w:ascii="Trebuchet MS" w:hAnsi="Trebuchet MS" w:cs="Arial"/>
                <w:b/>
              </w:rPr>
              <w:t>water</w:t>
            </w:r>
            <w:r w:rsidR="0066362C">
              <w:rPr>
                <w:rFonts w:ascii="Trebuchet MS" w:hAnsi="Trebuchet MS" w:cs="Arial"/>
                <w:b/>
              </w:rPr>
              <w:t xml:space="preserve"> (</w:t>
            </w:r>
            <w:r w:rsidR="005719AB">
              <w:rPr>
                <w:rFonts w:ascii="Trebuchet MS" w:hAnsi="Trebuchet MS" w:cs="Arial"/>
                <w:b/>
              </w:rPr>
              <w:t>Moeka Vuma, Ratjiepan, Msholozi 1 and 2, Mzimdala, Pric</w:t>
            </w:r>
            <w:r w:rsidR="0066362C">
              <w:rPr>
                <w:rFonts w:ascii="Trebuchet MS" w:hAnsi="Trebuchet MS" w:cs="Arial"/>
                <w:b/>
              </w:rPr>
              <w:t>h</w:t>
            </w:r>
            <w:r w:rsidR="005719AB">
              <w:rPr>
                <w:rFonts w:ascii="Trebuchet MS" w:hAnsi="Trebuchet MS" w:cs="Arial"/>
                <w:b/>
              </w:rPr>
              <w:t>ard and Skampaneng</w:t>
            </w:r>
            <w:r w:rsidRPr="00251FB6">
              <w:rPr>
                <w:rFonts w:ascii="Trebuchet MS" w:hAnsi="Trebuchet MS" w:cs="Arial"/>
                <w:b/>
              </w:rPr>
              <w:t xml:space="preserve"> </w:t>
            </w:r>
          </w:p>
          <w:p w14:paraId="6147EFB4" w14:textId="3FCCC0F4" w:rsidR="0066362C" w:rsidRPr="0066362C" w:rsidRDefault="0066362C">
            <w:pPr>
              <w:pStyle w:val="ListParagraph"/>
              <w:numPr>
                <w:ilvl w:val="0"/>
                <w:numId w:val="204"/>
              </w:numPr>
              <w:spacing w:line="276" w:lineRule="auto"/>
              <w:rPr>
                <w:rFonts w:ascii="Trebuchet MS" w:hAnsi="Trebuchet MS" w:cs="Arial"/>
                <w:b/>
              </w:rPr>
            </w:pPr>
            <w:r>
              <w:rPr>
                <w:rFonts w:ascii="Trebuchet MS" w:hAnsi="Trebuchet MS" w:cs="Arial"/>
                <w:b/>
              </w:rPr>
              <w:t>High Mast Lights and Maintenance</w:t>
            </w:r>
          </w:p>
          <w:p w14:paraId="0BB030AE" w14:textId="77777777" w:rsidR="00DF6577" w:rsidRPr="00251FB6" w:rsidRDefault="00DF6577">
            <w:pPr>
              <w:pStyle w:val="ListParagraph"/>
              <w:numPr>
                <w:ilvl w:val="0"/>
                <w:numId w:val="204"/>
              </w:numPr>
              <w:spacing w:line="276" w:lineRule="auto"/>
              <w:rPr>
                <w:rFonts w:ascii="Trebuchet MS" w:hAnsi="Trebuchet MS" w:cs="Arial"/>
                <w:b/>
              </w:rPr>
            </w:pPr>
            <w:r w:rsidRPr="00251FB6">
              <w:rPr>
                <w:rFonts w:ascii="Trebuchet MS" w:hAnsi="Trebuchet MS" w:cs="Arial"/>
                <w:b/>
              </w:rPr>
              <w:t>Land Formalisation</w:t>
            </w:r>
          </w:p>
          <w:p w14:paraId="01484993" w14:textId="77777777" w:rsidR="00DF6577" w:rsidRPr="00251FB6" w:rsidRDefault="00DF6577">
            <w:pPr>
              <w:pStyle w:val="ListParagraph"/>
              <w:numPr>
                <w:ilvl w:val="0"/>
                <w:numId w:val="204"/>
              </w:numPr>
              <w:spacing w:line="276" w:lineRule="auto"/>
              <w:rPr>
                <w:rFonts w:ascii="Trebuchet MS" w:hAnsi="Trebuchet MS" w:cs="Arial"/>
                <w:b/>
              </w:rPr>
            </w:pPr>
            <w:r w:rsidRPr="00251FB6">
              <w:rPr>
                <w:rFonts w:ascii="Trebuchet MS" w:hAnsi="Trebuchet MS" w:cs="Arial"/>
                <w:b/>
              </w:rPr>
              <w:lastRenderedPageBreak/>
              <w:t>RDP Houses</w:t>
            </w:r>
          </w:p>
          <w:p w14:paraId="281C1C5C" w14:textId="4192ACFC" w:rsidR="00251FB6" w:rsidRDefault="0066362C">
            <w:pPr>
              <w:pStyle w:val="ListParagraph"/>
              <w:numPr>
                <w:ilvl w:val="0"/>
                <w:numId w:val="204"/>
              </w:numPr>
              <w:spacing w:line="276" w:lineRule="auto"/>
              <w:rPr>
                <w:rFonts w:ascii="Trebuchet MS" w:hAnsi="Trebuchet MS" w:cs="Arial"/>
                <w:b/>
              </w:rPr>
            </w:pPr>
            <w:r>
              <w:rPr>
                <w:rFonts w:ascii="Trebuchet MS" w:hAnsi="Trebuchet MS" w:cs="Arial"/>
                <w:b/>
              </w:rPr>
              <w:t>Community Hall</w:t>
            </w:r>
          </w:p>
          <w:p w14:paraId="1953783E" w14:textId="77777777" w:rsidR="00DF6577" w:rsidRDefault="00DF6577">
            <w:pPr>
              <w:pStyle w:val="ListParagraph"/>
              <w:numPr>
                <w:ilvl w:val="0"/>
                <w:numId w:val="204"/>
              </w:numPr>
              <w:spacing w:line="276" w:lineRule="auto"/>
              <w:rPr>
                <w:rFonts w:ascii="Trebuchet MS" w:hAnsi="Trebuchet MS" w:cs="Arial"/>
                <w:b/>
              </w:rPr>
            </w:pPr>
            <w:r w:rsidRPr="00251FB6">
              <w:rPr>
                <w:rFonts w:ascii="Trebuchet MS" w:hAnsi="Trebuchet MS" w:cs="Arial"/>
                <w:b/>
              </w:rPr>
              <w:t>Graveyard Fencing</w:t>
            </w:r>
          </w:p>
          <w:p w14:paraId="6DAFE59B" w14:textId="2CF472B1" w:rsidR="0066362C" w:rsidRDefault="0066362C">
            <w:pPr>
              <w:pStyle w:val="ListParagraph"/>
              <w:numPr>
                <w:ilvl w:val="0"/>
                <w:numId w:val="204"/>
              </w:numPr>
              <w:spacing w:line="276" w:lineRule="auto"/>
              <w:rPr>
                <w:rFonts w:ascii="Trebuchet MS" w:hAnsi="Trebuchet MS" w:cs="Arial"/>
                <w:b/>
              </w:rPr>
            </w:pPr>
            <w:r>
              <w:rPr>
                <w:rFonts w:ascii="Trebuchet MS" w:hAnsi="Trebuchet MS" w:cs="Arial"/>
                <w:b/>
              </w:rPr>
              <w:t>Recreational Park</w:t>
            </w:r>
          </w:p>
          <w:p w14:paraId="22E596AF" w14:textId="77777777" w:rsidR="0066362C" w:rsidRDefault="0066362C">
            <w:pPr>
              <w:pStyle w:val="ListParagraph"/>
              <w:numPr>
                <w:ilvl w:val="0"/>
                <w:numId w:val="204"/>
              </w:numPr>
              <w:spacing w:line="276" w:lineRule="auto"/>
              <w:rPr>
                <w:rFonts w:ascii="Trebuchet MS" w:hAnsi="Trebuchet MS" w:cs="Arial"/>
                <w:b/>
              </w:rPr>
            </w:pPr>
            <w:r>
              <w:rPr>
                <w:rFonts w:ascii="Trebuchet MS" w:hAnsi="Trebuchet MS" w:cs="Arial"/>
                <w:b/>
              </w:rPr>
              <w:t>Speed Humps on internal roads</w:t>
            </w:r>
          </w:p>
          <w:p w14:paraId="7BE632E6" w14:textId="77777777" w:rsidR="0066362C" w:rsidRDefault="0066362C">
            <w:pPr>
              <w:pStyle w:val="ListParagraph"/>
              <w:numPr>
                <w:ilvl w:val="0"/>
                <w:numId w:val="204"/>
              </w:numPr>
              <w:spacing w:line="276" w:lineRule="auto"/>
              <w:rPr>
                <w:rFonts w:ascii="Trebuchet MS" w:hAnsi="Trebuchet MS" w:cs="Arial"/>
                <w:b/>
              </w:rPr>
            </w:pPr>
            <w:r>
              <w:rPr>
                <w:rFonts w:ascii="Trebuchet MS" w:hAnsi="Trebuchet MS" w:cs="Arial"/>
                <w:b/>
              </w:rPr>
              <w:t>Sanitation</w:t>
            </w:r>
          </w:p>
          <w:p w14:paraId="2A09563E" w14:textId="72AC1230" w:rsidR="002A2860" w:rsidRDefault="002A2860">
            <w:pPr>
              <w:pStyle w:val="ListParagraph"/>
              <w:numPr>
                <w:ilvl w:val="0"/>
                <w:numId w:val="204"/>
              </w:numPr>
              <w:spacing w:line="276" w:lineRule="auto"/>
              <w:rPr>
                <w:rFonts w:ascii="Trebuchet MS" w:hAnsi="Trebuchet MS" w:cs="Arial"/>
                <w:b/>
              </w:rPr>
            </w:pPr>
            <w:r>
              <w:rPr>
                <w:rFonts w:ascii="Trebuchet MS" w:hAnsi="Trebuchet MS" w:cs="Arial"/>
                <w:b/>
              </w:rPr>
              <w:t>Savanah Primary School</w:t>
            </w:r>
          </w:p>
          <w:p w14:paraId="3E6B03F3" w14:textId="138442B8" w:rsidR="0066362C" w:rsidRDefault="0066362C">
            <w:pPr>
              <w:pStyle w:val="ListParagraph"/>
              <w:numPr>
                <w:ilvl w:val="0"/>
                <w:numId w:val="204"/>
              </w:numPr>
              <w:spacing w:line="276" w:lineRule="auto"/>
              <w:rPr>
                <w:rFonts w:ascii="Trebuchet MS" w:hAnsi="Trebuchet MS" w:cs="Arial"/>
                <w:b/>
              </w:rPr>
            </w:pPr>
            <w:r>
              <w:rPr>
                <w:rFonts w:ascii="Trebuchet MS" w:hAnsi="Trebuchet MS" w:cs="Arial"/>
                <w:b/>
              </w:rPr>
              <w:t>Drugs rehabilitation centre</w:t>
            </w:r>
          </w:p>
          <w:p w14:paraId="0228C8AC" w14:textId="2ADAF578" w:rsidR="0066362C" w:rsidRDefault="0066362C">
            <w:pPr>
              <w:pStyle w:val="ListParagraph"/>
              <w:numPr>
                <w:ilvl w:val="0"/>
                <w:numId w:val="204"/>
              </w:numPr>
              <w:spacing w:line="276" w:lineRule="auto"/>
              <w:rPr>
                <w:rFonts w:ascii="Trebuchet MS" w:hAnsi="Trebuchet MS" w:cs="Arial"/>
                <w:b/>
              </w:rPr>
            </w:pPr>
            <w:r>
              <w:rPr>
                <w:rFonts w:ascii="Trebuchet MS" w:hAnsi="Trebuchet MS" w:cs="Arial"/>
                <w:b/>
              </w:rPr>
              <w:t>GBV Counselling</w:t>
            </w:r>
          </w:p>
          <w:p w14:paraId="276AA04D" w14:textId="25CBA427" w:rsidR="0066362C" w:rsidRPr="00251FB6" w:rsidRDefault="0066362C">
            <w:pPr>
              <w:pStyle w:val="ListParagraph"/>
              <w:numPr>
                <w:ilvl w:val="0"/>
                <w:numId w:val="204"/>
              </w:numPr>
              <w:spacing w:line="276" w:lineRule="auto"/>
              <w:rPr>
                <w:rFonts w:ascii="Trebuchet MS" w:hAnsi="Trebuchet MS" w:cs="Arial"/>
                <w:b/>
              </w:rPr>
            </w:pPr>
            <w:r>
              <w:rPr>
                <w:rFonts w:ascii="Trebuchet MS" w:hAnsi="Trebuchet MS" w:cs="Arial"/>
                <w:b/>
              </w:rPr>
              <w:t>Clinic</w:t>
            </w:r>
          </w:p>
        </w:tc>
      </w:tr>
      <w:tr w:rsidR="00DF6577" w:rsidRPr="006D3775" w14:paraId="2C60FFFF" w14:textId="77777777" w:rsidTr="00DF6577">
        <w:tc>
          <w:tcPr>
            <w:tcW w:w="815" w:type="dxa"/>
            <w:shd w:val="clear" w:color="auto" w:fill="FFFFFF"/>
          </w:tcPr>
          <w:p w14:paraId="1A3BAF23" w14:textId="77777777" w:rsidR="00DF6577" w:rsidRPr="00251FB6" w:rsidRDefault="00DF6577" w:rsidP="00DF6577">
            <w:pPr>
              <w:jc w:val="center"/>
              <w:rPr>
                <w:rFonts w:ascii="Trebuchet MS" w:eastAsia="Calibri" w:hAnsi="Trebuchet MS" w:cs="Times New Roman"/>
                <w:b/>
                <w:sz w:val="20"/>
                <w:szCs w:val="20"/>
                <w:lang w:val="en-ZA"/>
              </w:rPr>
            </w:pPr>
            <w:r w:rsidRPr="00251FB6">
              <w:rPr>
                <w:rFonts w:ascii="Trebuchet MS" w:eastAsia="Calibri" w:hAnsi="Trebuchet MS" w:cs="Times New Roman"/>
                <w:b/>
                <w:sz w:val="20"/>
                <w:szCs w:val="20"/>
                <w:lang w:val="en-ZA"/>
              </w:rPr>
              <w:lastRenderedPageBreak/>
              <w:t>26</w:t>
            </w:r>
          </w:p>
        </w:tc>
        <w:tc>
          <w:tcPr>
            <w:tcW w:w="3597" w:type="dxa"/>
          </w:tcPr>
          <w:p w14:paraId="7EBA91ED" w14:textId="77777777" w:rsidR="00DF6577" w:rsidRPr="00251FB6" w:rsidRDefault="00DF6577" w:rsidP="00DF6577">
            <w:pPr>
              <w:numPr>
                <w:ilvl w:val="0"/>
                <w:numId w:val="2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Water reticulation </w:t>
            </w:r>
          </w:p>
          <w:p w14:paraId="567D247C" w14:textId="77777777" w:rsidR="00DF6577" w:rsidRPr="00251FB6" w:rsidRDefault="00DF6577" w:rsidP="00DF6577">
            <w:pPr>
              <w:numPr>
                <w:ilvl w:val="0"/>
                <w:numId w:val="2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Internal roads and storm water</w:t>
            </w:r>
          </w:p>
          <w:p w14:paraId="19ED9EC3" w14:textId="77777777" w:rsidR="00DF6577" w:rsidRPr="00251FB6" w:rsidRDefault="00DF6577" w:rsidP="00DF6577">
            <w:pPr>
              <w:numPr>
                <w:ilvl w:val="0"/>
                <w:numId w:val="2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RDP Houses</w:t>
            </w:r>
          </w:p>
          <w:p w14:paraId="4BF06007" w14:textId="77777777" w:rsidR="00DF6577" w:rsidRPr="00251FB6" w:rsidRDefault="00DF6577" w:rsidP="00DF6577">
            <w:pPr>
              <w:numPr>
                <w:ilvl w:val="0"/>
                <w:numId w:val="2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 xml:space="preserve">High mast light </w:t>
            </w:r>
          </w:p>
          <w:p w14:paraId="5FA0C76E" w14:textId="046AD002" w:rsidR="00DF6577" w:rsidRPr="00251FB6" w:rsidRDefault="00DF6577" w:rsidP="00DF6577">
            <w:pPr>
              <w:numPr>
                <w:ilvl w:val="0"/>
                <w:numId w:val="2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Community centre</w:t>
            </w:r>
          </w:p>
          <w:p w14:paraId="360FAD77" w14:textId="77777777" w:rsidR="00DF6577" w:rsidRPr="00251FB6" w:rsidRDefault="00DF6577" w:rsidP="00DF6577">
            <w:pPr>
              <w:numPr>
                <w:ilvl w:val="0"/>
                <w:numId w:val="2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Cemetery upgrading</w:t>
            </w:r>
          </w:p>
          <w:p w14:paraId="127E744B" w14:textId="77777777" w:rsidR="00DF6577" w:rsidRPr="00251FB6" w:rsidRDefault="00DF6577" w:rsidP="00DF6577">
            <w:pPr>
              <w:numPr>
                <w:ilvl w:val="0"/>
                <w:numId w:val="2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Renovation of school</w:t>
            </w:r>
          </w:p>
          <w:p w14:paraId="18400E5B" w14:textId="77777777" w:rsidR="00DF6577" w:rsidRPr="00251FB6" w:rsidRDefault="00DF6577" w:rsidP="00DF6577">
            <w:pPr>
              <w:numPr>
                <w:ilvl w:val="0"/>
                <w:numId w:val="2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GB" w:eastAsia="en-ZA"/>
              </w:rPr>
              <w:t>Provincial road</w:t>
            </w:r>
          </w:p>
          <w:p w14:paraId="6C7379DF" w14:textId="77777777" w:rsidR="00DF6577" w:rsidRPr="00251FB6" w:rsidRDefault="00DF6577" w:rsidP="00DF6577">
            <w:pPr>
              <w:numPr>
                <w:ilvl w:val="0"/>
                <w:numId w:val="25"/>
              </w:numPr>
              <w:contextualSpacing/>
              <w:rPr>
                <w:rFonts w:ascii="Trebuchet MS" w:eastAsia="Times New Roman" w:hAnsi="Trebuchet MS" w:cs="Calibri"/>
                <w:b/>
                <w:sz w:val="20"/>
                <w:szCs w:val="20"/>
                <w:lang w:val="en-GB" w:eastAsia="en-ZA"/>
              </w:rPr>
            </w:pPr>
            <w:r w:rsidRPr="00251FB6">
              <w:rPr>
                <w:rFonts w:ascii="Trebuchet MS" w:eastAsia="Times New Roman" w:hAnsi="Trebuchet MS" w:cs="Calibri"/>
                <w:b/>
                <w:sz w:val="20"/>
                <w:szCs w:val="20"/>
                <w:lang w:val="en-ZA" w:eastAsia="en-ZA"/>
              </w:rPr>
              <w:t xml:space="preserve">Sanitation  </w:t>
            </w:r>
          </w:p>
        </w:tc>
        <w:tc>
          <w:tcPr>
            <w:tcW w:w="3136" w:type="dxa"/>
            <w:shd w:val="clear" w:color="auto" w:fill="FFFFFF"/>
          </w:tcPr>
          <w:p w14:paraId="25173E6C" w14:textId="77777777" w:rsidR="00DF6577" w:rsidRPr="00251FB6" w:rsidRDefault="00DF6577">
            <w:pPr>
              <w:numPr>
                <w:ilvl w:val="0"/>
                <w:numId w:val="13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 xml:space="preserve">Water reticulation </w:t>
            </w:r>
          </w:p>
          <w:p w14:paraId="07C289FB" w14:textId="77777777" w:rsidR="00DF6577" w:rsidRPr="00251FB6" w:rsidRDefault="00DF6577">
            <w:pPr>
              <w:numPr>
                <w:ilvl w:val="0"/>
                <w:numId w:val="13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Internal roads and storm water</w:t>
            </w:r>
          </w:p>
          <w:p w14:paraId="4D34265E" w14:textId="77777777" w:rsidR="00DF6577" w:rsidRPr="00251FB6" w:rsidRDefault="00DF6577">
            <w:pPr>
              <w:numPr>
                <w:ilvl w:val="0"/>
                <w:numId w:val="13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RDP Houses</w:t>
            </w:r>
          </w:p>
          <w:p w14:paraId="64B0C93A" w14:textId="77777777" w:rsidR="00DF6577" w:rsidRPr="00251FB6" w:rsidRDefault="00DF6577">
            <w:pPr>
              <w:numPr>
                <w:ilvl w:val="0"/>
                <w:numId w:val="13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 xml:space="preserve">High mast lights </w:t>
            </w:r>
          </w:p>
          <w:p w14:paraId="6D24912E" w14:textId="1E79F9F2" w:rsidR="00DF6577" w:rsidRPr="00251FB6" w:rsidRDefault="00DF6577">
            <w:pPr>
              <w:numPr>
                <w:ilvl w:val="0"/>
                <w:numId w:val="13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Community centre</w:t>
            </w:r>
          </w:p>
          <w:p w14:paraId="2EE28D1F" w14:textId="77777777" w:rsidR="00DF6577" w:rsidRPr="00251FB6" w:rsidRDefault="00DF6577">
            <w:pPr>
              <w:numPr>
                <w:ilvl w:val="0"/>
                <w:numId w:val="13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Cemetery upgrading</w:t>
            </w:r>
          </w:p>
          <w:p w14:paraId="444C9808" w14:textId="77777777" w:rsidR="00DF6577" w:rsidRPr="00251FB6" w:rsidRDefault="00DF6577">
            <w:pPr>
              <w:numPr>
                <w:ilvl w:val="0"/>
                <w:numId w:val="13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Renovation of school</w:t>
            </w:r>
          </w:p>
          <w:p w14:paraId="49714678" w14:textId="77777777" w:rsidR="00DF6577" w:rsidRPr="00251FB6" w:rsidRDefault="00DF6577">
            <w:pPr>
              <w:numPr>
                <w:ilvl w:val="0"/>
                <w:numId w:val="139"/>
              </w:numPr>
              <w:contextualSpacing/>
              <w:rPr>
                <w:rFonts w:ascii="Trebuchet MS" w:eastAsia="Times New Roman" w:hAnsi="Trebuchet MS" w:cs="Times New Roman"/>
                <w:b/>
                <w:sz w:val="20"/>
                <w:szCs w:val="20"/>
                <w:lang w:val="en-ZA" w:eastAsia="en-ZA"/>
              </w:rPr>
            </w:pPr>
            <w:r w:rsidRPr="00251FB6">
              <w:rPr>
                <w:rFonts w:ascii="Trebuchet MS" w:eastAsia="Times New Roman" w:hAnsi="Trebuchet MS" w:cs="Times New Roman"/>
                <w:b/>
                <w:sz w:val="20"/>
                <w:szCs w:val="20"/>
                <w:lang w:val="en-ZA" w:eastAsia="en-ZA"/>
              </w:rPr>
              <w:t>Provincial road</w:t>
            </w:r>
          </w:p>
        </w:tc>
        <w:tc>
          <w:tcPr>
            <w:tcW w:w="4667" w:type="dxa"/>
          </w:tcPr>
          <w:p w14:paraId="3F1C2CAB"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Internal road</w:t>
            </w:r>
          </w:p>
          <w:p w14:paraId="36EA6B79"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Water reticulation</w:t>
            </w:r>
          </w:p>
          <w:p w14:paraId="5A29C225"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High mast lights</w:t>
            </w:r>
          </w:p>
          <w:p w14:paraId="0F09E055"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Community hall</w:t>
            </w:r>
          </w:p>
          <w:p w14:paraId="08EFDD05"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Sanitation</w:t>
            </w:r>
          </w:p>
          <w:p w14:paraId="74FECEDF"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Renovation of school</w:t>
            </w:r>
          </w:p>
          <w:p w14:paraId="6E533AD8"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Cemetery upgrading</w:t>
            </w:r>
          </w:p>
          <w:p w14:paraId="0A0557CC"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Scholar transport</w:t>
            </w:r>
          </w:p>
          <w:p w14:paraId="0A05F32C"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Provincial road</w:t>
            </w:r>
          </w:p>
          <w:p w14:paraId="214E8C18"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Storm water drainage</w:t>
            </w:r>
          </w:p>
          <w:p w14:paraId="5D613588"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24-hour clinic</w:t>
            </w:r>
          </w:p>
          <w:p w14:paraId="754F80D0"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RDP Houses</w:t>
            </w:r>
          </w:p>
          <w:p w14:paraId="060DA6AC" w14:textId="77777777" w:rsidR="00DF6577" w:rsidRPr="00251FB6" w:rsidRDefault="00DF6577">
            <w:pPr>
              <w:pStyle w:val="ListParagraph"/>
              <w:numPr>
                <w:ilvl w:val="0"/>
                <w:numId w:val="168"/>
              </w:numPr>
              <w:rPr>
                <w:rFonts w:ascii="Trebuchet MS" w:hAnsi="Trebuchet MS"/>
                <w:b/>
                <w:sz w:val="20"/>
                <w:szCs w:val="20"/>
                <w:lang w:val="en-ZA"/>
              </w:rPr>
            </w:pPr>
            <w:r w:rsidRPr="00251FB6">
              <w:rPr>
                <w:rFonts w:ascii="Trebuchet MS" w:hAnsi="Trebuchet MS"/>
                <w:b/>
                <w:sz w:val="20"/>
                <w:szCs w:val="20"/>
                <w:lang w:val="en-ZA"/>
              </w:rPr>
              <w:t>Maintenance of sports ground</w:t>
            </w:r>
          </w:p>
          <w:p w14:paraId="19A94216" w14:textId="54BFD8BE" w:rsidR="00DF6577" w:rsidRPr="00251FB6" w:rsidRDefault="00DF6577" w:rsidP="00DF6577">
            <w:pPr>
              <w:spacing w:line="276" w:lineRule="auto"/>
              <w:ind w:left="720"/>
              <w:contextualSpacing/>
              <w:rPr>
                <w:rFonts w:ascii="Trebuchet MS" w:eastAsia="Times New Roman" w:hAnsi="Trebuchet MS" w:cs="Times New Roman"/>
                <w:b/>
                <w:sz w:val="20"/>
                <w:szCs w:val="20"/>
                <w:lang w:val="en-GB" w:eastAsia="en-ZA"/>
              </w:rPr>
            </w:pPr>
            <w:r w:rsidRPr="00251FB6">
              <w:rPr>
                <w:rFonts w:ascii="Trebuchet MS" w:hAnsi="Trebuchet MS"/>
                <w:b/>
                <w:sz w:val="20"/>
                <w:szCs w:val="20"/>
                <w:lang w:val="en-ZA"/>
              </w:rPr>
              <w:t>Yard connection</w:t>
            </w:r>
          </w:p>
        </w:tc>
        <w:tc>
          <w:tcPr>
            <w:tcW w:w="2948" w:type="dxa"/>
          </w:tcPr>
          <w:p w14:paraId="597ECB99" w14:textId="77777777" w:rsidR="00DF6577" w:rsidRP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Water Reticulation</w:t>
            </w:r>
          </w:p>
          <w:p w14:paraId="705591A8" w14:textId="77777777" w:rsidR="00DF6577" w:rsidRP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Internal Roads</w:t>
            </w:r>
          </w:p>
          <w:p w14:paraId="1DC1DB82" w14:textId="77777777" w:rsidR="00DF6577" w:rsidRPr="00251FB6" w:rsidRDefault="00DF6577" w:rsidP="00DF6577">
            <w:pPr>
              <w:pStyle w:val="ListParagraph"/>
              <w:spacing w:line="276" w:lineRule="auto"/>
              <w:ind w:left="1080"/>
              <w:rPr>
                <w:rFonts w:ascii="Trebuchet MS" w:hAnsi="Trebuchet MS" w:cs="Arial"/>
                <w:b/>
              </w:rPr>
            </w:pPr>
            <w:r w:rsidRPr="00251FB6">
              <w:rPr>
                <w:rFonts w:ascii="Trebuchet MS" w:hAnsi="Trebuchet MS" w:cs="Arial"/>
                <w:b/>
              </w:rPr>
              <w:t>And Stormwater</w:t>
            </w:r>
          </w:p>
          <w:p w14:paraId="310EDF45" w14:textId="77777777" w:rsidR="00DF6577" w:rsidRP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RDP Houses</w:t>
            </w:r>
          </w:p>
          <w:p w14:paraId="22983A20" w14:textId="77777777" w:rsidR="00DF6577" w:rsidRP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Highmastlight</w:t>
            </w:r>
          </w:p>
          <w:p w14:paraId="44FAB238" w14:textId="77777777" w:rsidR="00DF6577" w:rsidRP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Sanitation</w:t>
            </w:r>
          </w:p>
          <w:p w14:paraId="6093EAF4" w14:textId="77777777" w:rsidR="00DF6577" w:rsidRP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Community Centre</w:t>
            </w:r>
          </w:p>
          <w:p w14:paraId="25A97FF7" w14:textId="41682182" w:rsidR="00DF6577" w:rsidRP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cemetery Upgrading</w:t>
            </w:r>
          </w:p>
          <w:p w14:paraId="729EDABA" w14:textId="77777777" w:rsidR="00DF6577" w:rsidRP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Renovation of Schools</w:t>
            </w:r>
          </w:p>
          <w:p w14:paraId="6279354B" w14:textId="77777777" w:rsid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Provincial Roads</w:t>
            </w:r>
          </w:p>
          <w:p w14:paraId="0D590D54" w14:textId="75F210BE" w:rsidR="00DF6577" w:rsidRPr="00251FB6" w:rsidRDefault="00DF6577">
            <w:pPr>
              <w:pStyle w:val="ListParagraph"/>
              <w:numPr>
                <w:ilvl w:val="0"/>
                <w:numId w:val="205"/>
              </w:numPr>
              <w:spacing w:line="276" w:lineRule="auto"/>
              <w:rPr>
                <w:rFonts w:ascii="Trebuchet MS" w:hAnsi="Trebuchet MS" w:cs="Arial"/>
                <w:b/>
              </w:rPr>
            </w:pPr>
            <w:r w:rsidRPr="00251FB6">
              <w:rPr>
                <w:rFonts w:ascii="Trebuchet MS" w:hAnsi="Trebuchet MS" w:cs="Arial"/>
                <w:b/>
              </w:rPr>
              <w:t xml:space="preserve">Electrification </w:t>
            </w:r>
          </w:p>
        </w:tc>
      </w:tr>
      <w:bookmarkEnd w:id="23"/>
      <w:bookmarkEnd w:id="24"/>
    </w:tbl>
    <w:p w14:paraId="0658D05A" w14:textId="5EFF3113" w:rsidR="003D218B" w:rsidRPr="006D3775" w:rsidRDefault="003D218B" w:rsidP="003D218B">
      <w:pPr>
        <w:spacing w:after="0"/>
        <w:rPr>
          <w:rFonts w:ascii="Trebuchet MS" w:hAnsi="Trebuchet MS"/>
          <w:b/>
          <w:bCs/>
          <w:sz w:val="20"/>
          <w:szCs w:val="20"/>
          <w:u w:val="single"/>
        </w:rPr>
      </w:pPr>
    </w:p>
    <w:p w14:paraId="183DB95B"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21 Days’ Notice</w:t>
      </w:r>
    </w:p>
    <w:p w14:paraId="55A7DA02" w14:textId="11839F53" w:rsidR="003D218B" w:rsidRPr="006D3775" w:rsidRDefault="003D218B" w:rsidP="003D218B">
      <w:pPr>
        <w:rPr>
          <w:rFonts w:ascii="Trebuchet MS" w:hAnsi="Trebuchet MS"/>
          <w:sz w:val="20"/>
          <w:szCs w:val="20"/>
        </w:rPr>
      </w:pPr>
      <w:r w:rsidRPr="006D3775">
        <w:rPr>
          <w:rFonts w:ascii="Trebuchet MS" w:hAnsi="Trebuchet MS"/>
          <w:sz w:val="20"/>
          <w:szCs w:val="20"/>
        </w:rPr>
        <w:t>A notice inviting comments from communities and stakeholders regarding the Draft IDP and Budget for 202</w:t>
      </w:r>
      <w:r w:rsidR="00E308CF">
        <w:rPr>
          <w:rFonts w:ascii="Trebuchet MS" w:hAnsi="Trebuchet MS"/>
          <w:sz w:val="20"/>
          <w:szCs w:val="20"/>
        </w:rPr>
        <w:t>5</w:t>
      </w:r>
      <w:r w:rsidRPr="006D3775">
        <w:rPr>
          <w:rFonts w:ascii="Trebuchet MS" w:hAnsi="Trebuchet MS"/>
          <w:sz w:val="20"/>
          <w:szCs w:val="20"/>
        </w:rPr>
        <w:t>/202</w:t>
      </w:r>
      <w:r w:rsidR="00E308CF">
        <w:rPr>
          <w:rFonts w:ascii="Trebuchet MS" w:hAnsi="Trebuchet MS"/>
          <w:sz w:val="20"/>
          <w:szCs w:val="20"/>
        </w:rPr>
        <w:t>6</w:t>
      </w:r>
    </w:p>
    <w:p w14:paraId="5BA45D9B" w14:textId="15BBF3D3" w:rsidR="00CF4294" w:rsidRDefault="00CF4294" w:rsidP="003D218B">
      <w:pPr>
        <w:spacing w:after="0" w:line="276" w:lineRule="auto"/>
        <w:rPr>
          <w:rFonts w:ascii="Trebuchet MS" w:hAnsi="Trebuchet MS"/>
          <w:sz w:val="20"/>
          <w:szCs w:val="20"/>
        </w:rPr>
      </w:pPr>
      <w:bookmarkStart w:id="25" w:name="_Hlk67032313"/>
      <w:bookmarkStart w:id="26" w:name="_Hlk35608016"/>
      <w:r>
        <w:rPr>
          <w:rFonts w:ascii="Trebuchet MS" w:hAnsi="Trebuchet MS"/>
          <w:sz w:val="20"/>
          <w:szCs w:val="20"/>
        </w:rPr>
        <w:t xml:space="preserve">A notice </w:t>
      </w:r>
      <w:r w:rsidR="005F72D3">
        <w:rPr>
          <w:rFonts w:ascii="Trebuchet MS" w:hAnsi="Trebuchet MS"/>
          <w:sz w:val="20"/>
          <w:szCs w:val="20"/>
        </w:rPr>
        <w:t>was issued in April for comments. No comments were received for 2025-2026 IDP.</w:t>
      </w:r>
    </w:p>
    <w:p w14:paraId="17D58E85" w14:textId="77777777" w:rsidR="00CF4294" w:rsidRDefault="00CF4294" w:rsidP="003D218B">
      <w:pPr>
        <w:spacing w:after="0" w:line="276" w:lineRule="auto"/>
        <w:rPr>
          <w:rFonts w:ascii="Trebuchet MS" w:hAnsi="Trebuchet MS"/>
          <w:sz w:val="20"/>
          <w:szCs w:val="20"/>
        </w:rPr>
      </w:pPr>
    </w:p>
    <w:p w14:paraId="21C16929" w14:textId="77777777" w:rsidR="00CF4294" w:rsidRDefault="00CF4294" w:rsidP="003D218B">
      <w:pPr>
        <w:spacing w:after="0" w:line="276" w:lineRule="auto"/>
        <w:rPr>
          <w:rFonts w:ascii="Trebuchet MS" w:hAnsi="Trebuchet MS"/>
          <w:sz w:val="20"/>
          <w:szCs w:val="20"/>
        </w:rPr>
      </w:pPr>
    </w:p>
    <w:p w14:paraId="612FE27D" w14:textId="77777777" w:rsidR="00CF4294" w:rsidRDefault="00CF4294" w:rsidP="003D218B">
      <w:pPr>
        <w:spacing w:after="0" w:line="276" w:lineRule="auto"/>
        <w:rPr>
          <w:rFonts w:ascii="Trebuchet MS" w:hAnsi="Trebuchet MS"/>
          <w:sz w:val="20"/>
          <w:szCs w:val="20"/>
        </w:rPr>
      </w:pPr>
    </w:p>
    <w:p w14:paraId="59E1F250" w14:textId="77777777" w:rsidR="005E1EA8" w:rsidRDefault="005E1EA8" w:rsidP="003D218B">
      <w:pPr>
        <w:spacing w:after="0" w:line="276" w:lineRule="auto"/>
        <w:rPr>
          <w:rFonts w:ascii="Trebuchet MS" w:hAnsi="Trebuchet MS"/>
          <w:sz w:val="20"/>
          <w:szCs w:val="20"/>
        </w:rPr>
      </w:pPr>
    </w:p>
    <w:p w14:paraId="70BA86E5" w14:textId="77777777" w:rsidR="00CF4294" w:rsidRPr="006D3775" w:rsidRDefault="00CF4294" w:rsidP="003D218B">
      <w:pPr>
        <w:spacing w:after="0" w:line="276" w:lineRule="auto"/>
        <w:rPr>
          <w:rFonts w:ascii="Trebuchet MS" w:hAnsi="Trebuchet MS"/>
          <w:sz w:val="20"/>
          <w:szCs w:val="20"/>
        </w:rPr>
      </w:pPr>
    </w:p>
    <w:bookmarkEnd w:id="25"/>
    <w:bookmarkEnd w:id="26"/>
    <w:p w14:paraId="4EDB6CD4" w14:textId="77777777" w:rsidR="003D218B" w:rsidRDefault="003D218B" w:rsidP="003D218B">
      <w:pPr>
        <w:pStyle w:val="Heading3"/>
        <w:rPr>
          <w:rFonts w:ascii="Trebuchet MS" w:hAnsi="Trebuchet MS"/>
          <w:b/>
          <w:bCs/>
          <w:color w:val="auto"/>
          <w:sz w:val="20"/>
          <w:szCs w:val="20"/>
        </w:rPr>
      </w:pPr>
    </w:p>
    <w:p w14:paraId="02B522A6" w14:textId="77777777" w:rsidR="00CF4294" w:rsidRPr="00CF4294" w:rsidRDefault="00CF4294" w:rsidP="00CF4294"/>
    <w:p w14:paraId="52EAF262" w14:textId="7C3F5E84" w:rsidR="003D218B" w:rsidRPr="006D3775" w:rsidRDefault="003D218B" w:rsidP="003D218B">
      <w:pPr>
        <w:pStyle w:val="Heading3"/>
        <w:rPr>
          <w:rFonts w:ascii="Trebuchet MS" w:hAnsi="Trebuchet MS"/>
          <w:b/>
          <w:bCs/>
          <w:color w:val="auto"/>
          <w:sz w:val="20"/>
          <w:szCs w:val="20"/>
        </w:rPr>
      </w:pPr>
      <w:bookmarkStart w:id="27" w:name="_Toc166589639"/>
      <w:bookmarkStart w:id="28" w:name="_Hlk129673121"/>
      <w:r w:rsidRPr="006D3775">
        <w:rPr>
          <w:rFonts w:ascii="Trebuchet MS" w:hAnsi="Trebuchet MS"/>
          <w:b/>
          <w:bCs/>
          <w:color w:val="auto"/>
          <w:sz w:val="20"/>
          <w:szCs w:val="20"/>
        </w:rPr>
        <w:t>Development Priorities 202</w:t>
      </w:r>
      <w:r w:rsidR="00986B6E">
        <w:rPr>
          <w:rFonts w:ascii="Trebuchet MS" w:hAnsi="Trebuchet MS"/>
          <w:b/>
          <w:bCs/>
          <w:color w:val="auto"/>
          <w:sz w:val="20"/>
          <w:szCs w:val="20"/>
        </w:rPr>
        <w:t>5</w:t>
      </w:r>
      <w:r w:rsidRPr="006D3775">
        <w:rPr>
          <w:rFonts w:ascii="Trebuchet MS" w:hAnsi="Trebuchet MS"/>
          <w:b/>
          <w:bCs/>
          <w:color w:val="auto"/>
          <w:sz w:val="20"/>
          <w:szCs w:val="20"/>
        </w:rPr>
        <w:t>/202</w:t>
      </w:r>
      <w:bookmarkStart w:id="29" w:name="_Hlk67032436"/>
      <w:bookmarkEnd w:id="27"/>
      <w:r w:rsidR="00986B6E">
        <w:rPr>
          <w:rFonts w:ascii="Trebuchet MS" w:hAnsi="Trebuchet MS"/>
          <w:b/>
          <w:bCs/>
          <w:color w:val="auto"/>
          <w:sz w:val="20"/>
          <w:szCs w:val="20"/>
        </w:rPr>
        <w:t>6</w:t>
      </w:r>
    </w:p>
    <w:bookmarkEnd w:id="29"/>
    <w:p w14:paraId="1A616CA0" w14:textId="77777777" w:rsidR="003D218B" w:rsidRPr="006D3775" w:rsidRDefault="003D218B" w:rsidP="003D218B">
      <w:pPr>
        <w:spacing w:after="0" w:line="276" w:lineRule="auto"/>
        <w:rPr>
          <w:rFonts w:ascii="Trebuchet MS" w:hAnsi="Trebuchet MS"/>
          <w:b/>
          <w:sz w:val="20"/>
          <w:szCs w:val="20"/>
        </w:rPr>
      </w:pPr>
    </w:p>
    <w:p w14:paraId="2690F37E" w14:textId="77777777" w:rsidR="003D218B" w:rsidRPr="006D3775" w:rsidRDefault="003D218B" w:rsidP="003D218B">
      <w:pPr>
        <w:spacing w:after="0" w:line="276" w:lineRule="auto"/>
        <w:rPr>
          <w:rFonts w:ascii="Trebuchet MS" w:hAnsi="Trebuchet MS"/>
          <w:b/>
          <w:sz w:val="20"/>
          <w:szCs w:val="20"/>
        </w:rPr>
        <w:sectPr w:rsidR="003D218B" w:rsidRPr="006D3775" w:rsidSect="00D10A06">
          <w:footerReference w:type="default" r:id="rId41"/>
          <w:type w:val="continuous"/>
          <w:pgSz w:w="15840" w:h="12240" w:orient="landscape"/>
          <w:pgMar w:top="720" w:right="720" w:bottom="1440" w:left="1440" w:header="720" w:footer="720" w:gutter="0"/>
          <w:cols w:space="708"/>
          <w:docGrid w:linePitch="360"/>
        </w:sectPr>
      </w:pPr>
    </w:p>
    <w:p w14:paraId="21D9F98C" w14:textId="77777777" w:rsidR="003D218B" w:rsidRPr="006D3775" w:rsidRDefault="003D218B" w:rsidP="003D218B">
      <w:pPr>
        <w:spacing w:after="0" w:line="276" w:lineRule="auto"/>
        <w:rPr>
          <w:rFonts w:ascii="Trebuchet MS" w:hAnsi="Trebuchet MS"/>
          <w:b/>
          <w:noProof/>
          <w:sz w:val="20"/>
          <w:szCs w:val="20"/>
        </w:rPr>
      </w:pPr>
    </w:p>
    <w:p w14:paraId="4247425B" w14:textId="77777777" w:rsidR="003D218B" w:rsidRPr="006D3775" w:rsidRDefault="003D218B" w:rsidP="003D218B">
      <w:pPr>
        <w:spacing w:after="0" w:line="276" w:lineRule="auto"/>
        <w:rPr>
          <w:rFonts w:ascii="Trebuchet MS" w:hAnsi="Trebuchet MS"/>
          <w:b/>
          <w:sz w:val="20"/>
          <w:szCs w:val="20"/>
        </w:rPr>
      </w:pPr>
      <w:r w:rsidRPr="006D3775">
        <w:rPr>
          <w:rFonts w:ascii="Trebuchet MS" w:hAnsi="Trebuchet MS"/>
          <w:b/>
          <w:noProof/>
          <w:sz w:val="20"/>
          <w:szCs w:val="20"/>
        </w:rPr>
        <w:drawing>
          <wp:inline distT="0" distB="0" distL="0" distR="0" wp14:anchorId="07E6C934" wp14:editId="73832D43">
            <wp:extent cx="8162925" cy="2305050"/>
            <wp:effectExtent l="0" t="0" r="9525"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C97660" w14:textId="77777777" w:rsidR="003D218B" w:rsidRPr="006D3775" w:rsidRDefault="003D218B" w:rsidP="003D218B">
      <w:pPr>
        <w:spacing w:after="0" w:line="276" w:lineRule="auto"/>
        <w:rPr>
          <w:rFonts w:ascii="Trebuchet MS" w:hAnsi="Trebuchet MS"/>
          <w:b/>
          <w:sz w:val="20"/>
          <w:szCs w:val="20"/>
        </w:rPr>
      </w:pPr>
    </w:p>
    <w:p w14:paraId="24F3A631" w14:textId="77777777" w:rsidR="00436091" w:rsidRPr="006D3775" w:rsidRDefault="00436091" w:rsidP="003D218B">
      <w:pPr>
        <w:spacing w:after="0" w:line="276" w:lineRule="auto"/>
        <w:rPr>
          <w:rFonts w:ascii="Trebuchet MS" w:hAnsi="Trebuchet MS"/>
          <w:b/>
          <w:sz w:val="20"/>
          <w:szCs w:val="20"/>
        </w:rPr>
      </w:pPr>
    </w:p>
    <w:p w14:paraId="45CF0822" w14:textId="77777777" w:rsidR="003D218B" w:rsidRPr="006D3775" w:rsidRDefault="003D218B" w:rsidP="003D218B">
      <w:pPr>
        <w:spacing w:after="0" w:line="276" w:lineRule="auto"/>
        <w:rPr>
          <w:rFonts w:ascii="Trebuchet MS" w:hAnsi="Trebuchet MS"/>
          <w:b/>
          <w:sz w:val="20"/>
          <w:szCs w:val="20"/>
        </w:rPr>
      </w:pPr>
      <w:bookmarkStart w:id="30" w:name="_Hlk67032489"/>
      <w:r w:rsidRPr="006D3775">
        <w:rPr>
          <w:rFonts w:ascii="Trebuchet MS" w:hAnsi="Trebuchet MS"/>
          <w:b/>
          <w:sz w:val="20"/>
          <w:szCs w:val="20"/>
        </w:rPr>
        <w:t>New Municipal Development Priorities</w:t>
      </w:r>
    </w:p>
    <w:p w14:paraId="3277D03A" w14:textId="77777777" w:rsidR="003D218B" w:rsidRPr="006D3775" w:rsidRDefault="003D218B" w:rsidP="003D218B">
      <w:pPr>
        <w:spacing w:after="0" w:line="276" w:lineRule="auto"/>
        <w:rPr>
          <w:rFonts w:ascii="Trebuchet MS" w:hAnsi="Trebuchet MS"/>
          <w:b/>
          <w:sz w:val="20"/>
          <w:szCs w:val="20"/>
        </w:rPr>
      </w:pPr>
    </w:p>
    <w:bookmarkEnd w:id="30"/>
    <w:p w14:paraId="76C73282" w14:textId="77777777" w:rsidR="008F3ED2" w:rsidRPr="006D3775" w:rsidRDefault="00436091">
      <w:pPr>
        <w:pStyle w:val="ListParagraph"/>
        <w:numPr>
          <w:ilvl w:val="0"/>
          <w:numId w:val="169"/>
        </w:numPr>
        <w:jc w:val="both"/>
        <w:rPr>
          <w:rFonts w:ascii="Trebuchet MS" w:eastAsia="Calibri" w:hAnsi="Trebuchet MS" w:cs="Times New Roman"/>
          <w:b/>
          <w:sz w:val="20"/>
          <w:szCs w:val="20"/>
        </w:rPr>
      </w:pPr>
      <w:r w:rsidRPr="006D3775">
        <w:rPr>
          <w:rFonts w:ascii="Trebuchet MS" w:eastAsia="Calibri" w:hAnsi="Trebuchet MS" w:cs="Times New Roman"/>
          <w:b/>
          <w:sz w:val="20"/>
          <w:szCs w:val="20"/>
        </w:rPr>
        <w:t>Internal roads and Stormwater Drainage systems</w:t>
      </w:r>
    </w:p>
    <w:p w14:paraId="0D656FF9" w14:textId="078566AC" w:rsidR="008F3ED2" w:rsidRPr="006D3775" w:rsidRDefault="008F3ED2">
      <w:pPr>
        <w:pStyle w:val="ListParagraph"/>
        <w:numPr>
          <w:ilvl w:val="0"/>
          <w:numId w:val="169"/>
        </w:numPr>
        <w:jc w:val="both"/>
        <w:rPr>
          <w:rFonts w:ascii="Trebuchet MS" w:eastAsia="Calibri" w:hAnsi="Trebuchet MS" w:cs="Times New Roman"/>
          <w:b/>
          <w:sz w:val="20"/>
          <w:szCs w:val="20"/>
        </w:rPr>
      </w:pPr>
      <w:r w:rsidRPr="006D3775">
        <w:rPr>
          <w:rFonts w:ascii="Trebuchet MS" w:eastAsia="Calibri" w:hAnsi="Trebuchet MS" w:cs="Times New Roman"/>
          <w:b/>
          <w:sz w:val="20"/>
          <w:szCs w:val="20"/>
        </w:rPr>
        <w:t xml:space="preserve">High mast lights </w:t>
      </w:r>
    </w:p>
    <w:p w14:paraId="4F3CDD75" w14:textId="5FA6645F" w:rsidR="00436091" w:rsidRPr="006D3775" w:rsidRDefault="008F3ED2">
      <w:pPr>
        <w:pStyle w:val="ListParagraph"/>
        <w:numPr>
          <w:ilvl w:val="0"/>
          <w:numId w:val="169"/>
        </w:numPr>
        <w:jc w:val="both"/>
        <w:rPr>
          <w:rFonts w:ascii="Trebuchet MS" w:eastAsia="Calibri" w:hAnsi="Trebuchet MS" w:cs="Times New Roman"/>
          <w:b/>
          <w:sz w:val="20"/>
          <w:szCs w:val="20"/>
        </w:rPr>
      </w:pPr>
      <w:r w:rsidRPr="006D3775">
        <w:rPr>
          <w:rFonts w:ascii="Trebuchet MS" w:eastAsia="Calibri" w:hAnsi="Trebuchet MS" w:cs="Times New Roman"/>
          <w:b/>
          <w:sz w:val="20"/>
          <w:szCs w:val="20"/>
        </w:rPr>
        <w:t>Water</w:t>
      </w:r>
    </w:p>
    <w:p w14:paraId="5E0C300B" w14:textId="77777777" w:rsidR="00436091" w:rsidRPr="006D3775" w:rsidRDefault="00436091">
      <w:pPr>
        <w:pStyle w:val="ListParagraph"/>
        <w:numPr>
          <w:ilvl w:val="0"/>
          <w:numId w:val="169"/>
        </w:numPr>
        <w:jc w:val="both"/>
        <w:rPr>
          <w:rFonts w:ascii="Trebuchet MS" w:eastAsia="Calibri" w:hAnsi="Trebuchet MS" w:cs="Times New Roman"/>
          <w:b/>
          <w:sz w:val="20"/>
          <w:szCs w:val="20"/>
        </w:rPr>
      </w:pPr>
      <w:r w:rsidRPr="006D3775">
        <w:rPr>
          <w:rFonts w:ascii="Trebuchet MS" w:eastAsia="Calibri" w:hAnsi="Trebuchet MS" w:cs="Times New Roman"/>
          <w:b/>
          <w:bCs/>
          <w:sz w:val="20"/>
          <w:szCs w:val="20"/>
        </w:rPr>
        <w:t>Sports facilities</w:t>
      </w:r>
    </w:p>
    <w:p w14:paraId="2DF7AAB4" w14:textId="77777777" w:rsidR="00436091" w:rsidRPr="006D3775" w:rsidRDefault="00436091">
      <w:pPr>
        <w:pStyle w:val="ListParagraph"/>
        <w:numPr>
          <w:ilvl w:val="0"/>
          <w:numId w:val="169"/>
        </w:numPr>
        <w:jc w:val="both"/>
        <w:rPr>
          <w:rFonts w:ascii="Trebuchet MS" w:eastAsia="Calibri" w:hAnsi="Trebuchet MS" w:cs="Times New Roman"/>
          <w:b/>
          <w:sz w:val="20"/>
          <w:szCs w:val="20"/>
        </w:rPr>
      </w:pPr>
      <w:r w:rsidRPr="006D3775">
        <w:rPr>
          <w:rFonts w:ascii="Trebuchet MS" w:eastAsia="Calibri" w:hAnsi="Trebuchet MS" w:cs="Times New Roman"/>
          <w:b/>
          <w:bCs/>
          <w:sz w:val="20"/>
          <w:szCs w:val="20"/>
        </w:rPr>
        <w:t xml:space="preserve">Community halls / Facilities </w:t>
      </w:r>
    </w:p>
    <w:p w14:paraId="0D31E5C5" w14:textId="499311F2" w:rsidR="003D218B" w:rsidRPr="00B14B2A" w:rsidRDefault="00436091">
      <w:pPr>
        <w:pStyle w:val="ListParagraph"/>
        <w:numPr>
          <w:ilvl w:val="0"/>
          <w:numId w:val="169"/>
        </w:numPr>
        <w:jc w:val="both"/>
        <w:rPr>
          <w:rFonts w:ascii="Trebuchet MS" w:eastAsia="Calibri" w:hAnsi="Trebuchet MS" w:cs="Times New Roman"/>
          <w:b/>
          <w:sz w:val="20"/>
          <w:szCs w:val="20"/>
        </w:rPr>
      </w:pPr>
      <w:r w:rsidRPr="006D3775">
        <w:rPr>
          <w:rFonts w:ascii="Trebuchet MS" w:eastAsia="Calibri" w:hAnsi="Trebuchet MS" w:cs="Times New Roman"/>
          <w:b/>
          <w:bCs/>
          <w:sz w:val="20"/>
          <w:szCs w:val="20"/>
        </w:rPr>
        <w:t xml:space="preserve">Housing </w:t>
      </w:r>
    </w:p>
    <w:p w14:paraId="264F774C" w14:textId="77777777" w:rsidR="00B14B2A" w:rsidRDefault="00B14B2A" w:rsidP="00B14B2A">
      <w:pPr>
        <w:pStyle w:val="ListParagraph"/>
        <w:ind w:left="790"/>
        <w:jc w:val="both"/>
        <w:rPr>
          <w:rFonts w:ascii="Trebuchet MS" w:eastAsia="Calibri" w:hAnsi="Trebuchet MS" w:cs="Times New Roman"/>
          <w:b/>
          <w:bCs/>
          <w:sz w:val="20"/>
          <w:szCs w:val="20"/>
        </w:rPr>
      </w:pPr>
    </w:p>
    <w:p w14:paraId="636D4DCF" w14:textId="77777777" w:rsidR="00B14B2A" w:rsidRDefault="00B14B2A" w:rsidP="00B14B2A">
      <w:pPr>
        <w:pStyle w:val="ListParagraph"/>
        <w:ind w:left="790"/>
        <w:jc w:val="both"/>
        <w:rPr>
          <w:rFonts w:ascii="Trebuchet MS" w:eastAsia="Calibri" w:hAnsi="Trebuchet MS" w:cs="Times New Roman"/>
          <w:b/>
          <w:bCs/>
          <w:sz w:val="20"/>
          <w:szCs w:val="20"/>
        </w:rPr>
      </w:pPr>
    </w:p>
    <w:p w14:paraId="2CF3E2CF" w14:textId="77777777" w:rsidR="00B14B2A" w:rsidRDefault="00B14B2A" w:rsidP="00B14B2A">
      <w:pPr>
        <w:pStyle w:val="ListParagraph"/>
        <w:ind w:left="790"/>
        <w:jc w:val="both"/>
        <w:rPr>
          <w:rFonts w:ascii="Trebuchet MS" w:eastAsia="Calibri" w:hAnsi="Trebuchet MS" w:cs="Times New Roman"/>
          <w:b/>
          <w:bCs/>
          <w:sz w:val="20"/>
          <w:szCs w:val="20"/>
        </w:rPr>
      </w:pPr>
    </w:p>
    <w:p w14:paraId="780DDC49" w14:textId="77777777" w:rsidR="00B14B2A" w:rsidRDefault="00B14B2A" w:rsidP="00B14B2A">
      <w:pPr>
        <w:pStyle w:val="ListParagraph"/>
        <w:ind w:left="790"/>
        <w:jc w:val="both"/>
        <w:rPr>
          <w:rFonts w:ascii="Trebuchet MS" w:eastAsia="Calibri" w:hAnsi="Trebuchet MS" w:cs="Times New Roman"/>
          <w:b/>
          <w:bCs/>
          <w:sz w:val="20"/>
          <w:szCs w:val="20"/>
        </w:rPr>
      </w:pPr>
    </w:p>
    <w:p w14:paraId="7673745D" w14:textId="77777777" w:rsidR="00B14B2A" w:rsidRDefault="00B14B2A" w:rsidP="00B14B2A">
      <w:pPr>
        <w:pStyle w:val="ListParagraph"/>
        <w:ind w:left="790"/>
        <w:jc w:val="both"/>
        <w:rPr>
          <w:rFonts w:ascii="Trebuchet MS" w:eastAsia="Calibri" w:hAnsi="Trebuchet MS" w:cs="Times New Roman"/>
          <w:b/>
          <w:bCs/>
          <w:sz w:val="20"/>
          <w:szCs w:val="20"/>
        </w:rPr>
      </w:pPr>
    </w:p>
    <w:p w14:paraId="227AB9B0" w14:textId="77777777" w:rsidR="00B14B2A" w:rsidRPr="00A12373" w:rsidRDefault="00B14B2A" w:rsidP="00B14B2A">
      <w:pPr>
        <w:pStyle w:val="ListParagraph"/>
        <w:ind w:left="790"/>
        <w:jc w:val="both"/>
        <w:rPr>
          <w:rFonts w:ascii="Trebuchet MS" w:eastAsia="Calibri" w:hAnsi="Trebuchet MS" w:cs="Times New Roman"/>
          <w:b/>
          <w:sz w:val="20"/>
          <w:szCs w:val="20"/>
        </w:rPr>
      </w:pPr>
    </w:p>
    <w:p w14:paraId="4E4881B8" w14:textId="77777777" w:rsidR="003D218B" w:rsidRPr="006D3775" w:rsidRDefault="003D218B" w:rsidP="003D218B">
      <w:pPr>
        <w:pStyle w:val="Heading1"/>
        <w:shd w:val="clear" w:color="auto" w:fill="000000" w:themeFill="text1"/>
        <w:rPr>
          <w:rFonts w:ascii="Trebuchet MS" w:hAnsi="Trebuchet MS"/>
          <w:sz w:val="20"/>
          <w:szCs w:val="20"/>
        </w:rPr>
      </w:pPr>
      <w:bookmarkStart w:id="31" w:name="_Toc166589640"/>
      <w:bookmarkEnd w:id="28"/>
      <w:r w:rsidRPr="006D3775">
        <w:rPr>
          <w:rFonts w:ascii="Trebuchet MS" w:hAnsi="Trebuchet MS"/>
          <w:sz w:val="20"/>
          <w:szCs w:val="20"/>
        </w:rPr>
        <w:lastRenderedPageBreak/>
        <w:t>6. Demographic profile</w:t>
      </w:r>
      <w:bookmarkEnd w:id="31"/>
    </w:p>
    <w:p w14:paraId="3DC3B26A" w14:textId="2AF6AE70" w:rsidR="00752621" w:rsidRPr="006D3775" w:rsidRDefault="003D218B" w:rsidP="000F2BBC">
      <w:pPr>
        <w:pStyle w:val="Heading2"/>
        <w:rPr>
          <w:rFonts w:ascii="Trebuchet MS" w:hAnsi="Trebuchet MS"/>
          <w:sz w:val="20"/>
          <w:szCs w:val="20"/>
        </w:rPr>
      </w:pPr>
      <w:bookmarkStart w:id="32" w:name="_Toc166589641"/>
      <w:bookmarkStart w:id="33" w:name="_Hlk194390409"/>
      <w:r w:rsidRPr="006D3775">
        <w:rPr>
          <w:rFonts w:ascii="Trebuchet MS" w:hAnsi="Trebuchet MS"/>
          <w:sz w:val="20"/>
          <w:szCs w:val="20"/>
        </w:rPr>
        <w:t>6.1 Population</w:t>
      </w:r>
      <w:bookmarkEnd w:id="32"/>
      <w:r w:rsidRPr="006D3775">
        <w:rPr>
          <w:rFonts w:ascii="Trebuchet MS" w:hAnsi="Trebuchet MS"/>
          <w:sz w:val="20"/>
          <w:szCs w:val="20"/>
        </w:rPr>
        <w:t xml:space="preserve"> </w:t>
      </w:r>
    </w:p>
    <w:p w14:paraId="009F921C" w14:textId="300D4279" w:rsidR="004D3B56" w:rsidRDefault="00752621" w:rsidP="00752621">
      <w:pPr>
        <w:rPr>
          <w:rFonts w:ascii="Trebuchet MS" w:hAnsi="Trebuchet MS"/>
          <w:sz w:val="20"/>
          <w:szCs w:val="20"/>
        </w:rPr>
      </w:pPr>
      <w:bookmarkStart w:id="34" w:name="_Hlk162257090"/>
      <w:r w:rsidRPr="006D3775">
        <w:rPr>
          <w:rFonts w:ascii="Trebuchet MS" w:hAnsi="Trebuchet MS"/>
          <w:sz w:val="20"/>
          <w:szCs w:val="20"/>
        </w:rPr>
        <w:t xml:space="preserve">South African Population as at census 2022 is at 62,027,503 and </w:t>
      </w:r>
      <w:r w:rsidR="00522AE5" w:rsidRPr="006D3775">
        <w:rPr>
          <w:rFonts w:ascii="Trebuchet MS" w:hAnsi="Trebuchet MS"/>
          <w:sz w:val="20"/>
          <w:szCs w:val="20"/>
        </w:rPr>
        <w:t>Northwest</w:t>
      </w:r>
      <w:r w:rsidRPr="006D3775">
        <w:rPr>
          <w:rFonts w:ascii="Trebuchet MS" w:hAnsi="Trebuchet MS"/>
          <w:sz w:val="20"/>
          <w:szCs w:val="20"/>
        </w:rPr>
        <w:t xml:space="preserve"> population is at </w:t>
      </w:r>
      <w:r w:rsidR="00D121C7" w:rsidRPr="006D3775">
        <w:rPr>
          <w:rFonts w:ascii="Trebuchet MS" w:hAnsi="Trebuchet MS"/>
          <w:sz w:val="20"/>
          <w:szCs w:val="20"/>
        </w:rPr>
        <w:t>3,804,548,</w:t>
      </w:r>
      <w:r w:rsidR="000F2BBC">
        <w:rPr>
          <w:rFonts w:ascii="Trebuchet MS" w:hAnsi="Trebuchet MS"/>
          <w:sz w:val="20"/>
          <w:szCs w:val="20"/>
        </w:rPr>
        <w:t xml:space="preserve"> </w:t>
      </w:r>
      <w:r w:rsidRPr="006D3775">
        <w:rPr>
          <w:rFonts w:ascii="Trebuchet MS" w:hAnsi="Trebuchet MS"/>
          <w:sz w:val="20"/>
          <w:szCs w:val="20"/>
        </w:rPr>
        <w:t>Bojanala is at 1,624,428</w:t>
      </w:r>
      <w:bookmarkEnd w:id="34"/>
      <w:r w:rsidR="000F2BBC">
        <w:rPr>
          <w:rFonts w:ascii="Trebuchet MS" w:hAnsi="Trebuchet MS"/>
          <w:sz w:val="20"/>
          <w:szCs w:val="20"/>
        </w:rPr>
        <w:t xml:space="preserve"> and Moretele at 186 499</w:t>
      </w:r>
    </w:p>
    <w:bookmarkEnd w:id="33"/>
    <w:p w14:paraId="7F77CCFE" w14:textId="724596F3" w:rsidR="000F2BBC" w:rsidRPr="006D3775" w:rsidRDefault="000F2BBC" w:rsidP="00752621">
      <w:pPr>
        <w:rPr>
          <w:rFonts w:ascii="Trebuchet MS" w:hAnsi="Trebuchet MS"/>
          <w:sz w:val="20"/>
          <w:szCs w:val="20"/>
        </w:rPr>
      </w:pPr>
      <w:r>
        <w:rPr>
          <w:noProof/>
        </w:rPr>
        <w:drawing>
          <wp:inline distT="0" distB="0" distL="0" distR="0" wp14:anchorId="72BCD18D" wp14:editId="73721F05">
            <wp:extent cx="8888278" cy="3674110"/>
            <wp:effectExtent l="0" t="0" r="8255" b="2540"/>
            <wp:docPr id="754500737" name="Chart 1">
              <a:extLst xmlns:a="http://schemas.openxmlformats.org/drawingml/2006/main">
                <a:ext uri="{FF2B5EF4-FFF2-40B4-BE49-F238E27FC236}">
                  <a16:creationId xmlns:a16="http://schemas.microsoft.com/office/drawing/2014/main" id="{B7788473-B8E5-34EA-FE55-949947FBA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W w:w="13979" w:type="dxa"/>
        <w:tblLook w:val="04A0" w:firstRow="1" w:lastRow="0" w:firstColumn="1" w:lastColumn="0" w:noHBand="0" w:noVBand="1"/>
      </w:tblPr>
      <w:tblGrid>
        <w:gridCol w:w="6120"/>
        <w:gridCol w:w="7859"/>
      </w:tblGrid>
      <w:tr w:rsidR="000F2BBC" w:rsidRPr="008E17A7" w14:paraId="73951E6B" w14:textId="77777777" w:rsidTr="005E1EA8">
        <w:trPr>
          <w:trHeight w:val="206"/>
        </w:trPr>
        <w:tc>
          <w:tcPr>
            <w:tcW w:w="6120" w:type="dxa"/>
            <w:tcBorders>
              <w:top w:val="nil"/>
              <w:left w:val="nil"/>
              <w:bottom w:val="nil"/>
              <w:right w:val="nil"/>
            </w:tcBorders>
            <w:shd w:val="clear" w:color="auto" w:fill="auto"/>
            <w:noWrap/>
            <w:vAlign w:val="bottom"/>
          </w:tcPr>
          <w:p w14:paraId="3A51E837" w14:textId="77777777" w:rsidR="005E1EA8" w:rsidRDefault="005E1EA8" w:rsidP="002362DC">
            <w:pPr>
              <w:spacing w:after="0" w:line="240" w:lineRule="auto"/>
              <w:rPr>
                <w:rFonts w:ascii="Trebuchet MS" w:eastAsia="Times New Roman" w:hAnsi="Trebuchet MS" w:cs="Tahoma"/>
                <w:sz w:val="20"/>
                <w:szCs w:val="20"/>
              </w:rPr>
            </w:pPr>
          </w:p>
          <w:p w14:paraId="6C5E3DE6" w14:textId="77777777" w:rsidR="005E1EA8" w:rsidRDefault="005E1EA8" w:rsidP="002362DC">
            <w:pPr>
              <w:spacing w:after="0" w:line="240" w:lineRule="auto"/>
              <w:rPr>
                <w:rFonts w:ascii="Trebuchet MS" w:eastAsia="Times New Roman" w:hAnsi="Trebuchet MS" w:cs="Tahoma"/>
                <w:sz w:val="20"/>
                <w:szCs w:val="20"/>
              </w:rPr>
            </w:pPr>
          </w:p>
          <w:p w14:paraId="33750016" w14:textId="77777777" w:rsidR="005E1EA8" w:rsidRDefault="005E1EA8" w:rsidP="002362DC">
            <w:pPr>
              <w:spacing w:after="0" w:line="240" w:lineRule="auto"/>
              <w:rPr>
                <w:rFonts w:ascii="Trebuchet MS" w:eastAsia="Times New Roman" w:hAnsi="Trebuchet MS" w:cs="Tahoma"/>
                <w:sz w:val="20"/>
                <w:szCs w:val="20"/>
              </w:rPr>
            </w:pPr>
          </w:p>
          <w:p w14:paraId="1BDE3FA4" w14:textId="77777777" w:rsidR="005E1EA8" w:rsidRDefault="005E1EA8" w:rsidP="002362DC">
            <w:pPr>
              <w:spacing w:after="0" w:line="240" w:lineRule="auto"/>
              <w:rPr>
                <w:rFonts w:ascii="Trebuchet MS" w:eastAsia="Times New Roman" w:hAnsi="Trebuchet MS" w:cs="Tahoma"/>
                <w:sz w:val="20"/>
                <w:szCs w:val="20"/>
              </w:rPr>
            </w:pPr>
          </w:p>
          <w:p w14:paraId="7A95C52E" w14:textId="77777777" w:rsidR="005E1EA8" w:rsidRDefault="005E1EA8" w:rsidP="002362DC">
            <w:pPr>
              <w:spacing w:after="0" w:line="240" w:lineRule="auto"/>
              <w:rPr>
                <w:rFonts w:ascii="Trebuchet MS" w:eastAsia="Times New Roman" w:hAnsi="Trebuchet MS" w:cs="Tahoma"/>
                <w:sz w:val="20"/>
                <w:szCs w:val="20"/>
              </w:rPr>
            </w:pPr>
          </w:p>
          <w:p w14:paraId="32F6DBFF" w14:textId="77777777" w:rsidR="005E1EA8" w:rsidRDefault="005E1EA8" w:rsidP="002362DC">
            <w:pPr>
              <w:spacing w:after="0" w:line="240" w:lineRule="auto"/>
              <w:rPr>
                <w:rFonts w:ascii="Trebuchet MS" w:eastAsia="Times New Roman" w:hAnsi="Trebuchet MS" w:cs="Tahoma"/>
                <w:sz w:val="20"/>
                <w:szCs w:val="20"/>
              </w:rPr>
            </w:pPr>
          </w:p>
          <w:p w14:paraId="37F78F3A" w14:textId="77777777" w:rsidR="005E1EA8" w:rsidRDefault="005E1EA8" w:rsidP="002362DC">
            <w:pPr>
              <w:spacing w:after="0" w:line="240" w:lineRule="auto"/>
              <w:rPr>
                <w:rFonts w:ascii="Trebuchet MS" w:eastAsia="Times New Roman" w:hAnsi="Trebuchet MS" w:cs="Tahoma"/>
                <w:sz w:val="20"/>
                <w:szCs w:val="20"/>
              </w:rPr>
            </w:pPr>
          </w:p>
          <w:p w14:paraId="0C377C65" w14:textId="77777777" w:rsidR="005E1EA8" w:rsidRDefault="005E1EA8" w:rsidP="002362DC">
            <w:pPr>
              <w:spacing w:after="0" w:line="240" w:lineRule="auto"/>
              <w:rPr>
                <w:rFonts w:ascii="Trebuchet MS" w:eastAsia="Times New Roman" w:hAnsi="Trebuchet MS" w:cs="Tahoma"/>
                <w:sz w:val="20"/>
                <w:szCs w:val="20"/>
              </w:rPr>
            </w:pPr>
          </w:p>
          <w:p w14:paraId="2B605725" w14:textId="77777777" w:rsidR="005E1EA8" w:rsidRDefault="005E1EA8" w:rsidP="002362DC">
            <w:pPr>
              <w:spacing w:after="0" w:line="240" w:lineRule="auto"/>
              <w:rPr>
                <w:rFonts w:ascii="Trebuchet MS" w:eastAsia="Times New Roman" w:hAnsi="Trebuchet MS" w:cs="Tahoma"/>
                <w:sz w:val="20"/>
                <w:szCs w:val="20"/>
              </w:rPr>
            </w:pPr>
          </w:p>
          <w:p w14:paraId="3F9BAA42" w14:textId="77777777" w:rsidR="005E1EA8" w:rsidRDefault="005E1EA8" w:rsidP="002362DC">
            <w:pPr>
              <w:spacing w:after="0" w:line="240" w:lineRule="auto"/>
              <w:rPr>
                <w:rFonts w:ascii="Trebuchet MS" w:eastAsia="Times New Roman" w:hAnsi="Trebuchet MS" w:cs="Tahoma"/>
                <w:sz w:val="20"/>
                <w:szCs w:val="20"/>
              </w:rPr>
            </w:pPr>
          </w:p>
          <w:p w14:paraId="4F319A55" w14:textId="76025390" w:rsidR="005E1EA8" w:rsidRPr="008E17A7" w:rsidRDefault="005E1EA8" w:rsidP="002362DC">
            <w:pPr>
              <w:spacing w:after="0" w:line="240" w:lineRule="auto"/>
              <w:rPr>
                <w:rFonts w:ascii="Trebuchet MS" w:eastAsia="Times New Roman" w:hAnsi="Trebuchet MS" w:cs="Tahoma"/>
                <w:sz w:val="20"/>
                <w:szCs w:val="20"/>
              </w:rPr>
            </w:pPr>
          </w:p>
        </w:tc>
        <w:tc>
          <w:tcPr>
            <w:tcW w:w="7859" w:type="dxa"/>
            <w:tcBorders>
              <w:top w:val="nil"/>
              <w:left w:val="nil"/>
              <w:bottom w:val="nil"/>
              <w:right w:val="nil"/>
            </w:tcBorders>
            <w:shd w:val="clear" w:color="auto" w:fill="auto"/>
            <w:noWrap/>
            <w:vAlign w:val="bottom"/>
          </w:tcPr>
          <w:p w14:paraId="3CFA90E3" w14:textId="77777777" w:rsidR="000F2BBC" w:rsidRPr="008E17A7" w:rsidRDefault="000F2BBC" w:rsidP="002362DC">
            <w:pPr>
              <w:spacing w:after="0" w:line="240" w:lineRule="auto"/>
              <w:rPr>
                <w:rFonts w:ascii="Trebuchet MS" w:eastAsia="Times New Roman" w:hAnsi="Trebuchet MS" w:cs="Tahoma"/>
                <w:sz w:val="20"/>
                <w:szCs w:val="20"/>
              </w:rPr>
            </w:pPr>
          </w:p>
        </w:tc>
      </w:tr>
      <w:tr w:rsidR="000F2BBC" w:rsidRPr="008E17A7" w14:paraId="3B6167E1" w14:textId="77777777" w:rsidTr="005E1EA8">
        <w:trPr>
          <w:trHeight w:val="206"/>
        </w:trPr>
        <w:tc>
          <w:tcPr>
            <w:tcW w:w="6120" w:type="dxa"/>
            <w:tcBorders>
              <w:top w:val="nil"/>
              <w:left w:val="nil"/>
              <w:bottom w:val="nil"/>
              <w:right w:val="nil"/>
            </w:tcBorders>
            <w:shd w:val="clear" w:color="auto" w:fill="auto"/>
            <w:noWrap/>
            <w:vAlign w:val="bottom"/>
            <w:hideMark/>
          </w:tcPr>
          <w:p w14:paraId="3ABCD36D"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7859" w:type="dxa"/>
            <w:tcBorders>
              <w:top w:val="nil"/>
              <w:left w:val="nil"/>
              <w:bottom w:val="nil"/>
              <w:right w:val="nil"/>
            </w:tcBorders>
            <w:shd w:val="clear" w:color="auto" w:fill="auto"/>
            <w:noWrap/>
            <w:vAlign w:val="bottom"/>
            <w:hideMark/>
          </w:tcPr>
          <w:p w14:paraId="7907CD71"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5E294FA3" w14:textId="77777777" w:rsidTr="005E1EA8">
        <w:trPr>
          <w:trHeight w:val="206"/>
        </w:trPr>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AF815" w14:textId="77777777" w:rsidR="000F2BBC" w:rsidRPr="008E17A7" w:rsidRDefault="000F2BBC" w:rsidP="002362DC">
            <w:pPr>
              <w:spacing w:after="0" w:line="240" w:lineRule="auto"/>
              <w:rPr>
                <w:rFonts w:ascii="Trebuchet MS" w:eastAsia="Times New Roman" w:hAnsi="Trebuchet MS" w:cs="Tahoma"/>
                <w:b/>
                <w:bCs/>
                <w:sz w:val="20"/>
                <w:szCs w:val="20"/>
              </w:rPr>
            </w:pPr>
            <w:bookmarkStart w:id="35" w:name="_Hlk194390603"/>
            <w:r w:rsidRPr="008E17A7">
              <w:rPr>
                <w:rFonts w:ascii="Trebuchet MS" w:eastAsia="Times New Roman" w:hAnsi="Trebuchet MS" w:cs="Tahoma"/>
                <w:b/>
                <w:bCs/>
                <w:sz w:val="20"/>
                <w:szCs w:val="20"/>
              </w:rPr>
              <w:lastRenderedPageBreak/>
              <w:t xml:space="preserve">Male </w:t>
            </w:r>
          </w:p>
        </w:tc>
        <w:tc>
          <w:tcPr>
            <w:tcW w:w="7859" w:type="dxa"/>
            <w:tcBorders>
              <w:top w:val="single" w:sz="4" w:space="0" w:color="auto"/>
              <w:left w:val="nil"/>
              <w:bottom w:val="single" w:sz="4" w:space="0" w:color="auto"/>
              <w:right w:val="single" w:sz="4" w:space="0" w:color="auto"/>
            </w:tcBorders>
            <w:shd w:val="clear" w:color="auto" w:fill="auto"/>
            <w:noWrap/>
            <w:vAlign w:val="bottom"/>
            <w:hideMark/>
          </w:tcPr>
          <w:p w14:paraId="456C1332" w14:textId="77777777" w:rsidR="000F2BBC" w:rsidRPr="008E17A7" w:rsidRDefault="000F2BBC" w:rsidP="002362DC">
            <w:pPr>
              <w:spacing w:after="0" w:line="240" w:lineRule="auto"/>
              <w:rPr>
                <w:rFonts w:ascii="Trebuchet MS" w:eastAsia="Times New Roman" w:hAnsi="Trebuchet MS" w:cs="Tahoma"/>
                <w:b/>
                <w:bCs/>
                <w:sz w:val="20"/>
                <w:szCs w:val="20"/>
              </w:rPr>
            </w:pPr>
            <w:r w:rsidRPr="008E17A7">
              <w:rPr>
                <w:rFonts w:ascii="Trebuchet MS" w:eastAsia="Times New Roman" w:hAnsi="Trebuchet MS" w:cs="Tahoma"/>
                <w:b/>
                <w:bCs/>
                <w:sz w:val="20"/>
                <w:szCs w:val="20"/>
              </w:rPr>
              <w:t>Female</w:t>
            </w:r>
          </w:p>
        </w:tc>
      </w:tr>
      <w:tr w:rsidR="000F2BBC" w:rsidRPr="008E17A7" w14:paraId="3C34CBB6" w14:textId="77777777" w:rsidTr="005E1EA8">
        <w:trPr>
          <w:trHeight w:val="206"/>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71E0FE52"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85353</w:t>
            </w:r>
          </w:p>
        </w:tc>
        <w:tc>
          <w:tcPr>
            <w:tcW w:w="7859" w:type="dxa"/>
            <w:tcBorders>
              <w:top w:val="nil"/>
              <w:left w:val="nil"/>
              <w:bottom w:val="single" w:sz="4" w:space="0" w:color="auto"/>
              <w:right w:val="single" w:sz="4" w:space="0" w:color="auto"/>
            </w:tcBorders>
            <w:shd w:val="clear" w:color="auto" w:fill="auto"/>
            <w:noWrap/>
            <w:vAlign w:val="bottom"/>
            <w:hideMark/>
          </w:tcPr>
          <w:p w14:paraId="5F899562"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101146</w:t>
            </w:r>
          </w:p>
        </w:tc>
      </w:tr>
      <w:tr w:rsidR="000F2BBC" w:rsidRPr="008E17A7" w14:paraId="27DAF1D6" w14:textId="77777777" w:rsidTr="005E1EA8">
        <w:trPr>
          <w:trHeight w:val="206"/>
        </w:trPr>
        <w:tc>
          <w:tcPr>
            <w:tcW w:w="6120" w:type="dxa"/>
            <w:tcBorders>
              <w:top w:val="nil"/>
              <w:left w:val="nil"/>
              <w:bottom w:val="nil"/>
              <w:right w:val="nil"/>
            </w:tcBorders>
            <w:shd w:val="clear" w:color="auto" w:fill="auto"/>
            <w:noWrap/>
            <w:vAlign w:val="bottom"/>
            <w:hideMark/>
          </w:tcPr>
          <w:p w14:paraId="5077C94D"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 xml:space="preserve">Total </w:t>
            </w:r>
          </w:p>
        </w:tc>
        <w:tc>
          <w:tcPr>
            <w:tcW w:w="7859" w:type="dxa"/>
            <w:tcBorders>
              <w:top w:val="nil"/>
              <w:left w:val="single" w:sz="4" w:space="0" w:color="auto"/>
              <w:bottom w:val="single" w:sz="4" w:space="0" w:color="auto"/>
              <w:right w:val="single" w:sz="4" w:space="0" w:color="auto"/>
            </w:tcBorders>
            <w:shd w:val="clear" w:color="auto" w:fill="auto"/>
            <w:noWrap/>
            <w:vAlign w:val="bottom"/>
            <w:hideMark/>
          </w:tcPr>
          <w:p w14:paraId="1E72740E"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186499</w:t>
            </w:r>
          </w:p>
        </w:tc>
      </w:tr>
    </w:tbl>
    <w:p w14:paraId="6DE3FC77" w14:textId="77777777" w:rsidR="005E1EA8" w:rsidRPr="008E17A7" w:rsidRDefault="005E1EA8" w:rsidP="00752621">
      <w:pPr>
        <w:rPr>
          <w:rFonts w:ascii="Trebuchet MS" w:hAnsi="Trebuchet MS"/>
          <w:sz w:val="20"/>
          <w:szCs w:val="20"/>
        </w:rPr>
      </w:pPr>
    </w:p>
    <w:tbl>
      <w:tblPr>
        <w:tblW w:w="11974" w:type="dxa"/>
        <w:tblLook w:val="04A0" w:firstRow="1" w:lastRow="0" w:firstColumn="1" w:lastColumn="0" w:noHBand="0" w:noVBand="1"/>
      </w:tblPr>
      <w:tblGrid>
        <w:gridCol w:w="3026"/>
        <w:gridCol w:w="2841"/>
        <w:gridCol w:w="1452"/>
        <w:gridCol w:w="1450"/>
        <w:gridCol w:w="1450"/>
        <w:gridCol w:w="1755"/>
      </w:tblGrid>
      <w:tr w:rsidR="000F2BBC" w:rsidRPr="008E17A7" w14:paraId="3F144A59" w14:textId="77777777" w:rsidTr="005E1EA8">
        <w:trPr>
          <w:trHeight w:val="259"/>
        </w:trPr>
        <w:tc>
          <w:tcPr>
            <w:tcW w:w="3026" w:type="dxa"/>
            <w:tcBorders>
              <w:top w:val="nil"/>
              <w:left w:val="nil"/>
              <w:bottom w:val="nil"/>
              <w:right w:val="nil"/>
            </w:tcBorders>
            <w:shd w:val="clear" w:color="000000" w:fill="AEAAAA"/>
            <w:noWrap/>
            <w:vAlign w:val="bottom"/>
            <w:hideMark/>
          </w:tcPr>
          <w:p w14:paraId="5637B8F5"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Local</w:t>
            </w:r>
          </w:p>
        </w:tc>
        <w:tc>
          <w:tcPr>
            <w:tcW w:w="2841"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32BF755B"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age</w:t>
            </w:r>
          </w:p>
        </w:tc>
        <w:tc>
          <w:tcPr>
            <w:tcW w:w="1451" w:type="dxa"/>
            <w:tcBorders>
              <w:top w:val="nil"/>
              <w:left w:val="nil"/>
              <w:bottom w:val="nil"/>
              <w:right w:val="nil"/>
            </w:tcBorders>
            <w:shd w:val="clear" w:color="000000" w:fill="AEAAAA"/>
            <w:noWrap/>
            <w:vAlign w:val="bottom"/>
            <w:hideMark/>
          </w:tcPr>
          <w:p w14:paraId="7606028A"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 xml:space="preserve">Male </w:t>
            </w:r>
          </w:p>
        </w:tc>
        <w:tc>
          <w:tcPr>
            <w:tcW w:w="1450" w:type="dxa"/>
            <w:tcBorders>
              <w:top w:val="nil"/>
              <w:left w:val="nil"/>
              <w:bottom w:val="nil"/>
              <w:right w:val="nil"/>
            </w:tcBorders>
            <w:shd w:val="clear" w:color="000000" w:fill="AEAAAA"/>
            <w:noWrap/>
            <w:vAlign w:val="bottom"/>
            <w:hideMark/>
          </w:tcPr>
          <w:p w14:paraId="5F9C6A35"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 xml:space="preserve">Female </w:t>
            </w:r>
          </w:p>
        </w:tc>
        <w:tc>
          <w:tcPr>
            <w:tcW w:w="1450" w:type="dxa"/>
            <w:tcBorders>
              <w:top w:val="nil"/>
              <w:left w:val="nil"/>
              <w:bottom w:val="nil"/>
              <w:right w:val="nil"/>
            </w:tcBorders>
            <w:shd w:val="clear" w:color="000000" w:fill="AEAAAA"/>
            <w:noWrap/>
            <w:vAlign w:val="bottom"/>
            <w:hideMark/>
          </w:tcPr>
          <w:p w14:paraId="0EA359AF"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Male(%)</w:t>
            </w:r>
          </w:p>
        </w:tc>
        <w:tc>
          <w:tcPr>
            <w:tcW w:w="1755" w:type="dxa"/>
            <w:tcBorders>
              <w:top w:val="nil"/>
              <w:left w:val="nil"/>
              <w:bottom w:val="nil"/>
              <w:right w:val="nil"/>
            </w:tcBorders>
            <w:shd w:val="clear" w:color="000000" w:fill="AEAAAA"/>
            <w:noWrap/>
            <w:vAlign w:val="bottom"/>
            <w:hideMark/>
          </w:tcPr>
          <w:p w14:paraId="2BB44DAA"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Female(%)</w:t>
            </w:r>
          </w:p>
        </w:tc>
      </w:tr>
      <w:tr w:rsidR="000F2BBC" w:rsidRPr="008E17A7" w14:paraId="4BE76943" w14:textId="77777777" w:rsidTr="005E1EA8">
        <w:trPr>
          <w:trHeight w:val="259"/>
        </w:trPr>
        <w:tc>
          <w:tcPr>
            <w:tcW w:w="3026" w:type="dxa"/>
            <w:tcBorders>
              <w:top w:val="nil"/>
              <w:left w:val="nil"/>
              <w:bottom w:val="nil"/>
              <w:right w:val="nil"/>
            </w:tcBorders>
            <w:shd w:val="clear" w:color="auto" w:fill="auto"/>
            <w:noWrap/>
            <w:vAlign w:val="bottom"/>
            <w:hideMark/>
          </w:tcPr>
          <w:p w14:paraId="08751F23" w14:textId="512D60A4"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FCE4D6"/>
            <w:noWrap/>
            <w:vAlign w:val="bottom"/>
            <w:hideMark/>
          </w:tcPr>
          <w:p w14:paraId="10383D49"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0-4</w:t>
            </w:r>
          </w:p>
        </w:tc>
        <w:tc>
          <w:tcPr>
            <w:tcW w:w="1451" w:type="dxa"/>
            <w:tcBorders>
              <w:top w:val="single" w:sz="4" w:space="0" w:color="auto"/>
              <w:left w:val="nil"/>
              <w:bottom w:val="single" w:sz="4" w:space="0" w:color="auto"/>
              <w:right w:val="single" w:sz="4" w:space="0" w:color="auto"/>
            </w:tcBorders>
            <w:shd w:val="clear" w:color="000000" w:fill="FCE4D6"/>
            <w:noWrap/>
            <w:vAlign w:val="bottom"/>
            <w:hideMark/>
          </w:tcPr>
          <w:p w14:paraId="5893DC81"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8266</w:t>
            </w:r>
          </w:p>
        </w:tc>
        <w:tc>
          <w:tcPr>
            <w:tcW w:w="1450" w:type="dxa"/>
            <w:tcBorders>
              <w:top w:val="single" w:sz="4" w:space="0" w:color="auto"/>
              <w:left w:val="nil"/>
              <w:bottom w:val="single" w:sz="4" w:space="0" w:color="auto"/>
              <w:right w:val="single" w:sz="4" w:space="0" w:color="auto"/>
            </w:tcBorders>
            <w:shd w:val="clear" w:color="000000" w:fill="FCE4D6"/>
            <w:noWrap/>
            <w:vAlign w:val="bottom"/>
            <w:hideMark/>
          </w:tcPr>
          <w:p w14:paraId="3B7F298A"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8686</w:t>
            </w:r>
          </w:p>
        </w:tc>
        <w:tc>
          <w:tcPr>
            <w:tcW w:w="1450" w:type="dxa"/>
            <w:tcBorders>
              <w:top w:val="nil"/>
              <w:left w:val="nil"/>
              <w:bottom w:val="nil"/>
              <w:right w:val="nil"/>
            </w:tcBorders>
            <w:shd w:val="clear" w:color="auto" w:fill="auto"/>
            <w:noWrap/>
            <w:vAlign w:val="bottom"/>
            <w:hideMark/>
          </w:tcPr>
          <w:p w14:paraId="18696375"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-4.4%</w:t>
            </w:r>
          </w:p>
        </w:tc>
        <w:tc>
          <w:tcPr>
            <w:tcW w:w="1755" w:type="dxa"/>
            <w:tcBorders>
              <w:top w:val="nil"/>
              <w:left w:val="nil"/>
              <w:bottom w:val="nil"/>
              <w:right w:val="nil"/>
            </w:tcBorders>
            <w:shd w:val="clear" w:color="auto" w:fill="auto"/>
            <w:noWrap/>
            <w:vAlign w:val="bottom"/>
            <w:hideMark/>
          </w:tcPr>
          <w:p w14:paraId="1E194E8E"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4.7%</w:t>
            </w:r>
          </w:p>
        </w:tc>
      </w:tr>
      <w:tr w:rsidR="000F2BBC" w:rsidRPr="008E17A7" w14:paraId="42B4F1E2" w14:textId="77777777" w:rsidTr="005E1EA8">
        <w:trPr>
          <w:trHeight w:val="259"/>
        </w:trPr>
        <w:tc>
          <w:tcPr>
            <w:tcW w:w="3026" w:type="dxa"/>
            <w:tcBorders>
              <w:top w:val="nil"/>
              <w:left w:val="nil"/>
              <w:bottom w:val="nil"/>
              <w:right w:val="nil"/>
            </w:tcBorders>
            <w:shd w:val="clear" w:color="auto" w:fill="auto"/>
            <w:noWrap/>
            <w:vAlign w:val="bottom"/>
            <w:hideMark/>
          </w:tcPr>
          <w:p w14:paraId="07BE1AB7" w14:textId="658E6F12"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FCE4D6"/>
            <w:noWrap/>
            <w:vAlign w:val="bottom"/>
            <w:hideMark/>
          </w:tcPr>
          <w:p w14:paraId="23139D1F"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5-9</w:t>
            </w:r>
          </w:p>
        </w:tc>
        <w:tc>
          <w:tcPr>
            <w:tcW w:w="1451" w:type="dxa"/>
            <w:tcBorders>
              <w:top w:val="nil"/>
              <w:left w:val="nil"/>
              <w:bottom w:val="single" w:sz="4" w:space="0" w:color="auto"/>
              <w:right w:val="single" w:sz="4" w:space="0" w:color="auto"/>
            </w:tcBorders>
            <w:shd w:val="clear" w:color="000000" w:fill="FCE4D6"/>
            <w:noWrap/>
            <w:vAlign w:val="bottom"/>
            <w:hideMark/>
          </w:tcPr>
          <w:p w14:paraId="427F8268"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11035</w:t>
            </w:r>
          </w:p>
        </w:tc>
        <w:tc>
          <w:tcPr>
            <w:tcW w:w="1450" w:type="dxa"/>
            <w:tcBorders>
              <w:top w:val="nil"/>
              <w:left w:val="nil"/>
              <w:bottom w:val="single" w:sz="4" w:space="0" w:color="auto"/>
              <w:right w:val="single" w:sz="4" w:space="0" w:color="auto"/>
            </w:tcBorders>
            <w:shd w:val="clear" w:color="000000" w:fill="FCE4D6"/>
            <w:noWrap/>
            <w:vAlign w:val="bottom"/>
            <w:hideMark/>
          </w:tcPr>
          <w:p w14:paraId="30BAA8F2"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11243</w:t>
            </w:r>
          </w:p>
        </w:tc>
        <w:tc>
          <w:tcPr>
            <w:tcW w:w="1450" w:type="dxa"/>
            <w:tcBorders>
              <w:top w:val="nil"/>
              <w:left w:val="nil"/>
              <w:bottom w:val="nil"/>
              <w:right w:val="nil"/>
            </w:tcBorders>
            <w:shd w:val="clear" w:color="auto" w:fill="auto"/>
            <w:noWrap/>
            <w:vAlign w:val="bottom"/>
            <w:hideMark/>
          </w:tcPr>
          <w:p w14:paraId="03F02B9A"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-5.9%</w:t>
            </w:r>
          </w:p>
        </w:tc>
        <w:tc>
          <w:tcPr>
            <w:tcW w:w="1755" w:type="dxa"/>
            <w:tcBorders>
              <w:top w:val="nil"/>
              <w:left w:val="nil"/>
              <w:bottom w:val="nil"/>
              <w:right w:val="nil"/>
            </w:tcBorders>
            <w:shd w:val="clear" w:color="auto" w:fill="auto"/>
            <w:noWrap/>
            <w:vAlign w:val="bottom"/>
            <w:hideMark/>
          </w:tcPr>
          <w:p w14:paraId="2FC564B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6.0%</w:t>
            </w:r>
          </w:p>
        </w:tc>
      </w:tr>
      <w:tr w:rsidR="000F2BBC" w:rsidRPr="008E17A7" w14:paraId="06CEA913" w14:textId="77777777" w:rsidTr="005E1EA8">
        <w:trPr>
          <w:trHeight w:val="259"/>
        </w:trPr>
        <w:tc>
          <w:tcPr>
            <w:tcW w:w="3026" w:type="dxa"/>
            <w:tcBorders>
              <w:top w:val="nil"/>
              <w:left w:val="nil"/>
              <w:bottom w:val="nil"/>
              <w:right w:val="nil"/>
            </w:tcBorders>
            <w:shd w:val="clear" w:color="auto" w:fill="auto"/>
            <w:noWrap/>
            <w:vAlign w:val="bottom"/>
            <w:hideMark/>
          </w:tcPr>
          <w:p w14:paraId="32B03030" w14:textId="7850AFDE"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FCE4D6"/>
            <w:noWrap/>
            <w:vAlign w:val="bottom"/>
            <w:hideMark/>
          </w:tcPr>
          <w:p w14:paraId="2C35670C"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10-14</w:t>
            </w:r>
          </w:p>
        </w:tc>
        <w:tc>
          <w:tcPr>
            <w:tcW w:w="1451" w:type="dxa"/>
            <w:tcBorders>
              <w:top w:val="nil"/>
              <w:left w:val="nil"/>
              <w:bottom w:val="single" w:sz="4" w:space="0" w:color="auto"/>
              <w:right w:val="single" w:sz="4" w:space="0" w:color="auto"/>
            </w:tcBorders>
            <w:shd w:val="clear" w:color="000000" w:fill="FCE4D6"/>
            <w:noWrap/>
            <w:vAlign w:val="bottom"/>
            <w:hideMark/>
          </w:tcPr>
          <w:p w14:paraId="17BF076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10492</w:t>
            </w:r>
          </w:p>
        </w:tc>
        <w:tc>
          <w:tcPr>
            <w:tcW w:w="1450" w:type="dxa"/>
            <w:tcBorders>
              <w:top w:val="nil"/>
              <w:left w:val="nil"/>
              <w:bottom w:val="single" w:sz="4" w:space="0" w:color="auto"/>
              <w:right w:val="single" w:sz="4" w:space="0" w:color="auto"/>
            </w:tcBorders>
            <w:shd w:val="clear" w:color="000000" w:fill="FCE4D6"/>
            <w:noWrap/>
            <w:vAlign w:val="bottom"/>
            <w:hideMark/>
          </w:tcPr>
          <w:p w14:paraId="168B1425"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9945</w:t>
            </w:r>
          </w:p>
        </w:tc>
        <w:tc>
          <w:tcPr>
            <w:tcW w:w="1450" w:type="dxa"/>
            <w:tcBorders>
              <w:top w:val="nil"/>
              <w:left w:val="nil"/>
              <w:bottom w:val="nil"/>
              <w:right w:val="nil"/>
            </w:tcBorders>
            <w:shd w:val="clear" w:color="auto" w:fill="auto"/>
            <w:noWrap/>
            <w:vAlign w:val="bottom"/>
            <w:hideMark/>
          </w:tcPr>
          <w:p w14:paraId="7090853D"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-5.6%</w:t>
            </w:r>
          </w:p>
        </w:tc>
        <w:tc>
          <w:tcPr>
            <w:tcW w:w="1755" w:type="dxa"/>
            <w:tcBorders>
              <w:top w:val="nil"/>
              <w:left w:val="nil"/>
              <w:bottom w:val="nil"/>
              <w:right w:val="nil"/>
            </w:tcBorders>
            <w:shd w:val="clear" w:color="auto" w:fill="auto"/>
            <w:noWrap/>
            <w:vAlign w:val="bottom"/>
            <w:hideMark/>
          </w:tcPr>
          <w:p w14:paraId="73545F08"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5.3%</w:t>
            </w:r>
          </w:p>
        </w:tc>
      </w:tr>
      <w:tr w:rsidR="000F2BBC" w:rsidRPr="008E17A7" w14:paraId="3384F93D" w14:textId="77777777" w:rsidTr="005E1EA8">
        <w:trPr>
          <w:trHeight w:val="259"/>
        </w:trPr>
        <w:tc>
          <w:tcPr>
            <w:tcW w:w="3026" w:type="dxa"/>
            <w:tcBorders>
              <w:top w:val="nil"/>
              <w:left w:val="nil"/>
              <w:bottom w:val="nil"/>
              <w:right w:val="nil"/>
            </w:tcBorders>
            <w:shd w:val="clear" w:color="auto" w:fill="auto"/>
            <w:noWrap/>
            <w:vAlign w:val="bottom"/>
            <w:hideMark/>
          </w:tcPr>
          <w:p w14:paraId="4138F86C" w14:textId="712AE8C0"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D0CECE"/>
            <w:noWrap/>
            <w:vAlign w:val="bottom"/>
            <w:hideMark/>
          </w:tcPr>
          <w:p w14:paraId="419F1BC1"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15-19</w:t>
            </w:r>
          </w:p>
        </w:tc>
        <w:tc>
          <w:tcPr>
            <w:tcW w:w="1451" w:type="dxa"/>
            <w:tcBorders>
              <w:top w:val="nil"/>
              <w:left w:val="nil"/>
              <w:bottom w:val="single" w:sz="4" w:space="0" w:color="auto"/>
              <w:right w:val="single" w:sz="4" w:space="0" w:color="auto"/>
            </w:tcBorders>
            <w:shd w:val="clear" w:color="000000" w:fill="D0CECE"/>
            <w:noWrap/>
            <w:vAlign w:val="bottom"/>
            <w:hideMark/>
          </w:tcPr>
          <w:p w14:paraId="0FF890C2"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9939</w:t>
            </w:r>
          </w:p>
        </w:tc>
        <w:tc>
          <w:tcPr>
            <w:tcW w:w="1450" w:type="dxa"/>
            <w:tcBorders>
              <w:top w:val="nil"/>
              <w:left w:val="nil"/>
              <w:bottom w:val="single" w:sz="4" w:space="0" w:color="auto"/>
              <w:right w:val="single" w:sz="4" w:space="0" w:color="auto"/>
            </w:tcBorders>
            <w:shd w:val="clear" w:color="000000" w:fill="D0CECE"/>
            <w:noWrap/>
            <w:vAlign w:val="bottom"/>
            <w:hideMark/>
          </w:tcPr>
          <w:p w14:paraId="4DD62D8E"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9221</w:t>
            </w:r>
          </w:p>
        </w:tc>
        <w:tc>
          <w:tcPr>
            <w:tcW w:w="1450" w:type="dxa"/>
            <w:tcBorders>
              <w:top w:val="nil"/>
              <w:left w:val="nil"/>
              <w:bottom w:val="nil"/>
              <w:right w:val="nil"/>
            </w:tcBorders>
            <w:shd w:val="clear" w:color="auto" w:fill="auto"/>
            <w:noWrap/>
            <w:vAlign w:val="bottom"/>
            <w:hideMark/>
          </w:tcPr>
          <w:p w14:paraId="2C9E7A94"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-5.3%</w:t>
            </w:r>
          </w:p>
        </w:tc>
        <w:tc>
          <w:tcPr>
            <w:tcW w:w="1755" w:type="dxa"/>
            <w:tcBorders>
              <w:top w:val="nil"/>
              <w:left w:val="nil"/>
              <w:bottom w:val="nil"/>
              <w:right w:val="nil"/>
            </w:tcBorders>
            <w:shd w:val="clear" w:color="auto" w:fill="auto"/>
            <w:noWrap/>
            <w:vAlign w:val="bottom"/>
            <w:hideMark/>
          </w:tcPr>
          <w:p w14:paraId="56D1390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4.9%</w:t>
            </w:r>
          </w:p>
        </w:tc>
      </w:tr>
      <w:tr w:rsidR="000F2BBC" w:rsidRPr="008E17A7" w14:paraId="34C9E526" w14:textId="77777777" w:rsidTr="005E1EA8">
        <w:trPr>
          <w:trHeight w:val="259"/>
        </w:trPr>
        <w:tc>
          <w:tcPr>
            <w:tcW w:w="3026" w:type="dxa"/>
            <w:tcBorders>
              <w:top w:val="nil"/>
              <w:left w:val="nil"/>
              <w:bottom w:val="nil"/>
              <w:right w:val="nil"/>
            </w:tcBorders>
            <w:shd w:val="clear" w:color="auto" w:fill="auto"/>
            <w:noWrap/>
            <w:vAlign w:val="bottom"/>
            <w:hideMark/>
          </w:tcPr>
          <w:p w14:paraId="0F5A6823" w14:textId="4D5A7263"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D0CECE"/>
            <w:noWrap/>
            <w:vAlign w:val="bottom"/>
            <w:hideMark/>
          </w:tcPr>
          <w:p w14:paraId="1A59CB6D"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20-24</w:t>
            </w:r>
          </w:p>
        </w:tc>
        <w:tc>
          <w:tcPr>
            <w:tcW w:w="1451" w:type="dxa"/>
            <w:tcBorders>
              <w:top w:val="nil"/>
              <w:left w:val="nil"/>
              <w:bottom w:val="single" w:sz="4" w:space="0" w:color="auto"/>
              <w:right w:val="single" w:sz="4" w:space="0" w:color="auto"/>
            </w:tcBorders>
            <w:shd w:val="clear" w:color="000000" w:fill="D0CECE"/>
            <w:noWrap/>
            <w:vAlign w:val="bottom"/>
            <w:hideMark/>
          </w:tcPr>
          <w:p w14:paraId="01DDDDBB"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3767</w:t>
            </w:r>
          </w:p>
        </w:tc>
        <w:tc>
          <w:tcPr>
            <w:tcW w:w="1450" w:type="dxa"/>
            <w:tcBorders>
              <w:top w:val="nil"/>
              <w:left w:val="nil"/>
              <w:bottom w:val="single" w:sz="4" w:space="0" w:color="auto"/>
              <w:right w:val="single" w:sz="4" w:space="0" w:color="auto"/>
            </w:tcBorders>
            <w:shd w:val="clear" w:color="000000" w:fill="D0CECE"/>
            <w:noWrap/>
            <w:vAlign w:val="bottom"/>
            <w:hideMark/>
          </w:tcPr>
          <w:p w14:paraId="37900D3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5068</w:t>
            </w:r>
          </w:p>
        </w:tc>
        <w:tc>
          <w:tcPr>
            <w:tcW w:w="1450" w:type="dxa"/>
            <w:tcBorders>
              <w:top w:val="nil"/>
              <w:left w:val="nil"/>
              <w:bottom w:val="nil"/>
              <w:right w:val="nil"/>
            </w:tcBorders>
            <w:shd w:val="clear" w:color="auto" w:fill="auto"/>
            <w:noWrap/>
            <w:vAlign w:val="bottom"/>
            <w:hideMark/>
          </w:tcPr>
          <w:p w14:paraId="2C57353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-2.0%</w:t>
            </w:r>
          </w:p>
        </w:tc>
        <w:tc>
          <w:tcPr>
            <w:tcW w:w="1755" w:type="dxa"/>
            <w:tcBorders>
              <w:top w:val="nil"/>
              <w:left w:val="nil"/>
              <w:bottom w:val="nil"/>
              <w:right w:val="nil"/>
            </w:tcBorders>
            <w:shd w:val="clear" w:color="auto" w:fill="auto"/>
            <w:noWrap/>
            <w:vAlign w:val="bottom"/>
            <w:hideMark/>
          </w:tcPr>
          <w:p w14:paraId="28A09D9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2.7%</w:t>
            </w:r>
          </w:p>
        </w:tc>
      </w:tr>
      <w:tr w:rsidR="000F2BBC" w:rsidRPr="008E17A7" w14:paraId="1A9F97B9" w14:textId="77777777" w:rsidTr="005E1EA8">
        <w:trPr>
          <w:trHeight w:val="259"/>
        </w:trPr>
        <w:tc>
          <w:tcPr>
            <w:tcW w:w="3026" w:type="dxa"/>
            <w:tcBorders>
              <w:top w:val="nil"/>
              <w:left w:val="nil"/>
              <w:bottom w:val="nil"/>
              <w:right w:val="nil"/>
            </w:tcBorders>
            <w:shd w:val="clear" w:color="auto" w:fill="auto"/>
            <w:noWrap/>
            <w:vAlign w:val="bottom"/>
            <w:hideMark/>
          </w:tcPr>
          <w:p w14:paraId="4068A6FD" w14:textId="23B1BF5C"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D0CECE"/>
            <w:noWrap/>
            <w:vAlign w:val="bottom"/>
            <w:hideMark/>
          </w:tcPr>
          <w:p w14:paraId="09DB1CFE"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25-29</w:t>
            </w:r>
          </w:p>
        </w:tc>
        <w:tc>
          <w:tcPr>
            <w:tcW w:w="1451" w:type="dxa"/>
            <w:tcBorders>
              <w:top w:val="nil"/>
              <w:left w:val="nil"/>
              <w:bottom w:val="single" w:sz="4" w:space="0" w:color="auto"/>
              <w:right w:val="single" w:sz="4" w:space="0" w:color="auto"/>
            </w:tcBorders>
            <w:shd w:val="clear" w:color="000000" w:fill="D0CECE"/>
            <w:noWrap/>
            <w:vAlign w:val="bottom"/>
            <w:hideMark/>
          </w:tcPr>
          <w:p w14:paraId="35F3F106"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3994</w:t>
            </w:r>
          </w:p>
        </w:tc>
        <w:tc>
          <w:tcPr>
            <w:tcW w:w="1450" w:type="dxa"/>
            <w:tcBorders>
              <w:top w:val="nil"/>
              <w:left w:val="nil"/>
              <w:bottom w:val="single" w:sz="4" w:space="0" w:color="auto"/>
              <w:right w:val="single" w:sz="4" w:space="0" w:color="auto"/>
            </w:tcBorders>
            <w:shd w:val="clear" w:color="000000" w:fill="D0CECE"/>
            <w:noWrap/>
            <w:vAlign w:val="bottom"/>
            <w:hideMark/>
          </w:tcPr>
          <w:p w14:paraId="6A724839"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6160</w:t>
            </w:r>
          </w:p>
        </w:tc>
        <w:tc>
          <w:tcPr>
            <w:tcW w:w="1450" w:type="dxa"/>
            <w:tcBorders>
              <w:top w:val="nil"/>
              <w:left w:val="nil"/>
              <w:bottom w:val="nil"/>
              <w:right w:val="nil"/>
            </w:tcBorders>
            <w:shd w:val="clear" w:color="auto" w:fill="auto"/>
            <w:noWrap/>
            <w:vAlign w:val="bottom"/>
            <w:hideMark/>
          </w:tcPr>
          <w:p w14:paraId="3D4992C4"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-2.1%</w:t>
            </w:r>
          </w:p>
        </w:tc>
        <w:tc>
          <w:tcPr>
            <w:tcW w:w="1755" w:type="dxa"/>
            <w:tcBorders>
              <w:top w:val="nil"/>
              <w:left w:val="nil"/>
              <w:bottom w:val="nil"/>
              <w:right w:val="nil"/>
            </w:tcBorders>
            <w:shd w:val="clear" w:color="auto" w:fill="auto"/>
            <w:noWrap/>
            <w:vAlign w:val="bottom"/>
            <w:hideMark/>
          </w:tcPr>
          <w:p w14:paraId="4A903DCC"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3.3%</w:t>
            </w:r>
          </w:p>
        </w:tc>
      </w:tr>
      <w:tr w:rsidR="000F2BBC" w:rsidRPr="008E17A7" w14:paraId="13040F3C" w14:textId="77777777" w:rsidTr="005E1EA8">
        <w:trPr>
          <w:trHeight w:val="259"/>
        </w:trPr>
        <w:tc>
          <w:tcPr>
            <w:tcW w:w="3026" w:type="dxa"/>
            <w:tcBorders>
              <w:top w:val="nil"/>
              <w:left w:val="nil"/>
              <w:bottom w:val="nil"/>
              <w:right w:val="nil"/>
            </w:tcBorders>
            <w:shd w:val="clear" w:color="auto" w:fill="auto"/>
            <w:noWrap/>
            <w:vAlign w:val="bottom"/>
            <w:hideMark/>
          </w:tcPr>
          <w:p w14:paraId="778C5B29" w14:textId="25801871"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D0CECE"/>
            <w:noWrap/>
            <w:vAlign w:val="bottom"/>
            <w:hideMark/>
          </w:tcPr>
          <w:p w14:paraId="5E92349F"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30-34</w:t>
            </w:r>
          </w:p>
        </w:tc>
        <w:tc>
          <w:tcPr>
            <w:tcW w:w="1451" w:type="dxa"/>
            <w:tcBorders>
              <w:top w:val="nil"/>
              <w:left w:val="nil"/>
              <w:bottom w:val="single" w:sz="4" w:space="0" w:color="auto"/>
              <w:right w:val="single" w:sz="4" w:space="0" w:color="auto"/>
            </w:tcBorders>
            <w:shd w:val="clear" w:color="000000" w:fill="D0CECE"/>
            <w:noWrap/>
            <w:vAlign w:val="bottom"/>
            <w:hideMark/>
          </w:tcPr>
          <w:p w14:paraId="29F99400"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5763</w:t>
            </w:r>
          </w:p>
        </w:tc>
        <w:tc>
          <w:tcPr>
            <w:tcW w:w="1450" w:type="dxa"/>
            <w:tcBorders>
              <w:top w:val="nil"/>
              <w:left w:val="nil"/>
              <w:bottom w:val="single" w:sz="4" w:space="0" w:color="auto"/>
              <w:right w:val="single" w:sz="4" w:space="0" w:color="auto"/>
            </w:tcBorders>
            <w:shd w:val="clear" w:color="000000" w:fill="D0CECE"/>
            <w:noWrap/>
            <w:vAlign w:val="bottom"/>
            <w:hideMark/>
          </w:tcPr>
          <w:p w14:paraId="66AF8E7A"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7300</w:t>
            </w:r>
          </w:p>
        </w:tc>
        <w:tc>
          <w:tcPr>
            <w:tcW w:w="1450" w:type="dxa"/>
            <w:tcBorders>
              <w:top w:val="nil"/>
              <w:left w:val="nil"/>
              <w:bottom w:val="nil"/>
              <w:right w:val="nil"/>
            </w:tcBorders>
            <w:shd w:val="clear" w:color="auto" w:fill="auto"/>
            <w:noWrap/>
            <w:vAlign w:val="bottom"/>
            <w:hideMark/>
          </w:tcPr>
          <w:p w14:paraId="77F9CD49"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-3.1%</w:t>
            </w:r>
          </w:p>
        </w:tc>
        <w:tc>
          <w:tcPr>
            <w:tcW w:w="1755" w:type="dxa"/>
            <w:tcBorders>
              <w:top w:val="nil"/>
              <w:left w:val="nil"/>
              <w:bottom w:val="nil"/>
              <w:right w:val="nil"/>
            </w:tcBorders>
            <w:shd w:val="clear" w:color="auto" w:fill="auto"/>
            <w:noWrap/>
            <w:vAlign w:val="bottom"/>
            <w:hideMark/>
          </w:tcPr>
          <w:p w14:paraId="45456A19"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3.9%</w:t>
            </w:r>
          </w:p>
        </w:tc>
      </w:tr>
      <w:tr w:rsidR="000F2BBC" w:rsidRPr="008E17A7" w14:paraId="3207D6C3" w14:textId="77777777" w:rsidTr="005E1EA8">
        <w:trPr>
          <w:trHeight w:val="259"/>
        </w:trPr>
        <w:tc>
          <w:tcPr>
            <w:tcW w:w="3026" w:type="dxa"/>
            <w:tcBorders>
              <w:top w:val="nil"/>
              <w:left w:val="nil"/>
              <w:bottom w:val="nil"/>
              <w:right w:val="nil"/>
            </w:tcBorders>
            <w:shd w:val="clear" w:color="auto" w:fill="auto"/>
            <w:noWrap/>
            <w:vAlign w:val="bottom"/>
            <w:hideMark/>
          </w:tcPr>
          <w:p w14:paraId="1DC93595" w14:textId="496C19FC"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BDD7EE"/>
            <w:noWrap/>
            <w:vAlign w:val="bottom"/>
            <w:hideMark/>
          </w:tcPr>
          <w:p w14:paraId="4B19653A"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35-39</w:t>
            </w:r>
          </w:p>
        </w:tc>
        <w:tc>
          <w:tcPr>
            <w:tcW w:w="1451" w:type="dxa"/>
            <w:tcBorders>
              <w:top w:val="nil"/>
              <w:left w:val="nil"/>
              <w:bottom w:val="single" w:sz="4" w:space="0" w:color="auto"/>
              <w:right w:val="single" w:sz="4" w:space="0" w:color="auto"/>
            </w:tcBorders>
            <w:shd w:val="clear" w:color="000000" w:fill="BDD7EE"/>
            <w:noWrap/>
            <w:vAlign w:val="bottom"/>
            <w:hideMark/>
          </w:tcPr>
          <w:p w14:paraId="284D4294"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6581</w:t>
            </w:r>
          </w:p>
        </w:tc>
        <w:tc>
          <w:tcPr>
            <w:tcW w:w="1450" w:type="dxa"/>
            <w:tcBorders>
              <w:top w:val="nil"/>
              <w:left w:val="nil"/>
              <w:bottom w:val="single" w:sz="4" w:space="0" w:color="auto"/>
              <w:right w:val="single" w:sz="4" w:space="0" w:color="auto"/>
            </w:tcBorders>
            <w:shd w:val="clear" w:color="000000" w:fill="BDD7EE"/>
            <w:noWrap/>
            <w:vAlign w:val="bottom"/>
            <w:hideMark/>
          </w:tcPr>
          <w:p w14:paraId="36FFFFCF"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7267</w:t>
            </w:r>
          </w:p>
        </w:tc>
        <w:tc>
          <w:tcPr>
            <w:tcW w:w="1450" w:type="dxa"/>
            <w:tcBorders>
              <w:top w:val="nil"/>
              <w:left w:val="nil"/>
              <w:bottom w:val="nil"/>
              <w:right w:val="nil"/>
            </w:tcBorders>
            <w:shd w:val="clear" w:color="auto" w:fill="auto"/>
            <w:noWrap/>
            <w:vAlign w:val="bottom"/>
            <w:hideMark/>
          </w:tcPr>
          <w:p w14:paraId="16056C16"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-3.5%</w:t>
            </w:r>
          </w:p>
        </w:tc>
        <w:tc>
          <w:tcPr>
            <w:tcW w:w="1755" w:type="dxa"/>
            <w:tcBorders>
              <w:top w:val="nil"/>
              <w:left w:val="nil"/>
              <w:bottom w:val="nil"/>
              <w:right w:val="nil"/>
            </w:tcBorders>
            <w:shd w:val="clear" w:color="auto" w:fill="auto"/>
            <w:noWrap/>
            <w:vAlign w:val="bottom"/>
            <w:hideMark/>
          </w:tcPr>
          <w:p w14:paraId="69105132"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3.9%</w:t>
            </w:r>
          </w:p>
        </w:tc>
      </w:tr>
      <w:tr w:rsidR="000F2BBC" w:rsidRPr="008E17A7" w14:paraId="11F57B06" w14:textId="77777777" w:rsidTr="005E1EA8">
        <w:trPr>
          <w:trHeight w:val="259"/>
        </w:trPr>
        <w:tc>
          <w:tcPr>
            <w:tcW w:w="3026" w:type="dxa"/>
            <w:tcBorders>
              <w:top w:val="nil"/>
              <w:left w:val="nil"/>
              <w:bottom w:val="nil"/>
              <w:right w:val="nil"/>
            </w:tcBorders>
            <w:shd w:val="clear" w:color="auto" w:fill="auto"/>
            <w:noWrap/>
            <w:vAlign w:val="bottom"/>
            <w:hideMark/>
          </w:tcPr>
          <w:p w14:paraId="71C6CA62" w14:textId="1DE471D3"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BDD7EE"/>
            <w:noWrap/>
            <w:vAlign w:val="bottom"/>
            <w:hideMark/>
          </w:tcPr>
          <w:p w14:paraId="724EFFBE"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40-44</w:t>
            </w:r>
          </w:p>
        </w:tc>
        <w:tc>
          <w:tcPr>
            <w:tcW w:w="1451" w:type="dxa"/>
            <w:tcBorders>
              <w:top w:val="nil"/>
              <w:left w:val="nil"/>
              <w:bottom w:val="single" w:sz="4" w:space="0" w:color="auto"/>
              <w:right w:val="single" w:sz="4" w:space="0" w:color="auto"/>
            </w:tcBorders>
            <w:shd w:val="clear" w:color="000000" w:fill="BDD7EE"/>
            <w:noWrap/>
            <w:vAlign w:val="bottom"/>
            <w:hideMark/>
          </w:tcPr>
          <w:p w14:paraId="5BB61CD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3945</w:t>
            </w:r>
          </w:p>
        </w:tc>
        <w:tc>
          <w:tcPr>
            <w:tcW w:w="1450" w:type="dxa"/>
            <w:tcBorders>
              <w:top w:val="nil"/>
              <w:left w:val="nil"/>
              <w:bottom w:val="single" w:sz="4" w:space="0" w:color="auto"/>
              <w:right w:val="single" w:sz="4" w:space="0" w:color="auto"/>
            </w:tcBorders>
            <w:shd w:val="clear" w:color="000000" w:fill="BDD7EE"/>
            <w:noWrap/>
            <w:vAlign w:val="bottom"/>
            <w:hideMark/>
          </w:tcPr>
          <w:p w14:paraId="747CADC8"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5044</w:t>
            </w:r>
          </w:p>
        </w:tc>
        <w:tc>
          <w:tcPr>
            <w:tcW w:w="1450" w:type="dxa"/>
            <w:tcBorders>
              <w:top w:val="nil"/>
              <w:left w:val="nil"/>
              <w:bottom w:val="nil"/>
              <w:right w:val="nil"/>
            </w:tcBorders>
            <w:shd w:val="clear" w:color="auto" w:fill="auto"/>
            <w:noWrap/>
            <w:vAlign w:val="bottom"/>
            <w:hideMark/>
          </w:tcPr>
          <w:p w14:paraId="6E23B768"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-2.1%</w:t>
            </w:r>
          </w:p>
        </w:tc>
        <w:tc>
          <w:tcPr>
            <w:tcW w:w="1755" w:type="dxa"/>
            <w:tcBorders>
              <w:top w:val="nil"/>
              <w:left w:val="nil"/>
              <w:bottom w:val="nil"/>
              <w:right w:val="nil"/>
            </w:tcBorders>
            <w:shd w:val="clear" w:color="auto" w:fill="auto"/>
            <w:noWrap/>
            <w:vAlign w:val="bottom"/>
            <w:hideMark/>
          </w:tcPr>
          <w:p w14:paraId="6B400465"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2.7%</w:t>
            </w:r>
          </w:p>
        </w:tc>
      </w:tr>
      <w:tr w:rsidR="000F2BBC" w:rsidRPr="008E17A7" w14:paraId="2473B1F4" w14:textId="77777777" w:rsidTr="005E1EA8">
        <w:trPr>
          <w:trHeight w:val="259"/>
        </w:trPr>
        <w:tc>
          <w:tcPr>
            <w:tcW w:w="3026" w:type="dxa"/>
            <w:tcBorders>
              <w:top w:val="nil"/>
              <w:left w:val="nil"/>
              <w:bottom w:val="nil"/>
              <w:right w:val="nil"/>
            </w:tcBorders>
            <w:shd w:val="clear" w:color="auto" w:fill="auto"/>
            <w:noWrap/>
            <w:vAlign w:val="bottom"/>
            <w:hideMark/>
          </w:tcPr>
          <w:p w14:paraId="117D510D" w14:textId="005D216B"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BDD7EE"/>
            <w:noWrap/>
            <w:vAlign w:val="bottom"/>
            <w:hideMark/>
          </w:tcPr>
          <w:p w14:paraId="0F9B1839"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45-49</w:t>
            </w:r>
          </w:p>
        </w:tc>
        <w:tc>
          <w:tcPr>
            <w:tcW w:w="1451" w:type="dxa"/>
            <w:tcBorders>
              <w:top w:val="nil"/>
              <w:left w:val="nil"/>
              <w:bottom w:val="single" w:sz="4" w:space="0" w:color="auto"/>
              <w:right w:val="single" w:sz="4" w:space="0" w:color="auto"/>
            </w:tcBorders>
            <w:shd w:val="clear" w:color="000000" w:fill="BDD7EE"/>
            <w:noWrap/>
            <w:vAlign w:val="bottom"/>
            <w:hideMark/>
          </w:tcPr>
          <w:p w14:paraId="4BFCF489"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1789</w:t>
            </w:r>
          </w:p>
        </w:tc>
        <w:tc>
          <w:tcPr>
            <w:tcW w:w="1450" w:type="dxa"/>
            <w:tcBorders>
              <w:top w:val="nil"/>
              <w:left w:val="nil"/>
              <w:bottom w:val="single" w:sz="4" w:space="0" w:color="auto"/>
              <w:right w:val="single" w:sz="4" w:space="0" w:color="auto"/>
            </w:tcBorders>
            <w:shd w:val="clear" w:color="000000" w:fill="BDD7EE"/>
            <w:noWrap/>
            <w:vAlign w:val="bottom"/>
            <w:hideMark/>
          </w:tcPr>
          <w:p w14:paraId="423DFD97"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3577</w:t>
            </w:r>
          </w:p>
        </w:tc>
        <w:tc>
          <w:tcPr>
            <w:tcW w:w="1450" w:type="dxa"/>
            <w:tcBorders>
              <w:top w:val="nil"/>
              <w:left w:val="nil"/>
              <w:bottom w:val="nil"/>
              <w:right w:val="nil"/>
            </w:tcBorders>
            <w:shd w:val="clear" w:color="auto" w:fill="auto"/>
            <w:noWrap/>
            <w:vAlign w:val="bottom"/>
            <w:hideMark/>
          </w:tcPr>
          <w:p w14:paraId="5F36712E"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-1.0%</w:t>
            </w:r>
          </w:p>
        </w:tc>
        <w:tc>
          <w:tcPr>
            <w:tcW w:w="1755" w:type="dxa"/>
            <w:tcBorders>
              <w:top w:val="nil"/>
              <w:left w:val="nil"/>
              <w:bottom w:val="nil"/>
              <w:right w:val="nil"/>
            </w:tcBorders>
            <w:shd w:val="clear" w:color="auto" w:fill="auto"/>
            <w:noWrap/>
            <w:vAlign w:val="bottom"/>
            <w:hideMark/>
          </w:tcPr>
          <w:p w14:paraId="46A0DE0F"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1.9%</w:t>
            </w:r>
          </w:p>
        </w:tc>
      </w:tr>
      <w:tr w:rsidR="000F2BBC" w:rsidRPr="008E17A7" w14:paraId="5D90782A" w14:textId="77777777" w:rsidTr="005E1EA8">
        <w:trPr>
          <w:trHeight w:val="259"/>
        </w:trPr>
        <w:tc>
          <w:tcPr>
            <w:tcW w:w="3026" w:type="dxa"/>
            <w:tcBorders>
              <w:top w:val="nil"/>
              <w:left w:val="nil"/>
              <w:bottom w:val="nil"/>
              <w:right w:val="nil"/>
            </w:tcBorders>
            <w:shd w:val="clear" w:color="auto" w:fill="auto"/>
            <w:noWrap/>
            <w:vAlign w:val="bottom"/>
            <w:hideMark/>
          </w:tcPr>
          <w:p w14:paraId="057EA294" w14:textId="623919A4"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BDD7EE"/>
            <w:noWrap/>
            <w:vAlign w:val="bottom"/>
            <w:hideMark/>
          </w:tcPr>
          <w:p w14:paraId="662FBF6F"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50-54</w:t>
            </w:r>
          </w:p>
        </w:tc>
        <w:tc>
          <w:tcPr>
            <w:tcW w:w="1451" w:type="dxa"/>
            <w:tcBorders>
              <w:top w:val="nil"/>
              <w:left w:val="nil"/>
              <w:bottom w:val="single" w:sz="4" w:space="0" w:color="auto"/>
              <w:right w:val="single" w:sz="4" w:space="0" w:color="auto"/>
            </w:tcBorders>
            <w:shd w:val="clear" w:color="000000" w:fill="BDD7EE"/>
            <w:noWrap/>
            <w:vAlign w:val="bottom"/>
            <w:hideMark/>
          </w:tcPr>
          <w:p w14:paraId="50D003F4"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1770</w:t>
            </w:r>
          </w:p>
        </w:tc>
        <w:tc>
          <w:tcPr>
            <w:tcW w:w="1450" w:type="dxa"/>
            <w:tcBorders>
              <w:top w:val="nil"/>
              <w:left w:val="nil"/>
              <w:bottom w:val="single" w:sz="4" w:space="0" w:color="auto"/>
              <w:right w:val="single" w:sz="4" w:space="0" w:color="auto"/>
            </w:tcBorders>
            <w:shd w:val="clear" w:color="000000" w:fill="BDD7EE"/>
            <w:noWrap/>
            <w:vAlign w:val="bottom"/>
            <w:hideMark/>
          </w:tcPr>
          <w:p w14:paraId="5734806E"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4313</w:t>
            </w:r>
          </w:p>
        </w:tc>
        <w:tc>
          <w:tcPr>
            <w:tcW w:w="1450" w:type="dxa"/>
            <w:tcBorders>
              <w:top w:val="nil"/>
              <w:left w:val="nil"/>
              <w:bottom w:val="nil"/>
              <w:right w:val="nil"/>
            </w:tcBorders>
            <w:shd w:val="clear" w:color="auto" w:fill="auto"/>
            <w:noWrap/>
            <w:vAlign w:val="bottom"/>
            <w:hideMark/>
          </w:tcPr>
          <w:p w14:paraId="142FDF2B"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-0.9%</w:t>
            </w:r>
          </w:p>
        </w:tc>
        <w:tc>
          <w:tcPr>
            <w:tcW w:w="1755" w:type="dxa"/>
            <w:tcBorders>
              <w:top w:val="nil"/>
              <w:left w:val="nil"/>
              <w:bottom w:val="nil"/>
              <w:right w:val="nil"/>
            </w:tcBorders>
            <w:shd w:val="clear" w:color="auto" w:fill="auto"/>
            <w:noWrap/>
            <w:vAlign w:val="bottom"/>
            <w:hideMark/>
          </w:tcPr>
          <w:p w14:paraId="0B913AFB"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2.3%</w:t>
            </w:r>
          </w:p>
        </w:tc>
      </w:tr>
      <w:tr w:rsidR="000F2BBC" w:rsidRPr="008E17A7" w14:paraId="24999968" w14:textId="77777777" w:rsidTr="005E1EA8">
        <w:trPr>
          <w:trHeight w:val="259"/>
        </w:trPr>
        <w:tc>
          <w:tcPr>
            <w:tcW w:w="3026" w:type="dxa"/>
            <w:tcBorders>
              <w:top w:val="nil"/>
              <w:left w:val="nil"/>
              <w:bottom w:val="nil"/>
              <w:right w:val="nil"/>
            </w:tcBorders>
            <w:shd w:val="clear" w:color="auto" w:fill="auto"/>
            <w:noWrap/>
            <w:vAlign w:val="bottom"/>
            <w:hideMark/>
          </w:tcPr>
          <w:p w14:paraId="0A5EB9F4" w14:textId="7673B6D4"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BDD7EE"/>
            <w:noWrap/>
            <w:vAlign w:val="bottom"/>
            <w:hideMark/>
          </w:tcPr>
          <w:p w14:paraId="6F107F2F"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55-59</w:t>
            </w:r>
          </w:p>
        </w:tc>
        <w:tc>
          <w:tcPr>
            <w:tcW w:w="1451" w:type="dxa"/>
            <w:tcBorders>
              <w:top w:val="nil"/>
              <w:left w:val="nil"/>
              <w:bottom w:val="single" w:sz="4" w:space="0" w:color="auto"/>
              <w:right w:val="single" w:sz="4" w:space="0" w:color="auto"/>
            </w:tcBorders>
            <w:shd w:val="clear" w:color="000000" w:fill="BDD7EE"/>
            <w:noWrap/>
            <w:vAlign w:val="bottom"/>
            <w:hideMark/>
          </w:tcPr>
          <w:p w14:paraId="66EC1B18"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3141</w:t>
            </w:r>
          </w:p>
        </w:tc>
        <w:tc>
          <w:tcPr>
            <w:tcW w:w="1450" w:type="dxa"/>
            <w:tcBorders>
              <w:top w:val="nil"/>
              <w:left w:val="nil"/>
              <w:bottom w:val="single" w:sz="4" w:space="0" w:color="auto"/>
              <w:right w:val="single" w:sz="4" w:space="0" w:color="auto"/>
            </w:tcBorders>
            <w:shd w:val="clear" w:color="000000" w:fill="BDD7EE"/>
            <w:noWrap/>
            <w:vAlign w:val="bottom"/>
            <w:hideMark/>
          </w:tcPr>
          <w:p w14:paraId="0AD84CA7"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5166</w:t>
            </w:r>
          </w:p>
        </w:tc>
        <w:tc>
          <w:tcPr>
            <w:tcW w:w="1450" w:type="dxa"/>
            <w:tcBorders>
              <w:top w:val="nil"/>
              <w:left w:val="nil"/>
              <w:bottom w:val="nil"/>
              <w:right w:val="nil"/>
            </w:tcBorders>
            <w:shd w:val="clear" w:color="auto" w:fill="auto"/>
            <w:noWrap/>
            <w:vAlign w:val="bottom"/>
            <w:hideMark/>
          </w:tcPr>
          <w:p w14:paraId="2701497C"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-1.7%</w:t>
            </w:r>
          </w:p>
        </w:tc>
        <w:tc>
          <w:tcPr>
            <w:tcW w:w="1755" w:type="dxa"/>
            <w:tcBorders>
              <w:top w:val="nil"/>
              <w:left w:val="nil"/>
              <w:bottom w:val="nil"/>
              <w:right w:val="nil"/>
            </w:tcBorders>
            <w:shd w:val="clear" w:color="auto" w:fill="auto"/>
            <w:noWrap/>
            <w:vAlign w:val="bottom"/>
            <w:hideMark/>
          </w:tcPr>
          <w:p w14:paraId="776CD0F7"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2.8%</w:t>
            </w:r>
          </w:p>
        </w:tc>
      </w:tr>
      <w:tr w:rsidR="000F2BBC" w:rsidRPr="008E17A7" w14:paraId="6874B099" w14:textId="77777777" w:rsidTr="005E1EA8">
        <w:trPr>
          <w:trHeight w:val="259"/>
        </w:trPr>
        <w:tc>
          <w:tcPr>
            <w:tcW w:w="3026" w:type="dxa"/>
            <w:tcBorders>
              <w:top w:val="nil"/>
              <w:left w:val="nil"/>
              <w:bottom w:val="nil"/>
              <w:right w:val="nil"/>
            </w:tcBorders>
            <w:shd w:val="clear" w:color="auto" w:fill="auto"/>
            <w:noWrap/>
            <w:vAlign w:val="bottom"/>
            <w:hideMark/>
          </w:tcPr>
          <w:p w14:paraId="339EE00E" w14:textId="560B6178"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BDD7EE"/>
            <w:noWrap/>
            <w:vAlign w:val="bottom"/>
            <w:hideMark/>
          </w:tcPr>
          <w:p w14:paraId="7106588B"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60-64</w:t>
            </w:r>
          </w:p>
        </w:tc>
        <w:tc>
          <w:tcPr>
            <w:tcW w:w="1451" w:type="dxa"/>
            <w:tcBorders>
              <w:top w:val="nil"/>
              <w:left w:val="nil"/>
              <w:bottom w:val="single" w:sz="4" w:space="0" w:color="auto"/>
              <w:right w:val="single" w:sz="4" w:space="0" w:color="auto"/>
            </w:tcBorders>
            <w:shd w:val="clear" w:color="000000" w:fill="BDD7EE"/>
            <w:noWrap/>
            <w:vAlign w:val="bottom"/>
            <w:hideMark/>
          </w:tcPr>
          <w:p w14:paraId="1B7FB61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5048</w:t>
            </w:r>
          </w:p>
        </w:tc>
        <w:tc>
          <w:tcPr>
            <w:tcW w:w="1450" w:type="dxa"/>
            <w:tcBorders>
              <w:top w:val="nil"/>
              <w:left w:val="nil"/>
              <w:bottom w:val="single" w:sz="4" w:space="0" w:color="auto"/>
              <w:right w:val="single" w:sz="4" w:space="0" w:color="auto"/>
            </w:tcBorders>
            <w:shd w:val="clear" w:color="000000" w:fill="BDD7EE"/>
            <w:noWrap/>
            <w:vAlign w:val="bottom"/>
            <w:hideMark/>
          </w:tcPr>
          <w:p w14:paraId="0D78A7D5"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4731</w:t>
            </w:r>
          </w:p>
        </w:tc>
        <w:tc>
          <w:tcPr>
            <w:tcW w:w="1450" w:type="dxa"/>
            <w:tcBorders>
              <w:top w:val="nil"/>
              <w:left w:val="nil"/>
              <w:bottom w:val="nil"/>
              <w:right w:val="nil"/>
            </w:tcBorders>
            <w:shd w:val="clear" w:color="auto" w:fill="auto"/>
            <w:noWrap/>
            <w:vAlign w:val="bottom"/>
            <w:hideMark/>
          </w:tcPr>
          <w:p w14:paraId="68CB614E"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-2.7%</w:t>
            </w:r>
          </w:p>
        </w:tc>
        <w:tc>
          <w:tcPr>
            <w:tcW w:w="1755" w:type="dxa"/>
            <w:tcBorders>
              <w:top w:val="nil"/>
              <w:left w:val="nil"/>
              <w:bottom w:val="nil"/>
              <w:right w:val="nil"/>
            </w:tcBorders>
            <w:shd w:val="clear" w:color="auto" w:fill="auto"/>
            <w:noWrap/>
            <w:vAlign w:val="bottom"/>
            <w:hideMark/>
          </w:tcPr>
          <w:p w14:paraId="5D60DFC0"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2.5%</w:t>
            </w:r>
          </w:p>
        </w:tc>
      </w:tr>
      <w:tr w:rsidR="000F2BBC" w:rsidRPr="008E17A7" w14:paraId="15312125" w14:textId="77777777" w:rsidTr="005E1EA8">
        <w:trPr>
          <w:trHeight w:val="259"/>
        </w:trPr>
        <w:tc>
          <w:tcPr>
            <w:tcW w:w="3026" w:type="dxa"/>
            <w:tcBorders>
              <w:top w:val="nil"/>
              <w:left w:val="nil"/>
              <w:bottom w:val="nil"/>
              <w:right w:val="nil"/>
            </w:tcBorders>
            <w:shd w:val="clear" w:color="auto" w:fill="auto"/>
            <w:noWrap/>
            <w:vAlign w:val="bottom"/>
            <w:hideMark/>
          </w:tcPr>
          <w:p w14:paraId="5FA7D457" w14:textId="5EBA0FA4"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C6E0B4"/>
            <w:noWrap/>
            <w:vAlign w:val="bottom"/>
            <w:hideMark/>
          </w:tcPr>
          <w:p w14:paraId="448A09FD"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65-69</w:t>
            </w:r>
          </w:p>
        </w:tc>
        <w:tc>
          <w:tcPr>
            <w:tcW w:w="1451" w:type="dxa"/>
            <w:tcBorders>
              <w:top w:val="nil"/>
              <w:left w:val="nil"/>
              <w:bottom w:val="single" w:sz="4" w:space="0" w:color="auto"/>
              <w:right w:val="single" w:sz="4" w:space="0" w:color="auto"/>
            </w:tcBorders>
            <w:shd w:val="clear" w:color="000000" w:fill="C6E0B4"/>
            <w:noWrap/>
            <w:vAlign w:val="bottom"/>
            <w:hideMark/>
          </w:tcPr>
          <w:p w14:paraId="7EADF677"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4034</w:t>
            </w:r>
          </w:p>
        </w:tc>
        <w:tc>
          <w:tcPr>
            <w:tcW w:w="1450" w:type="dxa"/>
            <w:tcBorders>
              <w:top w:val="nil"/>
              <w:left w:val="nil"/>
              <w:bottom w:val="single" w:sz="4" w:space="0" w:color="auto"/>
              <w:right w:val="single" w:sz="4" w:space="0" w:color="auto"/>
            </w:tcBorders>
            <w:shd w:val="clear" w:color="000000" w:fill="C6E0B4"/>
            <w:noWrap/>
            <w:vAlign w:val="bottom"/>
            <w:hideMark/>
          </w:tcPr>
          <w:p w14:paraId="72D51EF9"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4243</w:t>
            </w:r>
          </w:p>
        </w:tc>
        <w:tc>
          <w:tcPr>
            <w:tcW w:w="1450" w:type="dxa"/>
            <w:tcBorders>
              <w:top w:val="nil"/>
              <w:left w:val="nil"/>
              <w:bottom w:val="nil"/>
              <w:right w:val="nil"/>
            </w:tcBorders>
            <w:shd w:val="clear" w:color="auto" w:fill="auto"/>
            <w:noWrap/>
            <w:vAlign w:val="bottom"/>
            <w:hideMark/>
          </w:tcPr>
          <w:p w14:paraId="75123E7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-2.2%</w:t>
            </w:r>
          </w:p>
        </w:tc>
        <w:tc>
          <w:tcPr>
            <w:tcW w:w="1755" w:type="dxa"/>
            <w:tcBorders>
              <w:top w:val="nil"/>
              <w:left w:val="nil"/>
              <w:bottom w:val="nil"/>
              <w:right w:val="nil"/>
            </w:tcBorders>
            <w:shd w:val="clear" w:color="auto" w:fill="auto"/>
            <w:noWrap/>
            <w:vAlign w:val="bottom"/>
            <w:hideMark/>
          </w:tcPr>
          <w:p w14:paraId="57F2B5B1"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2.3%</w:t>
            </w:r>
          </w:p>
        </w:tc>
      </w:tr>
      <w:tr w:rsidR="000F2BBC" w:rsidRPr="008E17A7" w14:paraId="1632015D" w14:textId="77777777" w:rsidTr="005E1EA8">
        <w:trPr>
          <w:trHeight w:val="259"/>
        </w:trPr>
        <w:tc>
          <w:tcPr>
            <w:tcW w:w="3026" w:type="dxa"/>
            <w:tcBorders>
              <w:top w:val="nil"/>
              <w:left w:val="nil"/>
              <w:bottom w:val="nil"/>
              <w:right w:val="nil"/>
            </w:tcBorders>
            <w:shd w:val="clear" w:color="auto" w:fill="auto"/>
            <w:noWrap/>
            <w:vAlign w:val="bottom"/>
            <w:hideMark/>
          </w:tcPr>
          <w:p w14:paraId="18D133C1" w14:textId="746B1646"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C6E0B4"/>
            <w:noWrap/>
            <w:vAlign w:val="bottom"/>
            <w:hideMark/>
          </w:tcPr>
          <w:p w14:paraId="2CBB2624"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70-74</w:t>
            </w:r>
          </w:p>
        </w:tc>
        <w:tc>
          <w:tcPr>
            <w:tcW w:w="1451" w:type="dxa"/>
            <w:tcBorders>
              <w:top w:val="nil"/>
              <w:left w:val="nil"/>
              <w:bottom w:val="single" w:sz="4" w:space="0" w:color="auto"/>
              <w:right w:val="single" w:sz="4" w:space="0" w:color="auto"/>
            </w:tcBorders>
            <w:shd w:val="clear" w:color="000000" w:fill="C6E0B4"/>
            <w:noWrap/>
            <w:vAlign w:val="bottom"/>
            <w:hideMark/>
          </w:tcPr>
          <w:p w14:paraId="22B3014E"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2868</w:t>
            </w:r>
          </w:p>
        </w:tc>
        <w:tc>
          <w:tcPr>
            <w:tcW w:w="1450" w:type="dxa"/>
            <w:tcBorders>
              <w:top w:val="nil"/>
              <w:left w:val="nil"/>
              <w:bottom w:val="single" w:sz="4" w:space="0" w:color="auto"/>
              <w:right w:val="single" w:sz="4" w:space="0" w:color="auto"/>
            </w:tcBorders>
            <w:shd w:val="clear" w:color="000000" w:fill="C6E0B4"/>
            <w:noWrap/>
            <w:vAlign w:val="bottom"/>
            <w:hideMark/>
          </w:tcPr>
          <w:p w14:paraId="4845D917"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3361</w:t>
            </w:r>
          </w:p>
        </w:tc>
        <w:tc>
          <w:tcPr>
            <w:tcW w:w="1450" w:type="dxa"/>
            <w:tcBorders>
              <w:top w:val="nil"/>
              <w:left w:val="nil"/>
              <w:bottom w:val="nil"/>
              <w:right w:val="nil"/>
            </w:tcBorders>
            <w:shd w:val="clear" w:color="auto" w:fill="auto"/>
            <w:noWrap/>
            <w:vAlign w:val="bottom"/>
            <w:hideMark/>
          </w:tcPr>
          <w:p w14:paraId="3AA61355"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-1.5%</w:t>
            </w:r>
          </w:p>
        </w:tc>
        <w:tc>
          <w:tcPr>
            <w:tcW w:w="1755" w:type="dxa"/>
            <w:tcBorders>
              <w:top w:val="nil"/>
              <w:left w:val="nil"/>
              <w:bottom w:val="nil"/>
              <w:right w:val="nil"/>
            </w:tcBorders>
            <w:shd w:val="clear" w:color="auto" w:fill="auto"/>
            <w:noWrap/>
            <w:vAlign w:val="bottom"/>
            <w:hideMark/>
          </w:tcPr>
          <w:p w14:paraId="104084C4"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1.8%</w:t>
            </w:r>
          </w:p>
        </w:tc>
      </w:tr>
      <w:tr w:rsidR="000F2BBC" w:rsidRPr="008E17A7" w14:paraId="030DC659" w14:textId="77777777" w:rsidTr="005E1EA8">
        <w:trPr>
          <w:trHeight w:val="259"/>
        </w:trPr>
        <w:tc>
          <w:tcPr>
            <w:tcW w:w="3026" w:type="dxa"/>
            <w:tcBorders>
              <w:top w:val="nil"/>
              <w:left w:val="nil"/>
              <w:bottom w:val="nil"/>
              <w:right w:val="nil"/>
            </w:tcBorders>
            <w:shd w:val="clear" w:color="auto" w:fill="auto"/>
            <w:noWrap/>
            <w:vAlign w:val="bottom"/>
            <w:hideMark/>
          </w:tcPr>
          <w:p w14:paraId="176AFC11" w14:textId="4D5A8C88"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NW</w:t>
            </w:r>
            <w:r w:rsidR="00D121C7" w:rsidRPr="008E17A7">
              <w:rPr>
                <w:rFonts w:ascii="Trebuchet MS" w:eastAsia="Times New Roman" w:hAnsi="Trebuchet MS" w:cs="Tahoma"/>
                <w:sz w:val="20"/>
                <w:szCs w:val="20"/>
              </w:rPr>
              <w:t>371:</w:t>
            </w:r>
            <w:r w:rsidRPr="008E17A7">
              <w:rPr>
                <w:rFonts w:ascii="Trebuchet MS" w:eastAsia="Times New Roman" w:hAnsi="Trebuchet MS" w:cs="Tahoma"/>
                <w:sz w:val="20"/>
                <w:szCs w:val="20"/>
              </w:rPr>
              <w:t xml:space="preserve"> Moretele</w:t>
            </w:r>
          </w:p>
        </w:tc>
        <w:tc>
          <w:tcPr>
            <w:tcW w:w="2841" w:type="dxa"/>
            <w:tcBorders>
              <w:top w:val="nil"/>
              <w:left w:val="single" w:sz="4" w:space="0" w:color="auto"/>
              <w:bottom w:val="single" w:sz="4" w:space="0" w:color="auto"/>
              <w:right w:val="single" w:sz="4" w:space="0" w:color="auto"/>
            </w:tcBorders>
            <w:shd w:val="clear" w:color="000000" w:fill="C6E0B4"/>
            <w:noWrap/>
            <w:vAlign w:val="bottom"/>
            <w:hideMark/>
          </w:tcPr>
          <w:p w14:paraId="7E54E340"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75+</w:t>
            </w:r>
          </w:p>
        </w:tc>
        <w:tc>
          <w:tcPr>
            <w:tcW w:w="1451" w:type="dxa"/>
            <w:tcBorders>
              <w:top w:val="nil"/>
              <w:left w:val="nil"/>
              <w:bottom w:val="single" w:sz="4" w:space="0" w:color="auto"/>
              <w:right w:val="single" w:sz="4" w:space="0" w:color="auto"/>
            </w:tcBorders>
            <w:shd w:val="clear" w:color="000000" w:fill="C6E0B4"/>
            <w:noWrap/>
            <w:vAlign w:val="bottom"/>
            <w:hideMark/>
          </w:tcPr>
          <w:p w14:paraId="199F0E9B"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2922</w:t>
            </w:r>
          </w:p>
        </w:tc>
        <w:tc>
          <w:tcPr>
            <w:tcW w:w="1450" w:type="dxa"/>
            <w:tcBorders>
              <w:top w:val="nil"/>
              <w:left w:val="nil"/>
              <w:bottom w:val="single" w:sz="4" w:space="0" w:color="auto"/>
              <w:right w:val="single" w:sz="4" w:space="0" w:color="auto"/>
            </w:tcBorders>
            <w:shd w:val="clear" w:color="000000" w:fill="C6E0B4"/>
            <w:noWrap/>
            <w:vAlign w:val="bottom"/>
            <w:hideMark/>
          </w:tcPr>
          <w:p w14:paraId="060009A2"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5823</w:t>
            </w:r>
          </w:p>
        </w:tc>
        <w:tc>
          <w:tcPr>
            <w:tcW w:w="1450" w:type="dxa"/>
            <w:tcBorders>
              <w:top w:val="nil"/>
              <w:left w:val="nil"/>
              <w:bottom w:val="nil"/>
              <w:right w:val="nil"/>
            </w:tcBorders>
            <w:shd w:val="clear" w:color="auto" w:fill="auto"/>
            <w:noWrap/>
            <w:vAlign w:val="bottom"/>
            <w:hideMark/>
          </w:tcPr>
          <w:p w14:paraId="4A7E3D9B"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-1.6%</w:t>
            </w:r>
          </w:p>
        </w:tc>
        <w:tc>
          <w:tcPr>
            <w:tcW w:w="1755" w:type="dxa"/>
            <w:tcBorders>
              <w:top w:val="nil"/>
              <w:left w:val="nil"/>
              <w:bottom w:val="nil"/>
              <w:right w:val="nil"/>
            </w:tcBorders>
            <w:shd w:val="clear" w:color="auto" w:fill="auto"/>
            <w:noWrap/>
            <w:vAlign w:val="bottom"/>
            <w:hideMark/>
          </w:tcPr>
          <w:p w14:paraId="680E2E29"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3.1%</w:t>
            </w:r>
          </w:p>
        </w:tc>
      </w:tr>
      <w:tr w:rsidR="000F2BBC" w:rsidRPr="008E17A7" w14:paraId="291C080A" w14:textId="77777777" w:rsidTr="005E1EA8">
        <w:trPr>
          <w:trHeight w:val="259"/>
        </w:trPr>
        <w:tc>
          <w:tcPr>
            <w:tcW w:w="3026" w:type="dxa"/>
            <w:tcBorders>
              <w:top w:val="nil"/>
              <w:left w:val="nil"/>
              <w:bottom w:val="nil"/>
              <w:right w:val="nil"/>
            </w:tcBorders>
            <w:shd w:val="clear" w:color="auto" w:fill="auto"/>
            <w:noWrap/>
            <w:vAlign w:val="bottom"/>
            <w:hideMark/>
          </w:tcPr>
          <w:p w14:paraId="427EE394" w14:textId="77777777" w:rsidR="000F2BBC" w:rsidRPr="008E17A7" w:rsidRDefault="000F2BBC" w:rsidP="002362DC">
            <w:pPr>
              <w:spacing w:after="0" w:line="240" w:lineRule="auto"/>
              <w:jc w:val="right"/>
              <w:rPr>
                <w:rFonts w:ascii="Trebuchet MS" w:eastAsia="Times New Roman" w:hAnsi="Trebuchet MS" w:cs="Tahoma"/>
                <w:sz w:val="20"/>
                <w:szCs w:val="20"/>
              </w:rPr>
            </w:pPr>
          </w:p>
        </w:tc>
        <w:tc>
          <w:tcPr>
            <w:tcW w:w="2841" w:type="dxa"/>
            <w:tcBorders>
              <w:top w:val="nil"/>
              <w:left w:val="nil"/>
              <w:bottom w:val="nil"/>
              <w:right w:val="nil"/>
            </w:tcBorders>
            <w:shd w:val="clear" w:color="auto" w:fill="auto"/>
            <w:noWrap/>
            <w:vAlign w:val="bottom"/>
            <w:hideMark/>
          </w:tcPr>
          <w:p w14:paraId="18ED74CB" w14:textId="77777777" w:rsidR="000F2BBC" w:rsidRPr="008E17A7" w:rsidRDefault="000F2BBC" w:rsidP="002362DC">
            <w:pPr>
              <w:spacing w:after="0" w:line="240" w:lineRule="auto"/>
              <w:rPr>
                <w:rFonts w:ascii="Trebuchet MS" w:eastAsia="Times New Roman" w:hAnsi="Trebuchet MS" w:cs="Tahoma"/>
                <w:b/>
                <w:bCs/>
                <w:sz w:val="20"/>
                <w:szCs w:val="20"/>
              </w:rPr>
            </w:pPr>
            <w:r w:rsidRPr="008E17A7">
              <w:rPr>
                <w:rFonts w:ascii="Trebuchet MS" w:eastAsia="Times New Roman" w:hAnsi="Trebuchet MS" w:cs="Tahoma"/>
                <w:b/>
                <w:bCs/>
                <w:sz w:val="20"/>
                <w:szCs w:val="20"/>
              </w:rPr>
              <w:t>Total</w:t>
            </w:r>
          </w:p>
        </w:tc>
        <w:tc>
          <w:tcPr>
            <w:tcW w:w="1451" w:type="dxa"/>
            <w:tcBorders>
              <w:top w:val="nil"/>
              <w:left w:val="single" w:sz="4" w:space="0" w:color="auto"/>
              <w:bottom w:val="single" w:sz="4" w:space="0" w:color="auto"/>
              <w:right w:val="single" w:sz="4" w:space="0" w:color="auto"/>
            </w:tcBorders>
            <w:shd w:val="clear" w:color="auto" w:fill="auto"/>
            <w:noWrap/>
            <w:vAlign w:val="bottom"/>
            <w:hideMark/>
          </w:tcPr>
          <w:p w14:paraId="68A659EC" w14:textId="77777777" w:rsidR="000F2BBC" w:rsidRPr="008E17A7" w:rsidRDefault="000F2BBC" w:rsidP="002362DC">
            <w:pPr>
              <w:spacing w:after="0" w:line="240" w:lineRule="auto"/>
              <w:jc w:val="right"/>
              <w:rPr>
                <w:rFonts w:ascii="Trebuchet MS" w:eastAsia="Times New Roman" w:hAnsi="Trebuchet MS" w:cs="Tahoma"/>
                <w:b/>
                <w:bCs/>
                <w:sz w:val="20"/>
                <w:szCs w:val="20"/>
              </w:rPr>
            </w:pPr>
            <w:r w:rsidRPr="008E17A7">
              <w:rPr>
                <w:rFonts w:ascii="Trebuchet MS" w:eastAsia="Times New Roman" w:hAnsi="Trebuchet MS" w:cs="Tahoma"/>
                <w:b/>
                <w:bCs/>
                <w:sz w:val="20"/>
                <w:szCs w:val="20"/>
              </w:rPr>
              <w:t>85353</w:t>
            </w:r>
          </w:p>
        </w:tc>
        <w:tc>
          <w:tcPr>
            <w:tcW w:w="1450" w:type="dxa"/>
            <w:tcBorders>
              <w:top w:val="nil"/>
              <w:left w:val="nil"/>
              <w:bottom w:val="single" w:sz="4" w:space="0" w:color="auto"/>
              <w:right w:val="single" w:sz="4" w:space="0" w:color="auto"/>
            </w:tcBorders>
            <w:shd w:val="clear" w:color="auto" w:fill="auto"/>
            <w:noWrap/>
            <w:vAlign w:val="bottom"/>
            <w:hideMark/>
          </w:tcPr>
          <w:p w14:paraId="50D4AC31" w14:textId="77777777" w:rsidR="000F2BBC" w:rsidRPr="008E17A7" w:rsidRDefault="000F2BBC" w:rsidP="002362DC">
            <w:pPr>
              <w:spacing w:after="0" w:line="240" w:lineRule="auto"/>
              <w:jc w:val="right"/>
              <w:rPr>
                <w:rFonts w:ascii="Trebuchet MS" w:eastAsia="Times New Roman" w:hAnsi="Trebuchet MS" w:cs="Tahoma"/>
                <w:b/>
                <w:bCs/>
                <w:sz w:val="20"/>
                <w:szCs w:val="20"/>
              </w:rPr>
            </w:pPr>
            <w:r w:rsidRPr="008E17A7">
              <w:rPr>
                <w:rFonts w:ascii="Trebuchet MS" w:eastAsia="Times New Roman" w:hAnsi="Trebuchet MS" w:cs="Tahoma"/>
                <w:b/>
                <w:bCs/>
                <w:sz w:val="20"/>
                <w:szCs w:val="20"/>
              </w:rPr>
              <w:t>101146</w:t>
            </w:r>
          </w:p>
        </w:tc>
        <w:tc>
          <w:tcPr>
            <w:tcW w:w="1450" w:type="dxa"/>
            <w:tcBorders>
              <w:top w:val="nil"/>
              <w:left w:val="nil"/>
              <w:bottom w:val="nil"/>
              <w:right w:val="nil"/>
            </w:tcBorders>
            <w:shd w:val="clear" w:color="auto" w:fill="auto"/>
            <w:noWrap/>
            <w:vAlign w:val="bottom"/>
            <w:hideMark/>
          </w:tcPr>
          <w:p w14:paraId="09DEBE81" w14:textId="77777777" w:rsidR="000F2BBC" w:rsidRPr="008E17A7" w:rsidRDefault="000F2BBC" w:rsidP="002362DC">
            <w:pPr>
              <w:spacing w:after="0" w:line="240" w:lineRule="auto"/>
              <w:jc w:val="right"/>
              <w:rPr>
                <w:rFonts w:ascii="Trebuchet MS" w:eastAsia="Times New Roman" w:hAnsi="Trebuchet MS" w:cs="Tahoma"/>
                <w:b/>
                <w:bCs/>
                <w:sz w:val="20"/>
                <w:szCs w:val="20"/>
              </w:rPr>
            </w:pPr>
          </w:p>
        </w:tc>
        <w:tc>
          <w:tcPr>
            <w:tcW w:w="1755" w:type="dxa"/>
            <w:tcBorders>
              <w:top w:val="nil"/>
              <w:left w:val="nil"/>
              <w:bottom w:val="nil"/>
              <w:right w:val="nil"/>
            </w:tcBorders>
            <w:shd w:val="clear" w:color="auto" w:fill="auto"/>
            <w:noWrap/>
            <w:vAlign w:val="bottom"/>
            <w:hideMark/>
          </w:tcPr>
          <w:p w14:paraId="413F0127"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2AFA1D4B" w14:textId="77777777" w:rsidTr="005E1EA8">
        <w:trPr>
          <w:trHeight w:val="259"/>
        </w:trPr>
        <w:tc>
          <w:tcPr>
            <w:tcW w:w="3026" w:type="dxa"/>
            <w:tcBorders>
              <w:top w:val="nil"/>
              <w:left w:val="nil"/>
              <w:bottom w:val="nil"/>
              <w:right w:val="nil"/>
            </w:tcBorders>
            <w:shd w:val="clear" w:color="auto" w:fill="auto"/>
            <w:noWrap/>
            <w:vAlign w:val="bottom"/>
            <w:hideMark/>
          </w:tcPr>
          <w:p w14:paraId="336D3D6D"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4293" w:type="dxa"/>
            <w:gridSpan w:val="2"/>
            <w:tcBorders>
              <w:top w:val="nil"/>
              <w:left w:val="nil"/>
              <w:bottom w:val="nil"/>
              <w:right w:val="nil"/>
            </w:tcBorders>
            <w:shd w:val="clear" w:color="auto" w:fill="auto"/>
            <w:noWrap/>
            <w:vAlign w:val="bottom"/>
            <w:hideMark/>
          </w:tcPr>
          <w:p w14:paraId="00DA579E" w14:textId="77777777" w:rsidR="000F2BBC" w:rsidRPr="008E17A7" w:rsidRDefault="000F2BBC" w:rsidP="002362DC">
            <w:pPr>
              <w:spacing w:after="0" w:line="240" w:lineRule="auto"/>
              <w:jc w:val="right"/>
              <w:rPr>
                <w:rFonts w:ascii="Trebuchet MS" w:eastAsia="Times New Roman" w:hAnsi="Trebuchet MS" w:cs="Tahoma"/>
                <w:b/>
                <w:bCs/>
                <w:sz w:val="20"/>
                <w:szCs w:val="20"/>
              </w:rPr>
            </w:pPr>
            <w:r w:rsidRPr="008E17A7">
              <w:rPr>
                <w:rFonts w:ascii="Trebuchet MS" w:eastAsia="Times New Roman" w:hAnsi="Trebuchet MS" w:cs="Tahoma"/>
                <w:b/>
                <w:bCs/>
                <w:sz w:val="20"/>
                <w:szCs w:val="20"/>
              </w:rPr>
              <w:t xml:space="preserve">Grand total </w:t>
            </w:r>
          </w:p>
        </w:tc>
        <w:tc>
          <w:tcPr>
            <w:tcW w:w="1450" w:type="dxa"/>
            <w:tcBorders>
              <w:top w:val="nil"/>
              <w:left w:val="nil"/>
              <w:bottom w:val="nil"/>
              <w:right w:val="nil"/>
            </w:tcBorders>
            <w:shd w:val="clear" w:color="auto" w:fill="auto"/>
            <w:noWrap/>
            <w:vAlign w:val="bottom"/>
            <w:hideMark/>
          </w:tcPr>
          <w:p w14:paraId="535FF3C8" w14:textId="77777777" w:rsidR="000F2BBC" w:rsidRPr="008E17A7" w:rsidRDefault="000F2BBC" w:rsidP="002362DC">
            <w:pPr>
              <w:spacing w:after="0" w:line="240" w:lineRule="auto"/>
              <w:jc w:val="right"/>
              <w:rPr>
                <w:rFonts w:ascii="Trebuchet MS" w:eastAsia="Times New Roman" w:hAnsi="Trebuchet MS" w:cs="Tahoma"/>
                <w:b/>
                <w:bCs/>
                <w:sz w:val="20"/>
                <w:szCs w:val="20"/>
              </w:rPr>
            </w:pPr>
            <w:r w:rsidRPr="008E17A7">
              <w:rPr>
                <w:rFonts w:ascii="Trebuchet MS" w:eastAsia="Times New Roman" w:hAnsi="Trebuchet MS" w:cs="Tahoma"/>
                <w:b/>
                <w:bCs/>
                <w:sz w:val="20"/>
                <w:szCs w:val="20"/>
              </w:rPr>
              <w:t>186499</w:t>
            </w:r>
          </w:p>
        </w:tc>
        <w:tc>
          <w:tcPr>
            <w:tcW w:w="1450" w:type="dxa"/>
            <w:tcBorders>
              <w:top w:val="nil"/>
              <w:left w:val="nil"/>
              <w:bottom w:val="nil"/>
              <w:right w:val="nil"/>
            </w:tcBorders>
            <w:shd w:val="clear" w:color="auto" w:fill="auto"/>
            <w:noWrap/>
            <w:vAlign w:val="bottom"/>
            <w:hideMark/>
          </w:tcPr>
          <w:p w14:paraId="23182004" w14:textId="77777777" w:rsidR="000F2BBC" w:rsidRPr="008E17A7" w:rsidRDefault="000F2BBC" w:rsidP="002362DC">
            <w:pPr>
              <w:spacing w:after="0" w:line="240" w:lineRule="auto"/>
              <w:jc w:val="right"/>
              <w:rPr>
                <w:rFonts w:ascii="Trebuchet MS" w:eastAsia="Times New Roman" w:hAnsi="Trebuchet MS" w:cs="Tahoma"/>
                <w:b/>
                <w:bCs/>
                <w:sz w:val="20"/>
                <w:szCs w:val="20"/>
              </w:rPr>
            </w:pPr>
          </w:p>
        </w:tc>
        <w:tc>
          <w:tcPr>
            <w:tcW w:w="1755" w:type="dxa"/>
            <w:tcBorders>
              <w:top w:val="nil"/>
              <w:left w:val="nil"/>
              <w:bottom w:val="nil"/>
              <w:right w:val="nil"/>
            </w:tcBorders>
            <w:shd w:val="clear" w:color="auto" w:fill="auto"/>
            <w:noWrap/>
            <w:vAlign w:val="bottom"/>
            <w:hideMark/>
          </w:tcPr>
          <w:p w14:paraId="6F910F05" w14:textId="77777777" w:rsidR="000F2BBC" w:rsidRPr="008E17A7" w:rsidRDefault="000F2BBC" w:rsidP="002362DC">
            <w:pPr>
              <w:spacing w:after="0" w:line="240" w:lineRule="auto"/>
              <w:rPr>
                <w:rFonts w:ascii="Trebuchet MS" w:eastAsia="Times New Roman" w:hAnsi="Trebuchet MS" w:cs="Times New Roman"/>
                <w:sz w:val="20"/>
                <w:szCs w:val="20"/>
              </w:rPr>
            </w:pPr>
          </w:p>
        </w:tc>
      </w:tr>
    </w:tbl>
    <w:p w14:paraId="0CC34BB9" w14:textId="77777777" w:rsidR="000F2BBC" w:rsidRPr="008E17A7" w:rsidRDefault="000F2BBC" w:rsidP="00752621">
      <w:pPr>
        <w:rPr>
          <w:rFonts w:ascii="Trebuchet MS" w:hAnsi="Trebuchet MS"/>
          <w:sz w:val="20"/>
          <w:szCs w:val="20"/>
        </w:rPr>
      </w:pPr>
    </w:p>
    <w:tbl>
      <w:tblPr>
        <w:tblW w:w="11965" w:type="dxa"/>
        <w:tblLook w:val="04A0" w:firstRow="1" w:lastRow="0" w:firstColumn="1" w:lastColumn="0" w:noHBand="0" w:noVBand="1"/>
      </w:tblPr>
      <w:tblGrid>
        <w:gridCol w:w="3235"/>
        <w:gridCol w:w="8730"/>
      </w:tblGrid>
      <w:tr w:rsidR="000F2BBC" w:rsidRPr="008E17A7" w14:paraId="3F2582B6" w14:textId="77777777" w:rsidTr="005E1EA8">
        <w:trPr>
          <w:trHeight w:val="255"/>
        </w:trPr>
        <w:tc>
          <w:tcPr>
            <w:tcW w:w="3235"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D12FFDD"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Functional age groups</w:t>
            </w:r>
          </w:p>
        </w:tc>
        <w:tc>
          <w:tcPr>
            <w:tcW w:w="8730" w:type="dxa"/>
            <w:tcBorders>
              <w:top w:val="single" w:sz="4" w:space="0" w:color="auto"/>
              <w:left w:val="nil"/>
              <w:bottom w:val="single" w:sz="4" w:space="0" w:color="auto"/>
              <w:right w:val="single" w:sz="4" w:space="0" w:color="auto"/>
            </w:tcBorders>
            <w:shd w:val="clear" w:color="000000" w:fill="D0CECE"/>
            <w:noWrap/>
            <w:vAlign w:val="bottom"/>
            <w:hideMark/>
          </w:tcPr>
          <w:p w14:paraId="0CEEC5C3"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 xml:space="preserve">Number </w:t>
            </w:r>
          </w:p>
        </w:tc>
      </w:tr>
      <w:tr w:rsidR="000F2BBC" w:rsidRPr="008E17A7" w14:paraId="5F0984C8" w14:textId="77777777" w:rsidTr="005E1EA8">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D1454CA"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0-14 (children)</w:t>
            </w:r>
          </w:p>
        </w:tc>
        <w:tc>
          <w:tcPr>
            <w:tcW w:w="8730" w:type="dxa"/>
            <w:tcBorders>
              <w:top w:val="nil"/>
              <w:left w:val="nil"/>
              <w:bottom w:val="single" w:sz="4" w:space="0" w:color="auto"/>
              <w:right w:val="single" w:sz="4" w:space="0" w:color="auto"/>
            </w:tcBorders>
            <w:shd w:val="clear" w:color="auto" w:fill="auto"/>
            <w:noWrap/>
            <w:vAlign w:val="bottom"/>
            <w:hideMark/>
          </w:tcPr>
          <w:p w14:paraId="3005869A"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59667</w:t>
            </w:r>
          </w:p>
        </w:tc>
      </w:tr>
      <w:tr w:rsidR="000F2BBC" w:rsidRPr="008E17A7" w14:paraId="11392048" w14:textId="77777777" w:rsidTr="005E1EA8">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0B37C766"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15 -34 (youth)</w:t>
            </w:r>
          </w:p>
        </w:tc>
        <w:tc>
          <w:tcPr>
            <w:tcW w:w="8730" w:type="dxa"/>
            <w:tcBorders>
              <w:top w:val="nil"/>
              <w:left w:val="nil"/>
              <w:bottom w:val="single" w:sz="4" w:space="0" w:color="auto"/>
              <w:right w:val="single" w:sz="4" w:space="0" w:color="auto"/>
            </w:tcBorders>
            <w:shd w:val="clear" w:color="auto" w:fill="auto"/>
            <w:noWrap/>
            <w:vAlign w:val="bottom"/>
            <w:hideMark/>
          </w:tcPr>
          <w:p w14:paraId="75E94641"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51212</w:t>
            </w:r>
          </w:p>
        </w:tc>
      </w:tr>
      <w:tr w:rsidR="000F2BBC" w:rsidRPr="008E17A7" w14:paraId="32278959" w14:textId="77777777" w:rsidTr="005E1EA8">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57981696"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34-64 (adults)</w:t>
            </w:r>
          </w:p>
        </w:tc>
        <w:tc>
          <w:tcPr>
            <w:tcW w:w="8730" w:type="dxa"/>
            <w:tcBorders>
              <w:top w:val="nil"/>
              <w:left w:val="nil"/>
              <w:bottom w:val="single" w:sz="4" w:space="0" w:color="auto"/>
              <w:right w:val="single" w:sz="4" w:space="0" w:color="auto"/>
            </w:tcBorders>
            <w:shd w:val="clear" w:color="auto" w:fill="auto"/>
            <w:noWrap/>
            <w:vAlign w:val="bottom"/>
            <w:hideMark/>
          </w:tcPr>
          <w:p w14:paraId="00A76DAF"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52371</w:t>
            </w:r>
          </w:p>
        </w:tc>
      </w:tr>
      <w:tr w:rsidR="000F2BBC" w:rsidRPr="008E17A7" w14:paraId="5D3B06EC" w14:textId="77777777" w:rsidTr="005E1EA8">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31CCECB5" w14:textId="6E2DBFC1"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 xml:space="preserve">Elderly </w:t>
            </w:r>
            <w:r w:rsidR="00D121C7" w:rsidRPr="008E17A7">
              <w:rPr>
                <w:rFonts w:ascii="Trebuchet MS" w:eastAsia="Times New Roman" w:hAnsi="Trebuchet MS" w:cs="Tahoma"/>
                <w:sz w:val="20"/>
                <w:szCs w:val="20"/>
              </w:rPr>
              <w:t>(65</w:t>
            </w:r>
            <w:r w:rsidRPr="008E17A7">
              <w:rPr>
                <w:rFonts w:ascii="Trebuchet MS" w:eastAsia="Times New Roman" w:hAnsi="Trebuchet MS" w:cs="Tahoma"/>
                <w:sz w:val="20"/>
                <w:szCs w:val="20"/>
              </w:rPr>
              <w:t>+)</w:t>
            </w:r>
          </w:p>
        </w:tc>
        <w:tc>
          <w:tcPr>
            <w:tcW w:w="8730" w:type="dxa"/>
            <w:tcBorders>
              <w:top w:val="nil"/>
              <w:left w:val="nil"/>
              <w:bottom w:val="single" w:sz="4" w:space="0" w:color="auto"/>
              <w:right w:val="single" w:sz="4" w:space="0" w:color="auto"/>
            </w:tcBorders>
            <w:shd w:val="clear" w:color="auto" w:fill="auto"/>
            <w:noWrap/>
            <w:vAlign w:val="bottom"/>
            <w:hideMark/>
          </w:tcPr>
          <w:p w14:paraId="1DA1A4C6"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23250</w:t>
            </w:r>
          </w:p>
        </w:tc>
      </w:tr>
    </w:tbl>
    <w:p w14:paraId="0FC041AC" w14:textId="77777777" w:rsidR="0002538F" w:rsidRPr="008E17A7" w:rsidRDefault="0002538F" w:rsidP="000F2BBC">
      <w:pPr>
        <w:tabs>
          <w:tab w:val="left" w:pos="2441"/>
        </w:tabs>
        <w:rPr>
          <w:rFonts w:ascii="Trebuchet MS" w:hAnsi="Trebuchet MS"/>
          <w:sz w:val="20"/>
          <w:szCs w:val="20"/>
        </w:rPr>
      </w:pPr>
    </w:p>
    <w:tbl>
      <w:tblPr>
        <w:tblW w:w="12055" w:type="dxa"/>
        <w:tblLook w:val="04A0" w:firstRow="1" w:lastRow="0" w:firstColumn="1" w:lastColumn="0" w:noHBand="0" w:noVBand="1"/>
      </w:tblPr>
      <w:tblGrid>
        <w:gridCol w:w="3235"/>
        <w:gridCol w:w="2070"/>
        <w:gridCol w:w="2790"/>
        <w:gridCol w:w="3960"/>
      </w:tblGrid>
      <w:tr w:rsidR="000F2BBC" w:rsidRPr="008E17A7" w14:paraId="434F4153" w14:textId="77777777" w:rsidTr="005E1EA8">
        <w:trPr>
          <w:trHeight w:val="264"/>
        </w:trPr>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03215"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Coloured</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505E4963"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297</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4C323B2C"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259</w:t>
            </w:r>
          </w:p>
        </w:tc>
        <w:tc>
          <w:tcPr>
            <w:tcW w:w="3960" w:type="dxa"/>
            <w:tcBorders>
              <w:top w:val="single" w:sz="4" w:space="0" w:color="auto"/>
              <w:left w:val="nil"/>
              <w:bottom w:val="single" w:sz="4" w:space="0" w:color="auto"/>
              <w:right w:val="single" w:sz="4" w:space="0" w:color="auto"/>
            </w:tcBorders>
            <w:shd w:val="clear" w:color="auto" w:fill="auto"/>
            <w:noWrap/>
            <w:vAlign w:val="bottom"/>
            <w:hideMark/>
          </w:tcPr>
          <w:p w14:paraId="3E14E984"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556</w:t>
            </w:r>
          </w:p>
        </w:tc>
      </w:tr>
      <w:tr w:rsidR="000F2BBC" w:rsidRPr="008E17A7" w14:paraId="698E7EC5" w14:textId="77777777" w:rsidTr="005E1EA8">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5289D4DC"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Indian or Asian</w:t>
            </w:r>
          </w:p>
        </w:tc>
        <w:tc>
          <w:tcPr>
            <w:tcW w:w="2070" w:type="dxa"/>
            <w:tcBorders>
              <w:top w:val="nil"/>
              <w:left w:val="nil"/>
              <w:bottom w:val="single" w:sz="4" w:space="0" w:color="auto"/>
              <w:right w:val="single" w:sz="4" w:space="0" w:color="auto"/>
            </w:tcBorders>
            <w:shd w:val="clear" w:color="auto" w:fill="auto"/>
            <w:noWrap/>
            <w:vAlign w:val="bottom"/>
            <w:hideMark/>
          </w:tcPr>
          <w:p w14:paraId="0CB7CF3F"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69</w:t>
            </w:r>
          </w:p>
        </w:tc>
        <w:tc>
          <w:tcPr>
            <w:tcW w:w="2790" w:type="dxa"/>
            <w:tcBorders>
              <w:top w:val="nil"/>
              <w:left w:val="nil"/>
              <w:bottom w:val="single" w:sz="4" w:space="0" w:color="auto"/>
              <w:right w:val="single" w:sz="4" w:space="0" w:color="auto"/>
            </w:tcBorders>
            <w:shd w:val="clear" w:color="auto" w:fill="auto"/>
            <w:noWrap/>
            <w:vAlign w:val="bottom"/>
            <w:hideMark/>
          </w:tcPr>
          <w:p w14:paraId="029656C4"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23</w:t>
            </w:r>
          </w:p>
        </w:tc>
        <w:tc>
          <w:tcPr>
            <w:tcW w:w="3960" w:type="dxa"/>
            <w:tcBorders>
              <w:top w:val="nil"/>
              <w:left w:val="nil"/>
              <w:bottom w:val="single" w:sz="4" w:space="0" w:color="auto"/>
              <w:right w:val="single" w:sz="4" w:space="0" w:color="auto"/>
            </w:tcBorders>
            <w:shd w:val="clear" w:color="auto" w:fill="auto"/>
            <w:noWrap/>
            <w:vAlign w:val="bottom"/>
            <w:hideMark/>
          </w:tcPr>
          <w:p w14:paraId="5C8B5D7D"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91</w:t>
            </w:r>
          </w:p>
        </w:tc>
      </w:tr>
      <w:tr w:rsidR="000F2BBC" w:rsidRPr="008E17A7" w14:paraId="231FE9EF" w14:textId="77777777" w:rsidTr="005E1EA8">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1AA22DCD"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White</w:t>
            </w:r>
          </w:p>
        </w:tc>
        <w:tc>
          <w:tcPr>
            <w:tcW w:w="2070" w:type="dxa"/>
            <w:tcBorders>
              <w:top w:val="nil"/>
              <w:left w:val="nil"/>
              <w:bottom w:val="single" w:sz="4" w:space="0" w:color="auto"/>
              <w:right w:val="single" w:sz="4" w:space="0" w:color="auto"/>
            </w:tcBorders>
            <w:shd w:val="clear" w:color="auto" w:fill="auto"/>
            <w:noWrap/>
            <w:vAlign w:val="bottom"/>
            <w:hideMark/>
          </w:tcPr>
          <w:p w14:paraId="5AC3C9F8"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202</w:t>
            </w:r>
          </w:p>
        </w:tc>
        <w:tc>
          <w:tcPr>
            <w:tcW w:w="2790" w:type="dxa"/>
            <w:tcBorders>
              <w:top w:val="nil"/>
              <w:left w:val="nil"/>
              <w:bottom w:val="single" w:sz="4" w:space="0" w:color="auto"/>
              <w:right w:val="single" w:sz="4" w:space="0" w:color="auto"/>
            </w:tcBorders>
            <w:shd w:val="clear" w:color="auto" w:fill="auto"/>
            <w:noWrap/>
            <w:vAlign w:val="bottom"/>
            <w:hideMark/>
          </w:tcPr>
          <w:p w14:paraId="24280749"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127</w:t>
            </w:r>
          </w:p>
        </w:tc>
        <w:tc>
          <w:tcPr>
            <w:tcW w:w="3960" w:type="dxa"/>
            <w:tcBorders>
              <w:top w:val="nil"/>
              <w:left w:val="nil"/>
              <w:bottom w:val="single" w:sz="4" w:space="0" w:color="auto"/>
              <w:right w:val="single" w:sz="4" w:space="0" w:color="auto"/>
            </w:tcBorders>
            <w:shd w:val="clear" w:color="auto" w:fill="auto"/>
            <w:noWrap/>
            <w:vAlign w:val="bottom"/>
            <w:hideMark/>
          </w:tcPr>
          <w:p w14:paraId="2EAC4D58"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330</w:t>
            </w:r>
          </w:p>
        </w:tc>
      </w:tr>
      <w:tr w:rsidR="000F2BBC" w:rsidRPr="008E17A7" w14:paraId="7721CDB3" w14:textId="77777777" w:rsidTr="005E1EA8">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1A5E3BCF"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Other</w:t>
            </w:r>
          </w:p>
        </w:tc>
        <w:tc>
          <w:tcPr>
            <w:tcW w:w="2070" w:type="dxa"/>
            <w:tcBorders>
              <w:top w:val="nil"/>
              <w:left w:val="nil"/>
              <w:bottom w:val="single" w:sz="4" w:space="0" w:color="auto"/>
              <w:right w:val="single" w:sz="4" w:space="0" w:color="auto"/>
            </w:tcBorders>
            <w:shd w:val="clear" w:color="auto" w:fill="auto"/>
            <w:noWrap/>
            <w:vAlign w:val="bottom"/>
            <w:hideMark/>
          </w:tcPr>
          <w:p w14:paraId="2C2940B4"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169</w:t>
            </w:r>
          </w:p>
        </w:tc>
        <w:tc>
          <w:tcPr>
            <w:tcW w:w="2790" w:type="dxa"/>
            <w:tcBorders>
              <w:top w:val="nil"/>
              <w:left w:val="nil"/>
              <w:bottom w:val="single" w:sz="4" w:space="0" w:color="auto"/>
              <w:right w:val="single" w:sz="4" w:space="0" w:color="auto"/>
            </w:tcBorders>
            <w:shd w:val="clear" w:color="auto" w:fill="auto"/>
            <w:noWrap/>
            <w:vAlign w:val="bottom"/>
            <w:hideMark/>
          </w:tcPr>
          <w:p w14:paraId="45A3FE53"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39</w:t>
            </w:r>
          </w:p>
        </w:tc>
        <w:tc>
          <w:tcPr>
            <w:tcW w:w="3960" w:type="dxa"/>
            <w:tcBorders>
              <w:top w:val="nil"/>
              <w:left w:val="nil"/>
              <w:bottom w:val="single" w:sz="4" w:space="0" w:color="auto"/>
              <w:right w:val="single" w:sz="4" w:space="0" w:color="auto"/>
            </w:tcBorders>
            <w:shd w:val="clear" w:color="auto" w:fill="auto"/>
            <w:noWrap/>
            <w:vAlign w:val="bottom"/>
            <w:hideMark/>
          </w:tcPr>
          <w:p w14:paraId="3F609430"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208</w:t>
            </w:r>
          </w:p>
        </w:tc>
      </w:tr>
      <w:tr w:rsidR="000F2BBC" w:rsidRPr="008E17A7" w14:paraId="780BD0F9" w14:textId="77777777" w:rsidTr="005E1EA8">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66DD4B2E"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Unspecified</w:t>
            </w:r>
          </w:p>
        </w:tc>
        <w:tc>
          <w:tcPr>
            <w:tcW w:w="2070" w:type="dxa"/>
            <w:tcBorders>
              <w:top w:val="nil"/>
              <w:left w:val="nil"/>
              <w:bottom w:val="single" w:sz="4" w:space="0" w:color="auto"/>
              <w:right w:val="single" w:sz="4" w:space="0" w:color="auto"/>
            </w:tcBorders>
            <w:shd w:val="clear" w:color="auto" w:fill="auto"/>
            <w:noWrap/>
            <w:vAlign w:val="bottom"/>
            <w:hideMark/>
          </w:tcPr>
          <w:p w14:paraId="529A06FD"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6</w:t>
            </w:r>
          </w:p>
        </w:tc>
        <w:tc>
          <w:tcPr>
            <w:tcW w:w="2790" w:type="dxa"/>
            <w:tcBorders>
              <w:top w:val="nil"/>
              <w:left w:val="nil"/>
              <w:bottom w:val="single" w:sz="4" w:space="0" w:color="auto"/>
              <w:right w:val="single" w:sz="4" w:space="0" w:color="auto"/>
            </w:tcBorders>
            <w:shd w:val="clear" w:color="auto" w:fill="auto"/>
            <w:noWrap/>
            <w:vAlign w:val="bottom"/>
            <w:hideMark/>
          </w:tcPr>
          <w:p w14:paraId="7A0B0B99"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3</w:t>
            </w:r>
          </w:p>
        </w:tc>
        <w:tc>
          <w:tcPr>
            <w:tcW w:w="3960" w:type="dxa"/>
            <w:tcBorders>
              <w:top w:val="nil"/>
              <w:left w:val="nil"/>
              <w:bottom w:val="single" w:sz="4" w:space="0" w:color="auto"/>
              <w:right w:val="single" w:sz="4" w:space="0" w:color="auto"/>
            </w:tcBorders>
            <w:shd w:val="clear" w:color="auto" w:fill="auto"/>
            <w:noWrap/>
            <w:vAlign w:val="bottom"/>
            <w:hideMark/>
          </w:tcPr>
          <w:p w14:paraId="14C8D7CF"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9</w:t>
            </w:r>
          </w:p>
        </w:tc>
      </w:tr>
    </w:tbl>
    <w:p w14:paraId="785CEA2C" w14:textId="77777777" w:rsidR="000F2BBC" w:rsidRDefault="000F2BBC" w:rsidP="000F2BBC">
      <w:pPr>
        <w:tabs>
          <w:tab w:val="left" w:pos="2441"/>
        </w:tabs>
        <w:rPr>
          <w:rFonts w:ascii="Trebuchet MS" w:hAnsi="Trebuchet MS"/>
          <w:sz w:val="20"/>
          <w:szCs w:val="20"/>
        </w:rPr>
      </w:pPr>
    </w:p>
    <w:p w14:paraId="3140E8C6" w14:textId="77777777" w:rsidR="005E1EA8" w:rsidRPr="008E17A7" w:rsidRDefault="005E1EA8" w:rsidP="000F2BBC">
      <w:pPr>
        <w:tabs>
          <w:tab w:val="left" w:pos="2441"/>
        </w:tabs>
        <w:rPr>
          <w:rFonts w:ascii="Trebuchet MS" w:hAnsi="Trebuchet MS"/>
          <w:sz w:val="20"/>
          <w:szCs w:val="20"/>
        </w:rPr>
      </w:pPr>
    </w:p>
    <w:tbl>
      <w:tblPr>
        <w:tblW w:w="11695" w:type="dxa"/>
        <w:tblLook w:val="04A0" w:firstRow="1" w:lastRow="0" w:firstColumn="1" w:lastColumn="0" w:noHBand="0" w:noVBand="1"/>
      </w:tblPr>
      <w:tblGrid>
        <w:gridCol w:w="3955"/>
        <w:gridCol w:w="7740"/>
      </w:tblGrid>
      <w:tr w:rsidR="000F2BBC" w:rsidRPr="008E17A7" w14:paraId="08A8FE80" w14:textId="77777777" w:rsidTr="005E1EA8">
        <w:trPr>
          <w:trHeight w:val="849"/>
        </w:trPr>
        <w:tc>
          <w:tcPr>
            <w:tcW w:w="11695" w:type="dxa"/>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14:paraId="1F9094CB"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Table 2.3: Labour force characteristics by province and metro</w:t>
            </w:r>
          </w:p>
        </w:tc>
      </w:tr>
      <w:tr w:rsidR="000F2BBC" w:rsidRPr="008E17A7" w14:paraId="177B3D86" w14:textId="77777777" w:rsidTr="005E1EA8">
        <w:trPr>
          <w:trHeight w:val="480"/>
        </w:trPr>
        <w:tc>
          <w:tcPr>
            <w:tcW w:w="395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638244E"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 </w:t>
            </w:r>
          </w:p>
        </w:tc>
        <w:tc>
          <w:tcPr>
            <w:tcW w:w="7740" w:type="dxa"/>
            <w:tcBorders>
              <w:top w:val="nil"/>
              <w:left w:val="nil"/>
              <w:bottom w:val="single" w:sz="4" w:space="0" w:color="auto"/>
              <w:right w:val="single" w:sz="4" w:space="0" w:color="auto"/>
            </w:tcBorders>
            <w:shd w:val="clear" w:color="auto" w:fill="auto"/>
            <w:vAlign w:val="center"/>
            <w:hideMark/>
          </w:tcPr>
          <w:p w14:paraId="42D599D4" w14:textId="77777777" w:rsidR="000F2BBC" w:rsidRPr="008E17A7" w:rsidRDefault="000F2BBC" w:rsidP="002362DC">
            <w:pPr>
              <w:spacing w:after="0" w:line="240" w:lineRule="auto"/>
              <w:jc w:val="center"/>
              <w:rPr>
                <w:rFonts w:ascii="Trebuchet MS" w:eastAsia="Times New Roman" w:hAnsi="Trebuchet MS" w:cs="Arial"/>
                <w:b/>
                <w:bCs/>
                <w:sz w:val="20"/>
                <w:szCs w:val="20"/>
              </w:rPr>
            </w:pPr>
            <w:r w:rsidRPr="008E17A7">
              <w:rPr>
                <w:rFonts w:ascii="Trebuchet MS" w:eastAsia="Times New Roman" w:hAnsi="Trebuchet MS" w:cs="Arial"/>
                <w:b/>
                <w:bCs/>
                <w:sz w:val="20"/>
                <w:szCs w:val="20"/>
              </w:rPr>
              <w:t>Oct-Dec 2024</w:t>
            </w:r>
          </w:p>
        </w:tc>
      </w:tr>
      <w:tr w:rsidR="000F2BBC" w:rsidRPr="008E17A7" w14:paraId="370DC12F" w14:textId="77777777" w:rsidTr="005E1EA8">
        <w:trPr>
          <w:trHeight w:val="264"/>
        </w:trPr>
        <w:tc>
          <w:tcPr>
            <w:tcW w:w="3955" w:type="dxa"/>
            <w:vMerge/>
            <w:tcBorders>
              <w:top w:val="nil"/>
              <w:left w:val="single" w:sz="4" w:space="0" w:color="auto"/>
              <w:bottom w:val="single" w:sz="4" w:space="0" w:color="auto"/>
              <w:right w:val="single" w:sz="4" w:space="0" w:color="auto"/>
            </w:tcBorders>
            <w:vAlign w:val="center"/>
            <w:hideMark/>
          </w:tcPr>
          <w:p w14:paraId="6DF3F98B" w14:textId="77777777" w:rsidR="000F2BBC" w:rsidRPr="008E17A7" w:rsidRDefault="000F2BBC" w:rsidP="002362DC">
            <w:pPr>
              <w:spacing w:after="0" w:line="240" w:lineRule="auto"/>
              <w:rPr>
                <w:rFonts w:ascii="Trebuchet MS" w:eastAsia="Times New Roman" w:hAnsi="Trebuchet MS" w:cs="Arial"/>
                <w:b/>
                <w:bCs/>
                <w:sz w:val="20"/>
                <w:szCs w:val="20"/>
              </w:rPr>
            </w:pPr>
          </w:p>
        </w:tc>
        <w:tc>
          <w:tcPr>
            <w:tcW w:w="7740" w:type="dxa"/>
            <w:tcBorders>
              <w:top w:val="nil"/>
              <w:left w:val="nil"/>
              <w:bottom w:val="single" w:sz="4" w:space="0" w:color="auto"/>
              <w:right w:val="single" w:sz="4" w:space="0" w:color="auto"/>
            </w:tcBorders>
            <w:shd w:val="clear" w:color="auto" w:fill="auto"/>
            <w:noWrap/>
            <w:vAlign w:val="center"/>
            <w:hideMark/>
          </w:tcPr>
          <w:p w14:paraId="43B94EB8" w14:textId="77777777" w:rsidR="000F2BBC" w:rsidRPr="008E17A7" w:rsidRDefault="000F2BBC" w:rsidP="002362DC">
            <w:pPr>
              <w:spacing w:after="0" w:line="240" w:lineRule="auto"/>
              <w:jc w:val="center"/>
              <w:rPr>
                <w:rFonts w:ascii="Trebuchet MS" w:eastAsia="Times New Roman" w:hAnsi="Trebuchet MS" w:cs="Arial"/>
                <w:b/>
                <w:bCs/>
                <w:sz w:val="20"/>
                <w:szCs w:val="20"/>
              </w:rPr>
            </w:pPr>
            <w:r w:rsidRPr="008E17A7">
              <w:rPr>
                <w:rFonts w:ascii="Trebuchet MS" w:eastAsia="Times New Roman" w:hAnsi="Trebuchet MS" w:cs="Arial"/>
                <w:b/>
                <w:bCs/>
                <w:sz w:val="20"/>
                <w:szCs w:val="20"/>
              </w:rPr>
              <w:t>Thousand</w:t>
            </w:r>
          </w:p>
        </w:tc>
      </w:tr>
      <w:tr w:rsidR="000F2BBC" w:rsidRPr="008E17A7" w14:paraId="11D17CF7" w14:textId="77777777" w:rsidTr="005E1EA8">
        <w:trPr>
          <w:trHeight w:val="264"/>
        </w:trPr>
        <w:tc>
          <w:tcPr>
            <w:tcW w:w="3955" w:type="dxa"/>
            <w:tcBorders>
              <w:top w:val="nil"/>
              <w:left w:val="nil"/>
              <w:bottom w:val="nil"/>
              <w:right w:val="nil"/>
            </w:tcBorders>
            <w:shd w:val="clear" w:color="auto" w:fill="auto"/>
            <w:noWrap/>
            <w:vAlign w:val="bottom"/>
            <w:hideMark/>
          </w:tcPr>
          <w:p w14:paraId="25B907D6" w14:textId="77777777" w:rsidR="000F2BBC" w:rsidRPr="008E17A7" w:rsidRDefault="000F2BBC" w:rsidP="002362DC">
            <w:pPr>
              <w:spacing w:after="0" w:line="240" w:lineRule="auto"/>
              <w:jc w:val="center"/>
              <w:rPr>
                <w:rFonts w:ascii="Trebuchet MS" w:eastAsia="Times New Roman" w:hAnsi="Trebuchet MS" w:cs="Arial"/>
                <w:b/>
                <w:bCs/>
                <w:sz w:val="20"/>
                <w:szCs w:val="20"/>
              </w:rPr>
            </w:pPr>
          </w:p>
        </w:tc>
        <w:tc>
          <w:tcPr>
            <w:tcW w:w="7740" w:type="dxa"/>
            <w:tcBorders>
              <w:top w:val="nil"/>
              <w:left w:val="nil"/>
              <w:bottom w:val="nil"/>
              <w:right w:val="nil"/>
            </w:tcBorders>
            <w:shd w:val="clear" w:color="auto" w:fill="auto"/>
            <w:noWrap/>
            <w:vAlign w:val="bottom"/>
            <w:hideMark/>
          </w:tcPr>
          <w:p w14:paraId="466E5576"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35A5383F" w14:textId="77777777" w:rsidTr="005E1EA8">
        <w:trPr>
          <w:trHeight w:val="264"/>
        </w:trPr>
        <w:tc>
          <w:tcPr>
            <w:tcW w:w="3955" w:type="dxa"/>
            <w:tcBorders>
              <w:top w:val="single" w:sz="4" w:space="0" w:color="auto"/>
              <w:left w:val="single" w:sz="4" w:space="0" w:color="auto"/>
              <w:bottom w:val="single" w:sz="4" w:space="0" w:color="auto"/>
              <w:right w:val="single" w:sz="4" w:space="0" w:color="auto"/>
            </w:tcBorders>
            <w:shd w:val="clear" w:color="auto" w:fill="auto"/>
            <w:noWrap/>
            <w:hideMark/>
          </w:tcPr>
          <w:p w14:paraId="2CB3D531" w14:textId="2AC37F8E"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Northwest</w:t>
            </w:r>
          </w:p>
        </w:tc>
        <w:tc>
          <w:tcPr>
            <w:tcW w:w="7740" w:type="dxa"/>
            <w:tcBorders>
              <w:top w:val="single" w:sz="4" w:space="0" w:color="auto"/>
              <w:left w:val="nil"/>
              <w:bottom w:val="single" w:sz="4" w:space="0" w:color="auto"/>
              <w:right w:val="single" w:sz="4" w:space="0" w:color="auto"/>
            </w:tcBorders>
            <w:shd w:val="clear" w:color="auto" w:fill="auto"/>
            <w:noWrap/>
            <w:vAlign w:val="center"/>
            <w:hideMark/>
          </w:tcPr>
          <w:p w14:paraId="0A067AE4" w14:textId="77777777" w:rsidR="000F2BBC" w:rsidRPr="008E17A7" w:rsidRDefault="000F2BBC" w:rsidP="002362DC">
            <w:pPr>
              <w:spacing w:after="0" w:line="240" w:lineRule="auto"/>
              <w:jc w:val="right"/>
              <w:rPr>
                <w:rFonts w:ascii="Trebuchet MS" w:eastAsia="Times New Roman" w:hAnsi="Trebuchet MS" w:cs="Arial"/>
                <w:b/>
                <w:bCs/>
                <w:sz w:val="20"/>
                <w:szCs w:val="20"/>
              </w:rPr>
            </w:pPr>
            <w:r w:rsidRPr="008E17A7">
              <w:rPr>
                <w:rFonts w:ascii="Trebuchet MS" w:eastAsia="Times New Roman" w:hAnsi="Trebuchet MS" w:cs="Arial"/>
                <w:b/>
                <w:bCs/>
                <w:sz w:val="20"/>
                <w:szCs w:val="20"/>
              </w:rPr>
              <w:t> </w:t>
            </w:r>
          </w:p>
        </w:tc>
      </w:tr>
      <w:tr w:rsidR="000F2BBC" w:rsidRPr="008E17A7" w14:paraId="4607529E"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1E6BA44D"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 xml:space="preserve">  Population 15-64 yrs</w:t>
            </w:r>
          </w:p>
        </w:tc>
        <w:tc>
          <w:tcPr>
            <w:tcW w:w="7740" w:type="dxa"/>
            <w:tcBorders>
              <w:top w:val="nil"/>
              <w:left w:val="nil"/>
              <w:bottom w:val="single" w:sz="4" w:space="0" w:color="auto"/>
              <w:right w:val="single" w:sz="4" w:space="0" w:color="auto"/>
            </w:tcBorders>
            <w:shd w:val="clear" w:color="auto" w:fill="auto"/>
            <w:noWrap/>
            <w:vAlign w:val="center"/>
            <w:hideMark/>
          </w:tcPr>
          <w:p w14:paraId="228AE887" w14:textId="77777777" w:rsidR="000F2BBC" w:rsidRPr="008E17A7" w:rsidRDefault="000F2BBC" w:rsidP="002362DC">
            <w:pPr>
              <w:spacing w:after="0" w:line="240" w:lineRule="auto"/>
              <w:jc w:val="right"/>
              <w:rPr>
                <w:rFonts w:ascii="Trebuchet MS" w:eastAsia="Times New Roman" w:hAnsi="Trebuchet MS" w:cs="Arial"/>
                <w:b/>
                <w:bCs/>
                <w:sz w:val="20"/>
                <w:szCs w:val="20"/>
              </w:rPr>
            </w:pPr>
            <w:r w:rsidRPr="008E17A7">
              <w:rPr>
                <w:rFonts w:ascii="Trebuchet MS" w:eastAsia="Times New Roman" w:hAnsi="Trebuchet MS" w:cs="Arial"/>
                <w:b/>
                <w:bCs/>
                <w:sz w:val="20"/>
                <w:szCs w:val="20"/>
              </w:rPr>
              <w:t>2,817</w:t>
            </w:r>
          </w:p>
        </w:tc>
      </w:tr>
      <w:tr w:rsidR="000F2BBC" w:rsidRPr="008E17A7" w14:paraId="5751B03C"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21F94D7E"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 xml:space="preserve">   Labour Force</w:t>
            </w:r>
          </w:p>
        </w:tc>
        <w:tc>
          <w:tcPr>
            <w:tcW w:w="7740" w:type="dxa"/>
            <w:tcBorders>
              <w:top w:val="nil"/>
              <w:left w:val="nil"/>
              <w:bottom w:val="single" w:sz="4" w:space="0" w:color="auto"/>
              <w:right w:val="single" w:sz="4" w:space="0" w:color="auto"/>
            </w:tcBorders>
            <w:shd w:val="clear" w:color="auto" w:fill="auto"/>
            <w:noWrap/>
            <w:vAlign w:val="center"/>
            <w:hideMark/>
          </w:tcPr>
          <w:p w14:paraId="741EA94C" w14:textId="77777777" w:rsidR="000F2BBC" w:rsidRPr="008E17A7" w:rsidRDefault="000F2BBC" w:rsidP="002362DC">
            <w:pPr>
              <w:spacing w:after="0" w:line="240" w:lineRule="auto"/>
              <w:jc w:val="right"/>
              <w:rPr>
                <w:rFonts w:ascii="Trebuchet MS" w:eastAsia="Times New Roman" w:hAnsi="Trebuchet MS" w:cs="Arial"/>
                <w:b/>
                <w:bCs/>
                <w:sz w:val="20"/>
                <w:szCs w:val="20"/>
              </w:rPr>
            </w:pPr>
            <w:r w:rsidRPr="008E17A7">
              <w:rPr>
                <w:rFonts w:ascii="Trebuchet MS" w:eastAsia="Times New Roman" w:hAnsi="Trebuchet MS" w:cs="Arial"/>
                <w:b/>
                <w:bCs/>
                <w:sz w:val="20"/>
                <w:szCs w:val="20"/>
              </w:rPr>
              <w:t>1,593</w:t>
            </w:r>
          </w:p>
        </w:tc>
      </w:tr>
      <w:tr w:rsidR="000F2BBC" w:rsidRPr="008E17A7" w14:paraId="67984F32"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73E2CFBA"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Employed</w:t>
            </w:r>
          </w:p>
        </w:tc>
        <w:tc>
          <w:tcPr>
            <w:tcW w:w="7740" w:type="dxa"/>
            <w:tcBorders>
              <w:top w:val="nil"/>
              <w:left w:val="nil"/>
              <w:bottom w:val="single" w:sz="4" w:space="0" w:color="auto"/>
              <w:right w:val="single" w:sz="4" w:space="0" w:color="auto"/>
            </w:tcBorders>
            <w:shd w:val="clear" w:color="auto" w:fill="auto"/>
            <w:noWrap/>
            <w:vAlign w:val="center"/>
            <w:hideMark/>
          </w:tcPr>
          <w:p w14:paraId="5F47FBEB"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935</w:t>
            </w:r>
          </w:p>
        </w:tc>
      </w:tr>
      <w:tr w:rsidR="000F2BBC" w:rsidRPr="008E17A7" w14:paraId="56715535"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59230F6C"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Unemployed</w:t>
            </w:r>
          </w:p>
        </w:tc>
        <w:tc>
          <w:tcPr>
            <w:tcW w:w="7740" w:type="dxa"/>
            <w:tcBorders>
              <w:top w:val="nil"/>
              <w:left w:val="nil"/>
              <w:bottom w:val="single" w:sz="4" w:space="0" w:color="auto"/>
              <w:right w:val="single" w:sz="4" w:space="0" w:color="auto"/>
            </w:tcBorders>
            <w:shd w:val="clear" w:color="auto" w:fill="auto"/>
            <w:noWrap/>
            <w:vAlign w:val="center"/>
            <w:hideMark/>
          </w:tcPr>
          <w:p w14:paraId="31138F68"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658</w:t>
            </w:r>
          </w:p>
        </w:tc>
      </w:tr>
      <w:tr w:rsidR="000F2BBC" w:rsidRPr="008E17A7" w14:paraId="0A214C6A"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54DEB695"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Not economically active</w:t>
            </w:r>
          </w:p>
        </w:tc>
        <w:tc>
          <w:tcPr>
            <w:tcW w:w="7740" w:type="dxa"/>
            <w:tcBorders>
              <w:top w:val="nil"/>
              <w:left w:val="nil"/>
              <w:bottom w:val="single" w:sz="4" w:space="0" w:color="auto"/>
              <w:right w:val="single" w:sz="4" w:space="0" w:color="auto"/>
            </w:tcBorders>
            <w:shd w:val="clear" w:color="auto" w:fill="auto"/>
            <w:noWrap/>
            <w:vAlign w:val="center"/>
            <w:hideMark/>
          </w:tcPr>
          <w:p w14:paraId="7F0F5448"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1,224</w:t>
            </w:r>
          </w:p>
        </w:tc>
      </w:tr>
      <w:tr w:rsidR="000F2BBC" w:rsidRPr="008E17A7" w14:paraId="0C65E805"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3A7D3488"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Discouraged work-seekers</w:t>
            </w:r>
          </w:p>
        </w:tc>
        <w:tc>
          <w:tcPr>
            <w:tcW w:w="7740" w:type="dxa"/>
            <w:tcBorders>
              <w:top w:val="nil"/>
              <w:left w:val="nil"/>
              <w:bottom w:val="single" w:sz="4" w:space="0" w:color="auto"/>
              <w:right w:val="single" w:sz="4" w:space="0" w:color="auto"/>
            </w:tcBorders>
            <w:shd w:val="clear" w:color="auto" w:fill="auto"/>
            <w:noWrap/>
            <w:vAlign w:val="center"/>
            <w:hideMark/>
          </w:tcPr>
          <w:p w14:paraId="70551DD2"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339</w:t>
            </w:r>
          </w:p>
        </w:tc>
      </w:tr>
      <w:tr w:rsidR="000F2BBC" w:rsidRPr="008E17A7" w14:paraId="751B9802"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3C82BC7E"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Other</w:t>
            </w:r>
          </w:p>
        </w:tc>
        <w:tc>
          <w:tcPr>
            <w:tcW w:w="7740" w:type="dxa"/>
            <w:tcBorders>
              <w:top w:val="nil"/>
              <w:left w:val="nil"/>
              <w:bottom w:val="single" w:sz="4" w:space="0" w:color="auto"/>
              <w:right w:val="single" w:sz="4" w:space="0" w:color="auto"/>
            </w:tcBorders>
            <w:shd w:val="clear" w:color="auto" w:fill="auto"/>
            <w:noWrap/>
            <w:vAlign w:val="center"/>
            <w:hideMark/>
          </w:tcPr>
          <w:p w14:paraId="7E85FBD8"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885</w:t>
            </w:r>
          </w:p>
        </w:tc>
      </w:tr>
      <w:tr w:rsidR="000F2BBC" w:rsidRPr="008E17A7" w14:paraId="3095E5B4"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3EA37F62"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 xml:space="preserve"> Rates (%)</w:t>
            </w:r>
          </w:p>
        </w:tc>
        <w:tc>
          <w:tcPr>
            <w:tcW w:w="7740" w:type="dxa"/>
            <w:tcBorders>
              <w:top w:val="nil"/>
              <w:left w:val="nil"/>
              <w:bottom w:val="single" w:sz="4" w:space="0" w:color="auto"/>
              <w:right w:val="single" w:sz="4" w:space="0" w:color="auto"/>
            </w:tcBorders>
            <w:shd w:val="clear" w:color="auto" w:fill="auto"/>
            <w:noWrap/>
            <w:vAlign w:val="center"/>
            <w:hideMark/>
          </w:tcPr>
          <w:p w14:paraId="215AB9C8"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 </w:t>
            </w:r>
          </w:p>
        </w:tc>
      </w:tr>
      <w:tr w:rsidR="000F2BBC" w:rsidRPr="008E17A7" w14:paraId="51324DA2"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0199FF23"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Unemployment rate</w:t>
            </w:r>
          </w:p>
        </w:tc>
        <w:tc>
          <w:tcPr>
            <w:tcW w:w="7740" w:type="dxa"/>
            <w:tcBorders>
              <w:top w:val="nil"/>
              <w:left w:val="nil"/>
              <w:bottom w:val="single" w:sz="4" w:space="0" w:color="auto"/>
              <w:right w:val="single" w:sz="4" w:space="0" w:color="auto"/>
            </w:tcBorders>
            <w:shd w:val="clear" w:color="auto" w:fill="auto"/>
            <w:noWrap/>
            <w:vAlign w:val="center"/>
            <w:hideMark/>
          </w:tcPr>
          <w:p w14:paraId="0BDDA5E7"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41.3</w:t>
            </w:r>
          </w:p>
        </w:tc>
      </w:tr>
      <w:tr w:rsidR="000F2BBC" w:rsidRPr="008E17A7" w14:paraId="33347C45"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11D92678"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Employed / population ratio (Absorption)</w:t>
            </w:r>
          </w:p>
        </w:tc>
        <w:tc>
          <w:tcPr>
            <w:tcW w:w="7740" w:type="dxa"/>
            <w:tcBorders>
              <w:top w:val="nil"/>
              <w:left w:val="nil"/>
              <w:bottom w:val="single" w:sz="4" w:space="0" w:color="auto"/>
              <w:right w:val="single" w:sz="4" w:space="0" w:color="auto"/>
            </w:tcBorders>
            <w:shd w:val="clear" w:color="auto" w:fill="auto"/>
            <w:noWrap/>
            <w:vAlign w:val="center"/>
            <w:hideMark/>
          </w:tcPr>
          <w:p w14:paraId="52A586E2"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33.2</w:t>
            </w:r>
          </w:p>
        </w:tc>
      </w:tr>
      <w:tr w:rsidR="000F2BBC" w:rsidRPr="008E17A7" w14:paraId="6E4FDDCE"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7F9039AE"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Labour force participation rate</w:t>
            </w:r>
          </w:p>
        </w:tc>
        <w:tc>
          <w:tcPr>
            <w:tcW w:w="7740" w:type="dxa"/>
            <w:tcBorders>
              <w:top w:val="nil"/>
              <w:left w:val="nil"/>
              <w:bottom w:val="single" w:sz="4" w:space="0" w:color="auto"/>
              <w:right w:val="single" w:sz="4" w:space="0" w:color="auto"/>
            </w:tcBorders>
            <w:shd w:val="clear" w:color="auto" w:fill="auto"/>
            <w:noWrap/>
            <w:vAlign w:val="center"/>
            <w:hideMark/>
          </w:tcPr>
          <w:p w14:paraId="5B01C783"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56.6</w:t>
            </w:r>
          </w:p>
        </w:tc>
      </w:tr>
      <w:tr w:rsidR="000F2BBC" w:rsidRPr="008E17A7" w14:paraId="0A738AC2" w14:textId="77777777" w:rsidTr="005E1EA8">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08FD1349"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w:t>
            </w:r>
          </w:p>
        </w:tc>
        <w:tc>
          <w:tcPr>
            <w:tcW w:w="7740" w:type="dxa"/>
            <w:tcBorders>
              <w:top w:val="nil"/>
              <w:left w:val="nil"/>
              <w:bottom w:val="single" w:sz="4" w:space="0" w:color="auto"/>
              <w:right w:val="single" w:sz="4" w:space="0" w:color="auto"/>
            </w:tcBorders>
            <w:shd w:val="clear" w:color="auto" w:fill="auto"/>
            <w:noWrap/>
            <w:vAlign w:val="bottom"/>
            <w:hideMark/>
          </w:tcPr>
          <w:p w14:paraId="6FD99D46"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 </w:t>
            </w:r>
          </w:p>
        </w:tc>
      </w:tr>
    </w:tbl>
    <w:p w14:paraId="0D9EDF90" w14:textId="77777777" w:rsidR="000F2BBC" w:rsidRPr="008E17A7" w:rsidRDefault="000F2BBC" w:rsidP="000F2BBC">
      <w:pPr>
        <w:tabs>
          <w:tab w:val="left" w:pos="2441"/>
        </w:tabs>
        <w:rPr>
          <w:rFonts w:ascii="Trebuchet MS" w:hAnsi="Trebuchet MS"/>
          <w:sz w:val="20"/>
          <w:szCs w:val="20"/>
        </w:rPr>
      </w:pPr>
    </w:p>
    <w:tbl>
      <w:tblPr>
        <w:tblW w:w="14393" w:type="dxa"/>
        <w:tblLook w:val="04A0" w:firstRow="1" w:lastRow="0" w:firstColumn="1" w:lastColumn="0" w:noHBand="0" w:noVBand="1"/>
      </w:tblPr>
      <w:tblGrid>
        <w:gridCol w:w="8239"/>
        <w:gridCol w:w="3456"/>
        <w:gridCol w:w="254"/>
        <w:gridCol w:w="2444"/>
      </w:tblGrid>
      <w:tr w:rsidR="000F2BBC" w:rsidRPr="008E17A7" w14:paraId="1AEA9C74" w14:textId="77777777" w:rsidTr="005E1EA8">
        <w:trPr>
          <w:trHeight w:val="377"/>
        </w:trPr>
        <w:tc>
          <w:tcPr>
            <w:tcW w:w="8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35BCD"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Home/community play group</w:t>
            </w:r>
          </w:p>
        </w:tc>
        <w:tc>
          <w:tcPr>
            <w:tcW w:w="3456" w:type="dxa"/>
            <w:tcBorders>
              <w:top w:val="single" w:sz="4" w:space="0" w:color="auto"/>
              <w:left w:val="nil"/>
              <w:bottom w:val="single" w:sz="4" w:space="0" w:color="auto"/>
              <w:right w:val="single" w:sz="4" w:space="0" w:color="auto"/>
            </w:tcBorders>
            <w:shd w:val="clear" w:color="auto" w:fill="auto"/>
            <w:noWrap/>
            <w:vAlign w:val="bottom"/>
            <w:hideMark/>
          </w:tcPr>
          <w:p w14:paraId="6D157BB2"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1355</w:t>
            </w:r>
          </w:p>
        </w:tc>
        <w:tc>
          <w:tcPr>
            <w:tcW w:w="254" w:type="dxa"/>
            <w:tcBorders>
              <w:top w:val="nil"/>
              <w:left w:val="nil"/>
              <w:bottom w:val="nil"/>
              <w:right w:val="nil"/>
            </w:tcBorders>
            <w:shd w:val="clear" w:color="auto" w:fill="auto"/>
            <w:noWrap/>
            <w:vAlign w:val="bottom"/>
            <w:hideMark/>
          </w:tcPr>
          <w:p w14:paraId="6C374CA7"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20849F93"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0FCC5C23" w14:textId="77777777" w:rsidTr="005E1EA8">
        <w:trPr>
          <w:trHeight w:val="377"/>
        </w:trPr>
        <w:tc>
          <w:tcPr>
            <w:tcW w:w="8239" w:type="dxa"/>
            <w:tcBorders>
              <w:top w:val="nil"/>
              <w:left w:val="single" w:sz="4" w:space="0" w:color="auto"/>
              <w:bottom w:val="single" w:sz="4" w:space="0" w:color="auto"/>
              <w:right w:val="single" w:sz="4" w:space="0" w:color="auto"/>
            </w:tcBorders>
            <w:shd w:val="clear" w:color="auto" w:fill="auto"/>
            <w:vAlign w:val="center"/>
            <w:hideMark/>
          </w:tcPr>
          <w:p w14:paraId="3580BDA5"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Other (Specify)</w:t>
            </w:r>
          </w:p>
        </w:tc>
        <w:tc>
          <w:tcPr>
            <w:tcW w:w="3456" w:type="dxa"/>
            <w:tcBorders>
              <w:top w:val="nil"/>
              <w:left w:val="nil"/>
              <w:bottom w:val="single" w:sz="4" w:space="0" w:color="auto"/>
              <w:right w:val="single" w:sz="4" w:space="0" w:color="auto"/>
            </w:tcBorders>
            <w:shd w:val="clear" w:color="auto" w:fill="auto"/>
            <w:noWrap/>
            <w:vAlign w:val="bottom"/>
            <w:hideMark/>
          </w:tcPr>
          <w:p w14:paraId="26F842ED"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83</w:t>
            </w:r>
          </w:p>
        </w:tc>
        <w:tc>
          <w:tcPr>
            <w:tcW w:w="254" w:type="dxa"/>
            <w:tcBorders>
              <w:top w:val="nil"/>
              <w:left w:val="nil"/>
              <w:bottom w:val="nil"/>
              <w:right w:val="nil"/>
            </w:tcBorders>
            <w:shd w:val="clear" w:color="auto" w:fill="auto"/>
            <w:noWrap/>
            <w:vAlign w:val="bottom"/>
            <w:hideMark/>
          </w:tcPr>
          <w:p w14:paraId="1D2C4BBA"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4761D8F0"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0ABB59A2" w14:textId="77777777" w:rsidTr="005E1EA8">
        <w:trPr>
          <w:trHeight w:val="377"/>
        </w:trPr>
        <w:tc>
          <w:tcPr>
            <w:tcW w:w="8239" w:type="dxa"/>
            <w:tcBorders>
              <w:top w:val="nil"/>
              <w:left w:val="single" w:sz="4" w:space="0" w:color="auto"/>
              <w:bottom w:val="single" w:sz="4" w:space="0" w:color="auto"/>
              <w:right w:val="single" w:sz="4" w:space="0" w:color="auto"/>
            </w:tcBorders>
            <w:shd w:val="clear" w:color="auto" w:fill="auto"/>
            <w:vAlign w:val="center"/>
            <w:hideMark/>
          </w:tcPr>
          <w:p w14:paraId="2DF7623D"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None</w:t>
            </w:r>
          </w:p>
        </w:tc>
        <w:tc>
          <w:tcPr>
            <w:tcW w:w="3456" w:type="dxa"/>
            <w:tcBorders>
              <w:top w:val="nil"/>
              <w:left w:val="nil"/>
              <w:bottom w:val="single" w:sz="4" w:space="0" w:color="auto"/>
              <w:right w:val="single" w:sz="4" w:space="0" w:color="auto"/>
            </w:tcBorders>
            <w:shd w:val="clear" w:color="auto" w:fill="auto"/>
            <w:noWrap/>
            <w:vAlign w:val="bottom"/>
            <w:hideMark/>
          </w:tcPr>
          <w:p w14:paraId="0680887E"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9344</w:t>
            </w:r>
          </w:p>
        </w:tc>
        <w:tc>
          <w:tcPr>
            <w:tcW w:w="254" w:type="dxa"/>
            <w:tcBorders>
              <w:top w:val="nil"/>
              <w:left w:val="nil"/>
              <w:bottom w:val="nil"/>
              <w:right w:val="nil"/>
            </w:tcBorders>
            <w:shd w:val="clear" w:color="auto" w:fill="auto"/>
            <w:noWrap/>
            <w:vAlign w:val="bottom"/>
            <w:hideMark/>
          </w:tcPr>
          <w:p w14:paraId="0C010472"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1E144582"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2A0C8C47" w14:textId="77777777" w:rsidTr="005E1EA8">
        <w:trPr>
          <w:trHeight w:val="377"/>
        </w:trPr>
        <w:tc>
          <w:tcPr>
            <w:tcW w:w="8239" w:type="dxa"/>
            <w:tcBorders>
              <w:top w:val="nil"/>
              <w:left w:val="nil"/>
              <w:bottom w:val="nil"/>
              <w:right w:val="nil"/>
            </w:tcBorders>
            <w:shd w:val="clear" w:color="auto" w:fill="auto"/>
            <w:noWrap/>
            <w:vAlign w:val="bottom"/>
            <w:hideMark/>
          </w:tcPr>
          <w:p w14:paraId="506A4151"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3456" w:type="dxa"/>
            <w:tcBorders>
              <w:top w:val="nil"/>
              <w:left w:val="nil"/>
              <w:bottom w:val="nil"/>
              <w:right w:val="nil"/>
            </w:tcBorders>
            <w:shd w:val="clear" w:color="auto" w:fill="auto"/>
            <w:noWrap/>
            <w:vAlign w:val="bottom"/>
            <w:hideMark/>
          </w:tcPr>
          <w:p w14:paraId="17589360"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54" w:type="dxa"/>
            <w:tcBorders>
              <w:top w:val="nil"/>
              <w:left w:val="nil"/>
              <w:bottom w:val="nil"/>
              <w:right w:val="nil"/>
            </w:tcBorders>
            <w:shd w:val="clear" w:color="auto" w:fill="auto"/>
            <w:noWrap/>
            <w:vAlign w:val="bottom"/>
            <w:hideMark/>
          </w:tcPr>
          <w:p w14:paraId="3C1A8046"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444" w:type="dxa"/>
            <w:tcBorders>
              <w:top w:val="nil"/>
              <w:left w:val="nil"/>
              <w:bottom w:val="nil"/>
              <w:right w:val="nil"/>
            </w:tcBorders>
            <w:shd w:val="clear" w:color="auto" w:fill="auto"/>
            <w:noWrap/>
            <w:vAlign w:val="bottom"/>
            <w:hideMark/>
          </w:tcPr>
          <w:p w14:paraId="5FB7D252"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7B2E93C9" w14:textId="77777777" w:rsidTr="005E1EA8">
        <w:trPr>
          <w:trHeight w:val="377"/>
        </w:trPr>
        <w:tc>
          <w:tcPr>
            <w:tcW w:w="8239" w:type="dxa"/>
            <w:tcBorders>
              <w:top w:val="nil"/>
              <w:left w:val="nil"/>
              <w:bottom w:val="nil"/>
              <w:right w:val="nil"/>
            </w:tcBorders>
            <w:shd w:val="clear" w:color="auto" w:fill="auto"/>
            <w:noWrap/>
            <w:vAlign w:val="bottom"/>
            <w:hideMark/>
          </w:tcPr>
          <w:p w14:paraId="3F5B33FB" w14:textId="77777777" w:rsidR="000F2BBC" w:rsidRPr="008E17A7" w:rsidRDefault="000F2BBC" w:rsidP="002362DC">
            <w:pPr>
              <w:spacing w:after="0" w:line="240" w:lineRule="auto"/>
              <w:rPr>
                <w:rFonts w:ascii="Trebuchet MS" w:eastAsia="Times New Roman" w:hAnsi="Trebuchet MS" w:cs="Times New Roman"/>
                <w:sz w:val="20"/>
                <w:szCs w:val="20"/>
              </w:rPr>
            </w:pPr>
          </w:p>
          <w:p w14:paraId="16F66465" w14:textId="77777777" w:rsidR="0002538F" w:rsidRPr="008E17A7" w:rsidRDefault="0002538F" w:rsidP="002362DC">
            <w:pPr>
              <w:spacing w:after="0" w:line="240" w:lineRule="auto"/>
              <w:rPr>
                <w:rFonts w:ascii="Trebuchet MS" w:eastAsia="Times New Roman" w:hAnsi="Trebuchet MS" w:cs="Times New Roman"/>
                <w:sz w:val="20"/>
                <w:szCs w:val="20"/>
              </w:rPr>
            </w:pPr>
          </w:p>
          <w:p w14:paraId="213C854C" w14:textId="77777777" w:rsidR="0002538F" w:rsidRPr="008E17A7" w:rsidRDefault="0002538F" w:rsidP="002362DC">
            <w:pPr>
              <w:spacing w:after="0" w:line="240" w:lineRule="auto"/>
              <w:rPr>
                <w:rFonts w:ascii="Trebuchet MS" w:eastAsia="Times New Roman" w:hAnsi="Trebuchet MS" w:cs="Times New Roman"/>
                <w:sz w:val="20"/>
                <w:szCs w:val="20"/>
              </w:rPr>
            </w:pPr>
          </w:p>
          <w:p w14:paraId="07DEA672" w14:textId="77777777" w:rsidR="0002538F" w:rsidRPr="008E17A7" w:rsidRDefault="0002538F" w:rsidP="002362DC">
            <w:pPr>
              <w:spacing w:after="0" w:line="240" w:lineRule="auto"/>
              <w:rPr>
                <w:rFonts w:ascii="Trebuchet MS" w:eastAsia="Times New Roman" w:hAnsi="Trebuchet MS" w:cs="Times New Roman"/>
                <w:sz w:val="20"/>
                <w:szCs w:val="20"/>
              </w:rPr>
            </w:pPr>
          </w:p>
          <w:p w14:paraId="1FF92C4F" w14:textId="77777777" w:rsidR="0002538F" w:rsidRPr="008E17A7" w:rsidRDefault="0002538F" w:rsidP="002362DC">
            <w:pPr>
              <w:spacing w:after="0" w:line="240" w:lineRule="auto"/>
              <w:rPr>
                <w:rFonts w:ascii="Trebuchet MS" w:eastAsia="Times New Roman" w:hAnsi="Trebuchet MS" w:cs="Times New Roman"/>
                <w:sz w:val="20"/>
                <w:szCs w:val="20"/>
              </w:rPr>
            </w:pPr>
          </w:p>
          <w:p w14:paraId="7ECF5907" w14:textId="77777777" w:rsidR="0002538F" w:rsidRPr="008E17A7" w:rsidRDefault="0002538F" w:rsidP="002362DC">
            <w:pPr>
              <w:spacing w:after="0" w:line="240" w:lineRule="auto"/>
              <w:rPr>
                <w:rFonts w:ascii="Trebuchet MS" w:eastAsia="Times New Roman" w:hAnsi="Trebuchet MS" w:cs="Times New Roman"/>
                <w:sz w:val="20"/>
                <w:szCs w:val="20"/>
              </w:rPr>
            </w:pPr>
          </w:p>
          <w:p w14:paraId="3E6E3644" w14:textId="77777777" w:rsidR="0002538F" w:rsidRPr="008E17A7" w:rsidRDefault="0002538F" w:rsidP="002362DC">
            <w:pPr>
              <w:spacing w:after="0" w:line="240" w:lineRule="auto"/>
              <w:rPr>
                <w:rFonts w:ascii="Trebuchet MS" w:eastAsia="Times New Roman" w:hAnsi="Trebuchet MS" w:cs="Times New Roman"/>
                <w:sz w:val="20"/>
                <w:szCs w:val="20"/>
              </w:rPr>
            </w:pPr>
          </w:p>
        </w:tc>
        <w:tc>
          <w:tcPr>
            <w:tcW w:w="3456" w:type="dxa"/>
            <w:tcBorders>
              <w:top w:val="nil"/>
              <w:left w:val="nil"/>
              <w:bottom w:val="nil"/>
              <w:right w:val="nil"/>
            </w:tcBorders>
            <w:shd w:val="clear" w:color="auto" w:fill="auto"/>
            <w:noWrap/>
            <w:vAlign w:val="bottom"/>
            <w:hideMark/>
          </w:tcPr>
          <w:p w14:paraId="2524AA91"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54" w:type="dxa"/>
            <w:tcBorders>
              <w:top w:val="nil"/>
              <w:left w:val="nil"/>
              <w:bottom w:val="nil"/>
              <w:right w:val="nil"/>
            </w:tcBorders>
            <w:shd w:val="clear" w:color="auto" w:fill="auto"/>
            <w:noWrap/>
            <w:vAlign w:val="bottom"/>
            <w:hideMark/>
          </w:tcPr>
          <w:p w14:paraId="0AB04AAE"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444" w:type="dxa"/>
            <w:tcBorders>
              <w:top w:val="nil"/>
              <w:left w:val="nil"/>
              <w:bottom w:val="nil"/>
              <w:right w:val="nil"/>
            </w:tcBorders>
            <w:shd w:val="clear" w:color="auto" w:fill="auto"/>
            <w:noWrap/>
            <w:vAlign w:val="bottom"/>
            <w:hideMark/>
          </w:tcPr>
          <w:p w14:paraId="282DAC0F"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3E05E8CA" w14:textId="77777777" w:rsidTr="005E1EA8">
        <w:trPr>
          <w:trHeight w:val="377"/>
        </w:trPr>
        <w:tc>
          <w:tcPr>
            <w:tcW w:w="8239" w:type="dxa"/>
            <w:tcBorders>
              <w:top w:val="nil"/>
              <w:left w:val="nil"/>
              <w:bottom w:val="nil"/>
              <w:right w:val="nil"/>
            </w:tcBorders>
            <w:shd w:val="clear" w:color="auto" w:fill="auto"/>
            <w:noWrap/>
            <w:vAlign w:val="bottom"/>
            <w:hideMark/>
          </w:tcPr>
          <w:p w14:paraId="44E88C24"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Space-Time Research</w:t>
            </w:r>
          </w:p>
        </w:tc>
        <w:tc>
          <w:tcPr>
            <w:tcW w:w="3456" w:type="dxa"/>
            <w:tcBorders>
              <w:top w:val="nil"/>
              <w:left w:val="nil"/>
              <w:bottom w:val="nil"/>
              <w:right w:val="nil"/>
            </w:tcBorders>
            <w:shd w:val="clear" w:color="auto" w:fill="auto"/>
            <w:noWrap/>
            <w:vAlign w:val="bottom"/>
            <w:hideMark/>
          </w:tcPr>
          <w:p w14:paraId="28552050" w14:textId="77777777" w:rsidR="000F2BBC" w:rsidRPr="008E17A7" w:rsidRDefault="000F2BBC" w:rsidP="002362DC">
            <w:pPr>
              <w:spacing w:after="0" w:line="240" w:lineRule="auto"/>
              <w:rPr>
                <w:rFonts w:ascii="Trebuchet MS" w:eastAsia="Times New Roman" w:hAnsi="Trebuchet MS" w:cs="Arial"/>
                <w:b/>
                <w:bCs/>
                <w:sz w:val="20"/>
                <w:szCs w:val="20"/>
              </w:rPr>
            </w:pPr>
          </w:p>
        </w:tc>
        <w:tc>
          <w:tcPr>
            <w:tcW w:w="254" w:type="dxa"/>
            <w:tcBorders>
              <w:top w:val="nil"/>
              <w:left w:val="nil"/>
              <w:bottom w:val="nil"/>
              <w:right w:val="nil"/>
            </w:tcBorders>
            <w:shd w:val="clear" w:color="auto" w:fill="auto"/>
            <w:noWrap/>
            <w:vAlign w:val="bottom"/>
            <w:hideMark/>
          </w:tcPr>
          <w:p w14:paraId="64C571BB"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444" w:type="dxa"/>
            <w:tcBorders>
              <w:top w:val="nil"/>
              <w:left w:val="nil"/>
              <w:bottom w:val="nil"/>
              <w:right w:val="nil"/>
            </w:tcBorders>
            <w:shd w:val="clear" w:color="auto" w:fill="auto"/>
            <w:noWrap/>
            <w:vAlign w:val="bottom"/>
            <w:hideMark/>
          </w:tcPr>
          <w:p w14:paraId="05A8F684"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451A9BA9" w14:textId="77777777" w:rsidTr="005E1EA8">
        <w:trPr>
          <w:trHeight w:val="377"/>
        </w:trPr>
        <w:tc>
          <w:tcPr>
            <w:tcW w:w="8239" w:type="dxa"/>
            <w:tcBorders>
              <w:top w:val="nil"/>
              <w:left w:val="nil"/>
              <w:bottom w:val="nil"/>
              <w:right w:val="nil"/>
            </w:tcBorders>
            <w:shd w:val="clear" w:color="auto" w:fill="auto"/>
            <w:noWrap/>
            <w:vAlign w:val="bottom"/>
            <w:hideMark/>
          </w:tcPr>
          <w:p w14:paraId="03C06820"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lastRenderedPageBreak/>
              <w:t>Census 2022 Version 1.1</w:t>
            </w:r>
          </w:p>
        </w:tc>
        <w:tc>
          <w:tcPr>
            <w:tcW w:w="3456" w:type="dxa"/>
            <w:tcBorders>
              <w:top w:val="nil"/>
              <w:left w:val="nil"/>
              <w:bottom w:val="nil"/>
              <w:right w:val="nil"/>
            </w:tcBorders>
            <w:shd w:val="clear" w:color="auto" w:fill="auto"/>
            <w:noWrap/>
            <w:vAlign w:val="bottom"/>
            <w:hideMark/>
          </w:tcPr>
          <w:p w14:paraId="076745D5" w14:textId="77777777" w:rsidR="000F2BBC" w:rsidRPr="008E17A7" w:rsidRDefault="000F2BBC" w:rsidP="002362DC">
            <w:pPr>
              <w:spacing w:after="0" w:line="240" w:lineRule="auto"/>
              <w:rPr>
                <w:rFonts w:ascii="Trebuchet MS" w:eastAsia="Times New Roman" w:hAnsi="Trebuchet MS" w:cs="Arial"/>
                <w:b/>
                <w:bCs/>
                <w:sz w:val="20"/>
                <w:szCs w:val="20"/>
              </w:rPr>
            </w:pPr>
          </w:p>
        </w:tc>
        <w:tc>
          <w:tcPr>
            <w:tcW w:w="254" w:type="dxa"/>
            <w:tcBorders>
              <w:top w:val="nil"/>
              <w:left w:val="nil"/>
              <w:bottom w:val="nil"/>
              <w:right w:val="nil"/>
            </w:tcBorders>
            <w:shd w:val="clear" w:color="auto" w:fill="auto"/>
            <w:noWrap/>
            <w:vAlign w:val="bottom"/>
            <w:hideMark/>
          </w:tcPr>
          <w:p w14:paraId="1FEEA451"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444" w:type="dxa"/>
            <w:tcBorders>
              <w:top w:val="nil"/>
              <w:left w:val="nil"/>
              <w:bottom w:val="nil"/>
              <w:right w:val="nil"/>
            </w:tcBorders>
            <w:shd w:val="clear" w:color="auto" w:fill="auto"/>
            <w:noWrap/>
            <w:vAlign w:val="bottom"/>
            <w:hideMark/>
          </w:tcPr>
          <w:p w14:paraId="21228A26"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79DB2936" w14:textId="77777777" w:rsidTr="005E1EA8">
        <w:trPr>
          <w:trHeight w:val="377"/>
        </w:trPr>
        <w:tc>
          <w:tcPr>
            <w:tcW w:w="8239" w:type="dxa"/>
            <w:tcBorders>
              <w:top w:val="nil"/>
              <w:left w:val="nil"/>
              <w:bottom w:val="nil"/>
              <w:right w:val="nil"/>
            </w:tcBorders>
            <w:shd w:val="clear" w:color="auto" w:fill="auto"/>
            <w:noWrap/>
            <w:vAlign w:val="bottom"/>
            <w:hideMark/>
          </w:tcPr>
          <w:p w14:paraId="28D283A7"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Table 1</w:t>
            </w:r>
          </w:p>
        </w:tc>
        <w:tc>
          <w:tcPr>
            <w:tcW w:w="3456" w:type="dxa"/>
            <w:tcBorders>
              <w:top w:val="nil"/>
              <w:left w:val="nil"/>
              <w:bottom w:val="nil"/>
              <w:right w:val="nil"/>
            </w:tcBorders>
            <w:shd w:val="clear" w:color="auto" w:fill="auto"/>
            <w:noWrap/>
            <w:vAlign w:val="bottom"/>
            <w:hideMark/>
          </w:tcPr>
          <w:p w14:paraId="2F116EAB" w14:textId="77777777" w:rsidR="000F2BBC" w:rsidRPr="008E17A7" w:rsidRDefault="000F2BBC" w:rsidP="002362DC">
            <w:pPr>
              <w:spacing w:after="0" w:line="240" w:lineRule="auto"/>
              <w:rPr>
                <w:rFonts w:ascii="Trebuchet MS" w:eastAsia="Times New Roman" w:hAnsi="Trebuchet MS" w:cs="Arial"/>
                <w:b/>
                <w:bCs/>
                <w:sz w:val="20"/>
                <w:szCs w:val="20"/>
              </w:rPr>
            </w:pPr>
          </w:p>
        </w:tc>
        <w:tc>
          <w:tcPr>
            <w:tcW w:w="254" w:type="dxa"/>
            <w:tcBorders>
              <w:top w:val="nil"/>
              <w:left w:val="nil"/>
              <w:bottom w:val="nil"/>
              <w:right w:val="nil"/>
            </w:tcBorders>
            <w:shd w:val="clear" w:color="auto" w:fill="auto"/>
            <w:noWrap/>
            <w:vAlign w:val="bottom"/>
            <w:hideMark/>
          </w:tcPr>
          <w:p w14:paraId="4ACF5729"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444" w:type="dxa"/>
            <w:tcBorders>
              <w:top w:val="nil"/>
              <w:left w:val="nil"/>
              <w:bottom w:val="nil"/>
              <w:right w:val="nil"/>
            </w:tcBorders>
            <w:shd w:val="clear" w:color="auto" w:fill="auto"/>
            <w:noWrap/>
            <w:vAlign w:val="bottom"/>
            <w:hideMark/>
          </w:tcPr>
          <w:p w14:paraId="0F4F8CD9"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5789013D" w14:textId="77777777" w:rsidTr="005E1EA8">
        <w:trPr>
          <w:trHeight w:val="377"/>
        </w:trPr>
        <w:tc>
          <w:tcPr>
            <w:tcW w:w="8239" w:type="dxa"/>
            <w:tcBorders>
              <w:top w:val="nil"/>
              <w:left w:val="nil"/>
              <w:bottom w:val="nil"/>
              <w:right w:val="nil"/>
            </w:tcBorders>
            <w:shd w:val="clear" w:color="auto" w:fill="auto"/>
            <w:noWrap/>
            <w:vAlign w:val="bottom"/>
            <w:hideMark/>
          </w:tcPr>
          <w:p w14:paraId="67C8E849"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Highest level of education</w:t>
            </w:r>
          </w:p>
        </w:tc>
        <w:tc>
          <w:tcPr>
            <w:tcW w:w="3456" w:type="dxa"/>
            <w:tcBorders>
              <w:top w:val="nil"/>
              <w:left w:val="nil"/>
              <w:bottom w:val="nil"/>
              <w:right w:val="nil"/>
            </w:tcBorders>
            <w:shd w:val="clear" w:color="auto" w:fill="auto"/>
            <w:noWrap/>
            <w:vAlign w:val="bottom"/>
            <w:hideMark/>
          </w:tcPr>
          <w:p w14:paraId="21843979" w14:textId="77777777" w:rsidR="000F2BBC" w:rsidRPr="008E17A7" w:rsidRDefault="000F2BBC" w:rsidP="002362DC">
            <w:pPr>
              <w:spacing w:after="0" w:line="240" w:lineRule="auto"/>
              <w:rPr>
                <w:rFonts w:ascii="Trebuchet MS" w:eastAsia="Times New Roman" w:hAnsi="Trebuchet MS" w:cs="Arial"/>
                <w:b/>
                <w:bCs/>
                <w:sz w:val="20"/>
                <w:szCs w:val="20"/>
              </w:rPr>
            </w:pPr>
          </w:p>
        </w:tc>
        <w:tc>
          <w:tcPr>
            <w:tcW w:w="254" w:type="dxa"/>
            <w:tcBorders>
              <w:top w:val="nil"/>
              <w:left w:val="nil"/>
              <w:bottom w:val="nil"/>
              <w:right w:val="nil"/>
            </w:tcBorders>
            <w:shd w:val="clear" w:color="auto" w:fill="auto"/>
            <w:noWrap/>
            <w:vAlign w:val="bottom"/>
            <w:hideMark/>
          </w:tcPr>
          <w:p w14:paraId="689DA195"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444" w:type="dxa"/>
            <w:tcBorders>
              <w:top w:val="nil"/>
              <w:left w:val="nil"/>
              <w:bottom w:val="nil"/>
              <w:right w:val="nil"/>
            </w:tcBorders>
            <w:shd w:val="clear" w:color="auto" w:fill="auto"/>
            <w:noWrap/>
            <w:vAlign w:val="bottom"/>
            <w:hideMark/>
          </w:tcPr>
          <w:p w14:paraId="024CCE0A"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1631DC28" w14:textId="77777777" w:rsidTr="005E1EA8">
        <w:trPr>
          <w:trHeight w:val="377"/>
        </w:trPr>
        <w:tc>
          <w:tcPr>
            <w:tcW w:w="11949" w:type="dxa"/>
            <w:gridSpan w:val="3"/>
            <w:tcBorders>
              <w:top w:val="nil"/>
              <w:left w:val="nil"/>
              <w:bottom w:val="nil"/>
              <w:right w:val="nil"/>
            </w:tcBorders>
            <w:shd w:val="clear" w:color="auto" w:fill="auto"/>
            <w:noWrap/>
            <w:vAlign w:val="bottom"/>
            <w:hideMark/>
          </w:tcPr>
          <w:p w14:paraId="3E01766D" w14:textId="77777777" w:rsidR="000F2BBC" w:rsidRPr="008E17A7" w:rsidRDefault="000F2BBC" w:rsidP="002362DC">
            <w:pPr>
              <w:spacing w:after="0" w:line="240" w:lineRule="auto"/>
              <w:rPr>
                <w:rFonts w:ascii="Trebuchet MS" w:eastAsia="Times New Roman" w:hAnsi="Trebuchet MS" w:cs="Arial"/>
                <w:b/>
                <w:bCs/>
                <w:sz w:val="20"/>
                <w:szCs w:val="20"/>
              </w:rPr>
            </w:pPr>
            <w:r w:rsidRPr="008E17A7">
              <w:rPr>
                <w:rFonts w:ascii="Trebuchet MS" w:eastAsia="Times New Roman" w:hAnsi="Trebuchet MS" w:cs="Arial"/>
                <w:b/>
                <w:bCs/>
                <w:sz w:val="20"/>
                <w:szCs w:val="20"/>
              </w:rPr>
              <w:t xml:space="preserve"> for Person weight, 20 +, Moretele Local Municipality</w:t>
            </w:r>
          </w:p>
        </w:tc>
        <w:tc>
          <w:tcPr>
            <w:tcW w:w="2444" w:type="dxa"/>
            <w:tcBorders>
              <w:top w:val="nil"/>
              <w:left w:val="nil"/>
              <w:bottom w:val="nil"/>
              <w:right w:val="nil"/>
            </w:tcBorders>
            <w:shd w:val="clear" w:color="auto" w:fill="auto"/>
            <w:noWrap/>
            <w:vAlign w:val="bottom"/>
            <w:hideMark/>
          </w:tcPr>
          <w:p w14:paraId="59290857" w14:textId="77777777" w:rsidR="000F2BBC" w:rsidRPr="008E17A7" w:rsidRDefault="000F2BBC" w:rsidP="002362DC">
            <w:pPr>
              <w:spacing w:after="0" w:line="240" w:lineRule="auto"/>
              <w:rPr>
                <w:rFonts w:ascii="Trebuchet MS" w:eastAsia="Times New Roman" w:hAnsi="Trebuchet MS" w:cs="Arial"/>
                <w:b/>
                <w:bCs/>
                <w:sz w:val="20"/>
                <w:szCs w:val="20"/>
              </w:rPr>
            </w:pPr>
          </w:p>
        </w:tc>
      </w:tr>
      <w:tr w:rsidR="000F2BBC" w:rsidRPr="008E17A7" w14:paraId="456D4DAE" w14:textId="77777777" w:rsidTr="005E1EA8">
        <w:trPr>
          <w:trHeight w:val="377"/>
        </w:trPr>
        <w:tc>
          <w:tcPr>
            <w:tcW w:w="8239" w:type="dxa"/>
            <w:tcBorders>
              <w:top w:val="nil"/>
              <w:left w:val="nil"/>
              <w:bottom w:val="nil"/>
              <w:right w:val="nil"/>
            </w:tcBorders>
            <w:shd w:val="clear" w:color="auto" w:fill="auto"/>
            <w:noWrap/>
            <w:vAlign w:val="bottom"/>
            <w:hideMark/>
          </w:tcPr>
          <w:p w14:paraId="11D7A940"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3456" w:type="dxa"/>
            <w:tcBorders>
              <w:top w:val="nil"/>
              <w:left w:val="nil"/>
              <w:bottom w:val="nil"/>
              <w:right w:val="nil"/>
            </w:tcBorders>
            <w:shd w:val="clear" w:color="auto" w:fill="auto"/>
            <w:noWrap/>
            <w:vAlign w:val="bottom"/>
            <w:hideMark/>
          </w:tcPr>
          <w:p w14:paraId="1984B101"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54" w:type="dxa"/>
            <w:tcBorders>
              <w:top w:val="nil"/>
              <w:left w:val="nil"/>
              <w:bottom w:val="nil"/>
              <w:right w:val="nil"/>
            </w:tcBorders>
            <w:shd w:val="clear" w:color="auto" w:fill="auto"/>
            <w:noWrap/>
            <w:vAlign w:val="bottom"/>
            <w:hideMark/>
          </w:tcPr>
          <w:p w14:paraId="1287220C" w14:textId="77777777" w:rsidR="000F2BBC" w:rsidRPr="008E17A7" w:rsidRDefault="000F2BBC" w:rsidP="002362DC">
            <w:pPr>
              <w:spacing w:after="0" w:line="240" w:lineRule="auto"/>
              <w:rPr>
                <w:rFonts w:ascii="Trebuchet MS" w:eastAsia="Times New Roman" w:hAnsi="Trebuchet MS" w:cs="Times New Roman"/>
                <w:sz w:val="20"/>
                <w:szCs w:val="20"/>
              </w:rPr>
            </w:pPr>
          </w:p>
        </w:tc>
        <w:tc>
          <w:tcPr>
            <w:tcW w:w="2444" w:type="dxa"/>
            <w:tcBorders>
              <w:top w:val="nil"/>
              <w:left w:val="nil"/>
              <w:bottom w:val="nil"/>
              <w:right w:val="nil"/>
            </w:tcBorders>
            <w:shd w:val="clear" w:color="auto" w:fill="auto"/>
            <w:noWrap/>
            <w:vAlign w:val="bottom"/>
            <w:hideMark/>
          </w:tcPr>
          <w:p w14:paraId="6531E00D"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2A977AF7" w14:textId="77777777" w:rsidTr="005E1EA8">
        <w:trPr>
          <w:trHeight w:val="377"/>
        </w:trPr>
        <w:tc>
          <w:tcPr>
            <w:tcW w:w="8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9E8D3"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No schooling</w:t>
            </w:r>
          </w:p>
        </w:tc>
        <w:tc>
          <w:tcPr>
            <w:tcW w:w="3456" w:type="dxa"/>
            <w:tcBorders>
              <w:top w:val="single" w:sz="4" w:space="0" w:color="auto"/>
              <w:left w:val="nil"/>
              <w:bottom w:val="single" w:sz="4" w:space="0" w:color="auto"/>
              <w:right w:val="single" w:sz="4" w:space="0" w:color="auto"/>
            </w:tcBorders>
            <w:shd w:val="clear" w:color="auto" w:fill="auto"/>
            <w:noWrap/>
            <w:vAlign w:val="bottom"/>
            <w:hideMark/>
          </w:tcPr>
          <w:p w14:paraId="6775AD9B"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8747</w:t>
            </w:r>
          </w:p>
        </w:tc>
        <w:tc>
          <w:tcPr>
            <w:tcW w:w="254" w:type="dxa"/>
            <w:tcBorders>
              <w:top w:val="nil"/>
              <w:left w:val="nil"/>
              <w:bottom w:val="nil"/>
              <w:right w:val="nil"/>
            </w:tcBorders>
            <w:shd w:val="clear" w:color="auto" w:fill="auto"/>
            <w:noWrap/>
            <w:vAlign w:val="bottom"/>
            <w:hideMark/>
          </w:tcPr>
          <w:p w14:paraId="2892140A"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0717795C"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0BDEEE9E" w14:textId="77777777" w:rsidTr="005E1EA8">
        <w:trPr>
          <w:trHeight w:val="377"/>
        </w:trPr>
        <w:tc>
          <w:tcPr>
            <w:tcW w:w="8239" w:type="dxa"/>
            <w:tcBorders>
              <w:top w:val="nil"/>
              <w:left w:val="single" w:sz="4" w:space="0" w:color="auto"/>
              <w:bottom w:val="single" w:sz="4" w:space="0" w:color="auto"/>
              <w:right w:val="single" w:sz="4" w:space="0" w:color="auto"/>
            </w:tcBorders>
            <w:shd w:val="clear" w:color="auto" w:fill="auto"/>
            <w:vAlign w:val="center"/>
            <w:hideMark/>
          </w:tcPr>
          <w:p w14:paraId="10552695"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Some primary</w:t>
            </w:r>
          </w:p>
        </w:tc>
        <w:tc>
          <w:tcPr>
            <w:tcW w:w="3456" w:type="dxa"/>
            <w:tcBorders>
              <w:top w:val="nil"/>
              <w:left w:val="nil"/>
              <w:bottom w:val="single" w:sz="4" w:space="0" w:color="auto"/>
              <w:right w:val="single" w:sz="4" w:space="0" w:color="auto"/>
            </w:tcBorders>
            <w:shd w:val="clear" w:color="auto" w:fill="auto"/>
            <w:noWrap/>
            <w:vAlign w:val="bottom"/>
            <w:hideMark/>
          </w:tcPr>
          <w:p w14:paraId="2DB5D53B"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12848</w:t>
            </w:r>
          </w:p>
        </w:tc>
        <w:tc>
          <w:tcPr>
            <w:tcW w:w="254" w:type="dxa"/>
            <w:tcBorders>
              <w:top w:val="nil"/>
              <w:left w:val="nil"/>
              <w:bottom w:val="nil"/>
              <w:right w:val="nil"/>
            </w:tcBorders>
            <w:shd w:val="clear" w:color="auto" w:fill="auto"/>
            <w:noWrap/>
            <w:vAlign w:val="bottom"/>
            <w:hideMark/>
          </w:tcPr>
          <w:p w14:paraId="33C20DA1"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3691A11F"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2B25DE5D" w14:textId="77777777" w:rsidTr="005E1EA8">
        <w:trPr>
          <w:trHeight w:val="377"/>
        </w:trPr>
        <w:tc>
          <w:tcPr>
            <w:tcW w:w="8239" w:type="dxa"/>
            <w:tcBorders>
              <w:top w:val="nil"/>
              <w:left w:val="single" w:sz="4" w:space="0" w:color="auto"/>
              <w:bottom w:val="single" w:sz="4" w:space="0" w:color="auto"/>
              <w:right w:val="single" w:sz="4" w:space="0" w:color="auto"/>
            </w:tcBorders>
            <w:shd w:val="clear" w:color="auto" w:fill="auto"/>
            <w:vAlign w:val="center"/>
            <w:hideMark/>
          </w:tcPr>
          <w:p w14:paraId="0274DA66"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Completed primary</w:t>
            </w:r>
          </w:p>
        </w:tc>
        <w:tc>
          <w:tcPr>
            <w:tcW w:w="3456" w:type="dxa"/>
            <w:tcBorders>
              <w:top w:val="nil"/>
              <w:left w:val="nil"/>
              <w:bottom w:val="single" w:sz="4" w:space="0" w:color="auto"/>
              <w:right w:val="single" w:sz="4" w:space="0" w:color="auto"/>
            </w:tcBorders>
            <w:shd w:val="clear" w:color="auto" w:fill="auto"/>
            <w:noWrap/>
            <w:vAlign w:val="bottom"/>
            <w:hideMark/>
          </w:tcPr>
          <w:p w14:paraId="57EB3AF8"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5216</w:t>
            </w:r>
          </w:p>
        </w:tc>
        <w:tc>
          <w:tcPr>
            <w:tcW w:w="254" w:type="dxa"/>
            <w:tcBorders>
              <w:top w:val="nil"/>
              <w:left w:val="nil"/>
              <w:bottom w:val="nil"/>
              <w:right w:val="nil"/>
            </w:tcBorders>
            <w:shd w:val="clear" w:color="auto" w:fill="auto"/>
            <w:noWrap/>
            <w:vAlign w:val="bottom"/>
            <w:hideMark/>
          </w:tcPr>
          <w:p w14:paraId="7642139C"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5FF73E82"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4469BFA0" w14:textId="77777777" w:rsidTr="005E1EA8">
        <w:trPr>
          <w:trHeight w:val="377"/>
        </w:trPr>
        <w:tc>
          <w:tcPr>
            <w:tcW w:w="8239" w:type="dxa"/>
            <w:tcBorders>
              <w:top w:val="nil"/>
              <w:left w:val="single" w:sz="4" w:space="0" w:color="auto"/>
              <w:bottom w:val="single" w:sz="4" w:space="0" w:color="auto"/>
              <w:right w:val="single" w:sz="4" w:space="0" w:color="auto"/>
            </w:tcBorders>
            <w:shd w:val="clear" w:color="auto" w:fill="auto"/>
            <w:vAlign w:val="center"/>
            <w:hideMark/>
          </w:tcPr>
          <w:p w14:paraId="66D06728"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Some secondary</w:t>
            </w:r>
          </w:p>
        </w:tc>
        <w:tc>
          <w:tcPr>
            <w:tcW w:w="3456" w:type="dxa"/>
            <w:tcBorders>
              <w:top w:val="nil"/>
              <w:left w:val="nil"/>
              <w:bottom w:val="single" w:sz="4" w:space="0" w:color="auto"/>
              <w:right w:val="single" w:sz="4" w:space="0" w:color="auto"/>
            </w:tcBorders>
            <w:shd w:val="clear" w:color="auto" w:fill="auto"/>
            <w:noWrap/>
            <w:vAlign w:val="bottom"/>
            <w:hideMark/>
          </w:tcPr>
          <w:p w14:paraId="64124D69"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43470</w:t>
            </w:r>
          </w:p>
        </w:tc>
        <w:tc>
          <w:tcPr>
            <w:tcW w:w="254" w:type="dxa"/>
            <w:tcBorders>
              <w:top w:val="nil"/>
              <w:left w:val="nil"/>
              <w:bottom w:val="nil"/>
              <w:right w:val="nil"/>
            </w:tcBorders>
            <w:shd w:val="clear" w:color="auto" w:fill="auto"/>
            <w:noWrap/>
            <w:vAlign w:val="bottom"/>
            <w:hideMark/>
          </w:tcPr>
          <w:p w14:paraId="2D3093DB"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3BA502D0"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74069414" w14:textId="77777777" w:rsidTr="005E1EA8">
        <w:trPr>
          <w:trHeight w:val="583"/>
        </w:trPr>
        <w:tc>
          <w:tcPr>
            <w:tcW w:w="8239" w:type="dxa"/>
            <w:tcBorders>
              <w:top w:val="nil"/>
              <w:left w:val="single" w:sz="4" w:space="0" w:color="auto"/>
              <w:bottom w:val="single" w:sz="4" w:space="0" w:color="auto"/>
              <w:right w:val="single" w:sz="4" w:space="0" w:color="auto"/>
            </w:tcBorders>
            <w:shd w:val="clear" w:color="auto" w:fill="auto"/>
            <w:vAlign w:val="center"/>
            <w:hideMark/>
          </w:tcPr>
          <w:p w14:paraId="27E943B4"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Completed Grade 12/ Standard 10</w:t>
            </w:r>
          </w:p>
        </w:tc>
        <w:tc>
          <w:tcPr>
            <w:tcW w:w="3456" w:type="dxa"/>
            <w:tcBorders>
              <w:top w:val="nil"/>
              <w:left w:val="nil"/>
              <w:bottom w:val="single" w:sz="4" w:space="0" w:color="auto"/>
              <w:right w:val="single" w:sz="4" w:space="0" w:color="auto"/>
            </w:tcBorders>
            <w:shd w:val="clear" w:color="auto" w:fill="auto"/>
            <w:noWrap/>
            <w:vAlign w:val="bottom"/>
            <w:hideMark/>
          </w:tcPr>
          <w:p w14:paraId="3AD71D6B"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49903</w:t>
            </w:r>
          </w:p>
        </w:tc>
        <w:tc>
          <w:tcPr>
            <w:tcW w:w="254" w:type="dxa"/>
            <w:tcBorders>
              <w:top w:val="nil"/>
              <w:left w:val="nil"/>
              <w:bottom w:val="nil"/>
              <w:right w:val="nil"/>
            </w:tcBorders>
            <w:shd w:val="clear" w:color="auto" w:fill="auto"/>
            <w:noWrap/>
            <w:vAlign w:val="bottom"/>
            <w:hideMark/>
          </w:tcPr>
          <w:p w14:paraId="69906138"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62EE88E5"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08739C2E" w14:textId="77777777" w:rsidTr="005E1EA8">
        <w:trPr>
          <w:trHeight w:val="377"/>
        </w:trPr>
        <w:tc>
          <w:tcPr>
            <w:tcW w:w="8239" w:type="dxa"/>
            <w:tcBorders>
              <w:top w:val="nil"/>
              <w:left w:val="single" w:sz="4" w:space="0" w:color="auto"/>
              <w:bottom w:val="single" w:sz="4" w:space="0" w:color="auto"/>
              <w:right w:val="single" w:sz="4" w:space="0" w:color="auto"/>
            </w:tcBorders>
            <w:shd w:val="clear" w:color="auto" w:fill="auto"/>
            <w:vAlign w:val="center"/>
            <w:hideMark/>
          </w:tcPr>
          <w:p w14:paraId="3B6BA9C5"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Higher education</w:t>
            </w:r>
          </w:p>
        </w:tc>
        <w:tc>
          <w:tcPr>
            <w:tcW w:w="3456" w:type="dxa"/>
            <w:tcBorders>
              <w:top w:val="nil"/>
              <w:left w:val="nil"/>
              <w:bottom w:val="single" w:sz="4" w:space="0" w:color="auto"/>
              <w:right w:val="single" w:sz="4" w:space="0" w:color="auto"/>
            </w:tcBorders>
            <w:shd w:val="clear" w:color="auto" w:fill="auto"/>
            <w:noWrap/>
            <w:vAlign w:val="bottom"/>
            <w:hideMark/>
          </w:tcPr>
          <w:p w14:paraId="2C5CB0A0"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5839</w:t>
            </w:r>
          </w:p>
        </w:tc>
        <w:tc>
          <w:tcPr>
            <w:tcW w:w="254" w:type="dxa"/>
            <w:tcBorders>
              <w:top w:val="nil"/>
              <w:left w:val="nil"/>
              <w:bottom w:val="nil"/>
              <w:right w:val="nil"/>
            </w:tcBorders>
            <w:shd w:val="clear" w:color="auto" w:fill="auto"/>
            <w:noWrap/>
            <w:vAlign w:val="bottom"/>
            <w:hideMark/>
          </w:tcPr>
          <w:p w14:paraId="7AF0BD98"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00A65766"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14409E2F" w14:textId="77777777" w:rsidTr="005E1EA8">
        <w:trPr>
          <w:trHeight w:val="377"/>
        </w:trPr>
        <w:tc>
          <w:tcPr>
            <w:tcW w:w="8239" w:type="dxa"/>
            <w:tcBorders>
              <w:top w:val="nil"/>
              <w:left w:val="single" w:sz="4" w:space="0" w:color="auto"/>
              <w:bottom w:val="single" w:sz="4" w:space="0" w:color="auto"/>
              <w:right w:val="single" w:sz="4" w:space="0" w:color="auto"/>
            </w:tcBorders>
            <w:shd w:val="clear" w:color="auto" w:fill="auto"/>
            <w:vAlign w:val="center"/>
            <w:hideMark/>
          </w:tcPr>
          <w:p w14:paraId="563B460F"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Other</w:t>
            </w:r>
          </w:p>
        </w:tc>
        <w:tc>
          <w:tcPr>
            <w:tcW w:w="3456" w:type="dxa"/>
            <w:tcBorders>
              <w:top w:val="nil"/>
              <w:left w:val="nil"/>
              <w:bottom w:val="single" w:sz="4" w:space="0" w:color="auto"/>
              <w:right w:val="single" w:sz="4" w:space="0" w:color="auto"/>
            </w:tcBorders>
            <w:shd w:val="clear" w:color="auto" w:fill="auto"/>
            <w:noWrap/>
            <w:vAlign w:val="bottom"/>
            <w:hideMark/>
          </w:tcPr>
          <w:p w14:paraId="3AFB9F61"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742</w:t>
            </w:r>
          </w:p>
        </w:tc>
        <w:tc>
          <w:tcPr>
            <w:tcW w:w="254" w:type="dxa"/>
            <w:tcBorders>
              <w:top w:val="nil"/>
              <w:left w:val="nil"/>
              <w:bottom w:val="nil"/>
              <w:right w:val="nil"/>
            </w:tcBorders>
            <w:shd w:val="clear" w:color="auto" w:fill="auto"/>
            <w:noWrap/>
            <w:vAlign w:val="bottom"/>
            <w:hideMark/>
          </w:tcPr>
          <w:p w14:paraId="621E1A03" w14:textId="77777777" w:rsidR="000F2BBC" w:rsidRPr="008E17A7" w:rsidRDefault="000F2BBC" w:rsidP="002362DC">
            <w:pPr>
              <w:spacing w:after="0" w:line="240" w:lineRule="auto"/>
              <w:jc w:val="right"/>
              <w:rPr>
                <w:rFonts w:ascii="Trebuchet MS" w:eastAsia="Times New Roman" w:hAnsi="Trebuchet MS" w:cs="Arial"/>
                <w:sz w:val="20"/>
                <w:szCs w:val="20"/>
              </w:rPr>
            </w:pPr>
          </w:p>
        </w:tc>
        <w:tc>
          <w:tcPr>
            <w:tcW w:w="2444" w:type="dxa"/>
            <w:tcBorders>
              <w:top w:val="nil"/>
              <w:left w:val="nil"/>
              <w:bottom w:val="nil"/>
              <w:right w:val="nil"/>
            </w:tcBorders>
            <w:shd w:val="clear" w:color="auto" w:fill="auto"/>
            <w:noWrap/>
            <w:vAlign w:val="bottom"/>
            <w:hideMark/>
          </w:tcPr>
          <w:p w14:paraId="37D8D3C2" w14:textId="77777777" w:rsidR="000F2BBC" w:rsidRPr="008E17A7" w:rsidRDefault="000F2BBC" w:rsidP="002362DC">
            <w:pPr>
              <w:spacing w:after="0" w:line="240" w:lineRule="auto"/>
              <w:rPr>
                <w:rFonts w:ascii="Trebuchet MS" w:eastAsia="Times New Roman" w:hAnsi="Trebuchet MS" w:cs="Times New Roman"/>
                <w:sz w:val="20"/>
                <w:szCs w:val="20"/>
              </w:rPr>
            </w:pPr>
          </w:p>
        </w:tc>
      </w:tr>
    </w:tbl>
    <w:p w14:paraId="0E012959" w14:textId="77777777" w:rsidR="000F2BBC" w:rsidRPr="008E17A7" w:rsidRDefault="000F2BBC" w:rsidP="000F2BBC">
      <w:pPr>
        <w:tabs>
          <w:tab w:val="left" w:pos="2441"/>
        </w:tabs>
        <w:rPr>
          <w:rFonts w:ascii="Trebuchet MS" w:hAnsi="Trebuchet MS"/>
          <w:sz w:val="20"/>
          <w:szCs w:val="20"/>
        </w:rPr>
      </w:pPr>
    </w:p>
    <w:tbl>
      <w:tblPr>
        <w:tblW w:w="13472" w:type="dxa"/>
        <w:tblLook w:val="04A0" w:firstRow="1" w:lastRow="0" w:firstColumn="1" w:lastColumn="0" w:noHBand="0" w:noVBand="1"/>
      </w:tblPr>
      <w:tblGrid>
        <w:gridCol w:w="7343"/>
        <w:gridCol w:w="5378"/>
        <w:gridCol w:w="751"/>
      </w:tblGrid>
      <w:tr w:rsidR="000F2BBC" w:rsidRPr="008E17A7" w14:paraId="3D4DB86D" w14:textId="77777777" w:rsidTr="005E1EA8">
        <w:trPr>
          <w:trHeight w:val="262"/>
        </w:trPr>
        <w:tc>
          <w:tcPr>
            <w:tcW w:w="7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BFE9E"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Formal dwelling</w:t>
            </w:r>
          </w:p>
        </w:tc>
        <w:tc>
          <w:tcPr>
            <w:tcW w:w="5378" w:type="dxa"/>
            <w:tcBorders>
              <w:top w:val="single" w:sz="4" w:space="0" w:color="auto"/>
              <w:left w:val="nil"/>
              <w:bottom w:val="single" w:sz="4" w:space="0" w:color="auto"/>
              <w:right w:val="single" w:sz="4" w:space="0" w:color="auto"/>
            </w:tcBorders>
            <w:shd w:val="clear" w:color="auto" w:fill="auto"/>
            <w:noWrap/>
            <w:vAlign w:val="bottom"/>
            <w:hideMark/>
          </w:tcPr>
          <w:p w14:paraId="4483D195"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88.4</w:t>
            </w:r>
          </w:p>
        </w:tc>
        <w:tc>
          <w:tcPr>
            <w:tcW w:w="751" w:type="dxa"/>
            <w:tcBorders>
              <w:top w:val="nil"/>
              <w:left w:val="nil"/>
              <w:bottom w:val="nil"/>
              <w:right w:val="nil"/>
            </w:tcBorders>
            <w:shd w:val="clear" w:color="auto" w:fill="auto"/>
            <w:noWrap/>
            <w:vAlign w:val="bottom"/>
            <w:hideMark/>
          </w:tcPr>
          <w:p w14:paraId="100C2756" w14:textId="77777777" w:rsidR="000F2BBC" w:rsidRPr="008E17A7" w:rsidRDefault="000F2BBC" w:rsidP="002362DC">
            <w:pPr>
              <w:spacing w:after="0" w:line="240" w:lineRule="auto"/>
              <w:jc w:val="right"/>
              <w:rPr>
                <w:rFonts w:ascii="Trebuchet MS" w:eastAsia="Times New Roman" w:hAnsi="Trebuchet MS" w:cs="Arial"/>
                <w:sz w:val="20"/>
                <w:szCs w:val="20"/>
              </w:rPr>
            </w:pPr>
          </w:p>
        </w:tc>
      </w:tr>
      <w:tr w:rsidR="000F2BBC" w:rsidRPr="008E17A7" w14:paraId="12D82C2A" w14:textId="77777777" w:rsidTr="005E1EA8">
        <w:trPr>
          <w:trHeight w:val="406"/>
        </w:trPr>
        <w:tc>
          <w:tcPr>
            <w:tcW w:w="7343" w:type="dxa"/>
            <w:tcBorders>
              <w:top w:val="nil"/>
              <w:left w:val="single" w:sz="4" w:space="0" w:color="auto"/>
              <w:bottom w:val="single" w:sz="4" w:space="0" w:color="auto"/>
              <w:right w:val="single" w:sz="4" w:space="0" w:color="auto"/>
            </w:tcBorders>
            <w:shd w:val="clear" w:color="auto" w:fill="auto"/>
            <w:vAlign w:val="center"/>
            <w:hideMark/>
          </w:tcPr>
          <w:p w14:paraId="69A9118D"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Informal dwelling/</w:t>
            </w:r>
          </w:p>
        </w:tc>
        <w:tc>
          <w:tcPr>
            <w:tcW w:w="5378" w:type="dxa"/>
            <w:tcBorders>
              <w:top w:val="nil"/>
              <w:left w:val="nil"/>
              <w:bottom w:val="single" w:sz="4" w:space="0" w:color="auto"/>
              <w:right w:val="single" w:sz="4" w:space="0" w:color="auto"/>
            </w:tcBorders>
            <w:shd w:val="clear" w:color="auto" w:fill="auto"/>
            <w:noWrap/>
            <w:vAlign w:val="bottom"/>
            <w:hideMark/>
          </w:tcPr>
          <w:p w14:paraId="161333E7"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7.2</w:t>
            </w:r>
          </w:p>
        </w:tc>
        <w:tc>
          <w:tcPr>
            <w:tcW w:w="751" w:type="dxa"/>
            <w:tcBorders>
              <w:top w:val="nil"/>
              <w:left w:val="nil"/>
              <w:bottom w:val="nil"/>
              <w:right w:val="nil"/>
            </w:tcBorders>
            <w:shd w:val="clear" w:color="auto" w:fill="auto"/>
            <w:noWrap/>
            <w:vAlign w:val="bottom"/>
            <w:hideMark/>
          </w:tcPr>
          <w:p w14:paraId="79BAEB0C" w14:textId="77777777" w:rsidR="000F2BBC" w:rsidRPr="008E17A7" w:rsidRDefault="000F2BBC" w:rsidP="002362DC">
            <w:pPr>
              <w:spacing w:after="0" w:line="240" w:lineRule="auto"/>
              <w:jc w:val="right"/>
              <w:rPr>
                <w:rFonts w:ascii="Trebuchet MS" w:eastAsia="Times New Roman" w:hAnsi="Trebuchet MS" w:cs="Arial"/>
                <w:sz w:val="20"/>
                <w:szCs w:val="20"/>
              </w:rPr>
            </w:pPr>
          </w:p>
        </w:tc>
      </w:tr>
      <w:tr w:rsidR="000F2BBC" w:rsidRPr="008E17A7" w14:paraId="6EA9DA7D" w14:textId="77777777" w:rsidTr="005E1EA8">
        <w:trPr>
          <w:trHeight w:val="262"/>
        </w:trPr>
        <w:tc>
          <w:tcPr>
            <w:tcW w:w="7343" w:type="dxa"/>
            <w:tcBorders>
              <w:top w:val="nil"/>
              <w:left w:val="single" w:sz="4" w:space="0" w:color="auto"/>
              <w:bottom w:val="single" w:sz="4" w:space="0" w:color="auto"/>
              <w:right w:val="single" w:sz="4" w:space="0" w:color="auto"/>
            </w:tcBorders>
            <w:shd w:val="clear" w:color="auto" w:fill="auto"/>
            <w:vAlign w:val="center"/>
            <w:hideMark/>
          </w:tcPr>
          <w:p w14:paraId="0A230407"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Other</w:t>
            </w:r>
          </w:p>
        </w:tc>
        <w:tc>
          <w:tcPr>
            <w:tcW w:w="5378" w:type="dxa"/>
            <w:tcBorders>
              <w:top w:val="nil"/>
              <w:left w:val="nil"/>
              <w:bottom w:val="single" w:sz="4" w:space="0" w:color="auto"/>
              <w:right w:val="single" w:sz="4" w:space="0" w:color="auto"/>
            </w:tcBorders>
            <w:shd w:val="clear" w:color="auto" w:fill="auto"/>
            <w:noWrap/>
            <w:vAlign w:val="bottom"/>
            <w:hideMark/>
          </w:tcPr>
          <w:p w14:paraId="7C5E3FEE"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0.4</w:t>
            </w:r>
          </w:p>
        </w:tc>
        <w:tc>
          <w:tcPr>
            <w:tcW w:w="751" w:type="dxa"/>
            <w:tcBorders>
              <w:top w:val="nil"/>
              <w:left w:val="nil"/>
              <w:bottom w:val="nil"/>
              <w:right w:val="nil"/>
            </w:tcBorders>
            <w:shd w:val="clear" w:color="auto" w:fill="auto"/>
            <w:noWrap/>
            <w:vAlign w:val="bottom"/>
            <w:hideMark/>
          </w:tcPr>
          <w:p w14:paraId="46C780ED" w14:textId="77777777" w:rsidR="000F2BBC" w:rsidRPr="008E17A7" w:rsidRDefault="000F2BBC" w:rsidP="002362DC">
            <w:pPr>
              <w:spacing w:after="0" w:line="240" w:lineRule="auto"/>
              <w:jc w:val="right"/>
              <w:rPr>
                <w:rFonts w:ascii="Trebuchet MS" w:eastAsia="Times New Roman" w:hAnsi="Trebuchet MS" w:cs="Arial"/>
                <w:sz w:val="20"/>
                <w:szCs w:val="20"/>
              </w:rPr>
            </w:pPr>
          </w:p>
        </w:tc>
      </w:tr>
      <w:tr w:rsidR="000F2BBC" w:rsidRPr="008E17A7" w14:paraId="56675CA9" w14:textId="77777777" w:rsidTr="005E1EA8">
        <w:trPr>
          <w:trHeight w:val="262"/>
        </w:trPr>
        <w:tc>
          <w:tcPr>
            <w:tcW w:w="7343" w:type="dxa"/>
            <w:tcBorders>
              <w:top w:val="nil"/>
              <w:left w:val="single" w:sz="4" w:space="0" w:color="auto"/>
              <w:bottom w:val="single" w:sz="4" w:space="0" w:color="auto"/>
              <w:right w:val="single" w:sz="4" w:space="0" w:color="auto"/>
            </w:tcBorders>
            <w:shd w:val="clear" w:color="auto" w:fill="auto"/>
            <w:vAlign w:val="center"/>
            <w:hideMark/>
          </w:tcPr>
          <w:p w14:paraId="052FD7D0"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Not applicable</w:t>
            </w:r>
          </w:p>
        </w:tc>
        <w:tc>
          <w:tcPr>
            <w:tcW w:w="5378" w:type="dxa"/>
            <w:tcBorders>
              <w:top w:val="nil"/>
              <w:left w:val="nil"/>
              <w:bottom w:val="single" w:sz="4" w:space="0" w:color="auto"/>
              <w:right w:val="single" w:sz="4" w:space="0" w:color="auto"/>
            </w:tcBorders>
            <w:shd w:val="clear" w:color="auto" w:fill="auto"/>
            <w:noWrap/>
            <w:vAlign w:val="bottom"/>
            <w:hideMark/>
          </w:tcPr>
          <w:p w14:paraId="1776F758"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3.5</w:t>
            </w:r>
          </w:p>
        </w:tc>
        <w:tc>
          <w:tcPr>
            <w:tcW w:w="751" w:type="dxa"/>
            <w:tcBorders>
              <w:top w:val="nil"/>
              <w:left w:val="nil"/>
              <w:bottom w:val="nil"/>
              <w:right w:val="nil"/>
            </w:tcBorders>
            <w:shd w:val="clear" w:color="auto" w:fill="auto"/>
            <w:noWrap/>
            <w:vAlign w:val="bottom"/>
            <w:hideMark/>
          </w:tcPr>
          <w:p w14:paraId="49FBA7F6" w14:textId="77777777" w:rsidR="000F2BBC" w:rsidRPr="008E17A7" w:rsidRDefault="000F2BBC" w:rsidP="002362DC">
            <w:pPr>
              <w:spacing w:after="0" w:line="240" w:lineRule="auto"/>
              <w:jc w:val="right"/>
              <w:rPr>
                <w:rFonts w:ascii="Trebuchet MS" w:eastAsia="Times New Roman" w:hAnsi="Trebuchet MS" w:cs="Arial"/>
                <w:sz w:val="20"/>
                <w:szCs w:val="20"/>
              </w:rPr>
            </w:pPr>
          </w:p>
        </w:tc>
      </w:tr>
      <w:tr w:rsidR="000F2BBC" w:rsidRPr="008E17A7" w14:paraId="31E08DD0" w14:textId="77777777" w:rsidTr="005E1EA8">
        <w:trPr>
          <w:trHeight w:val="262"/>
        </w:trPr>
        <w:tc>
          <w:tcPr>
            <w:tcW w:w="7343" w:type="dxa"/>
            <w:tcBorders>
              <w:top w:val="nil"/>
              <w:left w:val="single" w:sz="4" w:space="0" w:color="auto"/>
              <w:bottom w:val="single" w:sz="4" w:space="0" w:color="auto"/>
              <w:right w:val="single" w:sz="4" w:space="0" w:color="auto"/>
            </w:tcBorders>
            <w:shd w:val="clear" w:color="auto" w:fill="auto"/>
            <w:vAlign w:val="center"/>
            <w:hideMark/>
          </w:tcPr>
          <w:p w14:paraId="565AA67F"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Caravan/tent</w:t>
            </w:r>
          </w:p>
        </w:tc>
        <w:tc>
          <w:tcPr>
            <w:tcW w:w="5378" w:type="dxa"/>
            <w:tcBorders>
              <w:top w:val="nil"/>
              <w:left w:val="nil"/>
              <w:bottom w:val="single" w:sz="4" w:space="0" w:color="auto"/>
              <w:right w:val="single" w:sz="4" w:space="0" w:color="auto"/>
            </w:tcBorders>
            <w:shd w:val="clear" w:color="auto" w:fill="auto"/>
            <w:noWrap/>
            <w:vAlign w:val="bottom"/>
            <w:hideMark/>
          </w:tcPr>
          <w:p w14:paraId="6EB22D93"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0.0</w:t>
            </w:r>
          </w:p>
        </w:tc>
        <w:tc>
          <w:tcPr>
            <w:tcW w:w="751" w:type="dxa"/>
            <w:tcBorders>
              <w:top w:val="nil"/>
              <w:left w:val="nil"/>
              <w:bottom w:val="nil"/>
              <w:right w:val="nil"/>
            </w:tcBorders>
            <w:shd w:val="clear" w:color="auto" w:fill="auto"/>
            <w:noWrap/>
            <w:vAlign w:val="bottom"/>
            <w:hideMark/>
          </w:tcPr>
          <w:p w14:paraId="448B5FA1" w14:textId="77777777" w:rsidR="000F2BBC" w:rsidRPr="008E17A7" w:rsidRDefault="000F2BBC" w:rsidP="002362DC">
            <w:pPr>
              <w:spacing w:after="0" w:line="240" w:lineRule="auto"/>
              <w:jc w:val="right"/>
              <w:rPr>
                <w:rFonts w:ascii="Trebuchet MS" w:eastAsia="Times New Roman" w:hAnsi="Trebuchet MS" w:cs="Arial"/>
                <w:sz w:val="20"/>
                <w:szCs w:val="20"/>
              </w:rPr>
            </w:pPr>
          </w:p>
        </w:tc>
      </w:tr>
      <w:tr w:rsidR="000F2BBC" w:rsidRPr="008E17A7" w14:paraId="11C08175" w14:textId="77777777" w:rsidTr="005E1EA8">
        <w:trPr>
          <w:trHeight w:val="1017"/>
        </w:trPr>
        <w:tc>
          <w:tcPr>
            <w:tcW w:w="7343" w:type="dxa"/>
            <w:tcBorders>
              <w:top w:val="nil"/>
              <w:left w:val="single" w:sz="4" w:space="0" w:color="auto"/>
              <w:bottom w:val="single" w:sz="4" w:space="0" w:color="auto"/>
              <w:right w:val="single" w:sz="4" w:space="0" w:color="auto"/>
            </w:tcBorders>
            <w:shd w:val="clear" w:color="auto" w:fill="auto"/>
            <w:vAlign w:val="center"/>
            <w:hideMark/>
          </w:tcPr>
          <w:p w14:paraId="0EAD34BD"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Traditional dwelling/hut/structure made of traditional</w:t>
            </w:r>
            <w:r w:rsidRPr="008E17A7">
              <w:rPr>
                <w:rFonts w:ascii="Trebuchet MS" w:eastAsia="Times New Roman" w:hAnsi="Trebuchet MS" w:cs="Arial"/>
                <w:sz w:val="20"/>
                <w:szCs w:val="20"/>
              </w:rPr>
              <w:br/>
              <w:t xml:space="preserve"> materials</w:t>
            </w:r>
          </w:p>
        </w:tc>
        <w:tc>
          <w:tcPr>
            <w:tcW w:w="5378" w:type="dxa"/>
            <w:tcBorders>
              <w:top w:val="nil"/>
              <w:left w:val="nil"/>
              <w:bottom w:val="single" w:sz="4" w:space="0" w:color="auto"/>
              <w:right w:val="single" w:sz="4" w:space="0" w:color="auto"/>
            </w:tcBorders>
            <w:shd w:val="clear" w:color="auto" w:fill="auto"/>
            <w:noWrap/>
            <w:vAlign w:val="bottom"/>
            <w:hideMark/>
          </w:tcPr>
          <w:p w14:paraId="25CCF7C6"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0.4</w:t>
            </w:r>
          </w:p>
        </w:tc>
        <w:tc>
          <w:tcPr>
            <w:tcW w:w="751" w:type="dxa"/>
            <w:tcBorders>
              <w:top w:val="nil"/>
              <w:left w:val="nil"/>
              <w:bottom w:val="nil"/>
              <w:right w:val="nil"/>
            </w:tcBorders>
            <w:shd w:val="clear" w:color="auto" w:fill="auto"/>
            <w:noWrap/>
            <w:vAlign w:val="bottom"/>
            <w:hideMark/>
          </w:tcPr>
          <w:p w14:paraId="434A3AD9" w14:textId="77777777" w:rsidR="000F2BBC" w:rsidRPr="008E17A7" w:rsidRDefault="000F2BBC" w:rsidP="002362DC">
            <w:pPr>
              <w:spacing w:after="0" w:line="240" w:lineRule="auto"/>
              <w:jc w:val="right"/>
              <w:rPr>
                <w:rFonts w:ascii="Trebuchet MS" w:eastAsia="Times New Roman" w:hAnsi="Trebuchet MS" w:cs="Arial"/>
                <w:sz w:val="20"/>
                <w:szCs w:val="20"/>
              </w:rPr>
            </w:pPr>
          </w:p>
        </w:tc>
      </w:tr>
      <w:tr w:rsidR="000F2BBC" w:rsidRPr="008E17A7" w14:paraId="6401F1C6" w14:textId="77777777" w:rsidTr="005E1EA8">
        <w:trPr>
          <w:trHeight w:val="262"/>
        </w:trPr>
        <w:tc>
          <w:tcPr>
            <w:tcW w:w="7343" w:type="dxa"/>
            <w:tcBorders>
              <w:top w:val="nil"/>
              <w:left w:val="nil"/>
              <w:bottom w:val="single" w:sz="4" w:space="0" w:color="auto"/>
              <w:right w:val="nil"/>
            </w:tcBorders>
            <w:shd w:val="clear" w:color="auto" w:fill="auto"/>
            <w:vAlign w:val="center"/>
            <w:hideMark/>
          </w:tcPr>
          <w:p w14:paraId="21332B30" w14:textId="77777777" w:rsidR="000F2BBC" w:rsidRPr="008E17A7" w:rsidRDefault="000F2BBC" w:rsidP="002362DC">
            <w:pPr>
              <w:spacing w:after="0" w:line="240" w:lineRule="auto"/>
              <w:rPr>
                <w:rFonts w:ascii="Trebuchet MS" w:eastAsia="Times New Roman" w:hAnsi="Trebuchet MS" w:cs="Arial"/>
                <w:sz w:val="20"/>
                <w:szCs w:val="20"/>
              </w:rPr>
            </w:pPr>
            <w:r w:rsidRPr="008E17A7">
              <w:rPr>
                <w:rFonts w:ascii="Trebuchet MS" w:eastAsia="Times New Roman" w:hAnsi="Trebuchet MS" w:cs="Arial"/>
                <w:sz w:val="20"/>
                <w:szCs w:val="20"/>
              </w:rPr>
              <w:t xml:space="preserve">     Total</w:t>
            </w:r>
          </w:p>
        </w:tc>
        <w:tc>
          <w:tcPr>
            <w:tcW w:w="5378" w:type="dxa"/>
            <w:tcBorders>
              <w:top w:val="nil"/>
              <w:left w:val="nil"/>
              <w:bottom w:val="single" w:sz="4" w:space="0" w:color="auto"/>
              <w:right w:val="nil"/>
            </w:tcBorders>
            <w:shd w:val="clear" w:color="auto" w:fill="auto"/>
            <w:noWrap/>
            <w:vAlign w:val="bottom"/>
            <w:hideMark/>
          </w:tcPr>
          <w:p w14:paraId="430CA76E" w14:textId="77777777" w:rsidR="000F2BBC" w:rsidRPr="008E17A7" w:rsidRDefault="000F2BBC" w:rsidP="002362DC">
            <w:pPr>
              <w:spacing w:after="0" w:line="240" w:lineRule="auto"/>
              <w:jc w:val="right"/>
              <w:rPr>
                <w:rFonts w:ascii="Trebuchet MS" w:eastAsia="Times New Roman" w:hAnsi="Trebuchet MS" w:cs="Arial"/>
                <w:sz w:val="20"/>
                <w:szCs w:val="20"/>
              </w:rPr>
            </w:pPr>
            <w:r w:rsidRPr="008E17A7">
              <w:rPr>
                <w:rFonts w:ascii="Trebuchet MS" w:eastAsia="Times New Roman" w:hAnsi="Trebuchet MS" w:cs="Arial"/>
                <w:sz w:val="20"/>
                <w:szCs w:val="20"/>
              </w:rPr>
              <w:t>100.0</w:t>
            </w:r>
          </w:p>
        </w:tc>
        <w:tc>
          <w:tcPr>
            <w:tcW w:w="751" w:type="dxa"/>
            <w:tcBorders>
              <w:top w:val="nil"/>
              <w:left w:val="nil"/>
              <w:bottom w:val="nil"/>
              <w:right w:val="nil"/>
            </w:tcBorders>
            <w:shd w:val="clear" w:color="auto" w:fill="auto"/>
            <w:noWrap/>
            <w:vAlign w:val="bottom"/>
            <w:hideMark/>
          </w:tcPr>
          <w:p w14:paraId="577FFC61" w14:textId="77777777" w:rsidR="000F2BBC" w:rsidRPr="008E17A7" w:rsidRDefault="000F2BBC" w:rsidP="002362DC">
            <w:pPr>
              <w:spacing w:after="0" w:line="240" w:lineRule="auto"/>
              <w:jc w:val="right"/>
              <w:rPr>
                <w:rFonts w:ascii="Trebuchet MS" w:eastAsia="Times New Roman" w:hAnsi="Trebuchet MS" w:cs="Arial"/>
                <w:sz w:val="20"/>
                <w:szCs w:val="20"/>
              </w:rPr>
            </w:pPr>
          </w:p>
        </w:tc>
      </w:tr>
    </w:tbl>
    <w:p w14:paraId="4EB97E48" w14:textId="77777777" w:rsidR="0002538F" w:rsidRPr="008E17A7" w:rsidRDefault="0002538F" w:rsidP="000F2BBC">
      <w:pPr>
        <w:tabs>
          <w:tab w:val="left" w:pos="2441"/>
        </w:tabs>
        <w:rPr>
          <w:rFonts w:ascii="Trebuchet MS" w:hAnsi="Trebuchet MS"/>
          <w:sz w:val="20"/>
          <w:szCs w:val="20"/>
        </w:rPr>
      </w:pPr>
    </w:p>
    <w:tbl>
      <w:tblPr>
        <w:tblStyle w:val="TableGrid"/>
        <w:tblW w:w="0" w:type="auto"/>
        <w:tblLook w:val="04A0" w:firstRow="1" w:lastRow="0" w:firstColumn="1" w:lastColumn="0" w:noHBand="0" w:noVBand="1"/>
      </w:tblPr>
      <w:tblGrid>
        <w:gridCol w:w="8545"/>
        <w:gridCol w:w="2880"/>
        <w:gridCol w:w="1980"/>
      </w:tblGrid>
      <w:tr w:rsidR="000F2BBC" w:rsidRPr="008E17A7" w14:paraId="20B26328" w14:textId="77777777" w:rsidTr="0002538F">
        <w:trPr>
          <w:trHeight w:val="264"/>
        </w:trPr>
        <w:tc>
          <w:tcPr>
            <w:tcW w:w="8545" w:type="dxa"/>
            <w:noWrap/>
            <w:hideMark/>
          </w:tcPr>
          <w:p w14:paraId="0EADEBA5" w14:textId="77777777" w:rsidR="000F2BBC" w:rsidRPr="008E17A7" w:rsidRDefault="000F2BBC" w:rsidP="002362DC">
            <w:pPr>
              <w:tabs>
                <w:tab w:val="left" w:pos="2441"/>
              </w:tabs>
              <w:rPr>
                <w:rFonts w:ascii="Trebuchet MS" w:hAnsi="Trebuchet MS"/>
                <w:b/>
                <w:bCs/>
                <w:sz w:val="20"/>
                <w:szCs w:val="20"/>
              </w:rPr>
            </w:pPr>
            <w:r w:rsidRPr="008E17A7">
              <w:rPr>
                <w:rFonts w:ascii="Trebuchet MS" w:hAnsi="Trebuchet MS"/>
                <w:b/>
                <w:bCs/>
                <w:sz w:val="20"/>
                <w:szCs w:val="20"/>
              </w:rPr>
              <w:t xml:space="preserve">Census 2022 </w:t>
            </w:r>
          </w:p>
        </w:tc>
        <w:tc>
          <w:tcPr>
            <w:tcW w:w="2880" w:type="dxa"/>
            <w:noWrap/>
            <w:hideMark/>
          </w:tcPr>
          <w:p w14:paraId="4135CE4A" w14:textId="77777777" w:rsidR="000F2BBC" w:rsidRPr="008E17A7" w:rsidRDefault="000F2BBC" w:rsidP="002362DC">
            <w:pPr>
              <w:tabs>
                <w:tab w:val="left" w:pos="2441"/>
              </w:tabs>
              <w:rPr>
                <w:rFonts w:ascii="Trebuchet MS" w:hAnsi="Trebuchet MS"/>
                <w:b/>
                <w:bCs/>
                <w:sz w:val="20"/>
                <w:szCs w:val="20"/>
              </w:rPr>
            </w:pPr>
          </w:p>
        </w:tc>
        <w:tc>
          <w:tcPr>
            <w:tcW w:w="1980" w:type="dxa"/>
            <w:noWrap/>
            <w:hideMark/>
          </w:tcPr>
          <w:p w14:paraId="4837D34F" w14:textId="77777777" w:rsidR="000F2BBC" w:rsidRPr="008E17A7" w:rsidRDefault="000F2BBC" w:rsidP="002362DC">
            <w:pPr>
              <w:tabs>
                <w:tab w:val="left" w:pos="2441"/>
              </w:tabs>
              <w:rPr>
                <w:rFonts w:ascii="Trebuchet MS" w:hAnsi="Trebuchet MS"/>
                <w:sz w:val="20"/>
                <w:szCs w:val="20"/>
              </w:rPr>
            </w:pPr>
          </w:p>
        </w:tc>
      </w:tr>
      <w:tr w:rsidR="000F2BBC" w:rsidRPr="008E17A7" w14:paraId="73144746" w14:textId="77777777" w:rsidTr="0002538F">
        <w:trPr>
          <w:trHeight w:val="264"/>
        </w:trPr>
        <w:tc>
          <w:tcPr>
            <w:tcW w:w="13405" w:type="dxa"/>
            <w:gridSpan w:val="3"/>
            <w:noWrap/>
            <w:hideMark/>
          </w:tcPr>
          <w:p w14:paraId="7692A6C2" w14:textId="77777777" w:rsidR="000F2BBC" w:rsidRPr="008E17A7" w:rsidRDefault="000F2BBC" w:rsidP="002362DC">
            <w:pPr>
              <w:tabs>
                <w:tab w:val="left" w:pos="2441"/>
              </w:tabs>
              <w:rPr>
                <w:rFonts w:ascii="Trebuchet MS" w:hAnsi="Trebuchet MS"/>
                <w:b/>
                <w:bCs/>
                <w:sz w:val="20"/>
                <w:szCs w:val="20"/>
              </w:rPr>
            </w:pPr>
            <w:r w:rsidRPr="008E17A7">
              <w:rPr>
                <w:rFonts w:ascii="Trebuchet MS" w:hAnsi="Trebuchet MS"/>
                <w:b/>
                <w:bCs/>
                <w:sz w:val="20"/>
                <w:szCs w:val="20"/>
              </w:rPr>
              <w:t>Summation Options and Refuse or Rubbish</w:t>
            </w:r>
          </w:p>
        </w:tc>
      </w:tr>
      <w:tr w:rsidR="000F2BBC" w:rsidRPr="008E17A7" w14:paraId="7A79BA34" w14:textId="77777777" w:rsidTr="0002538F">
        <w:trPr>
          <w:trHeight w:val="264"/>
        </w:trPr>
        <w:tc>
          <w:tcPr>
            <w:tcW w:w="11425" w:type="dxa"/>
            <w:gridSpan w:val="2"/>
            <w:noWrap/>
            <w:hideMark/>
          </w:tcPr>
          <w:p w14:paraId="6BFF50B9" w14:textId="77777777" w:rsidR="000F2BBC" w:rsidRPr="008E17A7" w:rsidRDefault="000F2BBC" w:rsidP="002362DC">
            <w:pPr>
              <w:tabs>
                <w:tab w:val="left" w:pos="2441"/>
              </w:tabs>
              <w:rPr>
                <w:rFonts w:ascii="Trebuchet MS" w:hAnsi="Trebuchet MS"/>
                <w:b/>
                <w:bCs/>
                <w:sz w:val="20"/>
                <w:szCs w:val="20"/>
              </w:rPr>
            </w:pPr>
            <w:r w:rsidRPr="008E17A7">
              <w:rPr>
                <w:rFonts w:ascii="Trebuchet MS" w:hAnsi="Trebuchet MS"/>
                <w:b/>
                <w:bCs/>
                <w:sz w:val="20"/>
                <w:szCs w:val="20"/>
              </w:rPr>
              <w:t xml:space="preserve"> for Moretele Local Municipality</w:t>
            </w:r>
          </w:p>
        </w:tc>
        <w:tc>
          <w:tcPr>
            <w:tcW w:w="1980" w:type="dxa"/>
            <w:noWrap/>
            <w:hideMark/>
          </w:tcPr>
          <w:p w14:paraId="3CC8B2A2" w14:textId="77777777" w:rsidR="000F2BBC" w:rsidRPr="008E17A7" w:rsidRDefault="000F2BBC" w:rsidP="002362DC">
            <w:pPr>
              <w:tabs>
                <w:tab w:val="left" w:pos="2441"/>
              </w:tabs>
              <w:rPr>
                <w:rFonts w:ascii="Trebuchet MS" w:hAnsi="Trebuchet MS"/>
                <w:b/>
                <w:bCs/>
                <w:sz w:val="20"/>
                <w:szCs w:val="20"/>
              </w:rPr>
            </w:pPr>
          </w:p>
        </w:tc>
      </w:tr>
      <w:tr w:rsidR="000F2BBC" w:rsidRPr="008E17A7" w14:paraId="0F43BECF" w14:textId="77777777" w:rsidTr="0002538F">
        <w:trPr>
          <w:trHeight w:val="264"/>
        </w:trPr>
        <w:tc>
          <w:tcPr>
            <w:tcW w:w="8545" w:type="dxa"/>
            <w:noWrap/>
            <w:hideMark/>
          </w:tcPr>
          <w:p w14:paraId="2AE9566D" w14:textId="77777777" w:rsidR="000F2BBC" w:rsidRPr="008E17A7" w:rsidRDefault="000F2BBC" w:rsidP="002362DC">
            <w:pPr>
              <w:tabs>
                <w:tab w:val="left" w:pos="2441"/>
              </w:tabs>
              <w:rPr>
                <w:rFonts w:ascii="Trebuchet MS" w:hAnsi="Trebuchet MS"/>
                <w:sz w:val="20"/>
                <w:szCs w:val="20"/>
              </w:rPr>
            </w:pPr>
          </w:p>
        </w:tc>
        <w:tc>
          <w:tcPr>
            <w:tcW w:w="2880" w:type="dxa"/>
            <w:noWrap/>
            <w:hideMark/>
          </w:tcPr>
          <w:p w14:paraId="54A55F0D" w14:textId="77777777" w:rsidR="000F2BBC" w:rsidRPr="008E17A7" w:rsidRDefault="000F2BBC" w:rsidP="002362DC">
            <w:pPr>
              <w:tabs>
                <w:tab w:val="left" w:pos="2441"/>
              </w:tabs>
              <w:rPr>
                <w:rFonts w:ascii="Trebuchet MS" w:hAnsi="Trebuchet MS"/>
                <w:sz w:val="20"/>
                <w:szCs w:val="20"/>
              </w:rPr>
            </w:pPr>
          </w:p>
        </w:tc>
        <w:tc>
          <w:tcPr>
            <w:tcW w:w="1980" w:type="dxa"/>
            <w:noWrap/>
            <w:hideMark/>
          </w:tcPr>
          <w:p w14:paraId="673C4C30" w14:textId="77777777" w:rsidR="000F2BBC" w:rsidRPr="008E17A7" w:rsidRDefault="000F2BBC" w:rsidP="002362DC">
            <w:pPr>
              <w:tabs>
                <w:tab w:val="left" w:pos="2441"/>
              </w:tabs>
              <w:rPr>
                <w:rFonts w:ascii="Trebuchet MS" w:hAnsi="Trebuchet MS"/>
                <w:sz w:val="20"/>
                <w:szCs w:val="20"/>
              </w:rPr>
            </w:pPr>
          </w:p>
        </w:tc>
      </w:tr>
      <w:tr w:rsidR="000F2BBC" w:rsidRPr="008E17A7" w14:paraId="3C4E57A8" w14:textId="77777777" w:rsidTr="0002538F">
        <w:trPr>
          <w:trHeight w:val="264"/>
        </w:trPr>
        <w:tc>
          <w:tcPr>
            <w:tcW w:w="8545" w:type="dxa"/>
            <w:hideMark/>
          </w:tcPr>
          <w:p w14:paraId="34FBB7DC"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 </w:t>
            </w:r>
          </w:p>
        </w:tc>
        <w:tc>
          <w:tcPr>
            <w:tcW w:w="4860" w:type="dxa"/>
            <w:gridSpan w:val="2"/>
            <w:noWrap/>
            <w:hideMark/>
          </w:tcPr>
          <w:p w14:paraId="37C9304A" w14:textId="77777777" w:rsidR="000F2BBC" w:rsidRPr="008E17A7" w:rsidRDefault="000F2BBC" w:rsidP="002362DC">
            <w:pPr>
              <w:tabs>
                <w:tab w:val="left" w:pos="2441"/>
              </w:tabs>
              <w:rPr>
                <w:rFonts w:ascii="Trebuchet MS" w:hAnsi="Trebuchet MS"/>
                <w:b/>
                <w:bCs/>
                <w:sz w:val="20"/>
                <w:szCs w:val="20"/>
              </w:rPr>
            </w:pPr>
            <w:r w:rsidRPr="008E17A7">
              <w:rPr>
                <w:rFonts w:ascii="Trebuchet MS" w:hAnsi="Trebuchet MS"/>
                <w:b/>
                <w:bCs/>
                <w:sz w:val="20"/>
                <w:szCs w:val="20"/>
              </w:rPr>
              <w:t>Percentage (%)</w:t>
            </w:r>
          </w:p>
        </w:tc>
      </w:tr>
      <w:tr w:rsidR="000F2BBC" w:rsidRPr="008E17A7" w14:paraId="0ED5E916" w14:textId="77777777" w:rsidTr="0002538F">
        <w:trPr>
          <w:trHeight w:val="264"/>
        </w:trPr>
        <w:tc>
          <w:tcPr>
            <w:tcW w:w="8545" w:type="dxa"/>
            <w:hideMark/>
          </w:tcPr>
          <w:p w14:paraId="24859A88"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lastRenderedPageBreak/>
              <w:t xml:space="preserve">     Own refuse dump</w:t>
            </w:r>
          </w:p>
        </w:tc>
        <w:tc>
          <w:tcPr>
            <w:tcW w:w="2880" w:type="dxa"/>
            <w:noWrap/>
            <w:hideMark/>
          </w:tcPr>
          <w:p w14:paraId="3486065C"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46.0</w:t>
            </w:r>
          </w:p>
        </w:tc>
        <w:tc>
          <w:tcPr>
            <w:tcW w:w="1980" w:type="dxa"/>
            <w:noWrap/>
            <w:hideMark/>
          </w:tcPr>
          <w:p w14:paraId="14AEBEAF" w14:textId="77777777" w:rsidR="000F2BBC" w:rsidRPr="008E17A7" w:rsidRDefault="000F2BBC" w:rsidP="002362DC">
            <w:pPr>
              <w:tabs>
                <w:tab w:val="left" w:pos="2441"/>
              </w:tabs>
              <w:rPr>
                <w:rFonts w:ascii="Trebuchet MS" w:hAnsi="Trebuchet MS"/>
                <w:sz w:val="20"/>
                <w:szCs w:val="20"/>
              </w:rPr>
            </w:pPr>
          </w:p>
        </w:tc>
      </w:tr>
      <w:tr w:rsidR="000F2BBC" w:rsidRPr="008E17A7" w14:paraId="005A133D" w14:textId="77777777" w:rsidTr="0002538F">
        <w:trPr>
          <w:trHeight w:val="816"/>
        </w:trPr>
        <w:tc>
          <w:tcPr>
            <w:tcW w:w="8545" w:type="dxa"/>
            <w:hideMark/>
          </w:tcPr>
          <w:p w14:paraId="3F5BBC98"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 xml:space="preserve">     Removed by local authority/private company/community members at least once a week</w:t>
            </w:r>
          </w:p>
        </w:tc>
        <w:tc>
          <w:tcPr>
            <w:tcW w:w="2880" w:type="dxa"/>
            <w:noWrap/>
            <w:hideMark/>
          </w:tcPr>
          <w:p w14:paraId="3D5EF7A0"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33.8</w:t>
            </w:r>
          </w:p>
        </w:tc>
        <w:tc>
          <w:tcPr>
            <w:tcW w:w="1980" w:type="dxa"/>
            <w:noWrap/>
            <w:hideMark/>
          </w:tcPr>
          <w:p w14:paraId="7F4E77E2" w14:textId="77777777" w:rsidR="000F2BBC" w:rsidRPr="008E17A7" w:rsidRDefault="000F2BBC" w:rsidP="002362DC">
            <w:pPr>
              <w:tabs>
                <w:tab w:val="left" w:pos="2441"/>
              </w:tabs>
              <w:rPr>
                <w:rFonts w:ascii="Trebuchet MS" w:hAnsi="Trebuchet MS"/>
                <w:sz w:val="20"/>
                <w:szCs w:val="20"/>
              </w:rPr>
            </w:pPr>
          </w:p>
        </w:tc>
      </w:tr>
      <w:tr w:rsidR="000F2BBC" w:rsidRPr="008E17A7" w14:paraId="3AAD041E" w14:textId="77777777" w:rsidTr="0002538F">
        <w:trPr>
          <w:trHeight w:val="612"/>
        </w:trPr>
        <w:tc>
          <w:tcPr>
            <w:tcW w:w="8545" w:type="dxa"/>
            <w:hideMark/>
          </w:tcPr>
          <w:p w14:paraId="1AA0C1A3" w14:textId="77777777" w:rsidR="000F2BBC" w:rsidRPr="002570D5" w:rsidRDefault="000F2BBC" w:rsidP="002362DC">
            <w:pPr>
              <w:tabs>
                <w:tab w:val="left" w:pos="2441"/>
              </w:tabs>
              <w:rPr>
                <w:rFonts w:ascii="Trebuchet MS" w:hAnsi="Trebuchet MS"/>
                <w:sz w:val="20"/>
                <w:szCs w:val="20"/>
                <w:lang w:val="fr-FR"/>
              </w:rPr>
            </w:pPr>
            <w:r w:rsidRPr="002570D5">
              <w:rPr>
                <w:rFonts w:ascii="Trebuchet MS" w:hAnsi="Trebuchet MS"/>
                <w:sz w:val="20"/>
                <w:szCs w:val="20"/>
                <w:lang w:val="fr-FR"/>
              </w:rPr>
              <w:t xml:space="preserve">     Communal container/central collection point</w:t>
            </w:r>
          </w:p>
        </w:tc>
        <w:tc>
          <w:tcPr>
            <w:tcW w:w="2880" w:type="dxa"/>
            <w:noWrap/>
            <w:hideMark/>
          </w:tcPr>
          <w:p w14:paraId="24313FB8"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11.4</w:t>
            </w:r>
          </w:p>
        </w:tc>
        <w:tc>
          <w:tcPr>
            <w:tcW w:w="1980" w:type="dxa"/>
            <w:noWrap/>
            <w:hideMark/>
          </w:tcPr>
          <w:p w14:paraId="10662BDA" w14:textId="77777777" w:rsidR="000F2BBC" w:rsidRPr="008E17A7" w:rsidRDefault="000F2BBC" w:rsidP="002362DC">
            <w:pPr>
              <w:tabs>
                <w:tab w:val="left" w:pos="2441"/>
              </w:tabs>
              <w:rPr>
                <w:rFonts w:ascii="Trebuchet MS" w:hAnsi="Trebuchet MS"/>
                <w:sz w:val="20"/>
                <w:szCs w:val="20"/>
              </w:rPr>
            </w:pPr>
          </w:p>
        </w:tc>
      </w:tr>
      <w:tr w:rsidR="000F2BBC" w:rsidRPr="008E17A7" w14:paraId="0727F5DB" w14:textId="77777777" w:rsidTr="0002538F">
        <w:trPr>
          <w:trHeight w:val="408"/>
        </w:trPr>
        <w:tc>
          <w:tcPr>
            <w:tcW w:w="8545" w:type="dxa"/>
            <w:hideMark/>
          </w:tcPr>
          <w:p w14:paraId="1A83B609"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 xml:space="preserve">     Dump or leave rubbish anywhere (no rubbish disposal)</w:t>
            </w:r>
          </w:p>
        </w:tc>
        <w:tc>
          <w:tcPr>
            <w:tcW w:w="2880" w:type="dxa"/>
            <w:noWrap/>
            <w:hideMark/>
          </w:tcPr>
          <w:p w14:paraId="49EB4784"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4.9</w:t>
            </w:r>
          </w:p>
        </w:tc>
        <w:tc>
          <w:tcPr>
            <w:tcW w:w="1980" w:type="dxa"/>
            <w:noWrap/>
            <w:hideMark/>
          </w:tcPr>
          <w:p w14:paraId="62238165" w14:textId="77777777" w:rsidR="000F2BBC" w:rsidRPr="008E17A7" w:rsidRDefault="000F2BBC" w:rsidP="002362DC">
            <w:pPr>
              <w:tabs>
                <w:tab w:val="left" w:pos="2441"/>
              </w:tabs>
              <w:rPr>
                <w:rFonts w:ascii="Trebuchet MS" w:hAnsi="Trebuchet MS"/>
                <w:sz w:val="20"/>
                <w:szCs w:val="20"/>
              </w:rPr>
            </w:pPr>
          </w:p>
        </w:tc>
      </w:tr>
      <w:tr w:rsidR="000F2BBC" w:rsidRPr="008E17A7" w14:paraId="7EE0A035" w14:textId="77777777" w:rsidTr="0002538F">
        <w:trPr>
          <w:trHeight w:val="816"/>
        </w:trPr>
        <w:tc>
          <w:tcPr>
            <w:tcW w:w="8545" w:type="dxa"/>
            <w:hideMark/>
          </w:tcPr>
          <w:p w14:paraId="230F9732"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 xml:space="preserve">     Removed by local authority/private company/community members less often</w:t>
            </w:r>
          </w:p>
        </w:tc>
        <w:tc>
          <w:tcPr>
            <w:tcW w:w="2880" w:type="dxa"/>
            <w:noWrap/>
            <w:hideMark/>
          </w:tcPr>
          <w:p w14:paraId="28281B54"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1.9</w:t>
            </w:r>
          </w:p>
        </w:tc>
        <w:tc>
          <w:tcPr>
            <w:tcW w:w="1980" w:type="dxa"/>
            <w:noWrap/>
            <w:hideMark/>
          </w:tcPr>
          <w:p w14:paraId="25AD27E7" w14:textId="77777777" w:rsidR="000F2BBC" w:rsidRPr="008E17A7" w:rsidRDefault="000F2BBC" w:rsidP="002362DC">
            <w:pPr>
              <w:tabs>
                <w:tab w:val="left" w:pos="2441"/>
              </w:tabs>
              <w:rPr>
                <w:rFonts w:ascii="Trebuchet MS" w:hAnsi="Trebuchet MS"/>
                <w:sz w:val="20"/>
                <w:szCs w:val="20"/>
              </w:rPr>
            </w:pPr>
          </w:p>
        </w:tc>
      </w:tr>
      <w:tr w:rsidR="000F2BBC" w:rsidRPr="008E17A7" w14:paraId="1F18A28A" w14:textId="77777777" w:rsidTr="0002538F">
        <w:trPr>
          <w:trHeight w:val="264"/>
        </w:trPr>
        <w:tc>
          <w:tcPr>
            <w:tcW w:w="8545" w:type="dxa"/>
            <w:hideMark/>
          </w:tcPr>
          <w:p w14:paraId="0A6F028D"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 xml:space="preserve">     Communal refuse dump</w:t>
            </w:r>
          </w:p>
        </w:tc>
        <w:tc>
          <w:tcPr>
            <w:tcW w:w="2880" w:type="dxa"/>
            <w:noWrap/>
            <w:hideMark/>
          </w:tcPr>
          <w:p w14:paraId="5FC180E9"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0.8</w:t>
            </w:r>
          </w:p>
        </w:tc>
        <w:tc>
          <w:tcPr>
            <w:tcW w:w="1980" w:type="dxa"/>
            <w:noWrap/>
            <w:hideMark/>
          </w:tcPr>
          <w:p w14:paraId="1D7B527F" w14:textId="77777777" w:rsidR="000F2BBC" w:rsidRPr="008E17A7" w:rsidRDefault="000F2BBC" w:rsidP="002362DC">
            <w:pPr>
              <w:tabs>
                <w:tab w:val="left" w:pos="2441"/>
              </w:tabs>
              <w:rPr>
                <w:rFonts w:ascii="Trebuchet MS" w:hAnsi="Trebuchet MS"/>
                <w:sz w:val="20"/>
                <w:szCs w:val="20"/>
              </w:rPr>
            </w:pPr>
          </w:p>
        </w:tc>
      </w:tr>
      <w:tr w:rsidR="000F2BBC" w:rsidRPr="008E17A7" w14:paraId="19C04B4F" w14:textId="77777777" w:rsidTr="0002538F">
        <w:trPr>
          <w:trHeight w:val="264"/>
        </w:trPr>
        <w:tc>
          <w:tcPr>
            <w:tcW w:w="8545" w:type="dxa"/>
            <w:hideMark/>
          </w:tcPr>
          <w:p w14:paraId="0F2037CA"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 xml:space="preserve">     Other</w:t>
            </w:r>
          </w:p>
        </w:tc>
        <w:tc>
          <w:tcPr>
            <w:tcW w:w="2880" w:type="dxa"/>
            <w:noWrap/>
            <w:hideMark/>
          </w:tcPr>
          <w:p w14:paraId="620907F0"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1.1</w:t>
            </w:r>
          </w:p>
        </w:tc>
        <w:tc>
          <w:tcPr>
            <w:tcW w:w="1980" w:type="dxa"/>
            <w:noWrap/>
            <w:hideMark/>
          </w:tcPr>
          <w:p w14:paraId="0F826DF0" w14:textId="77777777" w:rsidR="000F2BBC" w:rsidRPr="008E17A7" w:rsidRDefault="000F2BBC" w:rsidP="002362DC">
            <w:pPr>
              <w:tabs>
                <w:tab w:val="left" w:pos="2441"/>
              </w:tabs>
              <w:rPr>
                <w:rFonts w:ascii="Trebuchet MS" w:hAnsi="Trebuchet MS"/>
                <w:sz w:val="20"/>
                <w:szCs w:val="20"/>
              </w:rPr>
            </w:pPr>
          </w:p>
        </w:tc>
      </w:tr>
      <w:tr w:rsidR="000F2BBC" w:rsidRPr="008E17A7" w14:paraId="5FDACD96" w14:textId="77777777" w:rsidTr="0002538F">
        <w:trPr>
          <w:trHeight w:val="264"/>
        </w:trPr>
        <w:tc>
          <w:tcPr>
            <w:tcW w:w="8545" w:type="dxa"/>
            <w:hideMark/>
          </w:tcPr>
          <w:p w14:paraId="0115D53E"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 xml:space="preserve">     Total</w:t>
            </w:r>
          </w:p>
        </w:tc>
        <w:tc>
          <w:tcPr>
            <w:tcW w:w="2880" w:type="dxa"/>
            <w:noWrap/>
            <w:hideMark/>
          </w:tcPr>
          <w:p w14:paraId="3DA26033"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100.0</w:t>
            </w:r>
          </w:p>
        </w:tc>
        <w:tc>
          <w:tcPr>
            <w:tcW w:w="1980" w:type="dxa"/>
            <w:noWrap/>
            <w:hideMark/>
          </w:tcPr>
          <w:p w14:paraId="1951529B" w14:textId="77777777" w:rsidR="000F2BBC" w:rsidRPr="008E17A7" w:rsidRDefault="000F2BBC" w:rsidP="002362DC">
            <w:pPr>
              <w:tabs>
                <w:tab w:val="left" w:pos="2441"/>
              </w:tabs>
              <w:rPr>
                <w:rFonts w:ascii="Trebuchet MS" w:hAnsi="Trebuchet MS"/>
                <w:sz w:val="20"/>
                <w:szCs w:val="20"/>
              </w:rPr>
            </w:pPr>
          </w:p>
        </w:tc>
      </w:tr>
    </w:tbl>
    <w:p w14:paraId="680DE60E" w14:textId="77777777" w:rsidR="000F2BBC" w:rsidRPr="008E17A7" w:rsidRDefault="000F2BBC" w:rsidP="000F2BBC">
      <w:pPr>
        <w:tabs>
          <w:tab w:val="left" w:pos="2441"/>
        </w:tabs>
        <w:rPr>
          <w:rFonts w:ascii="Trebuchet MS" w:hAnsi="Trebuchet MS"/>
          <w:sz w:val="20"/>
          <w:szCs w:val="20"/>
        </w:rPr>
      </w:pPr>
    </w:p>
    <w:tbl>
      <w:tblPr>
        <w:tblW w:w="13425" w:type="dxa"/>
        <w:tblLook w:val="04A0" w:firstRow="1" w:lastRow="0" w:firstColumn="1" w:lastColumn="0" w:noHBand="0" w:noVBand="1"/>
      </w:tblPr>
      <w:tblGrid>
        <w:gridCol w:w="5321"/>
        <w:gridCol w:w="8104"/>
      </w:tblGrid>
      <w:tr w:rsidR="000F2BBC" w:rsidRPr="008E17A7" w14:paraId="204B0940" w14:textId="77777777" w:rsidTr="005E1EA8">
        <w:trPr>
          <w:trHeight w:val="239"/>
        </w:trPr>
        <w:tc>
          <w:tcPr>
            <w:tcW w:w="532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83F9CDF"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Functional age groups</w:t>
            </w:r>
          </w:p>
        </w:tc>
        <w:tc>
          <w:tcPr>
            <w:tcW w:w="8104" w:type="dxa"/>
            <w:tcBorders>
              <w:top w:val="single" w:sz="4" w:space="0" w:color="auto"/>
              <w:left w:val="nil"/>
              <w:bottom w:val="single" w:sz="4" w:space="0" w:color="auto"/>
              <w:right w:val="single" w:sz="4" w:space="0" w:color="auto"/>
            </w:tcBorders>
            <w:shd w:val="clear" w:color="000000" w:fill="D0CECE"/>
            <w:noWrap/>
            <w:vAlign w:val="bottom"/>
            <w:hideMark/>
          </w:tcPr>
          <w:p w14:paraId="3B720588"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 xml:space="preserve">Number </w:t>
            </w:r>
          </w:p>
        </w:tc>
      </w:tr>
      <w:tr w:rsidR="000F2BBC" w:rsidRPr="008E17A7" w14:paraId="213628CC" w14:textId="77777777" w:rsidTr="005E1EA8">
        <w:trPr>
          <w:trHeight w:val="239"/>
        </w:trPr>
        <w:tc>
          <w:tcPr>
            <w:tcW w:w="5321" w:type="dxa"/>
            <w:tcBorders>
              <w:top w:val="nil"/>
              <w:left w:val="single" w:sz="4" w:space="0" w:color="auto"/>
              <w:bottom w:val="single" w:sz="4" w:space="0" w:color="auto"/>
              <w:right w:val="single" w:sz="4" w:space="0" w:color="auto"/>
            </w:tcBorders>
            <w:shd w:val="clear" w:color="auto" w:fill="auto"/>
            <w:noWrap/>
            <w:vAlign w:val="bottom"/>
            <w:hideMark/>
          </w:tcPr>
          <w:p w14:paraId="79AEA3BA"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0-14 (children)</w:t>
            </w:r>
          </w:p>
        </w:tc>
        <w:tc>
          <w:tcPr>
            <w:tcW w:w="8104" w:type="dxa"/>
            <w:tcBorders>
              <w:top w:val="nil"/>
              <w:left w:val="nil"/>
              <w:bottom w:val="single" w:sz="4" w:space="0" w:color="auto"/>
              <w:right w:val="single" w:sz="4" w:space="0" w:color="auto"/>
            </w:tcBorders>
            <w:shd w:val="clear" w:color="auto" w:fill="auto"/>
            <w:noWrap/>
            <w:vAlign w:val="bottom"/>
            <w:hideMark/>
          </w:tcPr>
          <w:p w14:paraId="3BCC21B6"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59667</w:t>
            </w:r>
          </w:p>
        </w:tc>
      </w:tr>
      <w:tr w:rsidR="000F2BBC" w:rsidRPr="008E17A7" w14:paraId="25E3B46D" w14:textId="77777777" w:rsidTr="005E1EA8">
        <w:trPr>
          <w:trHeight w:val="239"/>
        </w:trPr>
        <w:tc>
          <w:tcPr>
            <w:tcW w:w="5321" w:type="dxa"/>
            <w:tcBorders>
              <w:top w:val="nil"/>
              <w:left w:val="single" w:sz="4" w:space="0" w:color="auto"/>
              <w:bottom w:val="single" w:sz="4" w:space="0" w:color="auto"/>
              <w:right w:val="single" w:sz="4" w:space="0" w:color="auto"/>
            </w:tcBorders>
            <w:shd w:val="clear" w:color="auto" w:fill="auto"/>
            <w:noWrap/>
            <w:vAlign w:val="bottom"/>
            <w:hideMark/>
          </w:tcPr>
          <w:p w14:paraId="35C7E03E"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15 -34 (youth)</w:t>
            </w:r>
          </w:p>
        </w:tc>
        <w:tc>
          <w:tcPr>
            <w:tcW w:w="8104" w:type="dxa"/>
            <w:tcBorders>
              <w:top w:val="nil"/>
              <w:left w:val="nil"/>
              <w:bottom w:val="single" w:sz="4" w:space="0" w:color="auto"/>
              <w:right w:val="single" w:sz="4" w:space="0" w:color="auto"/>
            </w:tcBorders>
            <w:shd w:val="clear" w:color="auto" w:fill="auto"/>
            <w:noWrap/>
            <w:vAlign w:val="bottom"/>
            <w:hideMark/>
          </w:tcPr>
          <w:p w14:paraId="4FF284F6"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51212</w:t>
            </w:r>
          </w:p>
        </w:tc>
      </w:tr>
      <w:tr w:rsidR="000F2BBC" w:rsidRPr="008E17A7" w14:paraId="1FBA8494" w14:textId="77777777" w:rsidTr="005E1EA8">
        <w:trPr>
          <w:trHeight w:val="239"/>
        </w:trPr>
        <w:tc>
          <w:tcPr>
            <w:tcW w:w="5321" w:type="dxa"/>
            <w:tcBorders>
              <w:top w:val="nil"/>
              <w:left w:val="single" w:sz="4" w:space="0" w:color="auto"/>
              <w:bottom w:val="single" w:sz="4" w:space="0" w:color="auto"/>
              <w:right w:val="single" w:sz="4" w:space="0" w:color="auto"/>
            </w:tcBorders>
            <w:shd w:val="clear" w:color="auto" w:fill="auto"/>
            <w:noWrap/>
            <w:vAlign w:val="bottom"/>
            <w:hideMark/>
          </w:tcPr>
          <w:p w14:paraId="2B8D7205"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34-64 (adults)</w:t>
            </w:r>
          </w:p>
        </w:tc>
        <w:tc>
          <w:tcPr>
            <w:tcW w:w="8104" w:type="dxa"/>
            <w:tcBorders>
              <w:top w:val="nil"/>
              <w:left w:val="nil"/>
              <w:bottom w:val="single" w:sz="4" w:space="0" w:color="auto"/>
              <w:right w:val="single" w:sz="4" w:space="0" w:color="auto"/>
            </w:tcBorders>
            <w:shd w:val="clear" w:color="auto" w:fill="auto"/>
            <w:noWrap/>
            <w:vAlign w:val="bottom"/>
            <w:hideMark/>
          </w:tcPr>
          <w:p w14:paraId="6C5BFB09"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52371</w:t>
            </w:r>
          </w:p>
        </w:tc>
      </w:tr>
      <w:tr w:rsidR="000F2BBC" w:rsidRPr="008E17A7" w14:paraId="19F18D50" w14:textId="77777777" w:rsidTr="005E1EA8">
        <w:trPr>
          <w:trHeight w:val="239"/>
        </w:trPr>
        <w:tc>
          <w:tcPr>
            <w:tcW w:w="5321" w:type="dxa"/>
            <w:tcBorders>
              <w:top w:val="nil"/>
              <w:left w:val="single" w:sz="4" w:space="0" w:color="auto"/>
              <w:bottom w:val="single" w:sz="4" w:space="0" w:color="auto"/>
              <w:right w:val="single" w:sz="4" w:space="0" w:color="auto"/>
            </w:tcBorders>
            <w:shd w:val="clear" w:color="auto" w:fill="auto"/>
            <w:noWrap/>
            <w:vAlign w:val="bottom"/>
            <w:hideMark/>
          </w:tcPr>
          <w:p w14:paraId="517CE26E" w14:textId="7A389461"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 xml:space="preserve">Elderly </w:t>
            </w:r>
            <w:r w:rsidR="00D121C7" w:rsidRPr="008E17A7">
              <w:rPr>
                <w:rFonts w:ascii="Trebuchet MS" w:eastAsia="Times New Roman" w:hAnsi="Trebuchet MS" w:cs="Tahoma"/>
                <w:sz w:val="20"/>
                <w:szCs w:val="20"/>
              </w:rPr>
              <w:t>(65</w:t>
            </w:r>
            <w:r w:rsidRPr="008E17A7">
              <w:rPr>
                <w:rFonts w:ascii="Trebuchet MS" w:eastAsia="Times New Roman" w:hAnsi="Trebuchet MS" w:cs="Tahoma"/>
                <w:sz w:val="20"/>
                <w:szCs w:val="20"/>
              </w:rPr>
              <w:t>+)</w:t>
            </w:r>
          </w:p>
        </w:tc>
        <w:tc>
          <w:tcPr>
            <w:tcW w:w="8104" w:type="dxa"/>
            <w:tcBorders>
              <w:top w:val="nil"/>
              <w:left w:val="nil"/>
              <w:bottom w:val="single" w:sz="4" w:space="0" w:color="auto"/>
              <w:right w:val="single" w:sz="4" w:space="0" w:color="auto"/>
            </w:tcBorders>
            <w:shd w:val="clear" w:color="auto" w:fill="auto"/>
            <w:noWrap/>
            <w:vAlign w:val="bottom"/>
            <w:hideMark/>
          </w:tcPr>
          <w:p w14:paraId="3F07666F" w14:textId="77777777" w:rsidR="000F2BBC" w:rsidRPr="008E17A7" w:rsidRDefault="000F2BBC" w:rsidP="002362DC">
            <w:pPr>
              <w:spacing w:after="0" w:line="240" w:lineRule="auto"/>
              <w:jc w:val="right"/>
              <w:rPr>
                <w:rFonts w:ascii="Trebuchet MS" w:eastAsia="Times New Roman" w:hAnsi="Trebuchet MS" w:cs="Tahoma"/>
                <w:sz w:val="20"/>
                <w:szCs w:val="20"/>
              </w:rPr>
            </w:pPr>
            <w:r w:rsidRPr="008E17A7">
              <w:rPr>
                <w:rFonts w:ascii="Trebuchet MS" w:eastAsia="Times New Roman" w:hAnsi="Trebuchet MS" w:cs="Tahoma"/>
                <w:sz w:val="20"/>
                <w:szCs w:val="20"/>
              </w:rPr>
              <w:t>23250</w:t>
            </w:r>
          </w:p>
        </w:tc>
      </w:tr>
      <w:tr w:rsidR="000F2BBC" w:rsidRPr="008E17A7" w14:paraId="6EF8E6EF" w14:textId="77777777" w:rsidTr="005E1EA8">
        <w:trPr>
          <w:trHeight w:val="239"/>
        </w:trPr>
        <w:tc>
          <w:tcPr>
            <w:tcW w:w="5321" w:type="dxa"/>
            <w:tcBorders>
              <w:top w:val="nil"/>
              <w:left w:val="nil"/>
              <w:bottom w:val="nil"/>
              <w:right w:val="nil"/>
            </w:tcBorders>
            <w:shd w:val="clear" w:color="auto" w:fill="auto"/>
            <w:noWrap/>
            <w:vAlign w:val="bottom"/>
            <w:hideMark/>
          </w:tcPr>
          <w:p w14:paraId="62C6F97F" w14:textId="77777777" w:rsidR="000F2BBC" w:rsidRPr="008E17A7" w:rsidRDefault="000F2BBC" w:rsidP="002362DC">
            <w:pPr>
              <w:spacing w:after="0" w:line="240" w:lineRule="auto"/>
              <w:jc w:val="right"/>
              <w:rPr>
                <w:rFonts w:ascii="Trebuchet MS" w:eastAsia="Times New Roman" w:hAnsi="Trebuchet MS" w:cs="Tahoma"/>
                <w:sz w:val="20"/>
                <w:szCs w:val="20"/>
              </w:rPr>
            </w:pPr>
          </w:p>
        </w:tc>
        <w:tc>
          <w:tcPr>
            <w:tcW w:w="8104" w:type="dxa"/>
            <w:tcBorders>
              <w:top w:val="nil"/>
              <w:left w:val="nil"/>
              <w:bottom w:val="nil"/>
              <w:right w:val="nil"/>
            </w:tcBorders>
            <w:shd w:val="clear" w:color="auto" w:fill="auto"/>
            <w:noWrap/>
            <w:vAlign w:val="bottom"/>
            <w:hideMark/>
          </w:tcPr>
          <w:p w14:paraId="065E6943" w14:textId="77777777" w:rsidR="000F2BBC" w:rsidRPr="008E17A7" w:rsidRDefault="000F2BBC" w:rsidP="002362DC">
            <w:pPr>
              <w:spacing w:after="0" w:line="240" w:lineRule="auto"/>
              <w:rPr>
                <w:rFonts w:ascii="Trebuchet MS" w:eastAsia="Times New Roman" w:hAnsi="Trebuchet MS" w:cs="Times New Roman"/>
                <w:sz w:val="20"/>
                <w:szCs w:val="20"/>
              </w:rPr>
            </w:pPr>
          </w:p>
        </w:tc>
      </w:tr>
      <w:tr w:rsidR="000F2BBC" w:rsidRPr="008E17A7" w14:paraId="65E80CB4" w14:textId="77777777" w:rsidTr="005E1EA8">
        <w:trPr>
          <w:trHeight w:val="239"/>
        </w:trPr>
        <w:tc>
          <w:tcPr>
            <w:tcW w:w="5321" w:type="dxa"/>
            <w:tcBorders>
              <w:top w:val="nil"/>
              <w:left w:val="nil"/>
              <w:bottom w:val="nil"/>
              <w:right w:val="nil"/>
            </w:tcBorders>
            <w:shd w:val="clear" w:color="auto" w:fill="auto"/>
            <w:noWrap/>
            <w:vAlign w:val="bottom"/>
            <w:hideMark/>
          </w:tcPr>
          <w:p w14:paraId="5DC0567C"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Sex ratio</w:t>
            </w:r>
          </w:p>
        </w:tc>
        <w:tc>
          <w:tcPr>
            <w:tcW w:w="8104" w:type="dxa"/>
            <w:tcBorders>
              <w:top w:val="nil"/>
              <w:left w:val="nil"/>
              <w:bottom w:val="nil"/>
              <w:right w:val="nil"/>
            </w:tcBorders>
            <w:shd w:val="clear" w:color="auto" w:fill="auto"/>
            <w:noWrap/>
            <w:vAlign w:val="bottom"/>
            <w:hideMark/>
          </w:tcPr>
          <w:p w14:paraId="36C2B009" w14:textId="77777777" w:rsidR="000F2BBC" w:rsidRPr="008E17A7" w:rsidRDefault="000F2BBC" w:rsidP="002362DC">
            <w:pPr>
              <w:spacing w:after="0" w:line="240" w:lineRule="auto"/>
              <w:rPr>
                <w:rFonts w:ascii="Trebuchet MS" w:eastAsia="Times New Roman" w:hAnsi="Trebuchet MS" w:cs="Tahoma"/>
                <w:sz w:val="20"/>
                <w:szCs w:val="20"/>
              </w:rPr>
            </w:pPr>
          </w:p>
        </w:tc>
      </w:tr>
      <w:tr w:rsidR="000F2BBC" w:rsidRPr="008E17A7" w14:paraId="15161E86" w14:textId="77777777" w:rsidTr="005E1EA8">
        <w:trPr>
          <w:trHeight w:val="239"/>
        </w:trPr>
        <w:tc>
          <w:tcPr>
            <w:tcW w:w="5321" w:type="dxa"/>
            <w:tcBorders>
              <w:top w:val="nil"/>
              <w:left w:val="nil"/>
              <w:bottom w:val="nil"/>
              <w:right w:val="nil"/>
            </w:tcBorders>
            <w:shd w:val="clear" w:color="auto" w:fill="auto"/>
            <w:noWrap/>
            <w:vAlign w:val="bottom"/>
            <w:hideMark/>
          </w:tcPr>
          <w:p w14:paraId="123C4184" w14:textId="77777777" w:rsidR="000F2BBC" w:rsidRPr="008E17A7" w:rsidRDefault="000F2BBC" w:rsidP="002362DC">
            <w:pPr>
              <w:spacing w:after="0" w:line="240" w:lineRule="auto"/>
              <w:rPr>
                <w:rFonts w:ascii="Trebuchet MS" w:eastAsia="Times New Roman" w:hAnsi="Trebuchet MS" w:cs="Tahoma"/>
                <w:sz w:val="20"/>
                <w:szCs w:val="20"/>
              </w:rPr>
            </w:pPr>
            <w:r w:rsidRPr="008E17A7">
              <w:rPr>
                <w:rFonts w:ascii="Trebuchet MS" w:eastAsia="Times New Roman" w:hAnsi="Trebuchet MS" w:cs="Tahoma"/>
                <w:sz w:val="20"/>
                <w:szCs w:val="20"/>
              </w:rPr>
              <w:t>0.84</w:t>
            </w:r>
          </w:p>
        </w:tc>
        <w:tc>
          <w:tcPr>
            <w:tcW w:w="8104" w:type="dxa"/>
            <w:tcBorders>
              <w:top w:val="nil"/>
              <w:left w:val="nil"/>
              <w:bottom w:val="nil"/>
              <w:right w:val="nil"/>
            </w:tcBorders>
            <w:shd w:val="clear" w:color="auto" w:fill="auto"/>
            <w:noWrap/>
            <w:vAlign w:val="bottom"/>
            <w:hideMark/>
          </w:tcPr>
          <w:p w14:paraId="2CAA1C8D" w14:textId="77777777" w:rsidR="000F2BBC" w:rsidRPr="008E17A7" w:rsidRDefault="000F2BBC" w:rsidP="002362DC">
            <w:pPr>
              <w:spacing w:after="0" w:line="240" w:lineRule="auto"/>
              <w:jc w:val="right"/>
              <w:rPr>
                <w:rFonts w:ascii="Trebuchet MS" w:eastAsia="Times New Roman" w:hAnsi="Trebuchet MS" w:cs="Tahoma"/>
                <w:sz w:val="20"/>
                <w:szCs w:val="20"/>
              </w:rPr>
            </w:pPr>
          </w:p>
        </w:tc>
      </w:tr>
    </w:tbl>
    <w:p w14:paraId="2345DBED" w14:textId="77777777" w:rsidR="0002538F" w:rsidRDefault="0002538F" w:rsidP="000F2BBC">
      <w:pPr>
        <w:tabs>
          <w:tab w:val="left" w:pos="2441"/>
        </w:tabs>
      </w:pPr>
    </w:p>
    <w:tbl>
      <w:tblPr>
        <w:tblStyle w:val="TableGrid"/>
        <w:tblW w:w="0" w:type="auto"/>
        <w:tblLook w:val="04A0" w:firstRow="1" w:lastRow="0" w:firstColumn="1" w:lastColumn="0" w:noHBand="0" w:noVBand="1"/>
      </w:tblPr>
      <w:tblGrid>
        <w:gridCol w:w="8818"/>
        <w:gridCol w:w="4025"/>
        <w:gridCol w:w="611"/>
      </w:tblGrid>
      <w:tr w:rsidR="000F2BBC" w:rsidRPr="008E17A7" w14:paraId="0854C7CD" w14:textId="77777777" w:rsidTr="005E1EA8">
        <w:trPr>
          <w:trHeight w:val="259"/>
        </w:trPr>
        <w:tc>
          <w:tcPr>
            <w:tcW w:w="13454" w:type="dxa"/>
            <w:gridSpan w:val="3"/>
            <w:noWrap/>
            <w:hideMark/>
          </w:tcPr>
          <w:p w14:paraId="18A4E0E7" w14:textId="77777777" w:rsidR="000F2BBC" w:rsidRPr="008E17A7" w:rsidRDefault="000F2BBC" w:rsidP="002362DC">
            <w:pPr>
              <w:tabs>
                <w:tab w:val="left" w:pos="2441"/>
              </w:tabs>
              <w:rPr>
                <w:rFonts w:ascii="Trebuchet MS" w:hAnsi="Trebuchet MS"/>
                <w:b/>
                <w:bCs/>
                <w:sz w:val="20"/>
                <w:szCs w:val="20"/>
              </w:rPr>
            </w:pPr>
            <w:r w:rsidRPr="008E17A7">
              <w:rPr>
                <w:rFonts w:ascii="Trebuchet MS" w:hAnsi="Trebuchet MS"/>
                <w:b/>
                <w:bCs/>
                <w:sz w:val="20"/>
                <w:szCs w:val="20"/>
              </w:rPr>
              <w:t>Mid-year population estimates - 2024</w:t>
            </w:r>
          </w:p>
        </w:tc>
      </w:tr>
      <w:tr w:rsidR="000F2BBC" w:rsidRPr="008E17A7" w14:paraId="15D4507D" w14:textId="77777777" w:rsidTr="005E1EA8">
        <w:trPr>
          <w:trHeight w:val="259"/>
        </w:trPr>
        <w:tc>
          <w:tcPr>
            <w:tcW w:w="8818" w:type="dxa"/>
            <w:noWrap/>
            <w:hideMark/>
          </w:tcPr>
          <w:p w14:paraId="3781BAB2"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 xml:space="preserve">Population by sex: </w:t>
            </w:r>
          </w:p>
        </w:tc>
        <w:tc>
          <w:tcPr>
            <w:tcW w:w="4025" w:type="dxa"/>
            <w:noWrap/>
            <w:hideMark/>
          </w:tcPr>
          <w:p w14:paraId="06E4137D" w14:textId="77777777" w:rsidR="000F2BBC" w:rsidRPr="008E17A7" w:rsidRDefault="000F2BBC" w:rsidP="002362DC">
            <w:pPr>
              <w:tabs>
                <w:tab w:val="left" w:pos="2441"/>
              </w:tabs>
              <w:rPr>
                <w:rFonts w:ascii="Trebuchet MS" w:hAnsi="Trebuchet MS"/>
                <w:sz w:val="20"/>
                <w:szCs w:val="20"/>
              </w:rPr>
            </w:pPr>
          </w:p>
        </w:tc>
        <w:tc>
          <w:tcPr>
            <w:tcW w:w="610" w:type="dxa"/>
            <w:noWrap/>
            <w:hideMark/>
          </w:tcPr>
          <w:p w14:paraId="76CC4732" w14:textId="77777777" w:rsidR="000F2BBC" w:rsidRPr="008E17A7" w:rsidRDefault="000F2BBC" w:rsidP="002362DC">
            <w:pPr>
              <w:tabs>
                <w:tab w:val="left" w:pos="2441"/>
              </w:tabs>
              <w:rPr>
                <w:rFonts w:ascii="Trebuchet MS" w:hAnsi="Trebuchet MS"/>
                <w:sz w:val="20"/>
                <w:szCs w:val="20"/>
              </w:rPr>
            </w:pPr>
          </w:p>
        </w:tc>
      </w:tr>
      <w:tr w:rsidR="000F2BBC" w:rsidRPr="008E17A7" w14:paraId="033192E7" w14:textId="77777777" w:rsidTr="005E1EA8">
        <w:trPr>
          <w:trHeight w:val="259"/>
        </w:trPr>
        <w:tc>
          <w:tcPr>
            <w:tcW w:w="8818" w:type="dxa"/>
            <w:noWrap/>
            <w:hideMark/>
          </w:tcPr>
          <w:p w14:paraId="0D2080B0" w14:textId="77777777" w:rsidR="000F2BBC" w:rsidRPr="008E17A7" w:rsidRDefault="000F2BBC" w:rsidP="002362DC">
            <w:pPr>
              <w:tabs>
                <w:tab w:val="left" w:pos="2441"/>
              </w:tabs>
              <w:rPr>
                <w:rFonts w:ascii="Trebuchet MS" w:hAnsi="Trebuchet MS"/>
                <w:sz w:val="20"/>
                <w:szCs w:val="20"/>
              </w:rPr>
            </w:pPr>
          </w:p>
        </w:tc>
        <w:tc>
          <w:tcPr>
            <w:tcW w:w="4025" w:type="dxa"/>
            <w:noWrap/>
            <w:hideMark/>
          </w:tcPr>
          <w:p w14:paraId="32F59909" w14:textId="77777777" w:rsidR="000F2BBC" w:rsidRPr="008E17A7" w:rsidRDefault="000F2BBC" w:rsidP="002362DC">
            <w:pPr>
              <w:tabs>
                <w:tab w:val="left" w:pos="2441"/>
              </w:tabs>
              <w:rPr>
                <w:rFonts w:ascii="Trebuchet MS" w:hAnsi="Trebuchet MS"/>
                <w:sz w:val="20"/>
                <w:szCs w:val="20"/>
              </w:rPr>
            </w:pPr>
          </w:p>
        </w:tc>
        <w:tc>
          <w:tcPr>
            <w:tcW w:w="610" w:type="dxa"/>
            <w:noWrap/>
            <w:hideMark/>
          </w:tcPr>
          <w:p w14:paraId="12FCB17C" w14:textId="77777777" w:rsidR="000F2BBC" w:rsidRPr="008E17A7" w:rsidRDefault="000F2BBC" w:rsidP="002362DC">
            <w:pPr>
              <w:tabs>
                <w:tab w:val="left" w:pos="2441"/>
              </w:tabs>
              <w:rPr>
                <w:rFonts w:ascii="Trebuchet MS" w:hAnsi="Trebuchet MS"/>
                <w:sz w:val="20"/>
                <w:szCs w:val="20"/>
              </w:rPr>
            </w:pPr>
          </w:p>
        </w:tc>
      </w:tr>
      <w:tr w:rsidR="000F2BBC" w:rsidRPr="008E17A7" w14:paraId="4E2D517A" w14:textId="77777777" w:rsidTr="005E1EA8">
        <w:trPr>
          <w:trHeight w:val="259"/>
        </w:trPr>
        <w:tc>
          <w:tcPr>
            <w:tcW w:w="8818" w:type="dxa"/>
            <w:noWrap/>
            <w:hideMark/>
          </w:tcPr>
          <w:p w14:paraId="1FDD6BE1" w14:textId="77777777" w:rsidR="000F2BBC" w:rsidRPr="008E17A7" w:rsidRDefault="000F2BBC" w:rsidP="002362DC">
            <w:pPr>
              <w:tabs>
                <w:tab w:val="left" w:pos="2441"/>
              </w:tabs>
              <w:rPr>
                <w:rFonts w:ascii="Trebuchet MS" w:hAnsi="Trebuchet MS"/>
                <w:b/>
                <w:bCs/>
                <w:sz w:val="20"/>
                <w:szCs w:val="20"/>
              </w:rPr>
            </w:pPr>
            <w:r w:rsidRPr="008E17A7">
              <w:rPr>
                <w:rFonts w:ascii="Trebuchet MS" w:hAnsi="Trebuchet MS"/>
                <w:b/>
                <w:bCs/>
                <w:sz w:val="20"/>
                <w:szCs w:val="20"/>
              </w:rPr>
              <w:t xml:space="preserve">Male </w:t>
            </w:r>
          </w:p>
        </w:tc>
        <w:tc>
          <w:tcPr>
            <w:tcW w:w="4025" w:type="dxa"/>
            <w:noWrap/>
            <w:hideMark/>
          </w:tcPr>
          <w:p w14:paraId="0C8066EB" w14:textId="77777777" w:rsidR="000F2BBC" w:rsidRPr="008E17A7" w:rsidRDefault="000F2BBC" w:rsidP="002362DC">
            <w:pPr>
              <w:tabs>
                <w:tab w:val="left" w:pos="2441"/>
              </w:tabs>
              <w:rPr>
                <w:rFonts w:ascii="Trebuchet MS" w:hAnsi="Trebuchet MS"/>
                <w:b/>
                <w:bCs/>
                <w:sz w:val="20"/>
                <w:szCs w:val="20"/>
              </w:rPr>
            </w:pPr>
            <w:r w:rsidRPr="008E17A7">
              <w:rPr>
                <w:rFonts w:ascii="Trebuchet MS" w:hAnsi="Trebuchet MS"/>
                <w:b/>
                <w:bCs/>
                <w:sz w:val="20"/>
                <w:szCs w:val="20"/>
              </w:rPr>
              <w:t>Female</w:t>
            </w:r>
          </w:p>
        </w:tc>
        <w:tc>
          <w:tcPr>
            <w:tcW w:w="610" w:type="dxa"/>
            <w:noWrap/>
            <w:hideMark/>
          </w:tcPr>
          <w:p w14:paraId="34F8F720" w14:textId="77777777" w:rsidR="000F2BBC" w:rsidRPr="008E17A7" w:rsidRDefault="000F2BBC" w:rsidP="002362DC">
            <w:pPr>
              <w:tabs>
                <w:tab w:val="left" w:pos="2441"/>
              </w:tabs>
              <w:rPr>
                <w:rFonts w:ascii="Trebuchet MS" w:hAnsi="Trebuchet MS"/>
                <w:b/>
                <w:bCs/>
                <w:sz w:val="20"/>
                <w:szCs w:val="20"/>
              </w:rPr>
            </w:pPr>
          </w:p>
        </w:tc>
      </w:tr>
      <w:tr w:rsidR="000F2BBC" w:rsidRPr="008E17A7" w14:paraId="79E7AF0C" w14:textId="77777777" w:rsidTr="005E1EA8">
        <w:trPr>
          <w:trHeight w:val="259"/>
        </w:trPr>
        <w:tc>
          <w:tcPr>
            <w:tcW w:w="8818" w:type="dxa"/>
            <w:noWrap/>
            <w:hideMark/>
          </w:tcPr>
          <w:p w14:paraId="3B9BA0C5"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85353</w:t>
            </w:r>
          </w:p>
        </w:tc>
        <w:tc>
          <w:tcPr>
            <w:tcW w:w="4025" w:type="dxa"/>
            <w:noWrap/>
            <w:hideMark/>
          </w:tcPr>
          <w:p w14:paraId="5C736B2C"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101146</w:t>
            </w:r>
          </w:p>
        </w:tc>
        <w:tc>
          <w:tcPr>
            <w:tcW w:w="610" w:type="dxa"/>
            <w:noWrap/>
            <w:hideMark/>
          </w:tcPr>
          <w:p w14:paraId="52E36D5F" w14:textId="77777777" w:rsidR="000F2BBC" w:rsidRPr="008E17A7" w:rsidRDefault="000F2BBC" w:rsidP="002362DC">
            <w:pPr>
              <w:tabs>
                <w:tab w:val="left" w:pos="2441"/>
              </w:tabs>
              <w:rPr>
                <w:rFonts w:ascii="Trebuchet MS" w:hAnsi="Trebuchet MS"/>
                <w:sz w:val="20"/>
                <w:szCs w:val="20"/>
              </w:rPr>
            </w:pPr>
          </w:p>
        </w:tc>
      </w:tr>
      <w:tr w:rsidR="000F2BBC" w:rsidRPr="008E17A7" w14:paraId="285123A2" w14:textId="77777777" w:rsidTr="005E1EA8">
        <w:trPr>
          <w:trHeight w:val="259"/>
        </w:trPr>
        <w:tc>
          <w:tcPr>
            <w:tcW w:w="8818" w:type="dxa"/>
            <w:noWrap/>
            <w:hideMark/>
          </w:tcPr>
          <w:p w14:paraId="483361E2"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 xml:space="preserve">Total </w:t>
            </w:r>
          </w:p>
        </w:tc>
        <w:tc>
          <w:tcPr>
            <w:tcW w:w="4025" w:type="dxa"/>
            <w:noWrap/>
            <w:hideMark/>
          </w:tcPr>
          <w:p w14:paraId="763F051F" w14:textId="77777777" w:rsidR="000F2BBC" w:rsidRPr="008E17A7" w:rsidRDefault="000F2BBC" w:rsidP="002362DC">
            <w:pPr>
              <w:tabs>
                <w:tab w:val="left" w:pos="2441"/>
              </w:tabs>
              <w:rPr>
                <w:rFonts w:ascii="Trebuchet MS" w:hAnsi="Trebuchet MS"/>
                <w:sz w:val="20"/>
                <w:szCs w:val="20"/>
              </w:rPr>
            </w:pPr>
            <w:r w:rsidRPr="008E17A7">
              <w:rPr>
                <w:rFonts w:ascii="Trebuchet MS" w:hAnsi="Trebuchet MS"/>
                <w:sz w:val="20"/>
                <w:szCs w:val="20"/>
              </w:rPr>
              <w:t>186499</w:t>
            </w:r>
          </w:p>
        </w:tc>
        <w:tc>
          <w:tcPr>
            <w:tcW w:w="610" w:type="dxa"/>
            <w:noWrap/>
            <w:hideMark/>
          </w:tcPr>
          <w:p w14:paraId="6AB47749" w14:textId="77777777" w:rsidR="000F2BBC" w:rsidRPr="008E17A7" w:rsidRDefault="000F2BBC" w:rsidP="002362DC">
            <w:pPr>
              <w:tabs>
                <w:tab w:val="left" w:pos="2441"/>
              </w:tabs>
              <w:rPr>
                <w:rFonts w:ascii="Trebuchet MS" w:hAnsi="Trebuchet MS"/>
                <w:sz w:val="20"/>
                <w:szCs w:val="20"/>
              </w:rPr>
            </w:pPr>
          </w:p>
        </w:tc>
      </w:tr>
    </w:tbl>
    <w:p w14:paraId="1BCE2A18" w14:textId="77777777" w:rsidR="000F2BBC" w:rsidRDefault="000F2BBC" w:rsidP="00752621">
      <w:pPr>
        <w:rPr>
          <w:rFonts w:ascii="Trebuchet MS" w:hAnsi="Trebuchet MS"/>
          <w:sz w:val="20"/>
          <w:szCs w:val="20"/>
        </w:rPr>
      </w:pPr>
    </w:p>
    <w:p w14:paraId="68B2458B" w14:textId="77777777" w:rsidR="005E1EA8" w:rsidRDefault="005E1EA8" w:rsidP="00752621">
      <w:pPr>
        <w:rPr>
          <w:rFonts w:ascii="Trebuchet MS" w:hAnsi="Trebuchet MS"/>
          <w:sz w:val="20"/>
          <w:szCs w:val="20"/>
        </w:rPr>
      </w:pPr>
    </w:p>
    <w:p w14:paraId="443AFF15" w14:textId="77777777" w:rsidR="005E1EA8" w:rsidRDefault="005E1EA8" w:rsidP="00752621">
      <w:pPr>
        <w:rPr>
          <w:rFonts w:ascii="Trebuchet MS" w:hAnsi="Trebuchet MS"/>
          <w:sz w:val="20"/>
          <w:szCs w:val="20"/>
        </w:rPr>
      </w:pPr>
    </w:p>
    <w:p w14:paraId="33744F36" w14:textId="77777777" w:rsidR="005E1EA8" w:rsidRDefault="005E1EA8" w:rsidP="00752621">
      <w:pPr>
        <w:rPr>
          <w:rFonts w:ascii="Trebuchet MS" w:hAnsi="Trebuchet MS"/>
          <w:sz w:val="20"/>
          <w:szCs w:val="20"/>
        </w:rPr>
      </w:pPr>
    </w:p>
    <w:p w14:paraId="43306DA9" w14:textId="77777777" w:rsidR="005E1EA8" w:rsidRDefault="005E1EA8" w:rsidP="00752621">
      <w:pPr>
        <w:rPr>
          <w:rFonts w:ascii="Trebuchet MS" w:hAnsi="Trebuchet MS"/>
          <w:sz w:val="20"/>
          <w:szCs w:val="20"/>
        </w:rPr>
      </w:pPr>
    </w:p>
    <w:p w14:paraId="74971AB2" w14:textId="77777777" w:rsidR="005E1EA8" w:rsidRDefault="005E1EA8" w:rsidP="00752621">
      <w:pPr>
        <w:rPr>
          <w:rFonts w:ascii="Trebuchet MS" w:hAnsi="Trebuchet MS"/>
          <w:sz w:val="20"/>
          <w:szCs w:val="20"/>
        </w:rPr>
      </w:pPr>
    </w:p>
    <w:p w14:paraId="56BC2D05" w14:textId="77777777" w:rsidR="005E1EA8" w:rsidRDefault="005E1EA8" w:rsidP="00752621">
      <w:pPr>
        <w:rPr>
          <w:rFonts w:ascii="Trebuchet MS" w:hAnsi="Trebuchet MS"/>
          <w:sz w:val="20"/>
          <w:szCs w:val="20"/>
        </w:rPr>
      </w:pPr>
    </w:p>
    <w:p w14:paraId="10FDE397" w14:textId="77777777" w:rsidR="005E1EA8" w:rsidRDefault="005E1EA8" w:rsidP="00752621">
      <w:pPr>
        <w:rPr>
          <w:rFonts w:ascii="Trebuchet MS" w:hAnsi="Trebuchet MS"/>
          <w:sz w:val="20"/>
          <w:szCs w:val="20"/>
        </w:rPr>
      </w:pPr>
    </w:p>
    <w:p w14:paraId="5B3E2313" w14:textId="77777777" w:rsidR="005E1EA8" w:rsidRDefault="005E1EA8" w:rsidP="00752621">
      <w:pPr>
        <w:rPr>
          <w:rFonts w:ascii="Trebuchet MS" w:hAnsi="Trebuchet MS"/>
          <w:sz w:val="20"/>
          <w:szCs w:val="20"/>
        </w:rPr>
      </w:pPr>
    </w:p>
    <w:p w14:paraId="6692DC8E" w14:textId="77777777" w:rsidR="005E1EA8" w:rsidRPr="008E17A7" w:rsidRDefault="005E1EA8" w:rsidP="00752621">
      <w:pPr>
        <w:rPr>
          <w:rFonts w:ascii="Trebuchet MS" w:hAnsi="Trebuchet MS"/>
          <w:sz w:val="20"/>
          <w:szCs w:val="20"/>
        </w:rPr>
      </w:pPr>
    </w:p>
    <w:p w14:paraId="3AEE1AEF" w14:textId="1CEF1A3C" w:rsidR="00A66B36" w:rsidRPr="008E17A7" w:rsidRDefault="00A66B36" w:rsidP="00752621">
      <w:pPr>
        <w:rPr>
          <w:rFonts w:ascii="Trebuchet MS" w:hAnsi="Trebuchet MS"/>
          <w:sz w:val="20"/>
          <w:szCs w:val="20"/>
        </w:rPr>
      </w:pPr>
      <w:r w:rsidRPr="008E17A7">
        <w:rPr>
          <w:rFonts w:ascii="Trebuchet MS" w:hAnsi="Trebuchet MS"/>
          <w:sz w:val="20"/>
          <w:szCs w:val="20"/>
        </w:rPr>
        <w:t>Access to electricity lighting</w:t>
      </w:r>
    </w:p>
    <w:bookmarkEnd w:id="35"/>
    <w:p w14:paraId="50FAA357" w14:textId="02C9426B" w:rsidR="00A66B36" w:rsidRPr="008E17A7" w:rsidRDefault="00A66B36" w:rsidP="003D218B">
      <w:pPr>
        <w:pStyle w:val="NormalWeb"/>
        <w:spacing w:after="0" w:afterAutospacing="0" w:line="276" w:lineRule="auto"/>
        <w:jc w:val="both"/>
        <w:rPr>
          <w:rFonts w:ascii="Trebuchet MS" w:hAnsi="Trebuchet MS" w:cs="Arial"/>
          <w:sz w:val="20"/>
          <w:szCs w:val="20"/>
          <w:lang w:val="en-US"/>
        </w:rPr>
      </w:pPr>
      <w:r w:rsidRPr="008E17A7">
        <w:rPr>
          <w:rFonts w:ascii="Trebuchet MS" w:hAnsi="Trebuchet MS"/>
          <w:noProof/>
          <w:sz w:val="20"/>
          <w:szCs w:val="20"/>
        </w:rPr>
        <w:drawing>
          <wp:inline distT="0" distB="0" distL="0" distR="0" wp14:anchorId="7E05C7A7" wp14:editId="6B90B8C2">
            <wp:extent cx="8909050" cy="2667000"/>
            <wp:effectExtent l="0" t="0" r="6350" b="0"/>
            <wp:docPr id="583023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909050" cy="2667000"/>
                    </a:xfrm>
                    <a:prstGeom prst="rect">
                      <a:avLst/>
                    </a:prstGeom>
                    <a:noFill/>
                    <a:ln>
                      <a:noFill/>
                    </a:ln>
                  </pic:spPr>
                </pic:pic>
              </a:graphicData>
            </a:graphic>
          </wp:inline>
        </w:drawing>
      </w:r>
    </w:p>
    <w:p w14:paraId="09D933FB"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15AE74E4"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4F53E920"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23ACF4BB"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44A0878E"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27EA0E94"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13FEC642" w14:textId="5D7D3869" w:rsidR="00A66B36" w:rsidRPr="008E17A7" w:rsidRDefault="00A66B36" w:rsidP="003D218B">
      <w:pPr>
        <w:pStyle w:val="NormalWeb"/>
        <w:spacing w:after="0" w:afterAutospacing="0" w:line="276" w:lineRule="auto"/>
        <w:jc w:val="both"/>
        <w:rPr>
          <w:rFonts w:ascii="Trebuchet MS" w:hAnsi="Trebuchet MS" w:cs="Arial"/>
          <w:sz w:val="20"/>
          <w:szCs w:val="20"/>
          <w:lang w:val="en-US"/>
        </w:rPr>
      </w:pPr>
      <w:r w:rsidRPr="008E17A7">
        <w:rPr>
          <w:rFonts w:ascii="Trebuchet MS" w:hAnsi="Trebuchet MS" w:cs="Arial"/>
          <w:sz w:val="20"/>
          <w:szCs w:val="20"/>
          <w:lang w:val="en-US"/>
        </w:rPr>
        <w:t>Number of households</w:t>
      </w:r>
    </w:p>
    <w:p w14:paraId="0AF02FB5" w14:textId="034FDF7F" w:rsidR="00A66B36" w:rsidRPr="008E17A7" w:rsidRDefault="00A66B36" w:rsidP="003D218B">
      <w:pPr>
        <w:pStyle w:val="NormalWeb"/>
        <w:spacing w:after="0" w:afterAutospacing="0" w:line="276" w:lineRule="auto"/>
        <w:jc w:val="both"/>
        <w:rPr>
          <w:rFonts w:ascii="Trebuchet MS" w:hAnsi="Trebuchet MS" w:cs="Arial"/>
          <w:sz w:val="20"/>
          <w:szCs w:val="20"/>
          <w:lang w:val="en-US"/>
        </w:rPr>
      </w:pPr>
      <w:r w:rsidRPr="008E17A7">
        <w:rPr>
          <w:rFonts w:ascii="Trebuchet MS" w:hAnsi="Trebuchet MS"/>
          <w:noProof/>
          <w:sz w:val="20"/>
          <w:szCs w:val="20"/>
        </w:rPr>
        <w:drawing>
          <wp:inline distT="0" distB="0" distL="0" distR="0" wp14:anchorId="2A3DAF54" wp14:editId="002B3E22">
            <wp:extent cx="8528050" cy="2698750"/>
            <wp:effectExtent l="0" t="0" r="6350" b="6350"/>
            <wp:docPr id="5890749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28050" cy="2698750"/>
                    </a:xfrm>
                    <a:prstGeom prst="rect">
                      <a:avLst/>
                    </a:prstGeom>
                    <a:noFill/>
                    <a:ln>
                      <a:noFill/>
                    </a:ln>
                  </pic:spPr>
                </pic:pic>
              </a:graphicData>
            </a:graphic>
          </wp:inline>
        </w:drawing>
      </w:r>
    </w:p>
    <w:p w14:paraId="59EE10B6" w14:textId="61F03223" w:rsidR="00A66B36" w:rsidRPr="008E17A7" w:rsidRDefault="00A66B36" w:rsidP="003D218B">
      <w:pPr>
        <w:pStyle w:val="NormalWeb"/>
        <w:spacing w:after="0" w:afterAutospacing="0" w:line="276" w:lineRule="auto"/>
        <w:jc w:val="both"/>
        <w:rPr>
          <w:rFonts w:ascii="Trebuchet MS" w:hAnsi="Trebuchet MS" w:cs="Arial"/>
          <w:sz w:val="20"/>
          <w:szCs w:val="20"/>
          <w:lang w:val="en-US"/>
        </w:rPr>
      </w:pPr>
    </w:p>
    <w:p w14:paraId="1E55307D" w14:textId="77777777" w:rsidR="00F045B1" w:rsidRPr="008E17A7" w:rsidRDefault="00F045B1" w:rsidP="003D218B">
      <w:pPr>
        <w:pStyle w:val="NormalWeb"/>
        <w:spacing w:after="0" w:afterAutospacing="0" w:line="276" w:lineRule="auto"/>
        <w:jc w:val="both"/>
        <w:rPr>
          <w:rFonts w:ascii="Trebuchet MS" w:hAnsi="Trebuchet MS" w:cs="Arial"/>
          <w:sz w:val="20"/>
          <w:szCs w:val="20"/>
          <w:lang w:val="en-US"/>
        </w:rPr>
      </w:pPr>
    </w:p>
    <w:p w14:paraId="3DDD622C"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75DDF2F1"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3B3C48DC"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044B9444"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6DC9B60C"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08801F8C"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597A4F5D" w14:textId="77777777" w:rsidR="003B4A91" w:rsidRPr="008E17A7" w:rsidRDefault="003B4A91" w:rsidP="003D218B">
      <w:pPr>
        <w:pStyle w:val="NormalWeb"/>
        <w:spacing w:after="0" w:afterAutospacing="0" w:line="276" w:lineRule="auto"/>
        <w:jc w:val="both"/>
        <w:rPr>
          <w:rFonts w:ascii="Trebuchet MS" w:hAnsi="Trebuchet MS" w:cs="Arial"/>
          <w:sz w:val="20"/>
          <w:szCs w:val="20"/>
          <w:lang w:val="en-US"/>
        </w:rPr>
      </w:pPr>
    </w:p>
    <w:p w14:paraId="25129536" w14:textId="6CFC8D31" w:rsidR="00F045B1" w:rsidRPr="008E17A7" w:rsidRDefault="00F045B1" w:rsidP="003D218B">
      <w:pPr>
        <w:pStyle w:val="NormalWeb"/>
        <w:spacing w:after="0" w:afterAutospacing="0" w:line="276" w:lineRule="auto"/>
        <w:jc w:val="both"/>
        <w:rPr>
          <w:rFonts w:ascii="Trebuchet MS" w:hAnsi="Trebuchet MS" w:cs="Arial"/>
          <w:sz w:val="20"/>
          <w:szCs w:val="20"/>
          <w:lang w:val="en-US"/>
        </w:rPr>
      </w:pPr>
      <w:r w:rsidRPr="008E17A7">
        <w:rPr>
          <w:rFonts w:ascii="Trebuchet MS" w:hAnsi="Trebuchet MS" w:cs="Arial"/>
          <w:sz w:val="20"/>
          <w:szCs w:val="20"/>
          <w:lang w:val="en-US"/>
        </w:rPr>
        <w:t xml:space="preserve">Average household size in the </w:t>
      </w:r>
      <w:r w:rsidR="003B4A91" w:rsidRPr="008E17A7">
        <w:rPr>
          <w:rFonts w:ascii="Trebuchet MS" w:hAnsi="Trebuchet MS" w:cs="Arial"/>
          <w:sz w:val="20"/>
          <w:szCs w:val="20"/>
          <w:lang w:val="en-US"/>
        </w:rPr>
        <w:t>district</w:t>
      </w:r>
    </w:p>
    <w:p w14:paraId="090CE73A" w14:textId="763E1D0C" w:rsidR="00F045B1" w:rsidRPr="008E17A7" w:rsidRDefault="00F045B1" w:rsidP="003D218B">
      <w:pPr>
        <w:pStyle w:val="NormalWeb"/>
        <w:spacing w:after="0" w:afterAutospacing="0" w:line="276" w:lineRule="auto"/>
        <w:jc w:val="both"/>
        <w:rPr>
          <w:rFonts w:ascii="Trebuchet MS" w:hAnsi="Trebuchet MS" w:cs="Arial"/>
          <w:sz w:val="20"/>
          <w:szCs w:val="20"/>
          <w:lang w:val="en-US"/>
        </w:rPr>
      </w:pPr>
      <w:r w:rsidRPr="008E17A7">
        <w:rPr>
          <w:rFonts w:ascii="Trebuchet MS" w:hAnsi="Trebuchet MS"/>
          <w:noProof/>
          <w:sz w:val="20"/>
          <w:szCs w:val="20"/>
        </w:rPr>
        <w:drawing>
          <wp:inline distT="0" distB="0" distL="0" distR="0" wp14:anchorId="47ED587C" wp14:editId="3EF55BED">
            <wp:extent cx="7587531" cy="2921000"/>
            <wp:effectExtent l="0" t="0" r="0" b="0"/>
            <wp:docPr id="1863418802" name="Picture 27" descr="A graph of green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18802" name="Picture 27" descr="A graph of green rectangular bars&#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35730" cy="2939555"/>
                    </a:xfrm>
                    <a:prstGeom prst="rect">
                      <a:avLst/>
                    </a:prstGeom>
                    <a:noFill/>
                    <a:ln>
                      <a:noFill/>
                    </a:ln>
                  </pic:spPr>
                </pic:pic>
              </a:graphicData>
            </a:graphic>
          </wp:inline>
        </w:drawing>
      </w:r>
    </w:p>
    <w:p w14:paraId="567ABDD7" w14:textId="3C068D43" w:rsidR="00F045B1" w:rsidRPr="008E17A7" w:rsidRDefault="00E11301" w:rsidP="003D218B">
      <w:pPr>
        <w:pStyle w:val="NormalWeb"/>
        <w:spacing w:after="0" w:afterAutospacing="0" w:line="276" w:lineRule="auto"/>
        <w:jc w:val="both"/>
        <w:rPr>
          <w:rFonts w:ascii="Trebuchet MS" w:hAnsi="Trebuchet MS" w:cs="Arial"/>
          <w:sz w:val="20"/>
          <w:szCs w:val="20"/>
          <w:lang w:val="en-US"/>
        </w:rPr>
      </w:pPr>
      <w:r w:rsidRPr="008E17A7">
        <w:rPr>
          <w:rFonts w:ascii="Trebuchet MS" w:hAnsi="Trebuchet MS" w:cs="Arial"/>
          <w:sz w:val="20"/>
          <w:szCs w:val="20"/>
          <w:lang w:val="en-US"/>
        </w:rPr>
        <w:t>Source :2022 C</w:t>
      </w:r>
      <w:r w:rsidR="008E17A7" w:rsidRPr="008E17A7">
        <w:rPr>
          <w:rFonts w:ascii="Trebuchet MS" w:hAnsi="Trebuchet MS" w:cs="Arial"/>
          <w:sz w:val="20"/>
          <w:szCs w:val="20"/>
          <w:lang w:val="en-US"/>
        </w:rPr>
        <w:t>ensus</w:t>
      </w:r>
    </w:p>
    <w:p w14:paraId="35E03AD7" w14:textId="77777777" w:rsidR="00F045B1" w:rsidRPr="008E17A7" w:rsidRDefault="00F045B1" w:rsidP="003D218B">
      <w:pPr>
        <w:pStyle w:val="NormalWeb"/>
        <w:spacing w:after="0" w:afterAutospacing="0" w:line="276" w:lineRule="auto"/>
        <w:jc w:val="both"/>
        <w:rPr>
          <w:rFonts w:ascii="Trebuchet MS" w:hAnsi="Trebuchet MS" w:cs="Arial"/>
          <w:sz w:val="20"/>
          <w:szCs w:val="20"/>
          <w:lang w:val="en-US"/>
        </w:rPr>
      </w:pPr>
    </w:p>
    <w:p w14:paraId="7A99B35A" w14:textId="77777777" w:rsidR="00E11301" w:rsidRPr="008E17A7" w:rsidRDefault="00E11301" w:rsidP="003D218B">
      <w:pPr>
        <w:pStyle w:val="NormalWeb"/>
        <w:spacing w:after="0" w:afterAutospacing="0" w:line="276" w:lineRule="auto"/>
        <w:jc w:val="both"/>
        <w:rPr>
          <w:rFonts w:ascii="Trebuchet MS" w:hAnsi="Trebuchet MS" w:cs="Arial"/>
          <w:sz w:val="20"/>
          <w:szCs w:val="20"/>
          <w:lang w:val="en-US"/>
        </w:rPr>
      </w:pPr>
    </w:p>
    <w:p w14:paraId="27D7A53C" w14:textId="77777777" w:rsidR="00E11301" w:rsidRPr="008E17A7" w:rsidRDefault="00E11301" w:rsidP="003D218B">
      <w:pPr>
        <w:pStyle w:val="NormalWeb"/>
        <w:spacing w:after="0" w:afterAutospacing="0" w:line="276" w:lineRule="auto"/>
        <w:jc w:val="both"/>
        <w:rPr>
          <w:rFonts w:ascii="Trebuchet MS" w:hAnsi="Trebuchet MS" w:cs="Arial"/>
          <w:sz w:val="20"/>
          <w:szCs w:val="20"/>
          <w:lang w:val="en-US"/>
        </w:rPr>
      </w:pPr>
    </w:p>
    <w:p w14:paraId="47F1E8F5" w14:textId="77777777" w:rsidR="00E11301" w:rsidRPr="008E17A7" w:rsidRDefault="00E11301" w:rsidP="003D218B">
      <w:pPr>
        <w:pStyle w:val="NormalWeb"/>
        <w:spacing w:after="0" w:afterAutospacing="0" w:line="276" w:lineRule="auto"/>
        <w:jc w:val="both"/>
        <w:rPr>
          <w:rFonts w:ascii="Trebuchet MS" w:hAnsi="Trebuchet MS" w:cs="Arial"/>
          <w:sz w:val="20"/>
          <w:szCs w:val="20"/>
          <w:lang w:val="en-US"/>
        </w:rPr>
      </w:pPr>
    </w:p>
    <w:p w14:paraId="3E40E7CA" w14:textId="77777777" w:rsidR="00376FE9" w:rsidRPr="008E17A7" w:rsidRDefault="00376FE9" w:rsidP="003D218B">
      <w:pPr>
        <w:spacing w:after="0" w:line="276" w:lineRule="auto"/>
        <w:jc w:val="both"/>
        <w:rPr>
          <w:rFonts w:ascii="Trebuchet MS" w:hAnsi="Trebuchet MS" w:cs="Arial"/>
          <w:b/>
          <w:sz w:val="20"/>
          <w:szCs w:val="20"/>
        </w:rPr>
      </w:pPr>
      <w:bookmarkStart w:id="36" w:name="_Hlk162257541"/>
    </w:p>
    <w:bookmarkEnd w:id="36"/>
    <w:p w14:paraId="312EB558" w14:textId="50C55276" w:rsidR="003D218B" w:rsidRDefault="003D218B" w:rsidP="003D218B">
      <w:pPr>
        <w:spacing w:after="0" w:line="276" w:lineRule="auto"/>
        <w:jc w:val="both"/>
        <w:rPr>
          <w:rFonts w:ascii="Trebuchet MS" w:hAnsi="Trebuchet MS" w:cs="Arial"/>
          <w:b/>
          <w:sz w:val="20"/>
          <w:szCs w:val="20"/>
        </w:rPr>
      </w:pPr>
    </w:p>
    <w:p w14:paraId="372D1C5A" w14:textId="77777777" w:rsidR="006A40F5" w:rsidRDefault="006A40F5" w:rsidP="003D218B">
      <w:pPr>
        <w:spacing w:after="0" w:line="276" w:lineRule="auto"/>
        <w:jc w:val="both"/>
        <w:rPr>
          <w:rFonts w:ascii="Trebuchet MS" w:hAnsi="Trebuchet MS" w:cs="Arial"/>
          <w:b/>
          <w:sz w:val="20"/>
          <w:szCs w:val="20"/>
        </w:rPr>
      </w:pPr>
    </w:p>
    <w:p w14:paraId="5FC73C5D" w14:textId="77777777" w:rsidR="006A40F5" w:rsidRDefault="006A40F5" w:rsidP="003D218B">
      <w:pPr>
        <w:spacing w:after="0" w:line="276" w:lineRule="auto"/>
        <w:jc w:val="both"/>
        <w:rPr>
          <w:rFonts w:ascii="Trebuchet MS" w:hAnsi="Trebuchet MS" w:cs="Arial"/>
          <w:b/>
          <w:sz w:val="20"/>
          <w:szCs w:val="20"/>
        </w:rPr>
      </w:pPr>
    </w:p>
    <w:p w14:paraId="7EBD3248" w14:textId="77777777" w:rsidR="006A40F5" w:rsidRDefault="006A40F5" w:rsidP="003D218B">
      <w:pPr>
        <w:spacing w:after="0" w:line="276" w:lineRule="auto"/>
        <w:jc w:val="both"/>
        <w:rPr>
          <w:rFonts w:ascii="Trebuchet MS" w:hAnsi="Trebuchet MS" w:cs="Arial"/>
          <w:b/>
          <w:sz w:val="20"/>
          <w:szCs w:val="20"/>
        </w:rPr>
      </w:pPr>
    </w:p>
    <w:p w14:paraId="7903413C" w14:textId="77777777" w:rsidR="006A40F5" w:rsidRDefault="006A40F5" w:rsidP="003D218B">
      <w:pPr>
        <w:spacing w:after="0" w:line="276" w:lineRule="auto"/>
        <w:jc w:val="both"/>
        <w:rPr>
          <w:rFonts w:ascii="Trebuchet MS" w:hAnsi="Trebuchet MS" w:cs="Arial"/>
          <w:b/>
          <w:sz w:val="20"/>
          <w:szCs w:val="20"/>
        </w:rPr>
      </w:pPr>
    </w:p>
    <w:p w14:paraId="1EA54832" w14:textId="77777777" w:rsidR="006A40F5" w:rsidRPr="008E17A7" w:rsidRDefault="006A40F5" w:rsidP="003D218B">
      <w:pPr>
        <w:spacing w:after="0" w:line="276" w:lineRule="auto"/>
        <w:jc w:val="both"/>
        <w:rPr>
          <w:rFonts w:ascii="Trebuchet MS" w:hAnsi="Trebuchet MS" w:cs="Arial"/>
          <w:b/>
          <w:sz w:val="20"/>
          <w:szCs w:val="20"/>
        </w:rPr>
      </w:pPr>
    </w:p>
    <w:p w14:paraId="2BCD04FA" w14:textId="77777777" w:rsidR="003415A2" w:rsidRPr="008E17A7" w:rsidRDefault="003415A2" w:rsidP="003D218B">
      <w:pPr>
        <w:spacing w:after="0" w:line="276" w:lineRule="auto"/>
        <w:jc w:val="both"/>
        <w:rPr>
          <w:rFonts w:ascii="Trebuchet MS" w:hAnsi="Trebuchet MS" w:cs="Arial"/>
          <w:sz w:val="20"/>
          <w:szCs w:val="20"/>
        </w:rPr>
      </w:pPr>
    </w:p>
    <w:p w14:paraId="001CE148" w14:textId="77777777" w:rsidR="003D218B" w:rsidRPr="008E17A7" w:rsidRDefault="003D218B" w:rsidP="003D218B">
      <w:pPr>
        <w:rPr>
          <w:rFonts w:ascii="Trebuchet MS" w:hAnsi="Trebuchet MS"/>
          <w:b/>
          <w:sz w:val="20"/>
          <w:szCs w:val="20"/>
        </w:rPr>
      </w:pPr>
      <w:bookmarkStart w:id="37" w:name="_Hlk194390874"/>
      <w:r w:rsidRPr="008E17A7">
        <w:rPr>
          <w:rFonts w:ascii="Trebuchet MS" w:hAnsi="Trebuchet MS"/>
          <w:b/>
          <w:sz w:val="20"/>
          <w:szCs w:val="20"/>
        </w:rPr>
        <w:t xml:space="preserve">Internet Services </w:t>
      </w:r>
    </w:p>
    <w:p w14:paraId="6EFB34DC" w14:textId="77777777" w:rsidR="003D218B" w:rsidRPr="008E17A7" w:rsidRDefault="003D218B" w:rsidP="003D218B">
      <w:pPr>
        <w:spacing w:after="0" w:line="276" w:lineRule="auto"/>
        <w:jc w:val="both"/>
        <w:rPr>
          <w:rFonts w:ascii="Trebuchet MS" w:eastAsia="Times New Roman" w:hAnsi="Trebuchet MS" w:cs="Arial"/>
          <w:sz w:val="20"/>
          <w:szCs w:val="20"/>
          <w:lang w:eastAsia="en-ZA"/>
        </w:rPr>
      </w:pPr>
      <w:r w:rsidRPr="008E17A7">
        <w:rPr>
          <w:rFonts w:ascii="Trebuchet MS" w:eastAsia="Times New Roman" w:hAnsi="Trebuchet MS" w:cs="Arial"/>
          <w:sz w:val="20"/>
          <w:szCs w:val="20"/>
          <w:lang w:eastAsia="en-ZA"/>
        </w:rPr>
        <w:t xml:space="preserve">The figure below indicates 95% have no access to internet services. </w:t>
      </w:r>
    </w:p>
    <w:bookmarkEnd w:id="37"/>
    <w:p w14:paraId="3627D47C" w14:textId="77777777" w:rsidR="003D218B" w:rsidRPr="008E17A7" w:rsidRDefault="003D218B" w:rsidP="003D218B">
      <w:pPr>
        <w:rPr>
          <w:rFonts w:ascii="Trebuchet MS" w:hAnsi="Trebuchet MS"/>
          <w:sz w:val="20"/>
          <w:szCs w:val="20"/>
        </w:rPr>
      </w:pPr>
    </w:p>
    <w:p w14:paraId="310F64F3" w14:textId="77777777" w:rsidR="003D218B" w:rsidRPr="008E17A7" w:rsidRDefault="003D218B" w:rsidP="003D218B">
      <w:pPr>
        <w:rPr>
          <w:rFonts w:ascii="Trebuchet MS" w:hAnsi="Trebuchet MS"/>
          <w:sz w:val="20"/>
          <w:szCs w:val="20"/>
        </w:rPr>
      </w:pPr>
      <w:r w:rsidRPr="008E17A7">
        <w:rPr>
          <w:rFonts w:ascii="Trebuchet MS" w:hAnsi="Trebuchet MS"/>
          <w:noProof/>
          <w:sz w:val="20"/>
          <w:szCs w:val="20"/>
        </w:rPr>
        <w:drawing>
          <wp:inline distT="0" distB="0" distL="0" distR="0" wp14:anchorId="19A0FEB0" wp14:editId="505767F3">
            <wp:extent cx="8220075" cy="1514475"/>
            <wp:effectExtent l="0" t="0" r="9525" b="952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FB6871" w14:textId="77777777" w:rsidR="003D218B" w:rsidRPr="008E17A7" w:rsidRDefault="003D218B" w:rsidP="003D218B">
      <w:pPr>
        <w:spacing w:after="0" w:line="276" w:lineRule="auto"/>
        <w:jc w:val="both"/>
        <w:rPr>
          <w:rFonts w:ascii="Trebuchet MS" w:hAnsi="Trebuchet MS" w:cs="Arial"/>
          <w:b/>
          <w:sz w:val="20"/>
          <w:szCs w:val="20"/>
        </w:rPr>
      </w:pPr>
    </w:p>
    <w:p w14:paraId="4CE28C52" w14:textId="77777777" w:rsidR="003D218B" w:rsidRPr="008E17A7" w:rsidRDefault="003D218B" w:rsidP="003D218B">
      <w:pPr>
        <w:spacing w:after="0" w:line="276" w:lineRule="auto"/>
        <w:jc w:val="both"/>
        <w:rPr>
          <w:rFonts w:ascii="Trebuchet MS" w:hAnsi="Trebuchet MS" w:cs="Arial"/>
          <w:b/>
          <w:sz w:val="20"/>
          <w:szCs w:val="20"/>
        </w:rPr>
      </w:pPr>
      <w:bookmarkStart w:id="38" w:name="_Hlk194390939"/>
      <w:r w:rsidRPr="008E17A7">
        <w:rPr>
          <w:rFonts w:ascii="Trebuchet MS" w:hAnsi="Trebuchet MS" w:cs="Arial"/>
          <w:b/>
          <w:sz w:val="20"/>
          <w:szCs w:val="20"/>
        </w:rPr>
        <w:t xml:space="preserve">Development Implications </w:t>
      </w:r>
    </w:p>
    <w:p w14:paraId="2A2DF464" w14:textId="77777777" w:rsidR="003D218B" w:rsidRPr="008E17A7" w:rsidRDefault="003D218B" w:rsidP="003D218B">
      <w:pPr>
        <w:spacing w:after="0" w:line="276" w:lineRule="auto"/>
        <w:jc w:val="both"/>
        <w:rPr>
          <w:rFonts w:ascii="Trebuchet MS" w:hAnsi="Trebuchet MS" w:cs="Arial"/>
          <w:b/>
          <w:sz w:val="20"/>
          <w:szCs w:val="20"/>
        </w:rPr>
      </w:pPr>
    </w:p>
    <w:p w14:paraId="4005688F" w14:textId="77777777" w:rsidR="003D218B" w:rsidRPr="008E17A7" w:rsidRDefault="003D218B" w:rsidP="003D218B">
      <w:pPr>
        <w:spacing w:after="0" w:line="276" w:lineRule="auto"/>
        <w:jc w:val="both"/>
        <w:rPr>
          <w:rFonts w:ascii="Trebuchet MS" w:hAnsi="Trebuchet MS" w:cs="Arial"/>
          <w:sz w:val="20"/>
          <w:szCs w:val="20"/>
        </w:rPr>
      </w:pPr>
      <w:r w:rsidRPr="008E17A7">
        <w:rPr>
          <w:rFonts w:ascii="Trebuchet MS" w:hAnsi="Trebuchet MS" w:cs="Arial"/>
          <w:sz w:val="20"/>
          <w:szCs w:val="20"/>
        </w:rPr>
        <w:t xml:space="preserve">The figure clearly points to the fact that there is a strong need for action to maximize internet access throughout the municipal area. The municipality should in partnership with other sectors explore available means of improving internet and cell phone network access. </w:t>
      </w:r>
    </w:p>
    <w:p w14:paraId="4562CFA5" w14:textId="77777777" w:rsidR="0002538F" w:rsidRPr="008E17A7" w:rsidRDefault="0002538F" w:rsidP="003D218B">
      <w:pPr>
        <w:spacing w:after="0" w:line="276" w:lineRule="auto"/>
        <w:jc w:val="both"/>
        <w:rPr>
          <w:rFonts w:ascii="Trebuchet MS" w:hAnsi="Trebuchet MS" w:cs="Arial"/>
          <w:b/>
          <w:sz w:val="20"/>
          <w:szCs w:val="20"/>
        </w:rPr>
      </w:pPr>
    </w:p>
    <w:p w14:paraId="67C50354" w14:textId="3EF7D994" w:rsidR="003D218B" w:rsidRPr="008E17A7" w:rsidRDefault="003D218B" w:rsidP="003D218B">
      <w:pPr>
        <w:spacing w:after="0" w:line="276" w:lineRule="auto"/>
        <w:jc w:val="both"/>
        <w:rPr>
          <w:rFonts w:ascii="Trebuchet MS" w:hAnsi="Trebuchet MS" w:cs="Arial"/>
          <w:b/>
          <w:sz w:val="20"/>
          <w:szCs w:val="20"/>
        </w:rPr>
      </w:pPr>
      <w:r w:rsidRPr="008E17A7">
        <w:rPr>
          <w:rFonts w:ascii="Trebuchet MS" w:hAnsi="Trebuchet MS" w:cs="Arial"/>
          <w:b/>
          <w:sz w:val="20"/>
          <w:szCs w:val="20"/>
        </w:rPr>
        <w:t xml:space="preserve">Tenure Status </w:t>
      </w:r>
    </w:p>
    <w:p w14:paraId="0C1D96CB" w14:textId="77777777" w:rsidR="003D218B" w:rsidRPr="008E17A7" w:rsidRDefault="003D218B" w:rsidP="003D218B">
      <w:pPr>
        <w:spacing w:after="0" w:line="276" w:lineRule="auto"/>
        <w:jc w:val="both"/>
        <w:rPr>
          <w:rFonts w:ascii="Trebuchet MS" w:hAnsi="Trebuchet MS" w:cs="Arial"/>
          <w:sz w:val="20"/>
          <w:szCs w:val="20"/>
        </w:rPr>
      </w:pPr>
    </w:p>
    <w:p w14:paraId="662EA516" w14:textId="02BF63B7" w:rsidR="003D218B" w:rsidRPr="008E17A7" w:rsidRDefault="003D218B" w:rsidP="003D218B">
      <w:pPr>
        <w:spacing w:after="0" w:line="276" w:lineRule="auto"/>
        <w:jc w:val="both"/>
        <w:rPr>
          <w:rFonts w:ascii="Trebuchet MS" w:hAnsi="Trebuchet MS" w:cs="Arial"/>
          <w:sz w:val="20"/>
          <w:szCs w:val="20"/>
        </w:rPr>
      </w:pPr>
      <w:r w:rsidRPr="008E17A7">
        <w:rPr>
          <w:rFonts w:ascii="Trebuchet MS" w:hAnsi="Trebuchet MS" w:cs="Arial"/>
          <w:sz w:val="20"/>
          <w:szCs w:val="20"/>
        </w:rPr>
        <w:t xml:space="preserve">The figure below indicates that 72% of the households </w:t>
      </w:r>
      <w:r w:rsidR="0002538F" w:rsidRPr="008E17A7">
        <w:rPr>
          <w:rFonts w:ascii="Trebuchet MS" w:hAnsi="Trebuchet MS" w:cs="Arial"/>
          <w:sz w:val="20"/>
          <w:szCs w:val="20"/>
        </w:rPr>
        <w:t>own</w:t>
      </w:r>
      <w:r w:rsidRPr="008E17A7">
        <w:rPr>
          <w:rFonts w:ascii="Trebuchet MS" w:hAnsi="Trebuchet MS" w:cs="Arial"/>
          <w:sz w:val="20"/>
          <w:szCs w:val="20"/>
        </w:rPr>
        <w:t xml:space="preserve"> and fully paid off and with about 23, 7% households occupied rent free. It should be noted that very few areas have been proclaimed and there is a larger percentage of households found in traditional councils areas, which means that security of tenure is not guaranteed for 72% as indicated. </w:t>
      </w:r>
    </w:p>
    <w:bookmarkEnd w:id="38"/>
    <w:p w14:paraId="268037CD" w14:textId="77777777" w:rsidR="003D218B" w:rsidRPr="008E17A7" w:rsidRDefault="003D218B" w:rsidP="003D218B">
      <w:pPr>
        <w:spacing w:after="0" w:line="276" w:lineRule="auto"/>
        <w:jc w:val="both"/>
        <w:rPr>
          <w:rFonts w:ascii="Trebuchet MS" w:hAnsi="Trebuchet MS" w:cs="Arial"/>
          <w:sz w:val="20"/>
          <w:szCs w:val="20"/>
        </w:rPr>
      </w:pPr>
    </w:p>
    <w:p w14:paraId="1FE98226" w14:textId="77777777" w:rsidR="003D218B" w:rsidRPr="008E17A7" w:rsidRDefault="003D218B" w:rsidP="003D218B">
      <w:pPr>
        <w:spacing w:after="0" w:line="276" w:lineRule="auto"/>
        <w:jc w:val="both"/>
        <w:rPr>
          <w:rFonts w:ascii="Trebuchet MS" w:hAnsi="Trebuchet MS" w:cs="Arial"/>
          <w:sz w:val="20"/>
          <w:szCs w:val="20"/>
        </w:rPr>
      </w:pPr>
      <w:r w:rsidRPr="008E17A7">
        <w:rPr>
          <w:rFonts w:ascii="Trebuchet MS" w:hAnsi="Trebuchet MS" w:cs="Arial"/>
          <w:noProof/>
          <w:sz w:val="20"/>
          <w:szCs w:val="20"/>
          <w:bdr w:val="thinThickSmallGap" w:sz="24" w:space="0" w:color="auto" w:frame="1"/>
        </w:rPr>
        <w:lastRenderedPageBreak/>
        <w:drawing>
          <wp:inline distT="0" distB="0" distL="0" distR="0" wp14:anchorId="443BB017" wp14:editId="5A70547D">
            <wp:extent cx="7236778" cy="1689316"/>
            <wp:effectExtent l="0" t="0" r="2540" b="635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48"/>
                    <a:stretch>
                      <a:fillRect/>
                    </a:stretch>
                  </pic:blipFill>
                  <pic:spPr>
                    <a:xfrm>
                      <a:off x="0" y="0"/>
                      <a:ext cx="7334004" cy="1712012"/>
                    </a:xfrm>
                    <a:prstGeom prst="rect">
                      <a:avLst/>
                    </a:prstGeom>
                  </pic:spPr>
                </pic:pic>
              </a:graphicData>
            </a:graphic>
          </wp:inline>
        </w:drawing>
      </w:r>
    </w:p>
    <w:p w14:paraId="5C32BB01" w14:textId="77777777" w:rsidR="003D218B" w:rsidRPr="008E17A7" w:rsidRDefault="003D218B" w:rsidP="003D218B">
      <w:pPr>
        <w:spacing w:after="0" w:line="276" w:lineRule="auto"/>
        <w:jc w:val="both"/>
        <w:rPr>
          <w:rFonts w:ascii="Trebuchet MS" w:hAnsi="Trebuchet MS" w:cs="Arial"/>
          <w:sz w:val="20"/>
          <w:szCs w:val="20"/>
        </w:rPr>
      </w:pPr>
    </w:p>
    <w:p w14:paraId="0EFBBE94" w14:textId="77777777" w:rsidR="008E17A7" w:rsidRPr="008E17A7" w:rsidRDefault="008E17A7" w:rsidP="003D218B">
      <w:pPr>
        <w:spacing w:after="0" w:line="276" w:lineRule="auto"/>
        <w:jc w:val="both"/>
        <w:rPr>
          <w:rFonts w:ascii="Trebuchet MS" w:hAnsi="Trebuchet MS" w:cs="Arial"/>
          <w:b/>
          <w:sz w:val="20"/>
          <w:szCs w:val="20"/>
        </w:rPr>
      </w:pPr>
    </w:p>
    <w:p w14:paraId="213CEEFB" w14:textId="564422E6" w:rsidR="003D218B" w:rsidRPr="008E17A7" w:rsidRDefault="003D218B" w:rsidP="003D218B">
      <w:pPr>
        <w:spacing w:after="0" w:line="276" w:lineRule="auto"/>
        <w:jc w:val="both"/>
        <w:rPr>
          <w:rFonts w:ascii="Trebuchet MS" w:hAnsi="Trebuchet MS" w:cs="Arial"/>
          <w:b/>
          <w:sz w:val="20"/>
          <w:szCs w:val="20"/>
        </w:rPr>
      </w:pPr>
      <w:r w:rsidRPr="008E17A7">
        <w:rPr>
          <w:rFonts w:ascii="Trebuchet MS" w:hAnsi="Trebuchet MS" w:cs="Arial"/>
          <w:b/>
          <w:sz w:val="20"/>
          <w:szCs w:val="20"/>
        </w:rPr>
        <w:t xml:space="preserve">Development Implications </w:t>
      </w:r>
    </w:p>
    <w:p w14:paraId="39A8CFF3" w14:textId="77777777" w:rsidR="003D218B" w:rsidRPr="008E17A7" w:rsidRDefault="003D218B" w:rsidP="003D218B">
      <w:pPr>
        <w:spacing w:after="0" w:line="276" w:lineRule="auto"/>
        <w:jc w:val="both"/>
        <w:rPr>
          <w:rFonts w:ascii="Trebuchet MS" w:hAnsi="Trebuchet MS" w:cs="Arial"/>
          <w:b/>
          <w:sz w:val="20"/>
          <w:szCs w:val="20"/>
        </w:rPr>
      </w:pPr>
    </w:p>
    <w:p w14:paraId="1C3E8308" w14:textId="7EA34287" w:rsidR="003D218B" w:rsidRPr="008E17A7" w:rsidRDefault="003D218B" w:rsidP="003D218B">
      <w:pPr>
        <w:spacing w:after="0" w:line="276" w:lineRule="auto"/>
        <w:jc w:val="both"/>
        <w:rPr>
          <w:rFonts w:ascii="Trebuchet MS" w:hAnsi="Trebuchet MS" w:cs="Arial"/>
          <w:sz w:val="20"/>
          <w:szCs w:val="20"/>
        </w:rPr>
      </w:pPr>
      <w:r w:rsidRPr="008E17A7">
        <w:rPr>
          <w:rFonts w:ascii="Trebuchet MS" w:hAnsi="Trebuchet MS" w:cs="Arial"/>
          <w:sz w:val="20"/>
          <w:szCs w:val="20"/>
        </w:rPr>
        <w:t xml:space="preserve">The municipality must initiate a consultative process which must lead to community resolutions towards guarantee of tenure rights including traditional </w:t>
      </w:r>
      <w:r w:rsidR="002536F6" w:rsidRPr="008E17A7">
        <w:rPr>
          <w:rFonts w:ascii="Trebuchet MS" w:hAnsi="Trebuchet MS" w:cs="Arial"/>
          <w:sz w:val="20"/>
          <w:szCs w:val="20"/>
        </w:rPr>
        <w:t>council</w:t>
      </w:r>
      <w:r w:rsidRPr="008E17A7">
        <w:rPr>
          <w:rFonts w:ascii="Trebuchet MS" w:hAnsi="Trebuchet MS" w:cs="Arial"/>
          <w:sz w:val="20"/>
          <w:szCs w:val="20"/>
        </w:rPr>
        <w:t xml:space="preserve"> areas. </w:t>
      </w:r>
    </w:p>
    <w:p w14:paraId="12F5B839" w14:textId="77777777" w:rsidR="003D218B" w:rsidRPr="008E17A7" w:rsidRDefault="003D218B" w:rsidP="003D218B">
      <w:pPr>
        <w:spacing w:after="0" w:line="276" w:lineRule="auto"/>
        <w:jc w:val="both"/>
        <w:rPr>
          <w:rFonts w:ascii="Trebuchet MS" w:hAnsi="Trebuchet MS" w:cs="Arial"/>
          <w:b/>
          <w:sz w:val="20"/>
          <w:szCs w:val="20"/>
        </w:rPr>
      </w:pPr>
    </w:p>
    <w:p w14:paraId="54C52255" w14:textId="77777777" w:rsidR="003D218B" w:rsidRPr="008E17A7" w:rsidRDefault="003D218B" w:rsidP="003D218B">
      <w:pPr>
        <w:pStyle w:val="Heading2"/>
        <w:rPr>
          <w:rFonts w:ascii="Trebuchet MS" w:hAnsi="Trebuchet MS"/>
          <w:sz w:val="20"/>
          <w:szCs w:val="20"/>
        </w:rPr>
      </w:pPr>
      <w:bookmarkStart w:id="39" w:name="_Toc166589642"/>
      <w:r w:rsidRPr="008E17A7">
        <w:rPr>
          <w:rFonts w:ascii="Trebuchet MS" w:hAnsi="Trebuchet MS"/>
          <w:sz w:val="20"/>
          <w:szCs w:val="20"/>
        </w:rPr>
        <w:t>6.2 Economic Analysis</w:t>
      </w:r>
      <w:bookmarkEnd w:id="39"/>
      <w:r w:rsidRPr="008E17A7">
        <w:rPr>
          <w:rFonts w:ascii="Trebuchet MS" w:hAnsi="Trebuchet MS"/>
          <w:sz w:val="20"/>
          <w:szCs w:val="20"/>
        </w:rPr>
        <w:t xml:space="preserve"> </w:t>
      </w:r>
    </w:p>
    <w:p w14:paraId="29C30074" w14:textId="77777777" w:rsidR="003D218B" w:rsidRPr="008E17A7" w:rsidRDefault="003D218B" w:rsidP="003D218B">
      <w:pPr>
        <w:pStyle w:val="NormalWeb"/>
        <w:spacing w:after="0" w:afterAutospacing="0" w:line="276" w:lineRule="auto"/>
        <w:jc w:val="both"/>
        <w:rPr>
          <w:rFonts w:ascii="Trebuchet MS" w:hAnsi="Trebuchet MS" w:cs="Arial"/>
          <w:sz w:val="20"/>
          <w:szCs w:val="20"/>
          <w:lang w:val="en-US"/>
        </w:rPr>
      </w:pPr>
      <w:r w:rsidRPr="008E17A7">
        <w:rPr>
          <w:rFonts w:ascii="Trebuchet MS" w:hAnsi="Trebuchet MS" w:cs="Arial"/>
          <w:sz w:val="20"/>
          <w:szCs w:val="20"/>
          <w:lang w:val="en-US"/>
        </w:rPr>
        <w:t xml:space="preserve">The spatial development framework of the municipality is shaped by the rich agricultural history characterizing large pieces of land in the area. It is against this backdrop that agriculture has become a focal point in all economic development prospects for the municipality constituency. </w:t>
      </w:r>
    </w:p>
    <w:p w14:paraId="32A64262" w14:textId="77777777" w:rsidR="003D218B" w:rsidRPr="008E17A7" w:rsidRDefault="003D218B" w:rsidP="003D218B">
      <w:pPr>
        <w:pStyle w:val="NormalWeb"/>
        <w:spacing w:after="0" w:afterAutospacing="0" w:line="276" w:lineRule="auto"/>
        <w:jc w:val="both"/>
        <w:rPr>
          <w:rFonts w:ascii="Trebuchet MS" w:hAnsi="Trebuchet MS" w:cs="Arial"/>
          <w:sz w:val="20"/>
          <w:szCs w:val="20"/>
          <w:lang w:val="en-US"/>
        </w:rPr>
      </w:pPr>
      <w:r w:rsidRPr="008E17A7">
        <w:rPr>
          <w:rFonts w:ascii="Trebuchet MS" w:hAnsi="Trebuchet MS" w:cs="Arial"/>
          <w:sz w:val="20"/>
          <w:szCs w:val="20"/>
          <w:lang w:val="en-US"/>
        </w:rPr>
        <w:t>The municipality has vast tracts of land which can be used to harness economic development opportunities. It is believed that livestock farming is the main type of farming activity that is carried out in the local municipality. The tourism sector in the Moretele Local Municipality is not well established.</w:t>
      </w:r>
    </w:p>
    <w:p w14:paraId="2F4D79C7" w14:textId="77777777" w:rsidR="003D218B" w:rsidRPr="008E17A7" w:rsidRDefault="003D218B" w:rsidP="003D218B">
      <w:pPr>
        <w:spacing w:after="0" w:line="276" w:lineRule="auto"/>
        <w:jc w:val="both"/>
        <w:rPr>
          <w:rFonts w:ascii="Trebuchet MS" w:hAnsi="Trebuchet MS" w:cs="Arial"/>
          <w:sz w:val="20"/>
          <w:szCs w:val="20"/>
        </w:rPr>
      </w:pPr>
    </w:p>
    <w:p w14:paraId="4A458868" w14:textId="18F2B2BB" w:rsidR="003D218B" w:rsidRPr="008E17A7" w:rsidRDefault="003D218B" w:rsidP="003D218B">
      <w:pPr>
        <w:tabs>
          <w:tab w:val="left" w:pos="1260"/>
        </w:tabs>
        <w:spacing w:after="0" w:line="276" w:lineRule="auto"/>
        <w:jc w:val="both"/>
        <w:rPr>
          <w:rFonts w:ascii="Trebuchet MS" w:hAnsi="Trebuchet MS" w:cs="Arial"/>
          <w:sz w:val="20"/>
          <w:szCs w:val="20"/>
        </w:rPr>
      </w:pPr>
      <w:r w:rsidRPr="008E17A7">
        <w:rPr>
          <w:rFonts w:ascii="Trebuchet MS" w:hAnsi="Trebuchet MS" w:cs="Arial"/>
          <w:sz w:val="20"/>
          <w:szCs w:val="20"/>
        </w:rPr>
        <w:t xml:space="preserve">Trading Services are key economic drivers of the local economy. The </w:t>
      </w:r>
      <w:r w:rsidR="00F86DBA" w:rsidRPr="008E17A7">
        <w:rPr>
          <w:rFonts w:ascii="Trebuchet MS" w:hAnsi="Trebuchet MS" w:cs="Arial"/>
          <w:sz w:val="20"/>
          <w:szCs w:val="20"/>
        </w:rPr>
        <w:t>district</w:t>
      </w:r>
      <w:r w:rsidRPr="008E17A7">
        <w:rPr>
          <w:rFonts w:ascii="Trebuchet MS" w:hAnsi="Trebuchet MS" w:cs="Arial"/>
          <w:sz w:val="20"/>
          <w:szCs w:val="20"/>
        </w:rPr>
        <w:t xml:space="preserve"> economy is largely driven by mining primarily around Rustenburg and Brits.  The weakness for the local economy is that there are no industries to boost the economy and create jobs to cushion poverty for the more than 25 000 people who are unemployed. </w:t>
      </w:r>
    </w:p>
    <w:p w14:paraId="688ED1B3" w14:textId="77777777" w:rsidR="003D218B" w:rsidRPr="008E17A7" w:rsidRDefault="003D218B" w:rsidP="003D218B">
      <w:pPr>
        <w:tabs>
          <w:tab w:val="left" w:pos="1260"/>
        </w:tabs>
        <w:spacing w:after="0" w:line="276" w:lineRule="auto"/>
        <w:jc w:val="both"/>
        <w:rPr>
          <w:rFonts w:ascii="Trebuchet MS" w:hAnsi="Trebuchet MS" w:cs="Arial"/>
          <w:sz w:val="20"/>
          <w:szCs w:val="20"/>
        </w:rPr>
      </w:pPr>
    </w:p>
    <w:p w14:paraId="4A0FAAA6" w14:textId="277AB3DC" w:rsidR="003D218B" w:rsidRPr="008E17A7" w:rsidRDefault="003D218B" w:rsidP="003D218B">
      <w:pPr>
        <w:tabs>
          <w:tab w:val="left" w:pos="1260"/>
        </w:tabs>
        <w:spacing w:after="0" w:line="276" w:lineRule="auto"/>
        <w:jc w:val="both"/>
        <w:rPr>
          <w:rFonts w:ascii="Trebuchet MS" w:hAnsi="Trebuchet MS" w:cs="Arial"/>
          <w:sz w:val="20"/>
          <w:szCs w:val="20"/>
        </w:rPr>
      </w:pPr>
      <w:r w:rsidRPr="008E17A7">
        <w:rPr>
          <w:rFonts w:ascii="Trebuchet MS" w:hAnsi="Trebuchet MS" w:cs="Arial"/>
          <w:sz w:val="20"/>
          <w:szCs w:val="20"/>
        </w:rPr>
        <w:t xml:space="preserve">The real economic growth rate for the </w:t>
      </w:r>
      <w:r w:rsidR="00F86DBA" w:rsidRPr="008E17A7">
        <w:rPr>
          <w:rFonts w:ascii="Trebuchet MS" w:hAnsi="Trebuchet MS" w:cs="Arial"/>
          <w:sz w:val="20"/>
          <w:szCs w:val="20"/>
        </w:rPr>
        <w:t>Northwest</w:t>
      </w:r>
      <w:r w:rsidRPr="008E17A7">
        <w:rPr>
          <w:rFonts w:ascii="Trebuchet MS" w:hAnsi="Trebuchet MS" w:cs="Arial"/>
          <w:sz w:val="20"/>
          <w:szCs w:val="20"/>
        </w:rPr>
        <w:t xml:space="preserve"> province in 2007 was 2.7% with the poverty gap standing at 8.8%. the contribution of Gauteng province into the South African Economy in 2011 was 34.5% whereas that of the </w:t>
      </w:r>
      <w:r w:rsidR="00F86DBA" w:rsidRPr="008E17A7">
        <w:rPr>
          <w:rFonts w:ascii="Trebuchet MS" w:hAnsi="Trebuchet MS" w:cs="Arial"/>
          <w:sz w:val="20"/>
          <w:szCs w:val="20"/>
        </w:rPr>
        <w:t>Northwest</w:t>
      </w:r>
      <w:r w:rsidRPr="008E17A7">
        <w:rPr>
          <w:rFonts w:ascii="Trebuchet MS" w:hAnsi="Trebuchet MS" w:cs="Arial"/>
          <w:sz w:val="20"/>
          <w:szCs w:val="20"/>
        </w:rPr>
        <w:t xml:space="preserve"> Province at the same period was 6.5%, this implies that chances of finding employment in the province and the municipality in particular are very slim. </w:t>
      </w:r>
    </w:p>
    <w:p w14:paraId="5DA903AA" w14:textId="22662AEF" w:rsidR="003D218B" w:rsidRPr="008E17A7" w:rsidRDefault="003D218B" w:rsidP="008E17A7">
      <w:pPr>
        <w:spacing w:after="0" w:line="276" w:lineRule="auto"/>
        <w:jc w:val="both"/>
        <w:rPr>
          <w:rFonts w:ascii="Trebuchet MS" w:hAnsi="Trebuchet MS" w:cs="Arial"/>
          <w:sz w:val="20"/>
          <w:szCs w:val="20"/>
        </w:rPr>
      </w:pPr>
      <w:r w:rsidRPr="008E17A7">
        <w:rPr>
          <w:rFonts w:ascii="Trebuchet MS" w:hAnsi="Trebuchet MS" w:cs="Arial"/>
          <w:sz w:val="20"/>
          <w:szCs w:val="20"/>
        </w:rPr>
        <w:t xml:space="preserve"> </w:t>
      </w:r>
      <w:r w:rsidRPr="008E17A7">
        <w:rPr>
          <w:rFonts w:ascii="Trebuchet MS" w:hAnsi="Trebuchet MS" w:cs="Arial"/>
          <w:sz w:val="20"/>
          <w:szCs w:val="20"/>
        </w:rPr>
        <w:tab/>
      </w:r>
      <w:r w:rsidRPr="008E17A7">
        <w:rPr>
          <w:rFonts w:ascii="Trebuchet MS" w:hAnsi="Trebuchet MS" w:cs="Arial"/>
          <w:sz w:val="20"/>
          <w:szCs w:val="20"/>
        </w:rPr>
        <w:tab/>
      </w:r>
      <w:r w:rsidRPr="008E17A7">
        <w:rPr>
          <w:rFonts w:ascii="Trebuchet MS" w:hAnsi="Trebuchet MS" w:cs="Arial"/>
          <w:sz w:val="20"/>
          <w:szCs w:val="20"/>
        </w:rPr>
        <w:tab/>
      </w:r>
      <w:r w:rsidRPr="008E17A7">
        <w:rPr>
          <w:rFonts w:ascii="Trebuchet MS" w:hAnsi="Trebuchet MS" w:cs="Arial"/>
          <w:sz w:val="20"/>
          <w:szCs w:val="20"/>
        </w:rPr>
        <w:tab/>
      </w:r>
      <w:r w:rsidRPr="008E17A7">
        <w:rPr>
          <w:rFonts w:ascii="Trebuchet MS" w:hAnsi="Trebuchet MS" w:cs="Arial"/>
          <w:sz w:val="20"/>
          <w:szCs w:val="20"/>
        </w:rPr>
        <w:tab/>
      </w:r>
      <w:r w:rsidRPr="008E17A7">
        <w:rPr>
          <w:rFonts w:ascii="Trebuchet MS" w:hAnsi="Trebuchet MS" w:cs="Arial"/>
          <w:sz w:val="20"/>
          <w:szCs w:val="20"/>
        </w:rPr>
        <w:tab/>
        <w:t xml:space="preserve">   </w:t>
      </w:r>
    </w:p>
    <w:p w14:paraId="53E2BA6D" w14:textId="77777777" w:rsidR="003D218B" w:rsidRPr="008E17A7" w:rsidRDefault="003D218B" w:rsidP="003D218B">
      <w:pPr>
        <w:pStyle w:val="Heading2"/>
        <w:rPr>
          <w:rFonts w:ascii="Trebuchet MS" w:hAnsi="Trebuchet MS"/>
          <w:sz w:val="20"/>
          <w:szCs w:val="20"/>
        </w:rPr>
      </w:pPr>
      <w:bookmarkStart w:id="40" w:name="_Toc166589643"/>
      <w:r w:rsidRPr="008E17A7">
        <w:rPr>
          <w:rFonts w:ascii="Trebuchet MS" w:hAnsi="Trebuchet MS"/>
          <w:sz w:val="20"/>
          <w:szCs w:val="20"/>
        </w:rPr>
        <w:lastRenderedPageBreak/>
        <w:t>6.3 Spatial development rationale</w:t>
      </w:r>
      <w:bookmarkEnd w:id="40"/>
    </w:p>
    <w:p w14:paraId="3C16D8AA" w14:textId="77777777" w:rsidR="003D218B" w:rsidRPr="008E17A7" w:rsidRDefault="003D218B" w:rsidP="003D218B">
      <w:pPr>
        <w:pStyle w:val="Heading3"/>
        <w:rPr>
          <w:rFonts w:ascii="Trebuchet MS" w:hAnsi="Trebuchet MS"/>
          <w:b/>
          <w:bCs/>
          <w:color w:val="auto"/>
          <w:sz w:val="20"/>
          <w:szCs w:val="20"/>
        </w:rPr>
      </w:pPr>
      <w:bookmarkStart w:id="41" w:name="_Toc166589644"/>
      <w:r w:rsidRPr="008E17A7">
        <w:rPr>
          <w:rFonts w:ascii="Trebuchet MS" w:hAnsi="Trebuchet MS"/>
          <w:b/>
          <w:bCs/>
          <w:color w:val="auto"/>
          <w:sz w:val="20"/>
          <w:szCs w:val="20"/>
        </w:rPr>
        <w:t>6.3.1 Location of the Municipality</w:t>
      </w:r>
      <w:bookmarkEnd w:id="41"/>
      <w:r w:rsidRPr="008E17A7">
        <w:rPr>
          <w:rFonts w:ascii="Trebuchet MS" w:hAnsi="Trebuchet MS"/>
          <w:b/>
          <w:bCs/>
          <w:color w:val="auto"/>
          <w:sz w:val="20"/>
          <w:szCs w:val="20"/>
        </w:rPr>
        <w:t xml:space="preserve"> </w:t>
      </w:r>
    </w:p>
    <w:p w14:paraId="5C5657EA" w14:textId="6A4680B7" w:rsidR="003D218B" w:rsidRPr="008E17A7" w:rsidRDefault="003D218B" w:rsidP="00617217">
      <w:pPr>
        <w:spacing w:after="0" w:line="276" w:lineRule="auto"/>
        <w:ind w:left="720"/>
        <w:jc w:val="both"/>
        <w:rPr>
          <w:rFonts w:ascii="Trebuchet MS" w:hAnsi="Trebuchet MS" w:cs="Tahoma"/>
          <w:sz w:val="20"/>
          <w:szCs w:val="20"/>
        </w:rPr>
      </w:pPr>
      <w:r w:rsidRPr="008E17A7">
        <w:rPr>
          <w:rFonts w:ascii="Trebuchet MS" w:hAnsi="Trebuchet MS"/>
          <w:sz w:val="20"/>
          <w:szCs w:val="20"/>
        </w:rPr>
        <w:t xml:space="preserve">Moretele local Municipality is a constituent municipality of the Bojanala Platinum District Municipality in the Bokone Bophirima Province. </w:t>
      </w:r>
      <w:r w:rsidRPr="008E17A7">
        <w:rPr>
          <w:rFonts w:ascii="Trebuchet MS" w:hAnsi="Trebuchet MS" w:cs="Tahoma"/>
          <w:sz w:val="20"/>
          <w:szCs w:val="20"/>
        </w:rPr>
        <w:t xml:space="preserve">Moretele Local Municipality is found 60 Km to the north of Tshwane, the capital of </w:t>
      </w:r>
      <w:r w:rsidR="008E17A7" w:rsidRPr="008E17A7">
        <w:rPr>
          <w:rFonts w:ascii="Trebuchet MS" w:hAnsi="Trebuchet MS" w:cs="Tahoma"/>
          <w:sz w:val="20"/>
          <w:szCs w:val="20"/>
        </w:rPr>
        <w:t>South Africa</w:t>
      </w:r>
      <w:r w:rsidRPr="008E17A7">
        <w:rPr>
          <w:rFonts w:ascii="Trebuchet MS" w:hAnsi="Trebuchet MS" w:cs="Tahoma"/>
          <w:sz w:val="20"/>
          <w:szCs w:val="20"/>
        </w:rPr>
        <w:t xml:space="preserve">. It comprises 26 wards, constituting 65 villages spread over 1369 </w:t>
      </w:r>
      <w:r w:rsidR="00986B6E" w:rsidRPr="008E17A7">
        <w:rPr>
          <w:rFonts w:ascii="Trebuchet MS" w:hAnsi="Trebuchet MS" w:cs="Tahoma"/>
          <w:sz w:val="20"/>
          <w:szCs w:val="20"/>
        </w:rPr>
        <w:t>km</w:t>
      </w:r>
      <w:r w:rsidR="00986B6E" w:rsidRPr="008E17A7">
        <w:rPr>
          <w:rFonts w:ascii="Trebuchet MS" w:hAnsi="Trebuchet MS" w:cs="Tahoma"/>
          <w:sz w:val="20"/>
          <w:szCs w:val="20"/>
          <w:vertAlign w:val="superscript"/>
        </w:rPr>
        <w:t>2 of</w:t>
      </w:r>
      <w:r w:rsidRPr="008E17A7">
        <w:rPr>
          <w:rFonts w:ascii="Trebuchet MS" w:hAnsi="Trebuchet MS" w:cs="Tahoma"/>
          <w:sz w:val="20"/>
          <w:szCs w:val="20"/>
        </w:rPr>
        <w:t xml:space="preserve"> land area. The municipality is boarded to the </w:t>
      </w:r>
      <w:r w:rsidR="00617217" w:rsidRPr="008E17A7">
        <w:rPr>
          <w:rFonts w:ascii="Trebuchet MS" w:hAnsi="Trebuchet MS" w:cs="Tahoma"/>
          <w:sz w:val="20"/>
          <w:szCs w:val="20"/>
        </w:rPr>
        <w:t>Northeast</w:t>
      </w:r>
      <w:r w:rsidRPr="008E17A7">
        <w:rPr>
          <w:rFonts w:ascii="Trebuchet MS" w:hAnsi="Trebuchet MS" w:cs="Tahoma"/>
          <w:sz w:val="20"/>
          <w:szCs w:val="20"/>
        </w:rPr>
        <w:t xml:space="preserve"> by Thabazimbi Local Municipality, to the North by Bele-Bela Local Municipality, to the South by City of Tshwane and to the West by Madibeng Local Municipality.</w:t>
      </w:r>
    </w:p>
    <w:p w14:paraId="7777A1A4" w14:textId="77777777" w:rsidR="003D218B" w:rsidRPr="008E17A7" w:rsidRDefault="003D218B" w:rsidP="003D218B">
      <w:pPr>
        <w:pStyle w:val="Heading3"/>
        <w:rPr>
          <w:rFonts w:ascii="Trebuchet MS" w:hAnsi="Trebuchet MS"/>
          <w:b/>
          <w:bCs/>
          <w:color w:val="auto"/>
          <w:sz w:val="20"/>
          <w:szCs w:val="20"/>
        </w:rPr>
      </w:pPr>
      <w:bookmarkStart w:id="42" w:name="_Toc166589645"/>
      <w:r w:rsidRPr="008E17A7">
        <w:rPr>
          <w:rFonts w:ascii="Trebuchet MS" w:hAnsi="Trebuchet MS"/>
          <w:b/>
          <w:bCs/>
          <w:color w:val="auto"/>
          <w:sz w:val="20"/>
          <w:szCs w:val="20"/>
        </w:rPr>
        <w:t xml:space="preserve">6.3.2 </w:t>
      </w:r>
      <w:bookmarkStart w:id="43" w:name="_Hlk135296449"/>
      <w:r w:rsidRPr="008E17A7">
        <w:rPr>
          <w:rFonts w:ascii="Trebuchet MS" w:hAnsi="Trebuchet MS"/>
          <w:b/>
          <w:bCs/>
          <w:color w:val="auto"/>
          <w:sz w:val="20"/>
          <w:szCs w:val="20"/>
        </w:rPr>
        <w:t>Municipal Areas per Wards</w:t>
      </w:r>
      <w:bookmarkEnd w:id="42"/>
      <w:r w:rsidRPr="008E17A7">
        <w:rPr>
          <w:rFonts w:ascii="Trebuchet MS" w:hAnsi="Trebuchet MS"/>
          <w:b/>
          <w:bCs/>
          <w:color w:val="auto"/>
          <w:sz w:val="20"/>
          <w:szCs w:val="20"/>
        </w:rPr>
        <w:t xml:space="preserve"> </w:t>
      </w:r>
    </w:p>
    <w:p w14:paraId="43811786" w14:textId="33442CDE" w:rsidR="003D218B" w:rsidRPr="008E17A7" w:rsidRDefault="003D218B" w:rsidP="003D218B">
      <w:pPr>
        <w:shd w:val="clear" w:color="auto" w:fill="FFFFFF" w:themeFill="background1"/>
        <w:spacing w:line="276" w:lineRule="auto"/>
        <w:ind w:left="720" w:right="180"/>
        <w:jc w:val="both"/>
        <w:rPr>
          <w:rFonts w:ascii="Trebuchet MS" w:hAnsi="Trebuchet MS"/>
          <w:sz w:val="20"/>
          <w:szCs w:val="20"/>
        </w:rPr>
      </w:pPr>
      <w:r w:rsidRPr="008E17A7">
        <w:rPr>
          <w:rFonts w:ascii="Trebuchet MS" w:hAnsi="Trebuchet MS"/>
          <w:sz w:val="20"/>
          <w:szCs w:val="20"/>
        </w:rPr>
        <w:t xml:space="preserve">The number of wards </w:t>
      </w:r>
      <w:r w:rsidR="00986B6E" w:rsidRPr="008E17A7">
        <w:rPr>
          <w:rFonts w:ascii="Trebuchet MS" w:hAnsi="Trebuchet MS"/>
          <w:sz w:val="20"/>
          <w:szCs w:val="20"/>
        </w:rPr>
        <w:t>has</w:t>
      </w:r>
      <w:r w:rsidRPr="008E17A7">
        <w:rPr>
          <w:rFonts w:ascii="Trebuchet MS" w:hAnsi="Trebuchet MS"/>
          <w:sz w:val="20"/>
          <w:szCs w:val="20"/>
        </w:rPr>
        <w:t xml:space="preserve"> decreased from 28 (2011 – 2016 administration) to 26 for the current administration. The municipality continues to </w:t>
      </w:r>
      <w:r w:rsidR="00D121C7" w:rsidRPr="008E17A7">
        <w:rPr>
          <w:rFonts w:ascii="Trebuchet MS" w:hAnsi="Trebuchet MS"/>
          <w:sz w:val="20"/>
          <w:szCs w:val="20"/>
        </w:rPr>
        <w:t>realize</w:t>
      </w:r>
      <w:r w:rsidRPr="008E17A7">
        <w:rPr>
          <w:rFonts w:ascii="Trebuchet MS" w:hAnsi="Trebuchet MS"/>
          <w:sz w:val="20"/>
          <w:szCs w:val="20"/>
        </w:rPr>
        <w:t xml:space="preserve"> growth in key constituencies. </w:t>
      </w:r>
    </w:p>
    <w:p w14:paraId="784C3E51" w14:textId="77777777" w:rsidR="008E17A7" w:rsidRDefault="008E17A7" w:rsidP="003D218B">
      <w:pPr>
        <w:shd w:val="clear" w:color="auto" w:fill="FFFFFF" w:themeFill="background1"/>
        <w:spacing w:line="276" w:lineRule="auto"/>
        <w:ind w:left="720" w:right="180"/>
        <w:jc w:val="both"/>
        <w:rPr>
          <w:rFonts w:ascii="Trebuchet MS" w:hAnsi="Trebuchet MS"/>
          <w:sz w:val="20"/>
          <w:szCs w:val="20"/>
        </w:rPr>
      </w:pPr>
    </w:p>
    <w:p w14:paraId="41693AD3" w14:textId="77777777" w:rsidR="006A40F5" w:rsidRPr="008E17A7" w:rsidRDefault="006A40F5" w:rsidP="003D218B">
      <w:pPr>
        <w:shd w:val="clear" w:color="auto" w:fill="FFFFFF" w:themeFill="background1"/>
        <w:spacing w:line="276" w:lineRule="auto"/>
        <w:ind w:left="720" w:right="180"/>
        <w:jc w:val="both"/>
        <w:rPr>
          <w:rFonts w:ascii="Trebuchet MS" w:hAnsi="Trebuchet MS"/>
          <w:sz w:val="20"/>
          <w:szCs w:val="20"/>
        </w:rPr>
      </w:pPr>
    </w:p>
    <w:tbl>
      <w:tblPr>
        <w:tblW w:w="12900" w:type="dxa"/>
        <w:tblInd w:w="562" w:type="dxa"/>
        <w:tblLook w:val="04A0" w:firstRow="1" w:lastRow="0" w:firstColumn="1" w:lastColumn="0" w:noHBand="0" w:noVBand="1"/>
      </w:tblPr>
      <w:tblGrid>
        <w:gridCol w:w="1233"/>
        <w:gridCol w:w="8690"/>
        <w:gridCol w:w="2977"/>
      </w:tblGrid>
      <w:tr w:rsidR="003D218B" w:rsidRPr="008E17A7" w14:paraId="3F4B8164" w14:textId="77777777" w:rsidTr="00D0257B">
        <w:trPr>
          <w:tblHeader/>
        </w:trPr>
        <w:tc>
          <w:tcPr>
            <w:tcW w:w="123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A704EC3" w14:textId="77777777" w:rsidR="003D218B" w:rsidRPr="008E17A7" w:rsidRDefault="003D218B" w:rsidP="00D0257B">
            <w:pPr>
              <w:spacing w:after="0" w:line="276" w:lineRule="auto"/>
              <w:rPr>
                <w:rFonts w:ascii="Trebuchet MS" w:hAnsi="Trebuchet MS" w:cs="Arial"/>
                <w:b/>
                <w:sz w:val="20"/>
                <w:szCs w:val="20"/>
              </w:rPr>
            </w:pPr>
            <w:r w:rsidRPr="008E17A7">
              <w:rPr>
                <w:rFonts w:ascii="Trebuchet MS" w:hAnsi="Trebuchet MS" w:cs="Arial"/>
                <w:b/>
                <w:sz w:val="20"/>
                <w:szCs w:val="20"/>
              </w:rPr>
              <w:t>WARD NO</w:t>
            </w:r>
          </w:p>
        </w:tc>
        <w:tc>
          <w:tcPr>
            <w:tcW w:w="869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18A7BEF" w14:textId="77777777" w:rsidR="003D218B" w:rsidRPr="008E17A7" w:rsidRDefault="003D218B" w:rsidP="00D0257B">
            <w:pPr>
              <w:spacing w:after="0" w:line="276" w:lineRule="auto"/>
              <w:rPr>
                <w:rFonts w:ascii="Trebuchet MS" w:hAnsi="Trebuchet MS" w:cs="Arial"/>
                <w:b/>
                <w:sz w:val="20"/>
                <w:szCs w:val="20"/>
              </w:rPr>
            </w:pPr>
            <w:r w:rsidRPr="008E17A7">
              <w:rPr>
                <w:rFonts w:ascii="Trebuchet MS" w:hAnsi="Trebuchet MS" w:cs="Arial"/>
                <w:b/>
                <w:sz w:val="20"/>
                <w:szCs w:val="20"/>
              </w:rPr>
              <w:t>VILLAGES</w:t>
            </w:r>
          </w:p>
        </w:tc>
        <w:tc>
          <w:tcPr>
            <w:tcW w:w="297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8C16BA5" w14:textId="77777777" w:rsidR="003D218B" w:rsidRPr="008E17A7" w:rsidRDefault="003D218B" w:rsidP="00D0257B">
            <w:pPr>
              <w:spacing w:after="0" w:line="276" w:lineRule="auto"/>
              <w:rPr>
                <w:rFonts w:ascii="Trebuchet MS" w:hAnsi="Trebuchet MS" w:cs="Arial"/>
                <w:b/>
                <w:sz w:val="20"/>
                <w:szCs w:val="20"/>
              </w:rPr>
            </w:pPr>
            <w:r w:rsidRPr="008E17A7">
              <w:rPr>
                <w:rFonts w:ascii="Trebuchet MS" w:hAnsi="Trebuchet MS" w:cs="Arial"/>
                <w:b/>
                <w:sz w:val="20"/>
                <w:szCs w:val="20"/>
              </w:rPr>
              <w:t>WARD CLLR</w:t>
            </w:r>
          </w:p>
        </w:tc>
      </w:tr>
      <w:tr w:rsidR="003D218B" w:rsidRPr="008E17A7" w14:paraId="319F88EF" w14:textId="77777777" w:rsidTr="00D0257B">
        <w:tc>
          <w:tcPr>
            <w:tcW w:w="1233" w:type="dxa"/>
            <w:tcBorders>
              <w:top w:val="single" w:sz="4" w:space="0" w:color="auto"/>
              <w:left w:val="single" w:sz="4" w:space="0" w:color="auto"/>
              <w:bottom w:val="single" w:sz="4" w:space="0" w:color="auto"/>
              <w:right w:val="single" w:sz="4" w:space="0" w:color="auto"/>
            </w:tcBorders>
          </w:tcPr>
          <w:p w14:paraId="4EAFBB1C"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01</w:t>
            </w:r>
          </w:p>
        </w:tc>
        <w:tc>
          <w:tcPr>
            <w:tcW w:w="8690" w:type="dxa"/>
            <w:tcBorders>
              <w:top w:val="single" w:sz="4" w:space="0" w:color="auto"/>
              <w:left w:val="single" w:sz="4" w:space="0" w:color="auto"/>
              <w:bottom w:val="single" w:sz="4" w:space="0" w:color="auto"/>
              <w:right w:val="single" w:sz="4" w:space="0" w:color="auto"/>
            </w:tcBorders>
          </w:tcPr>
          <w:p w14:paraId="46A9FC96" w14:textId="39ED700E"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Ruigtesloot, De </w:t>
            </w:r>
            <w:r w:rsidR="00D121C7" w:rsidRPr="008E17A7">
              <w:rPr>
                <w:rFonts w:ascii="Trebuchet MS" w:hAnsi="Trebuchet MS" w:cs="Arial"/>
                <w:sz w:val="20"/>
                <w:szCs w:val="20"/>
              </w:rPr>
              <w:t>Grens, Phedile</w:t>
            </w:r>
            <w:r w:rsidRPr="008E17A7">
              <w:rPr>
                <w:rFonts w:ascii="Trebuchet MS" w:hAnsi="Trebuchet MS" w:cs="Arial"/>
                <w:sz w:val="20"/>
                <w:szCs w:val="20"/>
              </w:rPr>
              <w:t>,Little Trust,Tlholoe &amp; Bollantlokwe</w:t>
            </w:r>
          </w:p>
        </w:tc>
        <w:tc>
          <w:tcPr>
            <w:tcW w:w="2977" w:type="dxa"/>
            <w:tcBorders>
              <w:top w:val="single" w:sz="4" w:space="0" w:color="auto"/>
              <w:left w:val="single" w:sz="4" w:space="0" w:color="auto"/>
              <w:bottom w:val="single" w:sz="4" w:space="0" w:color="auto"/>
              <w:right w:val="single" w:sz="4" w:space="0" w:color="auto"/>
            </w:tcBorders>
          </w:tcPr>
          <w:p w14:paraId="024BD10D" w14:textId="16C17AC1"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A. Zimba</w:t>
            </w:r>
          </w:p>
        </w:tc>
      </w:tr>
      <w:tr w:rsidR="003D218B" w:rsidRPr="008E17A7" w14:paraId="5212BB37" w14:textId="77777777" w:rsidTr="00D0257B">
        <w:tc>
          <w:tcPr>
            <w:tcW w:w="1233" w:type="dxa"/>
            <w:tcBorders>
              <w:top w:val="single" w:sz="4" w:space="0" w:color="auto"/>
              <w:left w:val="single" w:sz="4" w:space="0" w:color="auto"/>
              <w:bottom w:val="single" w:sz="4" w:space="0" w:color="auto"/>
              <w:right w:val="single" w:sz="4" w:space="0" w:color="auto"/>
            </w:tcBorders>
          </w:tcPr>
          <w:p w14:paraId="50550EEB"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02</w:t>
            </w:r>
          </w:p>
        </w:tc>
        <w:tc>
          <w:tcPr>
            <w:tcW w:w="8690" w:type="dxa"/>
            <w:tcBorders>
              <w:top w:val="single" w:sz="4" w:space="0" w:color="auto"/>
              <w:left w:val="single" w:sz="4" w:space="0" w:color="auto"/>
              <w:bottom w:val="single" w:sz="4" w:space="0" w:color="auto"/>
              <w:right w:val="single" w:sz="4" w:space="0" w:color="auto"/>
            </w:tcBorders>
          </w:tcPr>
          <w:p w14:paraId="6A2A32E6"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Olverton,Voyenteen,Swaartboom,Tlounane &amp; Utsane</w:t>
            </w:r>
          </w:p>
        </w:tc>
        <w:tc>
          <w:tcPr>
            <w:tcW w:w="2977" w:type="dxa"/>
            <w:tcBorders>
              <w:top w:val="single" w:sz="4" w:space="0" w:color="auto"/>
              <w:left w:val="single" w:sz="4" w:space="0" w:color="auto"/>
              <w:bottom w:val="single" w:sz="4" w:space="0" w:color="auto"/>
              <w:right w:val="single" w:sz="4" w:space="0" w:color="auto"/>
            </w:tcBorders>
          </w:tcPr>
          <w:p w14:paraId="6FEF801D"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Cllr C. Moatshe</w:t>
            </w:r>
          </w:p>
        </w:tc>
      </w:tr>
      <w:tr w:rsidR="003D218B" w:rsidRPr="008E17A7" w14:paraId="34CC24D1" w14:textId="77777777" w:rsidTr="00D0257B">
        <w:tc>
          <w:tcPr>
            <w:tcW w:w="1233" w:type="dxa"/>
            <w:tcBorders>
              <w:top w:val="single" w:sz="4" w:space="0" w:color="auto"/>
              <w:left w:val="single" w:sz="4" w:space="0" w:color="auto"/>
              <w:bottom w:val="single" w:sz="4" w:space="0" w:color="auto"/>
              <w:right w:val="single" w:sz="4" w:space="0" w:color="auto"/>
            </w:tcBorders>
          </w:tcPr>
          <w:p w14:paraId="33A50F5D"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03</w:t>
            </w:r>
          </w:p>
        </w:tc>
        <w:tc>
          <w:tcPr>
            <w:tcW w:w="8690" w:type="dxa"/>
            <w:tcBorders>
              <w:top w:val="single" w:sz="4" w:space="0" w:color="auto"/>
              <w:left w:val="single" w:sz="4" w:space="0" w:color="auto"/>
              <w:bottom w:val="single" w:sz="4" w:space="0" w:color="auto"/>
              <w:right w:val="single" w:sz="4" w:space="0" w:color="auto"/>
            </w:tcBorders>
          </w:tcPr>
          <w:p w14:paraId="5E4B2937" w14:textId="44CF6105" w:rsidR="003D218B" w:rsidRPr="008E17A7" w:rsidRDefault="00F2141C" w:rsidP="00D0257B">
            <w:pPr>
              <w:spacing w:after="0" w:line="276" w:lineRule="auto"/>
              <w:rPr>
                <w:rFonts w:ascii="Trebuchet MS" w:hAnsi="Trebuchet MS" w:cs="Arial"/>
                <w:sz w:val="20"/>
                <w:szCs w:val="20"/>
              </w:rPr>
            </w:pPr>
            <w:r w:rsidRPr="008E17A7">
              <w:rPr>
                <w:rFonts w:ascii="Trebuchet MS" w:hAnsi="Trebuchet MS" w:cs="Arial"/>
                <w:sz w:val="20"/>
                <w:szCs w:val="20"/>
              </w:rPr>
              <w:t>Cyferskuil, RDP</w:t>
            </w:r>
            <w:r w:rsidR="003D218B" w:rsidRPr="008E17A7">
              <w:rPr>
                <w:rFonts w:ascii="Trebuchet MS" w:hAnsi="Trebuchet MS" w:cs="Arial"/>
                <w:sz w:val="20"/>
                <w:szCs w:val="20"/>
              </w:rPr>
              <w:t xml:space="preserve"> &amp; Walman</w:t>
            </w:r>
          </w:p>
        </w:tc>
        <w:tc>
          <w:tcPr>
            <w:tcW w:w="2977" w:type="dxa"/>
            <w:tcBorders>
              <w:top w:val="single" w:sz="4" w:space="0" w:color="auto"/>
              <w:left w:val="single" w:sz="4" w:space="0" w:color="auto"/>
              <w:bottom w:val="single" w:sz="4" w:space="0" w:color="auto"/>
              <w:right w:val="single" w:sz="4" w:space="0" w:color="auto"/>
            </w:tcBorders>
          </w:tcPr>
          <w:p w14:paraId="0479194C" w14:textId="09E496D1"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C. Lekalakala</w:t>
            </w:r>
          </w:p>
        </w:tc>
      </w:tr>
      <w:tr w:rsidR="003D218B" w:rsidRPr="008E17A7" w14:paraId="7B8F8BDD" w14:textId="77777777" w:rsidTr="00D0257B">
        <w:tc>
          <w:tcPr>
            <w:tcW w:w="1233" w:type="dxa"/>
            <w:tcBorders>
              <w:top w:val="single" w:sz="4" w:space="0" w:color="auto"/>
              <w:left w:val="single" w:sz="4" w:space="0" w:color="auto"/>
              <w:bottom w:val="single" w:sz="4" w:space="0" w:color="auto"/>
              <w:right w:val="single" w:sz="4" w:space="0" w:color="auto"/>
            </w:tcBorders>
          </w:tcPr>
          <w:p w14:paraId="16AD4636"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04</w:t>
            </w:r>
          </w:p>
        </w:tc>
        <w:tc>
          <w:tcPr>
            <w:tcW w:w="8690" w:type="dxa"/>
            <w:tcBorders>
              <w:top w:val="single" w:sz="4" w:space="0" w:color="auto"/>
              <w:left w:val="single" w:sz="4" w:space="0" w:color="auto"/>
              <w:bottom w:val="single" w:sz="4" w:space="0" w:color="auto"/>
              <w:right w:val="single" w:sz="4" w:space="0" w:color="auto"/>
            </w:tcBorders>
          </w:tcPr>
          <w:p w14:paraId="106B48C2"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Lebotlwane,Slaagboom &amp; Mmukubyane</w:t>
            </w:r>
          </w:p>
        </w:tc>
        <w:tc>
          <w:tcPr>
            <w:tcW w:w="2977" w:type="dxa"/>
            <w:tcBorders>
              <w:top w:val="single" w:sz="4" w:space="0" w:color="auto"/>
              <w:left w:val="single" w:sz="4" w:space="0" w:color="auto"/>
              <w:bottom w:val="single" w:sz="4" w:space="0" w:color="auto"/>
              <w:right w:val="single" w:sz="4" w:space="0" w:color="auto"/>
            </w:tcBorders>
          </w:tcPr>
          <w:p w14:paraId="7ED2E45C" w14:textId="2E763B94"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D. Sono</w:t>
            </w:r>
          </w:p>
        </w:tc>
      </w:tr>
      <w:tr w:rsidR="003D218B" w:rsidRPr="008E17A7" w14:paraId="1EF7062B" w14:textId="77777777" w:rsidTr="00D0257B">
        <w:tc>
          <w:tcPr>
            <w:tcW w:w="1233" w:type="dxa"/>
            <w:tcBorders>
              <w:top w:val="single" w:sz="4" w:space="0" w:color="auto"/>
              <w:left w:val="single" w:sz="4" w:space="0" w:color="auto"/>
              <w:bottom w:val="single" w:sz="4" w:space="0" w:color="auto"/>
              <w:right w:val="single" w:sz="4" w:space="0" w:color="auto"/>
            </w:tcBorders>
          </w:tcPr>
          <w:p w14:paraId="4CF59399"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05</w:t>
            </w:r>
          </w:p>
        </w:tc>
        <w:tc>
          <w:tcPr>
            <w:tcW w:w="8690" w:type="dxa"/>
            <w:tcBorders>
              <w:top w:val="single" w:sz="4" w:space="0" w:color="auto"/>
              <w:left w:val="single" w:sz="4" w:space="0" w:color="auto"/>
              <w:bottom w:val="single" w:sz="4" w:space="0" w:color="auto"/>
              <w:right w:val="single" w:sz="4" w:space="0" w:color="auto"/>
            </w:tcBorders>
          </w:tcPr>
          <w:p w14:paraId="042C273B" w14:textId="05303F20"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Sutelong,Jonathan,Dikgopaneng,Flynkzydrift</w:t>
            </w:r>
            <w:r w:rsidR="00B8671E" w:rsidRPr="008E17A7">
              <w:rPr>
                <w:rFonts w:ascii="Trebuchet MS" w:hAnsi="Trebuchet MS" w:cs="Arial"/>
                <w:sz w:val="20"/>
                <w:szCs w:val="20"/>
              </w:rPr>
              <w:t>,Lekgolo</w:t>
            </w:r>
            <w:r w:rsidRPr="008E17A7">
              <w:rPr>
                <w:rFonts w:ascii="Trebuchet MS" w:hAnsi="Trebuchet MS" w:cs="Arial"/>
                <w:sz w:val="20"/>
                <w:szCs w:val="20"/>
              </w:rPr>
              <w:t xml:space="preserve"> &amp; Ga-habedi</w:t>
            </w:r>
          </w:p>
        </w:tc>
        <w:tc>
          <w:tcPr>
            <w:tcW w:w="2977" w:type="dxa"/>
            <w:tcBorders>
              <w:top w:val="single" w:sz="4" w:space="0" w:color="auto"/>
              <w:left w:val="single" w:sz="4" w:space="0" w:color="auto"/>
              <w:bottom w:val="single" w:sz="4" w:space="0" w:color="auto"/>
              <w:right w:val="single" w:sz="4" w:space="0" w:color="auto"/>
            </w:tcBorders>
          </w:tcPr>
          <w:p w14:paraId="2CE9C353" w14:textId="74FC6170"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J. Molefe</w:t>
            </w:r>
          </w:p>
        </w:tc>
      </w:tr>
      <w:tr w:rsidR="003D218B" w:rsidRPr="008E17A7" w14:paraId="002F421E" w14:textId="77777777" w:rsidTr="00D0257B">
        <w:tc>
          <w:tcPr>
            <w:tcW w:w="1233" w:type="dxa"/>
            <w:tcBorders>
              <w:top w:val="single" w:sz="4" w:space="0" w:color="auto"/>
              <w:left w:val="single" w:sz="4" w:space="0" w:color="auto"/>
              <w:bottom w:val="single" w:sz="4" w:space="0" w:color="auto"/>
              <w:right w:val="single" w:sz="4" w:space="0" w:color="auto"/>
            </w:tcBorders>
          </w:tcPr>
          <w:p w14:paraId="05B4703F"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06</w:t>
            </w:r>
          </w:p>
        </w:tc>
        <w:tc>
          <w:tcPr>
            <w:tcW w:w="8690" w:type="dxa"/>
            <w:tcBorders>
              <w:top w:val="single" w:sz="4" w:space="0" w:color="auto"/>
              <w:left w:val="single" w:sz="4" w:space="0" w:color="auto"/>
              <w:bottom w:val="single" w:sz="4" w:space="0" w:color="auto"/>
              <w:right w:val="single" w:sz="4" w:space="0" w:color="auto"/>
            </w:tcBorders>
          </w:tcPr>
          <w:p w14:paraId="7642E571"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Ngobi,Dipetlelwane,Transactie,Selepe &amp; Jumbo</w:t>
            </w:r>
          </w:p>
        </w:tc>
        <w:tc>
          <w:tcPr>
            <w:tcW w:w="2977" w:type="dxa"/>
            <w:tcBorders>
              <w:top w:val="single" w:sz="4" w:space="0" w:color="auto"/>
              <w:left w:val="single" w:sz="4" w:space="0" w:color="auto"/>
              <w:bottom w:val="single" w:sz="4" w:space="0" w:color="auto"/>
              <w:right w:val="single" w:sz="4" w:space="0" w:color="auto"/>
            </w:tcBorders>
          </w:tcPr>
          <w:p w14:paraId="7F6927F8"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Cllr P. Letlhabi</w:t>
            </w:r>
          </w:p>
        </w:tc>
      </w:tr>
      <w:tr w:rsidR="003D218B" w:rsidRPr="008E17A7" w14:paraId="26675EA8" w14:textId="77777777" w:rsidTr="00D0257B">
        <w:tc>
          <w:tcPr>
            <w:tcW w:w="1233" w:type="dxa"/>
            <w:tcBorders>
              <w:top w:val="single" w:sz="4" w:space="0" w:color="auto"/>
              <w:left w:val="single" w:sz="4" w:space="0" w:color="auto"/>
              <w:bottom w:val="single" w:sz="4" w:space="0" w:color="auto"/>
              <w:right w:val="single" w:sz="4" w:space="0" w:color="auto"/>
            </w:tcBorders>
          </w:tcPr>
          <w:p w14:paraId="30083777"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07</w:t>
            </w:r>
          </w:p>
        </w:tc>
        <w:tc>
          <w:tcPr>
            <w:tcW w:w="8690" w:type="dxa"/>
            <w:tcBorders>
              <w:top w:val="single" w:sz="4" w:space="0" w:color="auto"/>
              <w:left w:val="single" w:sz="4" w:space="0" w:color="auto"/>
              <w:bottom w:val="single" w:sz="4" w:space="0" w:color="auto"/>
              <w:right w:val="single" w:sz="4" w:space="0" w:color="auto"/>
            </w:tcBorders>
          </w:tcPr>
          <w:p w14:paraId="46449D68"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Lebalangwe, Mmakgabetlwane, Rabosula, Kalkbank Trust, Noroki, Swaartdam &amp; Mmotong</w:t>
            </w:r>
          </w:p>
        </w:tc>
        <w:tc>
          <w:tcPr>
            <w:tcW w:w="2977" w:type="dxa"/>
            <w:tcBorders>
              <w:top w:val="single" w:sz="4" w:space="0" w:color="auto"/>
              <w:left w:val="single" w:sz="4" w:space="0" w:color="auto"/>
              <w:bottom w:val="single" w:sz="4" w:space="0" w:color="auto"/>
              <w:right w:val="single" w:sz="4" w:space="0" w:color="auto"/>
            </w:tcBorders>
          </w:tcPr>
          <w:p w14:paraId="51578A74" w14:textId="5B9A9AF9"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L. Mosane</w:t>
            </w:r>
          </w:p>
        </w:tc>
      </w:tr>
      <w:tr w:rsidR="003D218B" w:rsidRPr="008E17A7" w14:paraId="120F97F1" w14:textId="77777777" w:rsidTr="00D0257B">
        <w:tc>
          <w:tcPr>
            <w:tcW w:w="1233" w:type="dxa"/>
            <w:tcBorders>
              <w:top w:val="single" w:sz="4" w:space="0" w:color="auto"/>
              <w:left w:val="single" w:sz="4" w:space="0" w:color="auto"/>
              <w:bottom w:val="single" w:sz="4" w:space="0" w:color="auto"/>
              <w:right w:val="single" w:sz="4" w:space="0" w:color="auto"/>
            </w:tcBorders>
          </w:tcPr>
          <w:p w14:paraId="66A716B1"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08</w:t>
            </w:r>
          </w:p>
        </w:tc>
        <w:tc>
          <w:tcPr>
            <w:tcW w:w="8690" w:type="dxa"/>
            <w:tcBorders>
              <w:top w:val="single" w:sz="4" w:space="0" w:color="auto"/>
              <w:left w:val="single" w:sz="4" w:space="0" w:color="auto"/>
              <w:bottom w:val="single" w:sz="4" w:space="0" w:color="auto"/>
              <w:right w:val="single" w:sz="4" w:space="0" w:color="auto"/>
            </w:tcBorders>
          </w:tcPr>
          <w:p w14:paraId="331E5EF7"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Mmakaunyane</w:t>
            </w:r>
          </w:p>
        </w:tc>
        <w:tc>
          <w:tcPr>
            <w:tcW w:w="2977" w:type="dxa"/>
            <w:tcBorders>
              <w:top w:val="single" w:sz="4" w:space="0" w:color="auto"/>
              <w:left w:val="single" w:sz="4" w:space="0" w:color="auto"/>
              <w:bottom w:val="single" w:sz="4" w:space="0" w:color="auto"/>
              <w:right w:val="single" w:sz="4" w:space="0" w:color="auto"/>
            </w:tcBorders>
          </w:tcPr>
          <w:p w14:paraId="2F2DFB54" w14:textId="6996B69D"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M. Baloi</w:t>
            </w:r>
          </w:p>
        </w:tc>
      </w:tr>
      <w:tr w:rsidR="003D218B" w:rsidRPr="008E17A7" w14:paraId="38E57B34" w14:textId="77777777" w:rsidTr="00D0257B">
        <w:tc>
          <w:tcPr>
            <w:tcW w:w="1233" w:type="dxa"/>
            <w:tcBorders>
              <w:top w:val="single" w:sz="4" w:space="0" w:color="auto"/>
              <w:left w:val="single" w:sz="4" w:space="0" w:color="auto"/>
              <w:bottom w:val="single" w:sz="4" w:space="0" w:color="auto"/>
              <w:right w:val="single" w:sz="4" w:space="0" w:color="auto"/>
            </w:tcBorders>
          </w:tcPr>
          <w:p w14:paraId="7B44A488"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09</w:t>
            </w:r>
          </w:p>
        </w:tc>
        <w:tc>
          <w:tcPr>
            <w:tcW w:w="8690" w:type="dxa"/>
            <w:tcBorders>
              <w:top w:val="single" w:sz="4" w:space="0" w:color="auto"/>
              <w:left w:val="single" w:sz="4" w:space="0" w:color="auto"/>
              <w:bottom w:val="single" w:sz="4" w:space="0" w:color="auto"/>
              <w:right w:val="single" w:sz="4" w:space="0" w:color="auto"/>
            </w:tcBorders>
          </w:tcPr>
          <w:p w14:paraId="1368E727"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Motla</w:t>
            </w:r>
          </w:p>
        </w:tc>
        <w:tc>
          <w:tcPr>
            <w:tcW w:w="2977" w:type="dxa"/>
            <w:tcBorders>
              <w:top w:val="single" w:sz="4" w:space="0" w:color="auto"/>
              <w:left w:val="single" w:sz="4" w:space="0" w:color="auto"/>
              <w:bottom w:val="single" w:sz="4" w:space="0" w:color="auto"/>
              <w:right w:val="single" w:sz="4" w:space="0" w:color="auto"/>
            </w:tcBorders>
          </w:tcPr>
          <w:p w14:paraId="3A786C74" w14:textId="6040D405"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S. Motshegoa</w:t>
            </w:r>
          </w:p>
        </w:tc>
      </w:tr>
      <w:tr w:rsidR="003D218B" w:rsidRPr="008E17A7" w14:paraId="08D56C7C" w14:textId="77777777" w:rsidTr="00D0257B">
        <w:tc>
          <w:tcPr>
            <w:tcW w:w="1233" w:type="dxa"/>
            <w:tcBorders>
              <w:top w:val="single" w:sz="4" w:space="0" w:color="auto"/>
              <w:left w:val="single" w:sz="4" w:space="0" w:color="auto"/>
              <w:bottom w:val="single" w:sz="4" w:space="0" w:color="auto"/>
              <w:right w:val="single" w:sz="4" w:space="0" w:color="auto"/>
            </w:tcBorders>
          </w:tcPr>
          <w:p w14:paraId="56B4444B"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10</w:t>
            </w:r>
          </w:p>
        </w:tc>
        <w:tc>
          <w:tcPr>
            <w:tcW w:w="8690" w:type="dxa"/>
            <w:tcBorders>
              <w:top w:val="single" w:sz="4" w:space="0" w:color="auto"/>
              <w:left w:val="single" w:sz="4" w:space="0" w:color="auto"/>
              <w:bottom w:val="single" w:sz="4" w:space="0" w:color="auto"/>
              <w:right w:val="single" w:sz="4" w:space="0" w:color="auto"/>
            </w:tcBorders>
          </w:tcPr>
          <w:p w14:paraId="5CACD93F" w14:textId="1B842938"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Dikebu.Moema, Mocheko,Tladistad &amp; Matlhwaela</w:t>
            </w:r>
          </w:p>
        </w:tc>
        <w:tc>
          <w:tcPr>
            <w:tcW w:w="2977" w:type="dxa"/>
            <w:tcBorders>
              <w:top w:val="single" w:sz="4" w:space="0" w:color="auto"/>
              <w:left w:val="single" w:sz="4" w:space="0" w:color="auto"/>
              <w:bottom w:val="single" w:sz="4" w:space="0" w:color="auto"/>
              <w:right w:val="single" w:sz="4" w:space="0" w:color="auto"/>
            </w:tcBorders>
          </w:tcPr>
          <w:p w14:paraId="6E172438" w14:textId="0423E712"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D. Mathimbi</w:t>
            </w:r>
          </w:p>
        </w:tc>
      </w:tr>
      <w:tr w:rsidR="003D218B" w:rsidRPr="008E17A7" w14:paraId="0D12FABD" w14:textId="77777777" w:rsidTr="00D0257B">
        <w:tc>
          <w:tcPr>
            <w:tcW w:w="1233" w:type="dxa"/>
            <w:tcBorders>
              <w:top w:val="single" w:sz="4" w:space="0" w:color="auto"/>
              <w:left w:val="single" w:sz="4" w:space="0" w:color="auto"/>
              <w:bottom w:val="single" w:sz="4" w:space="0" w:color="auto"/>
              <w:right w:val="single" w:sz="4" w:space="0" w:color="auto"/>
            </w:tcBorders>
          </w:tcPr>
          <w:p w14:paraId="7EAF9980"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11</w:t>
            </w:r>
          </w:p>
        </w:tc>
        <w:tc>
          <w:tcPr>
            <w:tcW w:w="8690" w:type="dxa"/>
            <w:tcBorders>
              <w:top w:val="single" w:sz="4" w:space="0" w:color="auto"/>
              <w:left w:val="single" w:sz="4" w:space="0" w:color="auto"/>
              <w:bottom w:val="single" w:sz="4" w:space="0" w:color="auto"/>
              <w:right w:val="single" w:sz="4" w:space="0" w:color="auto"/>
            </w:tcBorders>
          </w:tcPr>
          <w:p w14:paraId="31A0B624"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Mogogelo</w:t>
            </w:r>
          </w:p>
        </w:tc>
        <w:tc>
          <w:tcPr>
            <w:tcW w:w="2977" w:type="dxa"/>
            <w:tcBorders>
              <w:top w:val="single" w:sz="4" w:space="0" w:color="auto"/>
              <w:left w:val="single" w:sz="4" w:space="0" w:color="auto"/>
              <w:bottom w:val="single" w:sz="4" w:space="0" w:color="auto"/>
              <w:right w:val="single" w:sz="4" w:space="0" w:color="auto"/>
            </w:tcBorders>
          </w:tcPr>
          <w:p w14:paraId="7D78599E" w14:textId="6BB4E671"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L. Tlhabane</w:t>
            </w:r>
          </w:p>
        </w:tc>
      </w:tr>
      <w:tr w:rsidR="003D218B" w:rsidRPr="008E17A7" w14:paraId="51C5AF16" w14:textId="77777777" w:rsidTr="00D0257B">
        <w:tc>
          <w:tcPr>
            <w:tcW w:w="1233" w:type="dxa"/>
            <w:tcBorders>
              <w:top w:val="single" w:sz="4" w:space="0" w:color="auto"/>
              <w:left w:val="single" w:sz="4" w:space="0" w:color="auto"/>
              <w:bottom w:val="single" w:sz="4" w:space="0" w:color="auto"/>
              <w:right w:val="single" w:sz="4" w:space="0" w:color="auto"/>
            </w:tcBorders>
          </w:tcPr>
          <w:p w14:paraId="2C29CD59"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12</w:t>
            </w:r>
          </w:p>
        </w:tc>
        <w:tc>
          <w:tcPr>
            <w:tcW w:w="8690" w:type="dxa"/>
            <w:tcBorders>
              <w:top w:val="single" w:sz="4" w:space="0" w:color="auto"/>
              <w:left w:val="single" w:sz="4" w:space="0" w:color="auto"/>
              <w:bottom w:val="single" w:sz="4" w:space="0" w:color="auto"/>
              <w:right w:val="single" w:sz="4" w:space="0" w:color="auto"/>
            </w:tcBorders>
          </w:tcPr>
          <w:p w14:paraId="5AB79B02" w14:textId="4570082F"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Mathibestad</w:t>
            </w:r>
            <w:r w:rsidR="00B8671E" w:rsidRPr="008E17A7">
              <w:rPr>
                <w:rFonts w:ascii="Trebuchet MS" w:hAnsi="Trebuchet MS" w:cs="Arial"/>
                <w:sz w:val="20"/>
                <w:szCs w:val="20"/>
              </w:rPr>
              <w:t xml:space="preserve"> &amp;</w:t>
            </w:r>
            <w:r w:rsidRPr="008E17A7">
              <w:rPr>
                <w:rFonts w:ascii="Trebuchet MS" w:hAnsi="Trebuchet MS" w:cs="Arial"/>
                <w:sz w:val="20"/>
                <w:szCs w:val="20"/>
              </w:rPr>
              <w:t xml:space="preserve"> Marcus View </w:t>
            </w:r>
          </w:p>
        </w:tc>
        <w:tc>
          <w:tcPr>
            <w:tcW w:w="2977" w:type="dxa"/>
            <w:tcBorders>
              <w:top w:val="single" w:sz="4" w:space="0" w:color="auto"/>
              <w:left w:val="single" w:sz="4" w:space="0" w:color="auto"/>
              <w:bottom w:val="single" w:sz="4" w:space="0" w:color="auto"/>
              <w:right w:val="single" w:sz="4" w:space="0" w:color="auto"/>
            </w:tcBorders>
          </w:tcPr>
          <w:p w14:paraId="50C28719" w14:textId="1F09F379"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V. Mashaba</w:t>
            </w:r>
          </w:p>
        </w:tc>
      </w:tr>
      <w:tr w:rsidR="003D218B" w:rsidRPr="008E17A7" w14:paraId="56C07059" w14:textId="77777777" w:rsidTr="00D0257B">
        <w:tc>
          <w:tcPr>
            <w:tcW w:w="1233" w:type="dxa"/>
            <w:tcBorders>
              <w:top w:val="single" w:sz="4" w:space="0" w:color="auto"/>
              <w:left w:val="single" w:sz="4" w:space="0" w:color="auto"/>
              <w:bottom w:val="single" w:sz="4" w:space="0" w:color="auto"/>
              <w:right w:val="single" w:sz="4" w:space="0" w:color="auto"/>
            </w:tcBorders>
          </w:tcPr>
          <w:p w14:paraId="27DAB323"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13</w:t>
            </w:r>
          </w:p>
        </w:tc>
        <w:tc>
          <w:tcPr>
            <w:tcW w:w="8690" w:type="dxa"/>
            <w:tcBorders>
              <w:top w:val="single" w:sz="4" w:space="0" w:color="auto"/>
              <w:left w:val="single" w:sz="4" w:space="0" w:color="auto"/>
              <w:bottom w:val="single" w:sz="4" w:space="0" w:color="auto"/>
              <w:right w:val="single" w:sz="4" w:space="0" w:color="auto"/>
            </w:tcBorders>
          </w:tcPr>
          <w:p w14:paraId="0C171EE2" w14:textId="38358B4C"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Bosplaas East</w:t>
            </w:r>
            <w:r w:rsidR="00B8671E" w:rsidRPr="008E17A7">
              <w:rPr>
                <w:rFonts w:ascii="Trebuchet MS" w:hAnsi="Trebuchet MS" w:cs="Arial"/>
                <w:sz w:val="20"/>
                <w:szCs w:val="20"/>
              </w:rPr>
              <w:t>,Papatso View &amp;</w:t>
            </w:r>
            <w:r w:rsidRPr="008E17A7">
              <w:rPr>
                <w:rFonts w:ascii="Trebuchet MS" w:hAnsi="Trebuchet MS" w:cs="Arial"/>
                <w:sz w:val="20"/>
                <w:szCs w:val="20"/>
              </w:rPr>
              <w:t xml:space="preserve"> Carousel View </w:t>
            </w:r>
          </w:p>
        </w:tc>
        <w:tc>
          <w:tcPr>
            <w:tcW w:w="2977" w:type="dxa"/>
            <w:tcBorders>
              <w:top w:val="single" w:sz="4" w:space="0" w:color="auto"/>
              <w:left w:val="single" w:sz="4" w:space="0" w:color="auto"/>
              <w:bottom w:val="single" w:sz="4" w:space="0" w:color="auto"/>
              <w:right w:val="single" w:sz="4" w:space="0" w:color="auto"/>
            </w:tcBorders>
          </w:tcPr>
          <w:p w14:paraId="6E087D6B" w14:textId="0ABAF5E2"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B. Sithole</w:t>
            </w:r>
          </w:p>
        </w:tc>
      </w:tr>
      <w:tr w:rsidR="003D218B" w:rsidRPr="008E17A7" w14:paraId="5CC3BBB9" w14:textId="77777777" w:rsidTr="00D0257B">
        <w:tc>
          <w:tcPr>
            <w:tcW w:w="1233" w:type="dxa"/>
            <w:tcBorders>
              <w:top w:val="single" w:sz="4" w:space="0" w:color="auto"/>
              <w:left w:val="single" w:sz="4" w:space="0" w:color="auto"/>
              <w:bottom w:val="single" w:sz="4" w:space="0" w:color="auto"/>
              <w:right w:val="single" w:sz="4" w:space="0" w:color="auto"/>
            </w:tcBorders>
          </w:tcPr>
          <w:p w14:paraId="2FA2F78D"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14</w:t>
            </w:r>
          </w:p>
        </w:tc>
        <w:tc>
          <w:tcPr>
            <w:tcW w:w="8690" w:type="dxa"/>
            <w:tcBorders>
              <w:top w:val="single" w:sz="4" w:space="0" w:color="auto"/>
              <w:left w:val="single" w:sz="4" w:space="0" w:color="auto"/>
              <w:bottom w:val="single" w:sz="4" w:space="0" w:color="auto"/>
              <w:right w:val="single" w:sz="4" w:space="0" w:color="auto"/>
            </w:tcBorders>
          </w:tcPr>
          <w:p w14:paraId="19FFA14F" w14:textId="41D91159"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Ramaphosa &amp; </w:t>
            </w:r>
            <w:r w:rsidR="0033265B" w:rsidRPr="008E17A7">
              <w:rPr>
                <w:rFonts w:ascii="Trebuchet MS" w:hAnsi="Trebuchet MS" w:cs="Arial"/>
                <w:sz w:val="20"/>
                <w:szCs w:val="20"/>
              </w:rPr>
              <w:t>Bosplaas</w:t>
            </w:r>
            <w:r w:rsidRPr="008E17A7">
              <w:rPr>
                <w:rFonts w:ascii="Trebuchet MS" w:hAnsi="Trebuchet MS" w:cs="Arial"/>
                <w:sz w:val="20"/>
                <w:szCs w:val="20"/>
              </w:rPr>
              <w:t xml:space="preserve"> </w:t>
            </w:r>
            <w:r w:rsidR="00B8671E" w:rsidRPr="008E17A7">
              <w:rPr>
                <w:rFonts w:ascii="Trebuchet MS" w:hAnsi="Trebuchet MS" w:cs="Arial"/>
                <w:sz w:val="20"/>
                <w:szCs w:val="20"/>
              </w:rPr>
              <w:t>West</w:t>
            </w:r>
          </w:p>
        </w:tc>
        <w:tc>
          <w:tcPr>
            <w:tcW w:w="2977" w:type="dxa"/>
            <w:tcBorders>
              <w:top w:val="single" w:sz="4" w:space="0" w:color="auto"/>
              <w:left w:val="single" w:sz="4" w:space="0" w:color="auto"/>
              <w:bottom w:val="single" w:sz="4" w:space="0" w:color="auto"/>
              <w:right w:val="single" w:sz="4" w:space="0" w:color="auto"/>
            </w:tcBorders>
          </w:tcPr>
          <w:p w14:paraId="7EDC194E" w14:textId="465FE83F"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S. Ndlovu</w:t>
            </w:r>
          </w:p>
        </w:tc>
      </w:tr>
      <w:tr w:rsidR="003D218B" w:rsidRPr="008E17A7" w14:paraId="2294E507" w14:textId="77777777" w:rsidTr="00D0257B">
        <w:tc>
          <w:tcPr>
            <w:tcW w:w="1233" w:type="dxa"/>
            <w:tcBorders>
              <w:top w:val="single" w:sz="4" w:space="0" w:color="auto"/>
              <w:left w:val="single" w:sz="4" w:space="0" w:color="auto"/>
              <w:bottom w:val="single" w:sz="4" w:space="0" w:color="auto"/>
              <w:right w:val="single" w:sz="4" w:space="0" w:color="auto"/>
            </w:tcBorders>
          </w:tcPr>
          <w:p w14:paraId="5C0581BF"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15</w:t>
            </w:r>
          </w:p>
        </w:tc>
        <w:tc>
          <w:tcPr>
            <w:tcW w:w="8690" w:type="dxa"/>
            <w:tcBorders>
              <w:top w:val="single" w:sz="4" w:space="0" w:color="auto"/>
              <w:left w:val="single" w:sz="4" w:space="0" w:color="auto"/>
              <w:bottom w:val="single" w:sz="4" w:space="0" w:color="auto"/>
              <w:right w:val="single" w:sz="4" w:space="0" w:color="auto"/>
            </w:tcBorders>
          </w:tcPr>
          <w:p w14:paraId="5A4F588C" w14:textId="36ED06C5"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Greenside</w:t>
            </w:r>
            <w:r w:rsidR="00B8671E" w:rsidRPr="008E17A7">
              <w:rPr>
                <w:rFonts w:ascii="Trebuchet MS" w:hAnsi="Trebuchet MS" w:cs="Arial"/>
                <w:sz w:val="20"/>
                <w:szCs w:val="20"/>
              </w:rPr>
              <w:t xml:space="preserve"> &amp; Dihibidung</w:t>
            </w:r>
          </w:p>
        </w:tc>
        <w:tc>
          <w:tcPr>
            <w:tcW w:w="2977" w:type="dxa"/>
            <w:tcBorders>
              <w:top w:val="single" w:sz="4" w:space="0" w:color="auto"/>
              <w:left w:val="single" w:sz="4" w:space="0" w:color="auto"/>
              <w:bottom w:val="single" w:sz="4" w:space="0" w:color="auto"/>
              <w:right w:val="single" w:sz="4" w:space="0" w:color="auto"/>
            </w:tcBorders>
          </w:tcPr>
          <w:p w14:paraId="3104DCBC" w14:textId="49B5C3BC"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S. Skhosana</w:t>
            </w:r>
          </w:p>
        </w:tc>
      </w:tr>
      <w:tr w:rsidR="003D218B" w:rsidRPr="008E17A7" w14:paraId="5F46D8B2" w14:textId="77777777" w:rsidTr="00D0257B">
        <w:tc>
          <w:tcPr>
            <w:tcW w:w="1233" w:type="dxa"/>
            <w:tcBorders>
              <w:top w:val="single" w:sz="4" w:space="0" w:color="auto"/>
              <w:left w:val="single" w:sz="4" w:space="0" w:color="auto"/>
              <w:bottom w:val="single" w:sz="4" w:space="0" w:color="auto"/>
              <w:right w:val="single" w:sz="4" w:space="0" w:color="auto"/>
            </w:tcBorders>
          </w:tcPr>
          <w:p w14:paraId="4522F105"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16</w:t>
            </w:r>
          </w:p>
        </w:tc>
        <w:tc>
          <w:tcPr>
            <w:tcW w:w="8690" w:type="dxa"/>
            <w:tcBorders>
              <w:top w:val="single" w:sz="4" w:space="0" w:color="auto"/>
              <w:left w:val="single" w:sz="4" w:space="0" w:color="auto"/>
              <w:bottom w:val="single" w:sz="4" w:space="0" w:color="auto"/>
              <w:right w:val="single" w:sz="4" w:space="0" w:color="auto"/>
            </w:tcBorders>
          </w:tcPr>
          <w:p w14:paraId="68851E7C" w14:textId="3D476A43"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Hani View, Dihibidung &amp; </w:t>
            </w:r>
            <w:r w:rsidR="00B8671E" w:rsidRPr="008E17A7">
              <w:rPr>
                <w:rFonts w:ascii="Trebuchet MS" w:hAnsi="Trebuchet MS" w:cs="Arial"/>
                <w:sz w:val="20"/>
                <w:szCs w:val="20"/>
              </w:rPr>
              <w:t>Bosplaas East</w:t>
            </w:r>
          </w:p>
        </w:tc>
        <w:tc>
          <w:tcPr>
            <w:tcW w:w="2977" w:type="dxa"/>
            <w:tcBorders>
              <w:top w:val="single" w:sz="4" w:space="0" w:color="auto"/>
              <w:left w:val="single" w:sz="4" w:space="0" w:color="auto"/>
              <w:bottom w:val="single" w:sz="4" w:space="0" w:color="auto"/>
              <w:right w:val="single" w:sz="4" w:space="0" w:color="auto"/>
            </w:tcBorders>
          </w:tcPr>
          <w:p w14:paraId="55EF7ACC" w14:textId="0B1F3542"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S. Nkwana</w:t>
            </w:r>
          </w:p>
        </w:tc>
      </w:tr>
      <w:tr w:rsidR="003D218B" w:rsidRPr="008E17A7" w14:paraId="1DAE7DD2" w14:textId="77777777" w:rsidTr="00D0257B">
        <w:tc>
          <w:tcPr>
            <w:tcW w:w="1233" w:type="dxa"/>
            <w:tcBorders>
              <w:top w:val="single" w:sz="4" w:space="0" w:color="auto"/>
              <w:left w:val="single" w:sz="4" w:space="0" w:color="auto"/>
              <w:bottom w:val="single" w:sz="4" w:space="0" w:color="auto"/>
              <w:right w:val="single" w:sz="4" w:space="0" w:color="auto"/>
            </w:tcBorders>
          </w:tcPr>
          <w:p w14:paraId="3BF416C8"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17</w:t>
            </w:r>
          </w:p>
        </w:tc>
        <w:tc>
          <w:tcPr>
            <w:tcW w:w="8690" w:type="dxa"/>
            <w:tcBorders>
              <w:top w:val="single" w:sz="4" w:space="0" w:color="auto"/>
              <w:left w:val="single" w:sz="4" w:space="0" w:color="auto"/>
              <w:bottom w:val="single" w:sz="4" w:space="0" w:color="auto"/>
              <w:right w:val="single" w:sz="4" w:space="0" w:color="auto"/>
            </w:tcBorders>
          </w:tcPr>
          <w:p w14:paraId="1E1AC2A3"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One &amp; Ten,Opperman,Thulwe,Potoane,Prieska &amp; Makapanstad</w:t>
            </w:r>
          </w:p>
        </w:tc>
        <w:tc>
          <w:tcPr>
            <w:tcW w:w="2977" w:type="dxa"/>
            <w:tcBorders>
              <w:top w:val="single" w:sz="4" w:space="0" w:color="auto"/>
              <w:left w:val="single" w:sz="4" w:space="0" w:color="auto"/>
              <w:bottom w:val="single" w:sz="4" w:space="0" w:color="auto"/>
              <w:right w:val="single" w:sz="4" w:space="0" w:color="auto"/>
            </w:tcBorders>
          </w:tcPr>
          <w:p w14:paraId="03A9A1BD" w14:textId="02AF8B73"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L. Mashele</w:t>
            </w:r>
          </w:p>
        </w:tc>
      </w:tr>
      <w:tr w:rsidR="003D218B" w:rsidRPr="008E17A7" w14:paraId="79D4B825" w14:textId="77777777" w:rsidTr="00D0257B">
        <w:tc>
          <w:tcPr>
            <w:tcW w:w="1233" w:type="dxa"/>
            <w:tcBorders>
              <w:top w:val="single" w:sz="4" w:space="0" w:color="auto"/>
              <w:left w:val="single" w:sz="4" w:space="0" w:color="auto"/>
              <w:bottom w:val="single" w:sz="4" w:space="0" w:color="auto"/>
              <w:right w:val="single" w:sz="4" w:space="0" w:color="auto"/>
            </w:tcBorders>
          </w:tcPr>
          <w:p w14:paraId="4A1D9092"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18</w:t>
            </w:r>
          </w:p>
        </w:tc>
        <w:tc>
          <w:tcPr>
            <w:tcW w:w="8690" w:type="dxa"/>
            <w:tcBorders>
              <w:top w:val="single" w:sz="4" w:space="0" w:color="auto"/>
              <w:left w:val="single" w:sz="4" w:space="0" w:color="auto"/>
              <w:bottom w:val="single" w:sz="4" w:space="0" w:color="auto"/>
              <w:right w:val="single" w:sz="4" w:space="0" w:color="auto"/>
            </w:tcBorders>
          </w:tcPr>
          <w:p w14:paraId="6B3FFC1D"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Lefatlheng</w:t>
            </w:r>
          </w:p>
        </w:tc>
        <w:tc>
          <w:tcPr>
            <w:tcW w:w="2977" w:type="dxa"/>
            <w:tcBorders>
              <w:top w:val="single" w:sz="4" w:space="0" w:color="auto"/>
              <w:left w:val="single" w:sz="4" w:space="0" w:color="auto"/>
              <w:bottom w:val="single" w:sz="4" w:space="0" w:color="auto"/>
              <w:right w:val="single" w:sz="4" w:space="0" w:color="auto"/>
            </w:tcBorders>
          </w:tcPr>
          <w:p w14:paraId="10B7E4E4" w14:textId="26662CE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V. Motaung</w:t>
            </w:r>
            <w:r w:rsidRPr="008E17A7">
              <w:rPr>
                <w:rFonts w:ascii="Trebuchet MS" w:hAnsi="Trebuchet MS" w:cs="Arial"/>
                <w:sz w:val="20"/>
                <w:szCs w:val="20"/>
              </w:rPr>
              <w:t xml:space="preserve"> </w:t>
            </w:r>
          </w:p>
        </w:tc>
      </w:tr>
      <w:tr w:rsidR="003D218B" w:rsidRPr="008E17A7" w14:paraId="707BC107" w14:textId="77777777" w:rsidTr="00D0257B">
        <w:tc>
          <w:tcPr>
            <w:tcW w:w="1233" w:type="dxa"/>
            <w:tcBorders>
              <w:top w:val="single" w:sz="4" w:space="0" w:color="auto"/>
              <w:left w:val="single" w:sz="4" w:space="0" w:color="auto"/>
              <w:bottom w:val="single" w:sz="4" w:space="0" w:color="auto"/>
              <w:right w:val="single" w:sz="4" w:space="0" w:color="auto"/>
            </w:tcBorders>
          </w:tcPr>
          <w:p w14:paraId="70A961EB"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19</w:t>
            </w:r>
          </w:p>
        </w:tc>
        <w:tc>
          <w:tcPr>
            <w:tcW w:w="8690" w:type="dxa"/>
            <w:tcBorders>
              <w:top w:val="single" w:sz="4" w:space="0" w:color="auto"/>
              <w:left w:val="single" w:sz="4" w:space="0" w:color="auto"/>
              <w:bottom w:val="single" w:sz="4" w:space="0" w:color="auto"/>
              <w:right w:val="single" w:sz="4" w:space="0" w:color="auto"/>
            </w:tcBorders>
          </w:tcPr>
          <w:p w14:paraId="2D1E6597"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Mathibestad</w:t>
            </w:r>
          </w:p>
        </w:tc>
        <w:tc>
          <w:tcPr>
            <w:tcW w:w="2977" w:type="dxa"/>
            <w:tcBorders>
              <w:top w:val="single" w:sz="4" w:space="0" w:color="auto"/>
              <w:left w:val="single" w:sz="4" w:space="0" w:color="auto"/>
              <w:bottom w:val="single" w:sz="4" w:space="0" w:color="auto"/>
              <w:right w:val="single" w:sz="4" w:space="0" w:color="auto"/>
            </w:tcBorders>
          </w:tcPr>
          <w:p w14:paraId="022C1705" w14:textId="7ED13F2F"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L. Modise</w:t>
            </w:r>
          </w:p>
        </w:tc>
      </w:tr>
      <w:tr w:rsidR="003D218B" w:rsidRPr="008E17A7" w14:paraId="6583FB0C" w14:textId="77777777" w:rsidTr="00D0257B">
        <w:tc>
          <w:tcPr>
            <w:tcW w:w="1233" w:type="dxa"/>
            <w:tcBorders>
              <w:top w:val="single" w:sz="4" w:space="0" w:color="auto"/>
              <w:left w:val="single" w:sz="4" w:space="0" w:color="auto"/>
              <w:bottom w:val="single" w:sz="4" w:space="0" w:color="auto"/>
              <w:right w:val="single" w:sz="4" w:space="0" w:color="auto"/>
            </w:tcBorders>
          </w:tcPr>
          <w:p w14:paraId="56A91BCF"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20</w:t>
            </w:r>
          </w:p>
        </w:tc>
        <w:tc>
          <w:tcPr>
            <w:tcW w:w="8690" w:type="dxa"/>
            <w:tcBorders>
              <w:top w:val="single" w:sz="4" w:space="0" w:color="auto"/>
              <w:left w:val="single" w:sz="4" w:space="0" w:color="auto"/>
              <w:bottom w:val="single" w:sz="4" w:space="0" w:color="auto"/>
              <w:right w:val="single" w:sz="4" w:space="0" w:color="auto"/>
            </w:tcBorders>
          </w:tcPr>
          <w:p w14:paraId="309CC51E"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Makapanstad</w:t>
            </w:r>
          </w:p>
        </w:tc>
        <w:tc>
          <w:tcPr>
            <w:tcW w:w="2977" w:type="dxa"/>
            <w:tcBorders>
              <w:top w:val="single" w:sz="4" w:space="0" w:color="auto"/>
              <w:left w:val="single" w:sz="4" w:space="0" w:color="auto"/>
              <w:bottom w:val="single" w:sz="4" w:space="0" w:color="auto"/>
              <w:right w:val="single" w:sz="4" w:space="0" w:color="auto"/>
            </w:tcBorders>
          </w:tcPr>
          <w:p w14:paraId="0942DF7A" w14:textId="4D6DB355"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P. Letlape</w:t>
            </w:r>
          </w:p>
        </w:tc>
      </w:tr>
      <w:tr w:rsidR="003D218B" w:rsidRPr="008E17A7" w14:paraId="30B156CC" w14:textId="77777777" w:rsidTr="00D0257B">
        <w:tc>
          <w:tcPr>
            <w:tcW w:w="1233" w:type="dxa"/>
            <w:tcBorders>
              <w:top w:val="single" w:sz="4" w:space="0" w:color="auto"/>
              <w:left w:val="single" w:sz="4" w:space="0" w:color="auto"/>
              <w:bottom w:val="single" w:sz="4" w:space="0" w:color="auto"/>
              <w:right w:val="single" w:sz="4" w:space="0" w:color="auto"/>
            </w:tcBorders>
          </w:tcPr>
          <w:p w14:paraId="1342F040"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21</w:t>
            </w:r>
          </w:p>
        </w:tc>
        <w:tc>
          <w:tcPr>
            <w:tcW w:w="8690" w:type="dxa"/>
            <w:tcBorders>
              <w:top w:val="single" w:sz="4" w:space="0" w:color="auto"/>
              <w:left w:val="single" w:sz="4" w:space="0" w:color="auto"/>
              <w:bottom w:val="single" w:sz="4" w:space="0" w:color="auto"/>
              <w:right w:val="single" w:sz="4" w:space="0" w:color="auto"/>
            </w:tcBorders>
          </w:tcPr>
          <w:p w14:paraId="0A078884"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Kgomo Kgomo,Kontant,Moratele &amp; Makapanstad</w:t>
            </w:r>
          </w:p>
        </w:tc>
        <w:tc>
          <w:tcPr>
            <w:tcW w:w="2977" w:type="dxa"/>
            <w:tcBorders>
              <w:top w:val="single" w:sz="4" w:space="0" w:color="auto"/>
              <w:left w:val="single" w:sz="4" w:space="0" w:color="auto"/>
              <w:bottom w:val="single" w:sz="4" w:space="0" w:color="auto"/>
              <w:right w:val="single" w:sz="4" w:space="0" w:color="auto"/>
            </w:tcBorders>
          </w:tcPr>
          <w:p w14:paraId="5E0CEB72"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Cllr Motlhasedi</w:t>
            </w:r>
          </w:p>
        </w:tc>
      </w:tr>
      <w:tr w:rsidR="003D218B" w:rsidRPr="008E17A7" w14:paraId="2BD140D5" w14:textId="77777777" w:rsidTr="00D0257B">
        <w:tc>
          <w:tcPr>
            <w:tcW w:w="1233" w:type="dxa"/>
            <w:tcBorders>
              <w:top w:val="single" w:sz="4" w:space="0" w:color="auto"/>
              <w:left w:val="single" w:sz="4" w:space="0" w:color="auto"/>
              <w:bottom w:val="single" w:sz="4" w:space="0" w:color="auto"/>
              <w:right w:val="single" w:sz="4" w:space="0" w:color="auto"/>
            </w:tcBorders>
          </w:tcPr>
          <w:p w14:paraId="1E5B968B"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22</w:t>
            </w:r>
          </w:p>
        </w:tc>
        <w:tc>
          <w:tcPr>
            <w:tcW w:w="8690" w:type="dxa"/>
            <w:tcBorders>
              <w:top w:val="single" w:sz="4" w:space="0" w:color="auto"/>
              <w:left w:val="single" w:sz="4" w:space="0" w:color="auto"/>
              <w:bottom w:val="single" w:sz="4" w:space="0" w:color="auto"/>
              <w:right w:val="single" w:sz="4" w:space="0" w:color="auto"/>
            </w:tcBorders>
          </w:tcPr>
          <w:p w14:paraId="3AAB2272" w14:textId="1F9FD41F"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Lefatlheng, Dertig,</w:t>
            </w:r>
            <w:r w:rsidR="0033265B" w:rsidRPr="008E17A7">
              <w:rPr>
                <w:rFonts w:ascii="Trebuchet MS" w:hAnsi="Trebuchet MS" w:cs="Arial"/>
                <w:sz w:val="20"/>
                <w:szCs w:val="20"/>
              </w:rPr>
              <w:t>Danhouse</w:t>
            </w:r>
            <w:r w:rsidR="00B8671E" w:rsidRPr="008E17A7">
              <w:rPr>
                <w:rFonts w:ascii="Trebuchet MS" w:hAnsi="Trebuchet MS" w:cs="Arial"/>
                <w:sz w:val="20"/>
                <w:szCs w:val="20"/>
              </w:rPr>
              <w:t xml:space="preserve"> &amp; </w:t>
            </w:r>
            <w:r w:rsidR="0033265B" w:rsidRPr="008E17A7">
              <w:rPr>
                <w:rFonts w:ascii="Trebuchet MS" w:hAnsi="Trebuchet MS" w:cs="Arial"/>
                <w:sz w:val="20"/>
                <w:szCs w:val="20"/>
              </w:rPr>
              <w:t>Sespond</w:t>
            </w:r>
          </w:p>
        </w:tc>
        <w:tc>
          <w:tcPr>
            <w:tcW w:w="2977" w:type="dxa"/>
            <w:tcBorders>
              <w:top w:val="single" w:sz="4" w:space="0" w:color="auto"/>
              <w:left w:val="single" w:sz="4" w:space="0" w:color="auto"/>
              <w:bottom w:val="single" w:sz="4" w:space="0" w:color="auto"/>
              <w:right w:val="single" w:sz="4" w:space="0" w:color="auto"/>
            </w:tcBorders>
          </w:tcPr>
          <w:p w14:paraId="525541FC" w14:textId="11E2974F"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D. Sethole</w:t>
            </w:r>
          </w:p>
        </w:tc>
      </w:tr>
      <w:tr w:rsidR="003D218B" w:rsidRPr="008E17A7" w14:paraId="148B2842" w14:textId="77777777" w:rsidTr="00D0257B">
        <w:tc>
          <w:tcPr>
            <w:tcW w:w="1233" w:type="dxa"/>
            <w:tcBorders>
              <w:top w:val="single" w:sz="4" w:space="0" w:color="auto"/>
              <w:left w:val="single" w:sz="4" w:space="0" w:color="auto"/>
              <w:bottom w:val="single" w:sz="4" w:space="0" w:color="auto"/>
              <w:right w:val="single" w:sz="4" w:space="0" w:color="auto"/>
            </w:tcBorders>
          </w:tcPr>
          <w:p w14:paraId="15B0EE84"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lastRenderedPageBreak/>
              <w:t>23</w:t>
            </w:r>
          </w:p>
        </w:tc>
        <w:tc>
          <w:tcPr>
            <w:tcW w:w="8690" w:type="dxa"/>
            <w:tcBorders>
              <w:top w:val="single" w:sz="4" w:space="0" w:color="auto"/>
              <w:left w:val="single" w:sz="4" w:space="0" w:color="auto"/>
              <w:bottom w:val="single" w:sz="4" w:space="0" w:color="auto"/>
              <w:right w:val="single" w:sz="4" w:space="0" w:color="auto"/>
            </w:tcBorders>
          </w:tcPr>
          <w:p w14:paraId="3FBB0E34" w14:textId="6D2A3161"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Mmakaunyane,Skierlik,Kromkuil</w:t>
            </w:r>
            <w:r w:rsidR="00B8671E" w:rsidRPr="008E17A7">
              <w:rPr>
                <w:rFonts w:ascii="Trebuchet MS" w:hAnsi="Trebuchet MS" w:cs="Arial"/>
                <w:sz w:val="20"/>
                <w:szCs w:val="20"/>
              </w:rPr>
              <w:t xml:space="preserve">,Tshwene’s Farm </w:t>
            </w:r>
            <w:r w:rsidRPr="008E17A7">
              <w:rPr>
                <w:rFonts w:ascii="Trebuchet MS" w:hAnsi="Trebuchet MS" w:cs="Arial"/>
                <w:sz w:val="20"/>
                <w:szCs w:val="20"/>
              </w:rPr>
              <w:t>&amp; Motla</w:t>
            </w:r>
          </w:p>
        </w:tc>
        <w:tc>
          <w:tcPr>
            <w:tcW w:w="2977" w:type="dxa"/>
            <w:tcBorders>
              <w:top w:val="single" w:sz="4" w:space="0" w:color="auto"/>
              <w:left w:val="single" w:sz="4" w:space="0" w:color="auto"/>
              <w:bottom w:val="single" w:sz="4" w:space="0" w:color="auto"/>
              <w:right w:val="single" w:sz="4" w:space="0" w:color="auto"/>
            </w:tcBorders>
          </w:tcPr>
          <w:p w14:paraId="061CA8FA" w14:textId="6381ECE1"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M. Segona</w:t>
            </w:r>
          </w:p>
        </w:tc>
      </w:tr>
      <w:tr w:rsidR="003D218B" w:rsidRPr="008E17A7" w14:paraId="7E84374C" w14:textId="77777777" w:rsidTr="00D0257B">
        <w:tc>
          <w:tcPr>
            <w:tcW w:w="1233" w:type="dxa"/>
            <w:tcBorders>
              <w:top w:val="single" w:sz="4" w:space="0" w:color="auto"/>
              <w:left w:val="single" w:sz="4" w:space="0" w:color="auto"/>
              <w:bottom w:val="single" w:sz="4" w:space="0" w:color="auto"/>
              <w:right w:val="single" w:sz="4" w:space="0" w:color="auto"/>
            </w:tcBorders>
          </w:tcPr>
          <w:p w14:paraId="3994309D"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24</w:t>
            </w:r>
          </w:p>
        </w:tc>
        <w:tc>
          <w:tcPr>
            <w:tcW w:w="8690" w:type="dxa"/>
            <w:tcBorders>
              <w:top w:val="single" w:sz="4" w:space="0" w:color="auto"/>
              <w:left w:val="single" w:sz="4" w:space="0" w:color="auto"/>
              <w:bottom w:val="single" w:sz="4" w:space="0" w:color="auto"/>
              <w:right w:val="single" w:sz="4" w:space="0" w:color="auto"/>
            </w:tcBorders>
          </w:tcPr>
          <w:p w14:paraId="0519B933" w14:textId="13C6F76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Mathibestad</w:t>
            </w:r>
            <w:r w:rsidR="00B8671E" w:rsidRPr="008E17A7">
              <w:rPr>
                <w:rFonts w:ascii="Trebuchet MS" w:hAnsi="Trebuchet MS" w:cs="Arial"/>
                <w:sz w:val="20"/>
                <w:szCs w:val="20"/>
              </w:rPr>
              <w:t xml:space="preserve"> &amp; Makapanstad</w:t>
            </w:r>
          </w:p>
        </w:tc>
        <w:tc>
          <w:tcPr>
            <w:tcW w:w="2977" w:type="dxa"/>
            <w:tcBorders>
              <w:top w:val="single" w:sz="4" w:space="0" w:color="auto"/>
              <w:left w:val="single" w:sz="4" w:space="0" w:color="auto"/>
              <w:bottom w:val="single" w:sz="4" w:space="0" w:color="auto"/>
              <w:right w:val="single" w:sz="4" w:space="0" w:color="auto"/>
            </w:tcBorders>
          </w:tcPr>
          <w:p w14:paraId="46E29BEA" w14:textId="0FB72E66"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D. Nkutshweu</w:t>
            </w:r>
          </w:p>
        </w:tc>
      </w:tr>
      <w:tr w:rsidR="003D218B" w:rsidRPr="008E17A7" w14:paraId="3BD13D50" w14:textId="77777777" w:rsidTr="00D0257B">
        <w:tc>
          <w:tcPr>
            <w:tcW w:w="1233" w:type="dxa"/>
            <w:tcBorders>
              <w:top w:val="single" w:sz="4" w:space="0" w:color="auto"/>
              <w:left w:val="single" w:sz="4" w:space="0" w:color="auto"/>
              <w:bottom w:val="single" w:sz="4" w:space="0" w:color="auto"/>
              <w:right w:val="single" w:sz="4" w:space="0" w:color="auto"/>
            </w:tcBorders>
          </w:tcPr>
          <w:p w14:paraId="314A4FE7"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25</w:t>
            </w:r>
          </w:p>
        </w:tc>
        <w:tc>
          <w:tcPr>
            <w:tcW w:w="8690" w:type="dxa"/>
            <w:tcBorders>
              <w:top w:val="single" w:sz="4" w:space="0" w:color="auto"/>
              <w:left w:val="single" w:sz="4" w:space="0" w:color="auto"/>
              <w:bottom w:val="single" w:sz="4" w:space="0" w:color="auto"/>
              <w:right w:val="single" w:sz="4" w:space="0" w:color="auto"/>
            </w:tcBorders>
          </w:tcPr>
          <w:p w14:paraId="0AE81CF9" w14:textId="21BBC498" w:rsidR="003D218B" w:rsidRPr="008E17A7" w:rsidRDefault="00192C09"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Moeka, Motla &amp; </w:t>
            </w:r>
            <w:r w:rsidR="0061225A" w:rsidRPr="008E17A7">
              <w:rPr>
                <w:rFonts w:ascii="Trebuchet MS" w:hAnsi="Trebuchet MS" w:cs="Arial"/>
                <w:sz w:val="20"/>
                <w:szCs w:val="20"/>
              </w:rPr>
              <w:t>Rat</w:t>
            </w:r>
            <w:r w:rsidR="00B8671E" w:rsidRPr="008E17A7">
              <w:rPr>
                <w:rFonts w:ascii="Trebuchet MS" w:hAnsi="Trebuchet MS" w:cs="Arial"/>
                <w:sz w:val="20"/>
                <w:szCs w:val="20"/>
              </w:rPr>
              <w:t>jiepa</w:t>
            </w:r>
            <w:r w:rsidRPr="008E17A7">
              <w:rPr>
                <w:rFonts w:ascii="Trebuchet MS" w:hAnsi="Trebuchet MS" w:cs="Arial"/>
                <w:sz w:val="20"/>
                <w:szCs w:val="20"/>
              </w:rPr>
              <w:t>ne</w:t>
            </w:r>
            <w:r w:rsidR="00B8671E" w:rsidRPr="008E17A7">
              <w:rPr>
                <w:rFonts w:ascii="Trebuchet MS" w:hAnsi="Trebuchet MS" w:cs="Arial"/>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tcPr>
          <w:p w14:paraId="05AC3DF3" w14:textId="0C50822F"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121C7" w:rsidRPr="008E17A7">
              <w:rPr>
                <w:rFonts w:ascii="Trebuchet MS" w:hAnsi="Trebuchet MS" w:cs="Arial"/>
                <w:sz w:val="20"/>
                <w:szCs w:val="20"/>
              </w:rPr>
              <w:t>V. Mphaphudi</w:t>
            </w:r>
          </w:p>
        </w:tc>
      </w:tr>
      <w:tr w:rsidR="003D218B" w:rsidRPr="008E17A7" w14:paraId="371CB8C6" w14:textId="77777777" w:rsidTr="00D0257B">
        <w:tc>
          <w:tcPr>
            <w:tcW w:w="1233" w:type="dxa"/>
            <w:tcBorders>
              <w:top w:val="single" w:sz="4" w:space="0" w:color="auto"/>
              <w:left w:val="single" w:sz="4" w:space="0" w:color="auto"/>
              <w:bottom w:val="single" w:sz="4" w:space="0" w:color="auto"/>
              <w:right w:val="single" w:sz="4" w:space="0" w:color="auto"/>
            </w:tcBorders>
          </w:tcPr>
          <w:p w14:paraId="6529FC14"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26</w:t>
            </w:r>
          </w:p>
        </w:tc>
        <w:tc>
          <w:tcPr>
            <w:tcW w:w="8690" w:type="dxa"/>
            <w:tcBorders>
              <w:top w:val="single" w:sz="4" w:space="0" w:color="auto"/>
              <w:left w:val="single" w:sz="4" w:space="0" w:color="auto"/>
              <w:bottom w:val="single" w:sz="4" w:space="0" w:color="auto"/>
              <w:right w:val="single" w:sz="4" w:space="0" w:color="auto"/>
            </w:tcBorders>
          </w:tcPr>
          <w:p w14:paraId="16B87930" w14:textId="77777777"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Ratjiepane &amp; Mogogelo</w:t>
            </w:r>
          </w:p>
        </w:tc>
        <w:tc>
          <w:tcPr>
            <w:tcW w:w="2977" w:type="dxa"/>
            <w:tcBorders>
              <w:top w:val="single" w:sz="4" w:space="0" w:color="auto"/>
              <w:left w:val="single" w:sz="4" w:space="0" w:color="auto"/>
              <w:bottom w:val="single" w:sz="4" w:space="0" w:color="auto"/>
              <w:right w:val="single" w:sz="4" w:space="0" w:color="auto"/>
            </w:tcBorders>
          </w:tcPr>
          <w:p w14:paraId="3E0DEBD2" w14:textId="26F437DB" w:rsidR="003D218B" w:rsidRPr="008E17A7" w:rsidRDefault="003D218B" w:rsidP="00D0257B">
            <w:pPr>
              <w:spacing w:after="0" w:line="276" w:lineRule="auto"/>
              <w:rPr>
                <w:rFonts w:ascii="Trebuchet MS" w:hAnsi="Trebuchet MS" w:cs="Arial"/>
                <w:sz w:val="20"/>
                <w:szCs w:val="20"/>
              </w:rPr>
            </w:pPr>
            <w:r w:rsidRPr="008E17A7">
              <w:rPr>
                <w:rFonts w:ascii="Trebuchet MS" w:hAnsi="Trebuchet MS" w:cs="Arial"/>
                <w:sz w:val="20"/>
                <w:szCs w:val="20"/>
              </w:rPr>
              <w:t xml:space="preserve">Cllr </w:t>
            </w:r>
            <w:r w:rsidR="00DC44D4" w:rsidRPr="008E17A7">
              <w:rPr>
                <w:rFonts w:ascii="Trebuchet MS" w:hAnsi="Trebuchet MS" w:cs="Arial"/>
                <w:sz w:val="20"/>
                <w:szCs w:val="20"/>
              </w:rPr>
              <w:t>A Mokone</w:t>
            </w:r>
          </w:p>
        </w:tc>
      </w:tr>
      <w:bookmarkEnd w:id="43"/>
    </w:tbl>
    <w:p w14:paraId="49ABFB6D" w14:textId="77777777" w:rsidR="00617217" w:rsidRPr="008E17A7" w:rsidRDefault="00617217" w:rsidP="003D218B">
      <w:pPr>
        <w:shd w:val="clear" w:color="auto" w:fill="FFFFFF" w:themeFill="background1"/>
        <w:spacing w:after="200" w:line="276" w:lineRule="auto"/>
        <w:ind w:right="180"/>
        <w:jc w:val="both"/>
        <w:rPr>
          <w:rFonts w:ascii="Trebuchet MS" w:hAnsi="Trebuchet MS"/>
          <w:b/>
          <w:sz w:val="20"/>
          <w:szCs w:val="20"/>
        </w:rPr>
      </w:pPr>
    </w:p>
    <w:p w14:paraId="06CE2DA3" w14:textId="1E31CB53" w:rsidR="003D218B" w:rsidRPr="008E17A7" w:rsidRDefault="003D218B">
      <w:pPr>
        <w:pStyle w:val="Heading3"/>
        <w:numPr>
          <w:ilvl w:val="2"/>
          <w:numId w:val="200"/>
        </w:numPr>
        <w:rPr>
          <w:rFonts w:ascii="Trebuchet MS" w:hAnsi="Trebuchet MS"/>
          <w:b/>
          <w:bCs/>
          <w:color w:val="auto"/>
          <w:sz w:val="20"/>
          <w:szCs w:val="20"/>
        </w:rPr>
      </w:pPr>
      <w:bookmarkStart w:id="44" w:name="_Toc166589646"/>
      <w:r w:rsidRPr="008E17A7">
        <w:rPr>
          <w:rFonts w:ascii="Trebuchet MS" w:hAnsi="Trebuchet MS"/>
          <w:b/>
          <w:bCs/>
          <w:color w:val="auto"/>
          <w:sz w:val="20"/>
          <w:szCs w:val="20"/>
        </w:rPr>
        <w:t>Traditional Leadership</w:t>
      </w:r>
      <w:bookmarkEnd w:id="44"/>
      <w:r w:rsidRPr="008E17A7">
        <w:rPr>
          <w:rFonts w:ascii="Trebuchet MS" w:hAnsi="Trebuchet MS"/>
          <w:b/>
          <w:bCs/>
          <w:color w:val="auto"/>
          <w:sz w:val="20"/>
          <w:szCs w:val="20"/>
        </w:rPr>
        <w:t xml:space="preserve"> </w:t>
      </w:r>
    </w:p>
    <w:p w14:paraId="4F8098EE" w14:textId="77777777" w:rsidR="00B14B2A" w:rsidRPr="008E17A7" w:rsidRDefault="00B14B2A" w:rsidP="00B14B2A">
      <w:pPr>
        <w:pStyle w:val="ListParagraph"/>
        <w:ind w:left="1440"/>
        <w:rPr>
          <w:rFonts w:ascii="Trebuchet MS" w:hAnsi="Trebuchet MS"/>
          <w:sz w:val="20"/>
          <w:szCs w:val="20"/>
        </w:rPr>
      </w:pPr>
    </w:p>
    <w:p w14:paraId="132CD504" w14:textId="2F5A8F8B" w:rsidR="003D218B" w:rsidRPr="008E17A7" w:rsidRDefault="003D218B" w:rsidP="00192C09">
      <w:pPr>
        <w:pStyle w:val="ListParagraph"/>
        <w:shd w:val="clear" w:color="auto" w:fill="FFFFFF" w:themeFill="background1"/>
        <w:spacing w:line="276" w:lineRule="auto"/>
        <w:ind w:left="765" w:right="180"/>
        <w:jc w:val="both"/>
        <w:rPr>
          <w:rFonts w:ascii="Trebuchet MS" w:hAnsi="Trebuchet MS"/>
          <w:sz w:val="20"/>
          <w:szCs w:val="20"/>
        </w:rPr>
      </w:pPr>
      <w:r w:rsidRPr="008E17A7">
        <w:rPr>
          <w:rFonts w:ascii="Trebuchet MS" w:hAnsi="Trebuchet MS"/>
          <w:sz w:val="20"/>
          <w:szCs w:val="20"/>
        </w:rPr>
        <w:t xml:space="preserve">There are four Traditional Councils recognised in the municipal jurisdiction in terms of section 2 of the Traditional Leadership and Governance Framework Act (Act 41 of 2003). That is: </w:t>
      </w:r>
    </w:p>
    <w:tbl>
      <w:tblPr>
        <w:tblStyle w:val="TableGrid"/>
        <w:tblW w:w="0" w:type="auto"/>
        <w:tblInd w:w="765" w:type="dxa"/>
        <w:tblLook w:val="04A0" w:firstRow="1" w:lastRow="0" w:firstColumn="1" w:lastColumn="0" w:noHBand="0" w:noVBand="1"/>
      </w:tblPr>
      <w:tblGrid>
        <w:gridCol w:w="4310"/>
        <w:gridCol w:w="4310"/>
        <w:gridCol w:w="4285"/>
      </w:tblGrid>
      <w:tr w:rsidR="003D218B" w:rsidRPr="008E17A7" w14:paraId="380AE25B" w14:textId="77777777" w:rsidTr="00D0257B">
        <w:tc>
          <w:tcPr>
            <w:tcW w:w="4310" w:type="dxa"/>
            <w:shd w:val="clear" w:color="auto" w:fill="9CC2E5" w:themeFill="accent5" w:themeFillTint="99"/>
          </w:tcPr>
          <w:p w14:paraId="39F4B439" w14:textId="77777777" w:rsidR="003D218B" w:rsidRPr="008E17A7" w:rsidRDefault="003D218B" w:rsidP="00D0257B">
            <w:pPr>
              <w:pStyle w:val="ListParagraph"/>
              <w:spacing w:line="276" w:lineRule="auto"/>
              <w:ind w:left="0" w:right="180"/>
              <w:jc w:val="both"/>
              <w:rPr>
                <w:rFonts w:ascii="Trebuchet MS" w:hAnsi="Trebuchet MS"/>
                <w:sz w:val="20"/>
                <w:szCs w:val="20"/>
              </w:rPr>
            </w:pPr>
            <w:r w:rsidRPr="008E17A7">
              <w:rPr>
                <w:rFonts w:ascii="Trebuchet MS" w:hAnsi="Trebuchet MS"/>
                <w:sz w:val="20"/>
                <w:szCs w:val="20"/>
              </w:rPr>
              <w:t>Traditional Council</w:t>
            </w:r>
          </w:p>
        </w:tc>
        <w:tc>
          <w:tcPr>
            <w:tcW w:w="4310" w:type="dxa"/>
            <w:shd w:val="clear" w:color="auto" w:fill="9CC2E5" w:themeFill="accent5" w:themeFillTint="99"/>
          </w:tcPr>
          <w:p w14:paraId="7BB2CA44" w14:textId="77777777" w:rsidR="003D218B" w:rsidRPr="008E17A7" w:rsidRDefault="003D218B" w:rsidP="00D0257B">
            <w:pPr>
              <w:pStyle w:val="ListParagraph"/>
              <w:spacing w:line="276" w:lineRule="auto"/>
              <w:ind w:left="0" w:right="180"/>
              <w:jc w:val="both"/>
              <w:rPr>
                <w:rFonts w:ascii="Trebuchet MS" w:hAnsi="Trebuchet MS"/>
                <w:sz w:val="20"/>
                <w:szCs w:val="20"/>
              </w:rPr>
            </w:pPr>
            <w:r w:rsidRPr="008E17A7">
              <w:rPr>
                <w:rFonts w:ascii="Trebuchet MS" w:hAnsi="Trebuchet MS"/>
                <w:sz w:val="20"/>
                <w:szCs w:val="20"/>
              </w:rPr>
              <w:t>Traditional Leader</w:t>
            </w:r>
          </w:p>
        </w:tc>
        <w:tc>
          <w:tcPr>
            <w:tcW w:w="4285" w:type="dxa"/>
            <w:shd w:val="clear" w:color="auto" w:fill="9CC2E5" w:themeFill="accent5" w:themeFillTint="99"/>
          </w:tcPr>
          <w:p w14:paraId="1506918F" w14:textId="77777777" w:rsidR="003D218B" w:rsidRPr="008E17A7" w:rsidRDefault="003D218B" w:rsidP="00D0257B">
            <w:pPr>
              <w:pStyle w:val="ListParagraph"/>
              <w:spacing w:line="276" w:lineRule="auto"/>
              <w:ind w:left="0" w:right="180"/>
              <w:jc w:val="both"/>
              <w:rPr>
                <w:rFonts w:ascii="Trebuchet MS" w:hAnsi="Trebuchet MS"/>
                <w:sz w:val="20"/>
                <w:szCs w:val="20"/>
              </w:rPr>
            </w:pPr>
            <w:r w:rsidRPr="008E17A7">
              <w:rPr>
                <w:rFonts w:ascii="Trebuchet MS" w:hAnsi="Trebuchet MS"/>
                <w:sz w:val="20"/>
                <w:szCs w:val="20"/>
              </w:rPr>
              <w:t>Seat of Council</w:t>
            </w:r>
          </w:p>
        </w:tc>
      </w:tr>
      <w:tr w:rsidR="003D218B" w:rsidRPr="008E17A7" w14:paraId="644CA107" w14:textId="77777777" w:rsidTr="00D0257B">
        <w:tc>
          <w:tcPr>
            <w:tcW w:w="4310" w:type="dxa"/>
            <w:shd w:val="clear" w:color="auto" w:fill="FFFFFF" w:themeFill="background1"/>
          </w:tcPr>
          <w:p w14:paraId="149A9ADF"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Bahwaduba Traditional Council </w:t>
            </w:r>
          </w:p>
          <w:p w14:paraId="0A342060"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p>
        </w:tc>
        <w:tc>
          <w:tcPr>
            <w:tcW w:w="4310" w:type="dxa"/>
            <w:shd w:val="clear" w:color="auto" w:fill="FFFFFF" w:themeFill="background1"/>
          </w:tcPr>
          <w:p w14:paraId="0CCAC1AB" w14:textId="23F1EF86" w:rsidR="003D218B" w:rsidRPr="008E17A7" w:rsidRDefault="00192C09" w:rsidP="00D0257B">
            <w:pPr>
              <w:pStyle w:val="ListParagraph"/>
              <w:shd w:val="clear" w:color="auto" w:fill="FFFFFF" w:themeFill="background1"/>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Vacant </w:t>
            </w:r>
            <w:r w:rsidR="003D218B" w:rsidRPr="008E17A7">
              <w:rPr>
                <w:rFonts w:ascii="Trebuchet MS" w:hAnsi="Trebuchet MS"/>
                <w:bCs/>
                <w:sz w:val="20"/>
                <w:szCs w:val="20"/>
              </w:rPr>
              <w:t xml:space="preserve"> </w:t>
            </w:r>
          </w:p>
        </w:tc>
        <w:tc>
          <w:tcPr>
            <w:tcW w:w="4285" w:type="dxa"/>
            <w:shd w:val="clear" w:color="auto" w:fill="FFFFFF" w:themeFill="background1"/>
          </w:tcPr>
          <w:p w14:paraId="597478D6" w14:textId="5517AFD6"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r w:rsidRPr="008E17A7">
              <w:rPr>
                <w:rFonts w:ascii="Trebuchet MS" w:hAnsi="Trebuchet MS"/>
                <w:bCs/>
                <w:sz w:val="20"/>
                <w:szCs w:val="20"/>
              </w:rPr>
              <w:t>Mathibes</w:t>
            </w:r>
            <w:r w:rsidR="00986B6E" w:rsidRPr="008E17A7">
              <w:rPr>
                <w:rFonts w:ascii="Trebuchet MS" w:hAnsi="Trebuchet MS"/>
                <w:bCs/>
                <w:sz w:val="20"/>
                <w:szCs w:val="20"/>
              </w:rPr>
              <w:t>tad</w:t>
            </w:r>
          </w:p>
        </w:tc>
      </w:tr>
      <w:tr w:rsidR="003D218B" w:rsidRPr="008E17A7" w14:paraId="2EA59BD5" w14:textId="77777777" w:rsidTr="00D0257B">
        <w:tc>
          <w:tcPr>
            <w:tcW w:w="4310" w:type="dxa"/>
            <w:shd w:val="clear" w:color="auto" w:fill="FFFFFF" w:themeFill="background1"/>
          </w:tcPr>
          <w:p w14:paraId="6ACA69F9"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Bakgatla Ba Mosetlha Traditional Council </w:t>
            </w:r>
          </w:p>
          <w:p w14:paraId="72506CE4"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p>
        </w:tc>
        <w:tc>
          <w:tcPr>
            <w:tcW w:w="4310" w:type="dxa"/>
            <w:shd w:val="clear" w:color="auto" w:fill="FFFFFF" w:themeFill="background1"/>
          </w:tcPr>
          <w:p w14:paraId="126E555A"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Hon kgosi Makapan N </w:t>
            </w:r>
          </w:p>
        </w:tc>
        <w:tc>
          <w:tcPr>
            <w:tcW w:w="4285" w:type="dxa"/>
            <w:shd w:val="clear" w:color="auto" w:fill="FFFFFF" w:themeFill="background1"/>
          </w:tcPr>
          <w:p w14:paraId="2DCD0E2D"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Makapanstad </w:t>
            </w:r>
          </w:p>
        </w:tc>
      </w:tr>
      <w:tr w:rsidR="003D218B" w:rsidRPr="008E17A7" w14:paraId="036B6F5E" w14:textId="77777777" w:rsidTr="00D0257B">
        <w:tc>
          <w:tcPr>
            <w:tcW w:w="4310" w:type="dxa"/>
            <w:shd w:val="clear" w:color="auto" w:fill="auto"/>
          </w:tcPr>
          <w:p w14:paraId="2257F8CC"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Bakgatla Ba Mocha Traditional Council </w:t>
            </w:r>
          </w:p>
          <w:p w14:paraId="23F0695A"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p>
        </w:tc>
        <w:tc>
          <w:tcPr>
            <w:tcW w:w="4310" w:type="dxa"/>
            <w:shd w:val="clear" w:color="auto" w:fill="auto"/>
          </w:tcPr>
          <w:p w14:paraId="590660DC"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Hon Kgosi Maubane M B </w:t>
            </w:r>
          </w:p>
        </w:tc>
        <w:tc>
          <w:tcPr>
            <w:tcW w:w="4285" w:type="dxa"/>
            <w:shd w:val="clear" w:color="auto" w:fill="auto"/>
          </w:tcPr>
          <w:p w14:paraId="64BEB67B" w14:textId="77777777" w:rsidR="003D218B" w:rsidRPr="008E17A7" w:rsidRDefault="003D218B" w:rsidP="00D0257B">
            <w:pPr>
              <w:pStyle w:val="ListParagraph"/>
              <w:shd w:val="clear" w:color="auto" w:fill="FFFFFF" w:themeFill="background1"/>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Maubane </w:t>
            </w:r>
          </w:p>
        </w:tc>
      </w:tr>
      <w:tr w:rsidR="003D218B" w:rsidRPr="008E17A7" w14:paraId="7B4B1E04" w14:textId="77777777" w:rsidTr="00D0257B">
        <w:tc>
          <w:tcPr>
            <w:tcW w:w="4310" w:type="dxa"/>
            <w:shd w:val="clear" w:color="auto" w:fill="auto"/>
          </w:tcPr>
          <w:p w14:paraId="4B9C2517" w14:textId="77777777" w:rsidR="003D218B" w:rsidRPr="008E17A7" w:rsidRDefault="003D218B" w:rsidP="00D0257B">
            <w:pPr>
              <w:pStyle w:val="ListParagraph"/>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Baphuthing Ba Ga Nawa Traditional Council </w:t>
            </w:r>
          </w:p>
          <w:p w14:paraId="4047C92F" w14:textId="77777777" w:rsidR="003D218B" w:rsidRPr="008E17A7" w:rsidRDefault="003D218B" w:rsidP="00D0257B">
            <w:pPr>
              <w:pStyle w:val="ListParagraph"/>
              <w:spacing w:line="276" w:lineRule="auto"/>
              <w:ind w:left="0" w:right="180"/>
              <w:jc w:val="both"/>
              <w:rPr>
                <w:rFonts w:ascii="Trebuchet MS" w:hAnsi="Trebuchet MS"/>
                <w:bCs/>
                <w:sz w:val="20"/>
                <w:szCs w:val="20"/>
              </w:rPr>
            </w:pPr>
          </w:p>
        </w:tc>
        <w:tc>
          <w:tcPr>
            <w:tcW w:w="4310" w:type="dxa"/>
            <w:shd w:val="clear" w:color="auto" w:fill="auto"/>
          </w:tcPr>
          <w:p w14:paraId="1CFDE425" w14:textId="77777777" w:rsidR="003D218B" w:rsidRPr="008E17A7" w:rsidRDefault="003D218B" w:rsidP="00D0257B">
            <w:pPr>
              <w:pStyle w:val="ListParagraph"/>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Hon Kgosi Nawa </w:t>
            </w:r>
          </w:p>
        </w:tc>
        <w:tc>
          <w:tcPr>
            <w:tcW w:w="4285" w:type="dxa"/>
            <w:shd w:val="clear" w:color="auto" w:fill="auto"/>
          </w:tcPr>
          <w:p w14:paraId="532631A3" w14:textId="77777777" w:rsidR="003D218B" w:rsidRPr="008E17A7" w:rsidRDefault="003D218B" w:rsidP="00D0257B">
            <w:pPr>
              <w:pStyle w:val="ListParagraph"/>
              <w:spacing w:line="276" w:lineRule="auto"/>
              <w:ind w:left="0" w:right="180"/>
              <w:jc w:val="both"/>
              <w:rPr>
                <w:rFonts w:ascii="Trebuchet MS" w:hAnsi="Trebuchet MS"/>
                <w:bCs/>
                <w:sz w:val="20"/>
                <w:szCs w:val="20"/>
              </w:rPr>
            </w:pPr>
            <w:r w:rsidRPr="008E17A7">
              <w:rPr>
                <w:rFonts w:ascii="Trebuchet MS" w:hAnsi="Trebuchet MS"/>
                <w:bCs/>
                <w:sz w:val="20"/>
                <w:szCs w:val="20"/>
              </w:rPr>
              <w:t xml:space="preserve">Lebotloane </w:t>
            </w:r>
          </w:p>
        </w:tc>
      </w:tr>
    </w:tbl>
    <w:p w14:paraId="0BCB7D90" w14:textId="77777777" w:rsidR="003D218B" w:rsidRPr="006D3775" w:rsidRDefault="003D218B" w:rsidP="003D218B">
      <w:pPr>
        <w:pStyle w:val="ListParagraph"/>
        <w:spacing w:line="276" w:lineRule="auto"/>
        <w:ind w:left="765" w:right="180"/>
        <w:jc w:val="both"/>
        <w:rPr>
          <w:rFonts w:ascii="Trebuchet MS" w:hAnsi="Trebuchet MS"/>
          <w:sz w:val="20"/>
          <w:szCs w:val="20"/>
        </w:rPr>
      </w:pPr>
    </w:p>
    <w:p w14:paraId="24D17084" w14:textId="77777777" w:rsidR="00EC559F" w:rsidRDefault="00EC559F" w:rsidP="003D218B">
      <w:pPr>
        <w:tabs>
          <w:tab w:val="left" w:pos="1260"/>
        </w:tabs>
        <w:spacing w:after="0" w:line="276" w:lineRule="auto"/>
        <w:jc w:val="both"/>
        <w:rPr>
          <w:rFonts w:ascii="Trebuchet MS" w:hAnsi="Trebuchet MS"/>
          <w:b/>
          <w:sz w:val="20"/>
          <w:szCs w:val="20"/>
        </w:rPr>
      </w:pPr>
    </w:p>
    <w:p w14:paraId="63214C0A" w14:textId="77777777" w:rsidR="00EC559F" w:rsidRDefault="00EC559F" w:rsidP="003D218B">
      <w:pPr>
        <w:tabs>
          <w:tab w:val="left" w:pos="1260"/>
        </w:tabs>
        <w:spacing w:after="0" w:line="276" w:lineRule="auto"/>
        <w:jc w:val="both"/>
        <w:rPr>
          <w:rFonts w:ascii="Trebuchet MS" w:hAnsi="Trebuchet MS"/>
          <w:b/>
          <w:sz w:val="20"/>
          <w:szCs w:val="20"/>
        </w:rPr>
      </w:pPr>
    </w:p>
    <w:p w14:paraId="3412F7D9" w14:textId="77777777" w:rsidR="00EC559F" w:rsidRDefault="00EC559F" w:rsidP="003D218B">
      <w:pPr>
        <w:tabs>
          <w:tab w:val="left" w:pos="1260"/>
        </w:tabs>
        <w:spacing w:after="0" w:line="276" w:lineRule="auto"/>
        <w:jc w:val="both"/>
        <w:rPr>
          <w:rFonts w:ascii="Trebuchet MS" w:hAnsi="Trebuchet MS"/>
          <w:b/>
          <w:sz w:val="20"/>
          <w:szCs w:val="20"/>
        </w:rPr>
      </w:pPr>
    </w:p>
    <w:p w14:paraId="5FF4CE43" w14:textId="77777777" w:rsidR="00EC559F" w:rsidRDefault="00EC559F" w:rsidP="003D218B">
      <w:pPr>
        <w:tabs>
          <w:tab w:val="left" w:pos="1260"/>
        </w:tabs>
        <w:spacing w:after="0" w:line="276" w:lineRule="auto"/>
        <w:jc w:val="both"/>
        <w:rPr>
          <w:rFonts w:ascii="Trebuchet MS" w:hAnsi="Trebuchet MS"/>
          <w:b/>
          <w:sz w:val="20"/>
          <w:szCs w:val="20"/>
        </w:rPr>
      </w:pPr>
    </w:p>
    <w:p w14:paraId="2056E80E" w14:textId="77777777" w:rsidR="00EC559F" w:rsidRDefault="00EC559F" w:rsidP="003D218B">
      <w:pPr>
        <w:tabs>
          <w:tab w:val="left" w:pos="1260"/>
        </w:tabs>
        <w:spacing w:after="0" w:line="276" w:lineRule="auto"/>
        <w:jc w:val="both"/>
        <w:rPr>
          <w:rFonts w:ascii="Trebuchet MS" w:hAnsi="Trebuchet MS"/>
          <w:b/>
          <w:sz w:val="20"/>
          <w:szCs w:val="20"/>
        </w:rPr>
      </w:pPr>
    </w:p>
    <w:p w14:paraId="48122131" w14:textId="77777777" w:rsidR="00EC559F" w:rsidRDefault="00EC559F" w:rsidP="003D218B">
      <w:pPr>
        <w:tabs>
          <w:tab w:val="left" w:pos="1260"/>
        </w:tabs>
        <w:spacing w:after="0" w:line="276" w:lineRule="auto"/>
        <w:jc w:val="both"/>
        <w:rPr>
          <w:rFonts w:ascii="Trebuchet MS" w:hAnsi="Trebuchet MS"/>
          <w:b/>
          <w:sz w:val="20"/>
          <w:szCs w:val="20"/>
        </w:rPr>
      </w:pPr>
    </w:p>
    <w:p w14:paraId="06887034" w14:textId="77777777" w:rsidR="00EC559F" w:rsidRDefault="00EC559F" w:rsidP="003D218B">
      <w:pPr>
        <w:tabs>
          <w:tab w:val="left" w:pos="1260"/>
        </w:tabs>
        <w:spacing w:after="0" w:line="276" w:lineRule="auto"/>
        <w:jc w:val="both"/>
        <w:rPr>
          <w:rFonts w:ascii="Trebuchet MS" w:hAnsi="Trebuchet MS"/>
          <w:b/>
          <w:sz w:val="20"/>
          <w:szCs w:val="20"/>
        </w:rPr>
      </w:pPr>
    </w:p>
    <w:p w14:paraId="6A4F83F4" w14:textId="77777777" w:rsidR="00EC559F" w:rsidRDefault="00EC559F" w:rsidP="003D218B">
      <w:pPr>
        <w:tabs>
          <w:tab w:val="left" w:pos="1260"/>
        </w:tabs>
        <w:spacing w:after="0" w:line="276" w:lineRule="auto"/>
        <w:jc w:val="both"/>
        <w:rPr>
          <w:rFonts w:ascii="Trebuchet MS" w:hAnsi="Trebuchet MS"/>
          <w:b/>
          <w:sz w:val="20"/>
          <w:szCs w:val="20"/>
        </w:rPr>
      </w:pPr>
    </w:p>
    <w:p w14:paraId="3DD93BFD" w14:textId="77777777" w:rsidR="00EC559F" w:rsidRDefault="00EC559F" w:rsidP="003D218B">
      <w:pPr>
        <w:tabs>
          <w:tab w:val="left" w:pos="1260"/>
        </w:tabs>
        <w:spacing w:after="0" w:line="276" w:lineRule="auto"/>
        <w:jc w:val="both"/>
        <w:rPr>
          <w:rFonts w:ascii="Trebuchet MS" w:hAnsi="Trebuchet MS"/>
          <w:b/>
          <w:sz w:val="20"/>
          <w:szCs w:val="20"/>
        </w:rPr>
      </w:pPr>
    </w:p>
    <w:p w14:paraId="7C3D2F50" w14:textId="77777777" w:rsidR="00EC559F" w:rsidRDefault="00EC559F" w:rsidP="003D218B">
      <w:pPr>
        <w:tabs>
          <w:tab w:val="left" w:pos="1260"/>
        </w:tabs>
        <w:spacing w:after="0" w:line="276" w:lineRule="auto"/>
        <w:jc w:val="both"/>
        <w:rPr>
          <w:rFonts w:ascii="Trebuchet MS" w:hAnsi="Trebuchet MS"/>
          <w:b/>
          <w:sz w:val="20"/>
          <w:szCs w:val="20"/>
        </w:rPr>
      </w:pPr>
    </w:p>
    <w:p w14:paraId="712B15CF" w14:textId="77777777" w:rsidR="00EC559F" w:rsidRDefault="00EC559F" w:rsidP="003D218B">
      <w:pPr>
        <w:tabs>
          <w:tab w:val="left" w:pos="1260"/>
        </w:tabs>
        <w:spacing w:after="0" w:line="276" w:lineRule="auto"/>
        <w:jc w:val="both"/>
        <w:rPr>
          <w:rFonts w:ascii="Trebuchet MS" w:hAnsi="Trebuchet MS"/>
          <w:b/>
          <w:sz w:val="20"/>
          <w:szCs w:val="20"/>
        </w:rPr>
      </w:pPr>
    </w:p>
    <w:p w14:paraId="56F5F18C" w14:textId="77777777" w:rsidR="00EC559F" w:rsidRDefault="00EC559F" w:rsidP="003D218B">
      <w:pPr>
        <w:tabs>
          <w:tab w:val="left" w:pos="1260"/>
        </w:tabs>
        <w:spacing w:after="0" w:line="276" w:lineRule="auto"/>
        <w:jc w:val="both"/>
        <w:rPr>
          <w:rFonts w:ascii="Trebuchet MS" w:hAnsi="Trebuchet MS"/>
          <w:b/>
          <w:sz w:val="20"/>
          <w:szCs w:val="20"/>
        </w:rPr>
      </w:pPr>
    </w:p>
    <w:p w14:paraId="251BFFC3" w14:textId="77777777" w:rsidR="00EC559F" w:rsidRDefault="00EC559F" w:rsidP="003D218B">
      <w:pPr>
        <w:tabs>
          <w:tab w:val="left" w:pos="1260"/>
        </w:tabs>
        <w:spacing w:after="0" w:line="276" w:lineRule="auto"/>
        <w:jc w:val="both"/>
        <w:rPr>
          <w:rFonts w:ascii="Trebuchet MS" w:hAnsi="Trebuchet MS"/>
          <w:b/>
          <w:sz w:val="20"/>
          <w:szCs w:val="20"/>
        </w:rPr>
      </w:pPr>
    </w:p>
    <w:p w14:paraId="43C4AF23" w14:textId="77777777" w:rsidR="00EC559F" w:rsidRDefault="00EC559F" w:rsidP="003D218B">
      <w:pPr>
        <w:tabs>
          <w:tab w:val="left" w:pos="1260"/>
        </w:tabs>
        <w:spacing w:after="0" w:line="276" w:lineRule="auto"/>
        <w:jc w:val="both"/>
        <w:rPr>
          <w:rFonts w:ascii="Trebuchet MS" w:hAnsi="Trebuchet MS"/>
          <w:b/>
          <w:sz w:val="20"/>
          <w:szCs w:val="20"/>
        </w:rPr>
      </w:pPr>
    </w:p>
    <w:p w14:paraId="1D5DC752" w14:textId="77777777" w:rsidR="00EC559F" w:rsidRDefault="00EC559F" w:rsidP="003D218B">
      <w:pPr>
        <w:tabs>
          <w:tab w:val="left" w:pos="1260"/>
        </w:tabs>
        <w:spacing w:after="0" w:line="276" w:lineRule="auto"/>
        <w:jc w:val="both"/>
        <w:rPr>
          <w:rFonts w:ascii="Trebuchet MS" w:hAnsi="Trebuchet MS"/>
          <w:b/>
          <w:sz w:val="20"/>
          <w:szCs w:val="20"/>
        </w:rPr>
      </w:pPr>
    </w:p>
    <w:p w14:paraId="6BCC6FCE" w14:textId="77777777" w:rsidR="00EC559F" w:rsidRDefault="00EC559F" w:rsidP="003D218B">
      <w:pPr>
        <w:tabs>
          <w:tab w:val="left" w:pos="1260"/>
        </w:tabs>
        <w:spacing w:after="0" w:line="276" w:lineRule="auto"/>
        <w:jc w:val="both"/>
        <w:rPr>
          <w:rFonts w:ascii="Trebuchet MS" w:hAnsi="Trebuchet MS"/>
          <w:b/>
          <w:sz w:val="20"/>
          <w:szCs w:val="20"/>
        </w:rPr>
      </w:pPr>
    </w:p>
    <w:p w14:paraId="2575A5F5" w14:textId="31B4451E" w:rsidR="003D218B" w:rsidRPr="006D3775" w:rsidRDefault="003D218B" w:rsidP="003D218B">
      <w:pPr>
        <w:tabs>
          <w:tab w:val="left" w:pos="1260"/>
        </w:tabs>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Map: Land Ownership </w:t>
      </w:r>
    </w:p>
    <w:p w14:paraId="2D6C7927"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r w:rsidRPr="006D3775">
        <w:rPr>
          <w:rFonts w:ascii="Trebuchet MS" w:hAnsi="Trebuchet MS"/>
          <w:noProof/>
          <w:sz w:val="20"/>
          <w:szCs w:val="20"/>
        </w:rPr>
        <w:drawing>
          <wp:inline distT="0" distB="0" distL="0" distR="0" wp14:anchorId="4CF0C85F" wp14:editId="4C43C11F">
            <wp:extent cx="9262745" cy="5381479"/>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9268047" cy="5384559"/>
                    </a:xfrm>
                    <a:prstGeom prst="rect">
                      <a:avLst/>
                    </a:prstGeom>
                    <a:noFill/>
                    <a:ln w="9525">
                      <a:noFill/>
                      <a:miter lim="800000"/>
                      <a:headEnd/>
                      <a:tailEnd/>
                    </a:ln>
                  </pic:spPr>
                </pic:pic>
              </a:graphicData>
            </a:graphic>
          </wp:inline>
        </w:drawing>
      </w:r>
    </w:p>
    <w:p w14:paraId="35709C25"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3C22FC27"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3FE0356F" w14:textId="77777777" w:rsidR="00474BEF" w:rsidRPr="006D3775" w:rsidRDefault="00474BEF" w:rsidP="003D218B">
      <w:pPr>
        <w:autoSpaceDE w:val="0"/>
        <w:autoSpaceDN w:val="0"/>
        <w:adjustRightInd w:val="0"/>
        <w:spacing w:after="0" w:line="276" w:lineRule="auto"/>
        <w:jc w:val="both"/>
        <w:rPr>
          <w:rFonts w:ascii="Trebuchet MS" w:hAnsi="Trebuchet MS" w:cs="Arial"/>
          <w:b/>
          <w:bCs/>
          <w:sz w:val="20"/>
          <w:szCs w:val="20"/>
        </w:rPr>
      </w:pPr>
    </w:p>
    <w:p w14:paraId="25302D4D"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4446A13D" w14:textId="77777777" w:rsidR="003D218B" w:rsidRPr="006D3775" w:rsidRDefault="003D218B" w:rsidP="003D218B">
      <w:pPr>
        <w:pStyle w:val="Heading3"/>
        <w:rPr>
          <w:rFonts w:ascii="Trebuchet MS" w:hAnsi="Trebuchet MS"/>
          <w:b/>
          <w:bCs/>
          <w:color w:val="auto"/>
          <w:sz w:val="20"/>
          <w:szCs w:val="20"/>
        </w:rPr>
      </w:pPr>
      <w:bookmarkStart w:id="45" w:name="_Toc166589647"/>
      <w:r w:rsidRPr="006D3775">
        <w:rPr>
          <w:rFonts w:ascii="Trebuchet MS" w:hAnsi="Trebuchet MS"/>
          <w:b/>
          <w:bCs/>
          <w:color w:val="auto"/>
          <w:sz w:val="20"/>
          <w:szCs w:val="20"/>
        </w:rPr>
        <w:lastRenderedPageBreak/>
        <w:t>6.3.5 Topography and Hydrology</w:t>
      </w:r>
      <w:bookmarkEnd w:id="45"/>
    </w:p>
    <w:p w14:paraId="64A478D3"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14BC246D" w14:textId="75C0CB3E"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topography characterizing the municipal area is generally flat, the highest point in the A23 catchment in which the municipality falls </w:t>
      </w:r>
      <w:r w:rsidR="00F2141C" w:rsidRPr="006D3775">
        <w:rPr>
          <w:rFonts w:ascii="Trebuchet MS" w:hAnsi="Trebuchet MS" w:cs="Arial"/>
          <w:sz w:val="20"/>
          <w:szCs w:val="20"/>
        </w:rPr>
        <w:t>is</w:t>
      </w:r>
      <w:r w:rsidRPr="006D3775">
        <w:rPr>
          <w:rFonts w:ascii="Trebuchet MS" w:hAnsi="Trebuchet MS" w:cs="Arial"/>
          <w:sz w:val="20"/>
          <w:szCs w:val="20"/>
        </w:rPr>
        <w:t xml:space="preserve"> the ridge at Centurion (Tshwane Municipal Area) which reaches a height of 1500amsl. Further in general the southern rim of the catchment varies between 1500 and 1350 amsl. The A23 tertiary catchment slopes to the north-west with the confluence of the Pienaar’s River and the Crocodile at 800 amsl, a difference of about 700m between the highest and the lowest points.</w:t>
      </w:r>
    </w:p>
    <w:p w14:paraId="10CE210C"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4ED68CB8"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Vegetation</w:t>
      </w:r>
    </w:p>
    <w:p w14:paraId="17E15400"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vegetation in the catchment is mainly tropical bush and savannas. Riparian vegetation occurs in some reaches of the rivers and may consist of tall standing trees. The Moretele River flood plain supports large wetlands, riparian and aquatic communities. The vegetation in the wetlands as well as the wetlands as well as the riparian vegetation consists of both indigenous and exotic species.</w:t>
      </w:r>
    </w:p>
    <w:p w14:paraId="3A603FB8"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197946C5"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Geology and Soils</w:t>
      </w:r>
    </w:p>
    <w:p w14:paraId="5C9CADA2" w14:textId="08195640"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Geology influences both current and future land uses in the municipal area since the geological properties and the agricultural potential of soils vary according to existing bedrock. Geology of the Municipal area is composed of mainly arenaceous and argillaceous sedimentary strata with volcanic lavas and </w:t>
      </w:r>
      <w:r w:rsidR="003B4A91" w:rsidRPr="006D3775">
        <w:rPr>
          <w:rFonts w:ascii="Trebuchet MS" w:hAnsi="Trebuchet MS" w:cs="Arial"/>
          <w:sz w:val="20"/>
          <w:szCs w:val="20"/>
        </w:rPr>
        <w:t>intrusive</w:t>
      </w:r>
      <w:r w:rsidRPr="006D3775">
        <w:rPr>
          <w:rFonts w:ascii="Trebuchet MS" w:hAnsi="Trebuchet MS" w:cs="Arial"/>
          <w:sz w:val="20"/>
          <w:szCs w:val="20"/>
        </w:rPr>
        <w:t>. Some of the rocks are mechanically weathered and moderate to deep soil overlay them. The sedimentary and volcanic rocks that occur in these sub-catchments are not particularly susceptible to chemical weathering and as a consequence the natural background concentrates of dissolved solids in the surface water are relatively low. And further that the geology of the catchment is fairly uniform with and therefore does not play a major role in the development of drainage patterns.</w:t>
      </w:r>
    </w:p>
    <w:p w14:paraId="01BE174B"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749039E3"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Climate and Rainfall</w:t>
      </w:r>
    </w:p>
    <w:p w14:paraId="5C09A8A9"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Municipal catchment area experiences warm summers and cool winters. The climate is very low humidity in winter. Most clouds occur in summer, during the rainy season. Although high winds do occur during rainstorms, the winds in the region are generally gentle.</w:t>
      </w:r>
    </w:p>
    <w:p w14:paraId="79983B3A" w14:textId="38D29640"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municipal area falls in the summer rainfall </w:t>
      </w:r>
      <w:r w:rsidR="003B4A91" w:rsidRPr="006D3775">
        <w:rPr>
          <w:rFonts w:ascii="Trebuchet MS" w:hAnsi="Trebuchet MS" w:cs="Arial"/>
          <w:sz w:val="20"/>
          <w:szCs w:val="20"/>
        </w:rPr>
        <w:t>area and</w:t>
      </w:r>
      <w:r w:rsidRPr="006D3775">
        <w:rPr>
          <w:rFonts w:ascii="Trebuchet MS" w:hAnsi="Trebuchet MS" w:cs="Arial"/>
          <w:sz w:val="20"/>
          <w:szCs w:val="20"/>
        </w:rPr>
        <w:t xml:space="preserve"> receives almost 50% of its rainfall from November to January periods. The high rainfall occurs in the southern region than in the central and northern region. The disparity in </w:t>
      </w:r>
      <w:r w:rsidR="003B4A91" w:rsidRPr="006D3775">
        <w:rPr>
          <w:rFonts w:ascii="Trebuchet MS" w:hAnsi="Trebuchet MS" w:cs="Arial"/>
          <w:sz w:val="20"/>
          <w:szCs w:val="20"/>
        </w:rPr>
        <w:t>terms</w:t>
      </w:r>
      <w:r w:rsidRPr="006D3775">
        <w:rPr>
          <w:rFonts w:ascii="Trebuchet MS" w:hAnsi="Trebuchet MS" w:cs="Arial"/>
          <w:sz w:val="20"/>
          <w:szCs w:val="20"/>
        </w:rPr>
        <w:t xml:space="preserve"> of rainfall may be ascribed to topography. Rainfall over the catchment in the form of thundershowers, and the higher areas in the south form natural focal points where advection occurs and the greatest instability in the air column can be found. The municipal areas </w:t>
      </w:r>
      <w:r w:rsidR="003B4A91" w:rsidRPr="006D3775">
        <w:rPr>
          <w:rFonts w:ascii="Trebuchet MS" w:hAnsi="Trebuchet MS" w:cs="Arial"/>
          <w:sz w:val="20"/>
          <w:szCs w:val="20"/>
        </w:rPr>
        <w:t>experience</w:t>
      </w:r>
      <w:r w:rsidRPr="006D3775">
        <w:rPr>
          <w:rFonts w:ascii="Trebuchet MS" w:hAnsi="Trebuchet MS" w:cs="Arial"/>
          <w:sz w:val="20"/>
          <w:szCs w:val="20"/>
        </w:rPr>
        <w:t xml:space="preserve"> thunderstorm activity is the highest during November to January with some activity during October, February and March. And hail occurs on average 2 or 3 per year while it hardly ever snows.</w:t>
      </w:r>
    </w:p>
    <w:p w14:paraId="6025061F"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0768BC64"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Evaporation</w:t>
      </w:r>
    </w:p>
    <w:p w14:paraId="580FF5BC"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distribution is quite uniform, ranging from 1750 to 1800 mm/a. Evaporation in the catchment is much higher than the rainfall, as is the case in most places in South Africa. As with the rainfall, most of the evaporation occurs in summer.</w:t>
      </w:r>
    </w:p>
    <w:p w14:paraId="775309FB"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47B2D679"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32DAB633"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0B8C9EFE"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2CBC2F4C"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4A6F32DA"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lastRenderedPageBreak/>
        <w:t>Air Quality</w:t>
      </w:r>
    </w:p>
    <w:p w14:paraId="26FEB089" w14:textId="644BB8AB" w:rsidR="003D218B" w:rsidRPr="006D3775" w:rsidRDefault="00F2141C"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Provincial</w:t>
      </w:r>
      <w:r w:rsidR="003D218B" w:rsidRPr="006D3775">
        <w:rPr>
          <w:rFonts w:ascii="Trebuchet MS" w:hAnsi="Trebuchet MS" w:cs="Arial"/>
          <w:sz w:val="20"/>
          <w:szCs w:val="20"/>
        </w:rPr>
        <w:t xml:space="preserve"> State of the Environment Report identifies the following as the main air pollution issues in the </w:t>
      </w:r>
      <w:r w:rsidR="00F86DBA" w:rsidRPr="006D3775">
        <w:rPr>
          <w:rFonts w:ascii="Trebuchet MS" w:hAnsi="Trebuchet MS" w:cs="Arial"/>
          <w:sz w:val="20"/>
          <w:szCs w:val="20"/>
        </w:rPr>
        <w:t>Northwest</w:t>
      </w:r>
      <w:r w:rsidR="003D218B" w:rsidRPr="006D3775">
        <w:rPr>
          <w:rFonts w:ascii="Trebuchet MS" w:hAnsi="Trebuchet MS" w:cs="Arial"/>
          <w:sz w:val="20"/>
          <w:szCs w:val="20"/>
        </w:rPr>
        <w:t xml:space="preserve"> Province-</w:t>
      </w:r>
    </w:p>
    <w:p w14:paraId="13C73B5C" w14:textId="77777777" w:rsidR="003D218B" w:rsidRPr="006D3775" w:rsidRDefault="003D218B">
      <w:pPr>
        <w:pStyle w:val="ListParagraph"/>
        <w:numPr>
          <w:ilvl w:val="0"/>
          <w:numId w:val="33"/>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Traffic, vehicle emissions from fuel combustion and dust (particulate matter; volatile organic compounds; lead; noise; nitrogen oxides, and carbon oxides)</w:t>
      </w:r>
    </w:p>
    <w:p w14:paraId="5D3CE5C1" w14:textId="77777777" w:rsidR="003D218B" w:rsidRPr="006D3775" w:rsidRDefault="003D218B">
      <w:pPr>
        <w:pStyle w:val="ListParagraph"/>
        <w:numPr>
          <w:ilvl w:val="0"/>
          <w:numId w:val="33"/>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Domestic fuel (coal, charcoal, wood) burning by households. (Release of sulphur dioxide; smoke; carbon oxides). Households with no access to electricity are the main contributor.</w:t>
      </w:r>
    </w:p>
    <w:p w14:paraId="0446F2D6" w14:textId="01686542" w:rsidR="003D218B" w:rsidRPr="006D3775" w:rsidRDefault="003D218B">
      <w:pPr>
        <w:pStyle w:val="ListParagraph"/>
        <w:numPr>
          <w:ilvl w:val="0"/>
          <w:numId w:val="33"/>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Mining operations (particulate matter; asbestos fibres; heavy metals </w:t>
      </w:r>
      <w:r w:rsidR="00F86DBA" w:rsidRPr="006D3775">
        <w:rPr>
          <w:rFonts w:ascii="Trebuchet MS" w:hAnsi="Trebuchet MS" w:cs="Arial"/>
          <w:sz w:val="20"/>
          <w:szCs w:val="20"/>
        </w:rPr>
        <w:t>(e.g.</w:t>
      </w:r>
      <w:r w:rsidRPr="006D3775">
        <w:rPr>
          <w:rFonts w:ascii="Trebuchet MS" w:hAnsi="Trebuchet MS" w:cs="Arial"/>
          <w:sz w:val="20"/>
          <w:szCs w:val="20"/>
        </w:rPr>
        <w:t xml:space="preserve"> vanadium, Chrome, odours and noise)</w:t>
      </w:r>
    </w:p>
    <w:p w14:paraId="30DEA76D" w14:textId="77777777" w:rsidR="003D218B" w:rsidRPr="006D3775" w:rsidRDefault="003D218B">
      <w:pPr>
        <w:pStyle w:val="ListParagraph"/>
        <w:numPr>
          <w:ilvl w:val="0"/>
          <w:numId w:val="33"/>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Forest, bush and veld fires are a substantial contributor during periods of the year.</w:t>
      </w:r>
    </w:p>
    <w:p w14:paraId="68C9D677" w14:textId="77777777" w:rsidR="003D218B" w:rsidRPr="006D3775" w:rsidRDefault="003D218B">
      <w:pPr>
        <w:pStyle w:val="ListParagraph"/>
        <w:numPr>
          <w:ilvl w:val="0"/>
          <w:numId w:val="33"/>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Industrial activities, e.g. smelting, energy production, transport, waste dumps (release of sulphur dioxide; nitrogen dioxide; carbon monoxide; volatile organic compounds; heavy metals; total suspended particulates and odours and noise)</w:t>
      </w:r>
    </w:p>
    <w:p w14:paraId="22357337" w14:textId="08C97F29" w:rsidR="003D218B" w:rsidRPr="006D3775" w:rsidRDefault="003D218B">
      <w:pPr>
        <w:pStyle w:val="ListParagraph"/>
        <w:numPr>
          <w:ilvl w:val="0"/>
          <w:numId w:val="33"/>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Environmental emissions distributed by air movements. (</w:t>
      </w:r>
      <w:r w:rsidR="00F86DBA" w:rsidRPr="006D3775">
        <w:rPr>
          <w:rFonts w:ascii="Trebuchet MS" w:hAnsi="Trebuchet MS" w:cs="Arial"/>
          <w:sz w:val="20"/>
          <w:szCs w:val="20"/>
        </w:rPr>
        <w:t>Sulphur</w:t>
      </w:r>
      <w:r w:rsidRPr="006D3775">
        <w:rPr>
          <w:rFonts w:ascii="Trebuchet MS" w:hAnsi="Trebuchet MS" w:cs="Arial"/>
          <w:sz w:val="20"/>
          <w:szCs w:val="20"/>
        </w:rPr>
        <w:t xml:space="preserve"> dioxide; nitrogen dioxide; carbon dioxide; methane; volatile organic compounds, and </w:t>
      </w:r>
      <w:r w:rsidR="003B4A91" w:rsidRPr="006D3775">
        <w:rPr>
          <w:rFonts w:ascii="Trebuchet MS" w:hAnsi="Trebuchet MS" w:cs="Arial"/>
          <w:sz w:val="20"/>
          <w:szCs w:val="20"/>
        </w:rPr>
        <w:t>fungal</w:t>
      </w:r>
      <w:r w:rsidRPr="006D3775">
        <w:rPr>
          <w:rFonts w:ascii="Trebuchet MS" w:hAnsi="Trebuchet MS" w:cs="Arial"/>
          <w:sz w:val="20"/>
          <w:szCs w:val="20"/>
        </w:rPr>
        <w:t xml:space="preserve"> spores and pollen)</w:t>
      </w:r>
    </w:p>
    <w:p w14:paraId="7791D29A" w14:textId="77777777" w:rsidR="003D218B" w:rsidRPr="006D3775" w:rsidRDefault="003D218B">
      <w:pPr>
        <w:pStyle w:val="ListParagraph"/>
        <w:numPr>
          <w:ilvl w:val="0"/>
          <w:numId w:val="33"/>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Other sources not categorized by the above, such as dust smoke from landfills, informal business burning tyres, copper cables, etc.</w:t>
      </w:r>
    </w:p>
    <w:p w14:paraId="3049650B"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0AB61DA8"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Runoff</w:t>
      </w:r>
    </w:p>
    <w:p w14:paraId="079C7486" w14:textId="43D03CD0"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runoff in the A23 tertiary catchment consists of three different types, namely natural runoff (i.e. discounting man’s influence on the runoff), urban runoff and effluent. The </w:t>
      </w:r>
      <w:r w:rsidR="003B4A91" w:rsidRPr="006D3775">
        <w:rPr>
          <w:rFonts w:ascii="Trebuchet MS" w:hAnsi="Trebuchet MS" w:cs="Arial"/>
          <w:sz w:val="20"/>
          <w:szCs w:val="20"/>
        </w:rPr>
        <w:t>effluence</w:t>
      </w:r>
      <w:r w:rsidRPr="006D3775">
        <w:rPr>
          <w:rFonts w:ascii="Trebuchet MS" w:hAnsi="Trebuchet MS" w:cs="Arial"/>
          <w:sz w:val="20"/>
          <w:szCs w:val="20"/>
        </w:rPr>
        <w:t xml:space="preserve"> from the various urban areas which </w:t>
      </w:r>
      <w:r w:rsidR="00986B6E" w:rsidRPr="006D3775">
        <w:rPr>
          <w:rFonts w:ascii="Trebuchet MS" w:hAnsi="Trebuchet MS" w:cs="Arial"/>
          <w:sz w:val="20"/>
          <w:szCs w:val="20"/>
        </w:rPr>
        <w:t>are</w:t>
      </w:r>
      <w:r w:rsidRPr="006D3775">
        <w:rPr>
          <w:rFonts w:ascii="Trebuchet MS" w:hAnsi="Trebuchet MS" w:cs="Arial"/>
          <w:sz w:val="20"/>
          <w:szCs w:val="20"/>
        </w:rPr>
        <w:t xml:space="preserve"> discharged to the rivers constitutes an inter-basin transfer of relatively large proportion. The catchment MLM alone is not very </w:t>
      </w:r>
      <w:r w:rsidR="003B4A91" w:rsidRPr="006D3775">
        <w:rPr>
          <w:rFonts w:ascii="Trebuchet MS" w:hAnsi="Trebuchet MS" w:cs="Arial"/>
          <w:sz w:val="20"/>
          <w:szCs w:val="20"/>
        </w:rPr>
        <w:t>urbanized</w:t>
      </w:r>
      <w:r w:rsidRPr="006D3775">
        <w:rPr>
          <w:rFonts w:ascii="Trebuchet MS" w:hAnsi="Trebuchet MS" w:cs="Arial"/>
          <w:sz w:val="20"/>
          <w:szCs w:val="20"/>
        </w:rPr>
        <w:t xml:space="preserve">, just over 7% (96.11 km2) of the total MLM land area (1370.25 km2). This means that about 0.88% of MLM land area is impervious if it is accepted that 81 of the urban area is paved or roofed. The impervious surfaces created by roads, pavements and roofs means that less rainfall infiltrates the </w:t>
      </w:r>
      <w:r w:rsidR="00F2141C" w:rsidRPr="006D3775">
        <w:rPr>
          <w:rFonts w:ascii="Trebuchet MS" w:hAnsi="Trebuchet MS" w:cs="Arial"/>
          <w:sz w:val="20"/>
          <w:szCs w:val="20"/>
        </w:rPr>
        <w:t>ground,</w:t>
      </w:r>
      <w:r w:rsidRPr="006D3775">
        <w:rPr>
          <w:rFonts w:ascii="Trebuchet MS" w:hAnsi="Trebuchet MS" w:cs="Arial"/>
          <w:sz w:val="20"/>
          <w:szCs w:val="20"/>
        </w:rPr>
        <w:t xml:space="preserve"> and that more runoff is generated. </w:t>
      </w:r>
    </w:p>
    <w:p w14:paraId="182EFEE4"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5DF52BDF"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Land Use</w:t>
      </w:r>
    </w:p>
    <w:p w14:paraId="21A0E8F3"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overall broad land cover of Moretele Local Municipality is depicted in the Table below. The majority of the area is broadly described as “degraded forest and woodland” which constitutes 41.1% (563 km2) of the total area of the municipal area. Other important land cover categories include areas described as “forest and woodland” (29.8%), “subsistence farming activities” (14.6%) and “urban build-up areas” (representing just over 7% of the total municipal land area).</w:t>
      </w:r>
    </w:p>
    <w:p w14:paraId="35156B13" w14:textId="2B9CDEE9"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Roads and Storm Water Master Plan further indicates the areas utilized for temporary subsistence dry land activities as mainly located in the south-eastern parts of Moretele around Bosplaas, Mathibestad and Thulwe areas, as well as the central and western parts of the Municipality. Commercially cultivated dry land farming activities mainly </w:t>
      </w:r>
      <w:r w:rsidR="003B4A91" w:rsidRPr="006D3775">
        <w:rPr>
          <w:rFonts w:ascii="Trebuchet MS" w:hAnsi="Trebuchet MS" w:cs="Arial"/>
          <w:sz w:val="20"/>
          <w:szCs w:val="20"/>
        </w:rPr>
        <w:t>occur</w:t>
      </w:r>
      <w:r w:rsidRPr="006D3775">
        <w:rPr>
          <w:rFonts w:ascii="Trebuchet MS" w:hAnsi="Trebuchet MS" w:cs="Arial"/>
          <w:sz w:val="20"/>
          <w:szCs w:val="20"/>
        </w:rPr>
        <w:t xml:space="preserve"> within the extreme northern parts of the study area. More than 200 km2 of the entire area of Moretele is taken up by this type of farming </w:t>
      </w:r>
      <w:r w:rsidR="003B4A91" w:rsidRPr="006D3775">
        <w:rPr>
          <w:rFonts w:ascii="Trebuchet MS" w:hAnsi="Trebuchet MS" w:cs="Arial"/>
          <w:sz w:val="20"/>
          <w:szCs w:val="20"/>
        </w:rPr>
        <w:t>activity</w:t>
      </w:r>
      <w:r w:rsidRPr="006D3775">
        <w:rPr>
          <w:rFonts w:ascii="Trebuchet MS" w:hAnsi="Trebuchet MS" w:cs="Arial"/>
          <w:sz w:val="20"/>
          <w:szCs w:val="20"/>
        </w:rPr>
        <w:t>.</w:t>
      </w:r>
    </w:p>
    <w:p w14:paraId="11B9859B"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15474CA6"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6B543EC4"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19F8C377"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776F732F" w14:textId="7F9FCAF8"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303A76DE" w14:textId="77777777" w:rsidR="00617217" w:rsidRPr="006D3775" w:rsidRDefault="00617217" w:rsidP="003D218B">
      <w:pPr>
        <w:autoSpaceDE w:val="0"/>
        <w:autoSpaceDN w:val="0"/>
        <w:adjustRightInd w:val="0"/>
        <w:spacing w:after="0" w:line="276" w:lineRule="auto"/>
        <w:jc w:val="both"/>
        <w:rPr>
          <w:rFonts w:ascii="Trebuchet MS" w:hAnsi="Trebuchet MS" w:cs="Arial"/>
          <w:sz w:val="20"/>
          <w:szCs w:val="20"/>
        </w:rPr>
      </w:pPr>
    </w:p>
    <w:p w14:paraId="09A2D2CE"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467DDEB6"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lastRenderedPageBreak/>
        <w:t>Disasters</w:t>
      </w:r>
    </w:p>
    <w:p w14:paraId="65D5B698"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important hazards are in:</w:t>
      </w:r>
    </w:p>
    <w:p w14:paraId="52CAD430" w14:textId="58ADA27C" w:rsidR="003D218B" w:rsidRPr="006D3775" w:rsidRDefault="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Drought</w:t>
      </w:r>
      <w:r w:rsidR="00192C09">
        <w:rPr>
          <w:rFonts w:ascii="Trebuchet MS" w:hAnsi="Trebuchet MS" w:cs="Arial"/>
          <w:sz w:val="20"/>
          <w:szCs w:val="20"/>
        </w:rPr>
        <w:t>s</w:t>
      </w:r>
    </w:p>
    <w:p w14:paraId="4A3B0FA7" w14:textId="77777777" w:rsidR="003D218B" w:rsidRPr="006D3775" w:rsidRDefault="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Tornadoes/ strong winds</w:t>
      </w:r>
    </w:p>
    <w:p w14:paraId="56D447D1" w14:textId="77777777" w:rsidR="003D218B" w:rsidRPr="006D3775" w:rsidRDefault="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Mining accidents</w:t>
      </w:r>
    </w:p>
    <w:p w14:paraId="28D40813" w14:textId="77777777" w:rsidR="003D218B" w:rsidRPr="006D3775" w:rsidRDefault="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Hazardous material spills</w:t>
      </w:r>
    </w:p>
    <w:p w14:paraId="69469100" w14:textId="7B0B5BF8" w:rsidR="003D218B" w:rsidRPr="006D3775" w:rsidRDefault="001453B1">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Wildfires</w:t>
      </w:r>
      <w:r w:rsidR="003D218B" w:rsidRPr="006D3775">
        <w:rPr>
          <w:rFonts w:ascii="Trebuchet MS" w:hAnsi="Trebuchet MS" w:cs="Arial"/>
          <w:sz w:val="20"/>
          <w:szCs w:val="20"/>
        </w:rPr>
        <w:t xml:space="preserve">/Floods </w:t>
      </w:r>
    </w:p>
    <w:p w14:paraId="53358D82" w14:textId="77777777" w:rsidR="003D218B" w:rsidRPr="006D3775" w:rsidRDefault="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Civil strife/ xenophobia</w:t>
      </w:r>
    </w:p>
    <w:p w14:paraId="48828C44" w14:textId="77777777" w:rsidR="003D218B" w:rsidRPr="006D3775" w:rsidRDefault="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HIV-AIDS</w:t>
      </w:r>
    </w:p>
    <w:p w14:paraId="534BF6F3" w14:textId="77777777" w:rsidR="003D218B" w:rsidRPr="006D3775" w:rsidRDefault="003D218B" w:rsidP="003D218B">
      <w:pPr>
        <w:pStyle w:val="ListParagraph"/>
        <w:autoSpaceDE w:val="0"/>
        <w:autoSpaceDN w:val="0"/>
        <w:adjustRightInd w:val="0"/>
        <w:spacing w:after="0" w:line="276" w:lineRule="auto"/>
        <w:jc w:val="both"/>
        <w:rPr>
          <w:rFonts w:ascii="Trebuchet MS" w:hAnsi="Trebuchet MS" w:cs="Arial"/>
          <w:sz w:val="20"/>
          <w:szCs w:val="20"/>
        </w:rPr>
      </w:pPr>
    </w:p>
    <w:p w14:paraId="244DB7D9" w14:textId="03ED6889"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Like elsewhere in the </w:t>
      </w:r>
      <w:r w:rsidR="00192C09" w:rsidRPr="006D3775">
        <w:rPr>
          <w:rFonts w:ascii="Trebuchet MS" w:hAnsi="Trebuchet MS" w:cs="Arial"/>
          <w:sz w:val="20"/>
          <w:szCs w:val="20"/>
        </w:rPr>
        <w:t>country,</w:t>
      </w:r>
      <w:r w:rsidRPr="006D3775">
        <w:rPr>
          <w:rFonts w:ascii="Trebuchet MS" w:hAnsi="Trebuchet MS" w:cs="Arial"/>
          <w:sz w:val="20"/>
          <w:szCs w:val="20"/>
        </w:rPr>
        <w:t xml:space="preserve"> a certain level of preparedness needs to be developed related to the following hazards:</w:t>
      </w:r>
    </w:p>
    <w:p w14:paraId="5492C511" w14:textId="77777777" w:rsidR="003D218B" w:rsidRPr="006D3775" w:rsidRDefault="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Explosions</w:t>
      </w:r>
    </w:p>
    <w:p w14:paraId="1D9EF0B9" w14:textId="77777777" w:rsidR="003D218B" w:rsidRPr="006D3775" w:rsidRDefault="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Structural fire</w:t>
      </w:r>
    </w:p>
    <w:p w14:paraId="7585B0FC" w14:textId="77777777" w:rsidR="003D218B" w:rsidRPr="006D3775" w:rsidRDefault="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Fires in informal settlements</w:t>
      </w:r>
    </w:p>
    <w:p w14:paraId="24E3B433" w14:textId="77777777" w:rsidR="003D218B" w:rsidRPr="006D3775" w:rsidRDefault="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Road accidents</w:t>
      </w:r>
    </w:p>
    <w:p w14:paraId="4E84DDB8" w14:textId="77777777" w:rsidR="003D218B" w:rsidRPr="006D3775" w:rsidRDefault="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Mine related seismic activity</w:t>
      </w:r>
    </w:p>
    <w:p w14:paraId="5A3AC9D6" w14:textId="77777777" w:rsidR="003D218B" w:rsidRPr="006D3775" w:rsidRDefault="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Biological incidents</w:t>
      </w:r>
    </w:p>
    <w:p w14:paraId="1C5E0976" w14:textId="77777777" w:rsidR="003D218B" w:rsidRPr="006D3775" w:rsidRDefault="003D218B" w:rsidP="003D218B">
      <w:pPr>
        <w:spacing w:after="0" w:line="276" w:lineRule="auto"/>
        <w:rPr>
          <w:rFonts w:ascii="Trebuchet MS" w:hAnsi="Trebuchet MS"/>
          <w:b/>
          <w:sz w:val="20"/>
          <w:szCs w:val="20"/>
        </w:rPr>
      </w:pPr>
    </w:p>
    <w:tbl>
      <w:tblPr>
        <w:tblW w:w="14026" w:type="dxa"/>
        <w:tblLook w:val="04A0" w:firstRow="1" w:lastRow="0" w:firstColumn="1" w:lastColumn="0" w:noHBand="0" w:noVBand="1"/>
      </w:tblPr>
      <w:tblGrid>
        <w:gridCol w:w="14026"/>
      </w:tblGrid>
      <w:tr w:rsidR="003D218B" w:rsidRPr="006D3775" w14:paraId="7DCE7662" w14:textId="77777777" w:rsidTr="0044373E">
        <w:trPr>
          <w:trHeight w:val="1284"/>
        </w:trPr>
        <w:tc>
          <w:tcPr>
            <w:tcW w:w="14026" w:type="dxa"/>
            <w:shd w:val="clear" w:color="auto" w:fill="auto"/>
          </w:tcPr>
          <w:p w14:paraId="29A4B43F" w14:textId="2BC97170" w:rsidR="00A9262F" w:rsidRPr="006D3775" w:rsidRDefault="00A9262F" w:rsidP="00A9262F">
            <w:pPr>
              <w:pStyle w:val="Heading2"/>
              <w:rPr>
                <w:rFonts w:ascii="Trebuchet MS" w:hAnsi="Trebuchet MS" w:cs="Arial"/>
                <w:i w:val="0"/>
                <w:iCs w:val="0"/>
                <w:sz w:val="20"/>
                <w:szCs w:val="20"/>
              </w:rPr>
            </w:pPr>
            <w:bookmarkStart w:id="46" w:name="_Toc166589648"/>
            <w:r w:rsidRPr="006D3775">
              <w:rPr>
                <w:rFonts w:ascii="Trebuchet MS" w:hAnsi="Trebuchet MS" w:cs="Arial"/>
                <w:i w:val="0"/>
                <w:iCs w:val="0"/>
                <w:sz w:val="20"/>
                <w:szCs w:val="20"/>
              </w:rPr>
              <w:lastRenderedPageBreak/>
              <w:t xml:space="preserve">7. </w:t>
            </w:r>
            <w:bookmarkStart w:id="47" w:name="_Toc104631489"/>
            <w:r w:rsidR="003D218B" w:rsidRPr="006D3775">
              <w:rPr>
                <w:rFonts w:ascii="Trebuchet MS" w:hAnsi="Trebuchet MS" w:cs="Arial"/>
                <w:i w:val="0"/>
                <w:iCs w:val="0"/>
                <w:sz w:val="20"/>
                <w:szCs w:val="20"/>
              </w:rPr>
              <w:t>STATE OF THE NATION</w:t>
            </w:r>
            <w:bookmarkEnd w:id="47"/>
            <w:r w:rsidRPr="006D3775">
              <w:rPr>
                <w:rFonts w:ascii="Trebuchet MS" w:hAnsi="Trebuchet MS" w:cs="Arial"/>
                <w:i w:val="0"/>
                <w:iCs w:val="0"/>
                <w:sz w:val="20"/>
                <w:szCs w:val="20"/>
              </w:rPr>
              <w:t>, PROVINCIAL ADDRESS AND BUDGET SPEECH</w:t>
            </w:r>
            <w:bookmarkEnd w:id="46"/>
          </w:p>
          <w:p w14:paraId="7BAAC130" w14:textId="0ABF31E3" w:rsidR="00A9262F" w:rsidRPr="006D3775" w:rsidRDefault="00D50BAC" w:rsidP="00A9262F">
            <w:pPr>
              <w:rPr>
                <w:rFonts w:ascii="Trebuchet MS" w:hAnsi="Trebuchet MS"/>
                <w:b/>
                <w:bCs/>
                <w:sz w:val="20"/>
                <w:szCs w:val="20"/>
              </w:rPr>
            </w:pPr>
            <w:r>
              <w:rPr>
                <w:rFonts w:ascii="Trebuchet MS" w:hAnsi="Trebuchet MS"/>
                <w:b/>
                <w:bCs/>
                <w:sz w:val="20"/>
                <w:szCs w:val="20"/>
              </w:rPr>
              <w:t xml:space="preserve">            7.1 </w:t>
            </w:r>
            <w:r w:rsidR="00A9262F" w:rsidRPr="006D3775">
              <w:rPr>
                <w:rFonts w:ascii="Trebuchet MS" w:hAnsi="Trebuchet MS"/>
                <w:b/>
                <w:bCs/>
                <w:sz w:val="20"/>
                <w:szCs w:val="20"/>
              </w:rPr>
              <w:t>STATE OF THE NATION ADDRESS</w:t>
            </w:r>
            <w:r>
              <w:rPr>
                <w:rFonts w:ascii="Trebuchet MS" w:hAnsi="Trebuchet MS"/>
                <w:b/>
                <w:bCs/>
                <w:sz w:val="20"/>
                <w:szCs w:val="20"/>
              </w:rPr>
              <w:t xml:space="preserve"> (06 February 2025)</w:t>
            </w:r>
          </w:p>
          <w:p w14:paraId="60E9E0DA" w14:textId="2EF975A2" w:rsidR="00090498" w:rsidRDefault="00090498" w:rsidP="00090498">
            <w:pPr>
              <w:rPr>
                <w:rFonts w:ascii="Trebuchet MS" w:hAnsi="Trebuchet MS" w:cs="Arial"/>
                <w:sz w:val="20"/>
                <w:szCs w:val="20"/>
              </w:rPr>
            </w:pPr>
            <w:r>
              <w:rPr>
                <w:rFonts w:ascii="Trebuchet MS" w:hAnsi="Trebuchet MS" w:cs="Arial"/>
                <w:sz w:val="20"/>
                <w:szCs w:val="20"/>
              </w:rPr>
              <w:t>In his state of the Nations Address the President raised the following regarding Local Government,</w:t>
            </w:r>
          </w:p>
          <w:p w14:paraId="766EA618" w14:textId="7CB3EB9B" w:rsidR="00090498" w:rsidRPr="00090498" w:rsidRDefault="00090498" w:rsidP="00090498">
            <w:pPr>
              <w:rPr>
                <w:rFonts w:ascii="Trebuchet MS" w:hAnsi="Trebuchet MS" w:cs="Arial"/>
                <w:sz w:val="20"/>
                <w:szCs w:val="20"/>
              </w:rPr>
            </w:pPr>
            <w:r w:rsidRPr="00090498">
              <w:rPr>
                <w:rFonts w:ascii="Trebuchet MS" w:hAnsi="Trebuchet MS" w:cs="Arial"/>
                <w:sz w:val="20"/>
                <w:szCs w:val="20"/>
              </w:rPr>
              <w:t>In many cities and towns across the country, roads are not maintained, water and electricity</w:t>
            </w:r>
            <w:r>
              <w:rPr>
                <w:rFonts w:ascii="Trebuchet MS" w:hAnsi="Trebuchet MS" w:cs="Arial"/>
                <w:sz w:val="20"/>
                <w:szCs w:val="20"/>
              </w:rPr>
              <w:t xml:space="preserve"> </w:t>
            </w:r>
            <w:r w:rsidRPr="00090498">
              <w:rPr>
                <w:rFonts w:ascii="Trebuchet MS" w:hAnsi="Trebuchet MS" w:cs="Arial"/>
                <w:sz w:val="20"/>
                <w:szCs w:val="20"/>
              </w:rPr>
              <w:t xml:space="preserve">supply </w:t>
            </w:r>
            <w:r w:rsidR="00986B6E" w:rsidRPr="00090498">
              <w:rPr>
                <w:rFonts w:ascii="Trebuchet MS" w:hAnsi="Trebuchet MS" w:cs="Arial"/>
                <w:sz w:val="20"/>
                <w:szCs w:val="20"/>
              </w:rPr>
              <w:t>are</w:t>
            </w:r>
            <w:r w:rsidRPr="00090498">
              <w:rPr>
                <w:rFonts w:ascii="Trebuchet MS" w:hAnsi="Trebuchet MS" w:cs="Arial"/>
                <w:sz w:val="20"/>
                <w:szCs w:val="20"/>
              </w:rPr>
              <w:t xml:space="preserve"> often disrupted, refuse is not </w:t>
            </w:r>
            <w:r w:rsidR="00F2141C" w:rsidRPr="00090498">
              <w:rPr>
                <w:rFonts w:ascii="Trebuchet MS" w:hAnsi="Trebuchet MS" w:cs="Arial"/>
                <w:sz w:val="20"/>
                <w:szCs w:val="20"/>
              </w:rPr>
              <w:t>collected,</w:t>
            </w:r>
            <w:r w:rsidRPr="00090498">
              <w:rPr>
                <w:rFonts w:ascii="Trebuchet MS" w:hAnsi="Trebuchet MS" w:cs="Arial"/>
                <w:sz w:val="20"/>
                <w:szCs w:val="20"/>
              </w:rPr>
              <w:t xml:space="preserve"> and sewage runs in the streets. In part this has happened because many municipalities lack the technical skills and resources</w:t>
            </w:r>
            <w:r>
              <w:rPr>
                <w:rFonts w:ascii="Trebuchet MS" w:hAnsi="Trebuchet MS" w:cs="Arial"/>
                <w:sz w:val="20"/>
                <w:szCs w:val="20"/>
              </w:rPr>
              <w:t xml:space="preserve"> </w:t>
            </w:r>
            <w:r w:rsidRPr="00090498">
              <w:rPr>
                <w:rFonts w:ascii="Trebuchet MS" w:hAnsi="Trebuchet MS" w:cs="Arial"/>
                <w:sz w:val="20"/>
                <w:szCs w:val="20"/>
              </w:rPr>
              <w:t>required to meet people’s needs. Many municipalities have not reinvested the revenue they earn from these services into the</w:t>
            </w:r>
            <w:r>
              <w:rPr>
                <w:rFonts w:ascii="Trebuchet MS" w:hAnsi="Trebuchet MS" w:cs="Arial"/>
                <w:sz w:val="20"/>
                <w:szCs w:val="20"/>
              </w:rPr>
              <w:t xml:space="preserve"> </w:t>
            </w:r>
            <w:r w:rsidRPr="00090498">
              <w:rPr>
                <w:rFonts w:ascii="Trebuchet MS" w:hAnsi="Trebuchet MS" w:cs="Arial"/>
                <w:sz w:val="20"/>
                <w:szCs w:val="20"/>
              </w:rPr>
              <w:t>upkeep of infrastructure.</w:t>
            </w:r>
            <w:r>
              <w:rPr>
                <w:rFonts w:ascii="Trebuchet MS" w:hAnsi="Trebuchet MS" w:cs="Arial"/>
                <w:sz w:val="20"/>
                <w:szCs w:val="20"/>
              </w:rPr>
              <w:t xml:space="preserve"> </w:t>
            </w:r>
            <w:r w:rsidRPr="00090498">
              <w:rPr>
                <w:rFonts w:ascii="Trebuchet MS" w:hAnsi="Trebuchet MS" w:cs="Arial"/>
                <w:sz w:val="20"/>
                <w:szCs w:val="20"/>
              </w:rPr>
              <w:t>Starting this year</w:t>
            </w:r>
            <w:r>
              <w:rPr>
                <w:rFonts w:ascii="Trebuchet MS" w:hAnsi="Trebuchet MS" w:cs="Arial"/>
                <w:sz w:val="20"/>
                <w:szCs w:val="20"/>
              </w:rPr>
              <w:t xml:space="preserve"> the government </w:t>
            </w:r>
            <w:r w:rsidRPr="00090498">
              <w:rPr>
                <w:rFonts w:ascii="Trebuchet MS" w:hAnsi="Trebuchet MS" w:cs="Arial"/>
                <w:sz w:val="20"/>
                <w:szCs w:val="20"/>
              </w:rPr>
              <w:t>will work with our municipalities to establish professionally managed, ring-fenced utilities for water and electricity services to ensure that there is adequate investment and</w:t>
            </w:r>
            <w:r>
              <w:rPr>
                <w:rFonts w:ascii="Trebuchet MS" w:hAnsi="Trebuchet MS" w:cs="Arial"/>
                <w:sz w:val="20"/>
                <w:szCs w:val="20"/>
              </w:rPr>
              <w:t xml:space="preserve"> </w:t>
            </w:r>
            <w:r w:rsidRPr="00090498">
              <w:rPr>
                <w:rFonts w:ascii="Trebuchet MS" w:hAnsi="Trebuchet MS" w:cs="Arial"/>
                <w:sz w:val="20"/>
                <w:szCs w:val="20"/>
              </w:rPr>
              <w:t>maintenance.</w:t>
            </w:r>
          </w:p>
          <w:p w14:paraId="2F49DDC7" w14:textId="2495E29C" w:rsidR="00403676" w:rsidRPr="006D3775" w:rsidRDefault="00090498" w:rsidP="00090498">
            <w:pPr>
              <w:rPr>
                <w:rFonts w:ascii="Trebuchet MS" w:hAnsi="Trebuchet MS" w:cs="Arial"/>
                <w:sz w:val="20"/>
                <w:szCs w:val="20"/>
              </w:rPr>
            </w:pPr>
            <w:r w:rsidRPr="00090498">
              <w:rPr>
                <w:rFonts w:ascii="Trebuchet MS" w:hAnsi="Trebuchet MS" w:cs="Arial"/>
                <w:sz w:val="20"/>
                <w:szCs w:val="20"/>
              </w:rPr>
              <w:t>Many of the challenges in municipalities arise from the design of our local government system.</w:t>
            </w:r>
            <w:r>
              <w:rPr>
                <w:rFonts w:ascii="Trebuchet MS" w:hAnsi="Trebuchet MS" w:cs="Arial"/>
                <w:sz w:val="20"/>
                <w:szCs w:val="20"/>
              </w:rPr>
              <w:t xml:space="preserve"> Ther government </w:t>
            </w:r>
            <w:r w:rsidRPr="00090498">
              <w:rPr>
                <w:rFonts w:ascii="Trebuchet MS" w:hAnsi="Trebuchet MS" w:cs="Arial"/>
                <w:sz w:val="20"/>
                <w:szCs w:val="20"/>
              </w:rPr>
              <w:t>will therefore undertake extensive consultation to develop an updated White Paper on Local</w:t>
            </w:r>
            <w:r>
              <w:rPr>
                <w:rFonts w:ascii="Trebuchet MS" w:hAnsi="Trebuchet MS" w:cs="Arial"/>
                <w:sz w:val="20"/>
                <w:szCs w:val="20"/>
              </w:rPr>
              <w:t xml:space="preserve"> </w:t>
            </w:r>
            <w:r w:rsidRPr="00090498">
              <w:rPr>
                <w:rFonts w:ascii="Trebuchet MS" w:hAnsi="Trebuchet MS" w:cs="Arial"/>
                <w:sz w:val="20"/>
                <w:szCs w:val="20"/>
              </w:rPr>
              <w:t>Government to outline a modern and fit-for-purpose local government system.</w:t>
            </w:r>
            <w:r w:rsidR="00D50BAC">
              <w:rPr>
                <w:rFonts w:ascii="Trebuchet MS" w:hAnsi="Trebuchet MS" w:cs="Arial"/>
                <w:sz w:val="20"/>
                <w:szCs w:val="20"/>
              </w:rPr>
              <w:t xml:space="preserve"> </w:t>
            </w:r>
            <w:r>
              <w:rPr>
                <w:rFonts w:ascii="Trebuchet MS" w:hAnsi="Trebuchet MS" w:cs="Arial"/>
                <w:sz w:val="20"/>
                <w:szCs w:val="20"/>
              </w:rPr>
              <w:t xml:space="preserve">The government </w:t>
            </w:r>
            <w:r w:rsidRPr="00090498">
              <w:rPr>
                <w:rFonts w:ascii="Trebuchet MS" w:hAnsi="Trebuchet MS" w:cs="Arial"/>
                <w:sz w:val="20"/>
                <w:szCs w:val="20"/>
              </w:rPr>
              <w:t>review the funding model for municipalities as many of them do not have a viable and</w:t>
            </w:r>
            <w:r w:rsidR="00D50BAC">
              <w:rPr>
                <w:rFonts w:ascii="Trebuchet MS" w:hAnsi="Trebuchet MS" w:cs="Arial"/>
                <w:sz w:val="20"/>
                <w:szCs w:val="20"/>
              </w:rPr>
              <w:t xml:space="preserve"> </w:t>
            </w:r>
            <w:r w:rsidRPr="00090498">
              <w:rPr>
                <w:rFonts w:ascii="Trebuchet MS" w:hAnsi="Trebuchet MS" w:cs="Arial"/>
                <w:sz w:val="20"/>
                <w:szCs w:val="20"/>
              </w:rPr>
              <w:t xml:space="preserve">sustainable revenue </w:t>
            </w:r>
            <w:r w:rsidR="00D50BAC" w:rsidRPr="00090498">
              <w:rPr>
                <w:rFonts w:ascii="Trebuchet MS" w:hAnsi="Trebuchet MS" w:cs="Arial"/>
                <w:sz w:val="20"/>
                <w:szCs w:val="20"/>
              </w:rPr>
              <w:t>base.</w:t>
            </w:r>
            <w:r w:rsidR="00D50BAC">
              <w:rPr>
                <w:rFonts w:ascii="Trebuchet MS" w:hAnsi="Trebuchet MS" w:cs="Arial"/>
                <w:sz w:val="20"/>
                <w:szCs w:val="20"/>
              </w:rPr>
              <w:t xml:space="preserve"> The government</w:t>
            </w:r>
            <w:r w:rsidRPr="00090498">
              <w:rPr>
                <w:rFonts w:ascii="Trebuchet MS" w:hAnsi="Trebuchet MS" w:cs="Arial"/>
                <w:sz w:val="20"/>
                <w:szCs w:val="20"/>
              </w:rPr>
              <w:t xml:space="preserve"> </w:t>
            </w:r>
            <w:r w:rsidR="00D50BAC" w:rsidRPr="00090498">
              <w:rPr>
                <w:rFonts w:ascii="Trebuchet MS" w:hAnsi="Trebuchet MS" w:cs="Arial"/>
                <w:sz w:val="20"/>
                <w:szCs w:val="20"/>
              </w:rPr>
              <w:t>continues</w:t>
            </w:r>
            <w:r w:rsidRPr="00090498">
              <w:rPr>
                <w:rFonts w:ascii="Trebuchet MS" w:hAnsi="Trebuchet MS" w:cs="Arial"/>
                <w:sz w:val="20"/>
                <w:szCs w:val="20"/>
              </w:rPr>
              <w:t xml:space="preserve"> to work with traditional leaders in the implementation of local development</w:t>
            </w:r>
            <w:r w:rsidR="00D50BAC">
              <w:rPr>
                <w:rFonts w:ascii="Trebuchet MS" w:hAnsi="Trebuchet MS" w:cs="Arial"/>
                <w:sz w:val="20"/>
                <w:szCs w:val="20"/>
              </w:rPr>
              <w:t xml:space="preserve"> </w:t>
            </w:r>
            <w:r w:rsidRPr="00090498">
              <w:rPr>
                <w:rFonts w:ascii="Trebuchet MS" w:hAnsi="Trebuchet MS" w:cs="Arial"/>
                <w:sz w:val="20"/>
                <w:szCs w:val="20"/>
              </w:rPr>
              <w:t>programmes.</w:t>
            </w:r>
          </w:p>
          <w:p w14:paraId="40E1880A" w14:textId="68C8997B" w:rsidR="003D218B" w:rsidRDefault="003D218B">
            <w:pPr>
              <w:pStyle w:val="NormalWeb"/>
              <w:numPr>
                <w:ilvl w:val="1"/>
                <w:numId w:val="198"/>
              </w:numPr>
              <w:shd w:val="clear" w:color="auto" w:fill="FFFFFF" w:themeFill="background1"/>
              <w:spacing w:before="0" w:beforeAutospacing="0" w:after="300" w:afterAutospacing="0"/>
              <w:textAlignment w:val="baseline"/>
              <w:rPr>
                <w:rFonts w:ascii="Trebuchet MS" w:hAnsi="Trebuchet MS" w:cs="Helvetica"/>
                <w:b/>
                <w:bCs/>
                <w:color w:val="252525"/>
                <w:sz w:val="20"/>
                <w:szCs w:val="20"/>
              </w:rPr>
            </w:pPr>
            <w:r w:rsidRPr="006D3775">
              <w:rPr>
                <w:rFonts w:ascii="Trebuchet MS" w:hAnsi="Trebuchet MS" w:cs="Helvetica"/>
                <w:b/>
                <w:bCs/>
                <w:color w:val="252525"/>
                <w:sz w:val="20"/>
                <w:szCs w:val="20"/>
              </w:rPr>
              <w:t>BUDGET SPEECH</w:t>
            </w:r>
            <w:r w:rsidR="00D50BAC">
              <w:rPr>
                <w:rFonts w:ascii="Trebuchet MS" w:hAnsi="Trebuchet MS" w:cs="Helvetica"/>
                <w:b/>
                <w:bCs/>
                <w:color w:val="252525"/>
                <w:sz w:val="20"/>
                <w:szCs w:val="20"/>
              </w:rPr>
              <w:t xml:space="preserve"> (12 March 2025)</w:t>
            </w:r>
          </w:p>
          <w:p w14:paraId="181A3F34" w14:textId="63862BC0" w:rsidR="00D50BAC" w:rsidRPr="00A47BDF" w:rsidRDefault="00D50BAC" w:rsidP="00D50BAC">
            <w:pPr>
              <w:pStyle w:val="NormalWeb"/>
              <w:shd w:val="clear" w:color="auto" w:fill="FFFFFF" w:themeFill="background1"/>
              <w:spacing w:before="0" w:beforeAutospacing="0" w:after="300" w:afterAutospacing="0"/>
              <w:textAlignment w:val="baseline"/>
              <w:rPr>
                <w:rFonts w:ascii="Trebuchet MS" w:hAnsi="Trebuchet MS" w:cs="Helvetica"/>
                <w:color w:val="252525"/>
                <w:sz w:val="20"/>
                <w:szCs w:val="20"/>
              </w:rPr>
            </w:pPr>
            <w:r w:rsidRPr="00A47BDF">
              <w:rPr>
                <w:rFonts w:ascii="Trebuchet MS" w:hAnsi="Trebuchet MS" w:cs="Helvetica"/>
                <w:color w:val="252525"/>
                <w:sz w:val="20"/>
                <w:szCs w:val="20"/>
              </w:rPr>
              <w:t xml:space="preserve">In his budget speech the Minister of finance </w:t>
            </w:r>
            <w:r w:rsidR="00A47BDF" w:rsidRPr="00A47BDF">
              <w:rPr>
                <w:rFonts w:ascii="Trebuchet MS" w:hAnsi="Trebuchet MS" w:cs="Helvetica"/>
                <w:color w:val="252525"/>
                <w:sz w:val="20"/>
                <w:szCs w:val="20"/>
              </w:rPr>
              <w:t>raised the following concerning local government,</w:t>
            </w:r>
          </w:p>
          <w:p w14:paraId="7A69B97D" w14:textId="16F16610" w:rsidR="00D50BAC" w:rsidRPr="00A47BDF" w:rsidRDefault="00D50BAC" w:rsidP="00D50BAC">
            <w:pPr>
              <w:pStyle w:val="NormalWeb"/>
              <w:shd w:val="clear" w:color="auto" w:fill="FFFFFF" w:themeFill="background1"/>
              <w:spacing w:after="300"/>
              <w:textAlignment w:val="baseline"/>
              <w:rPr>
                <w:rFonts w:ascii="Trebuchet MS" w:hAnsi="Trebuchet MS" w:cs="Helvetica"/>
                <w:color w:val="252525"/>
                <w:sz w:val="20"/>
                <w:szCs w:val="20"/>
              </w:rPr>
            </w:pPr>
            <w:r w:rsidRPr="00A47BDF">
              <w:rPr>
                <w:rFonts w:ascii="Trebuchet MS" w:hAnsi="Trebuchet MS" w:cs="Helvetica"/>
                <w:color w:val="252525"/>
                <w:sz w:val="20"/>
                <w:szCs w:val="20"/>
              </w:rPr>
              <w:t>The decline in municipal services is evident across cities, towns and rural villages highlighting</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the systemic challenges faced by this varying group of municipalities.</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As outlined by the President in his State of the Nation Address, phase 2 of Operation</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Vulindlela, the institutional structure of local government will be reviewed through the</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updating of the white paper of local government.</w:t>
            </w:r>
          </w:p>
          <w:p w14:paraId="3BDBA641" w14:textId="6E3DB52A" w:rsidR="00D50BAC" w:rsidRDefault="00D50BAC" w:rsidP="00D50BAC">
            <w:pPr>
              <w:pStyle w:val="NormalWeb"/>
              <w:shd w:val="clear" w:color="auto" w:fill="FFFFFF" w:themeFill="background1"/>
              <w:spacing w:after="300"/>
              <w:textAlignment w:val="baseline"/>
              <w:rPr>
                <w:rFonts w:ascii="Trebuchet MS" w:hAnsi="Trebuchet MS" w:cs="Helvetica"/>
                <w:color w:val="252525"/>
                <w:sz w:val="20"/>
                <w:szCs w:val="20"/>
              </w:rPr>
            </w:pPr>
            <w:r w:rsidRPr="00A47BDF">
              <w:rPr>
                <w:rFonts w:ascii="Trebuchet MS" w:hAnsi="Trebuchet MS" w:cs="Helvetica"/>
                <w:color w:val="252525"/>
                <w:sz w:val="20"/>
                <w:szCs w:val="20"/>
              </w:rPr>
              <w:t>In line with the constitutional principle of funds follow function, the review of the local</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government fiscal framework will examine how to appropriately finance local government,</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relative to their functions and their form.</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Reforms to the revenue generating services of local government, namely water and</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sanitation, electricity and refuse removal are underway.</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Six of the eight metropolitan municipalities have met the minimum requirements to</w:t>
            </w:r>
            <w:r w:rsidR="00A47BDF" w:rsidRP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participate in the financial performance incentive grant, the Urban Development Financing</w:t>
            </w:r>
            <w:r w:rsidR="00A47BDF">
              <w:rPr>
                <w:rFonts w:ascii="Trebuchet MS" w:hAnsi="Trebuchet MS" w:cs="Helvetica"/>
                <w:color w:val="252525"/>
                <w:sz w:val="20"/>
                <w:szCs w:val="20"/>
              </w:rPr>
              <w:t xml:space="preserve"> </w:t>
            </w:r>
            <w:r w:rsidRPr="00A47BDF">
              <w:rPr>
                <w:rFonts w:ascii="Trebuchet MS" w:hAnsi="Trebuchet MS" w:cs="Helvetica"/>
                <w:color w:val="252525"/>
                <w:sz w:val="20"/>
                <w:szCs w:val="20"/>
              </w:rPr>
              <w:t>Grant.</w:t>
            </w:r>
          </w:p>
          <w:p w14:paraId="71B691E5" w14:textId="667D9344" w:rsidR="00A47BDF" w:rsidRPr="00B627B7" w:rsidRDefault="00A47BDF" w:rsidP="00A47BDF">
            <w:pPr>
              <w:pStyle w:val="NormalWeb"/>
              <w:shd w:val="clear" w:color="auto" w:fill="FFFFFF" w:themeFill="background1"/>
              <w:spacing w:after="300"/>
              <w:textAlignment w:val="baseline"/>
              <w:rPr>
                <w:rFonts w:ascii="Trebuchet MS" w:hAnsi="Trebuchet MS" w:cs="Helvetica"/>
                <w:color w:val="252525"/>
                <w:sz w:val="20"/>
                <w:szCs w:val="20"/>
              </w:rPr>
            </w:pPr>
            <w:r w:rsidRPr="00A47BDF">
              <w:rPr>
                <w:rFonts w:ascii="Trebuchet MS" w:hAnsi="Trebuchet MS" w:cs="Helvetica"/>
                <w:color w:val="252525"/>
                <w:sz w:val="20"/>
                <w:szCs w:val="20"/>
              </w:rPr>
              <w:t>Further allocations in the programme are dependent on municipalities meeting specific</w:t>
            </w:r>
            <w:r>
              <w:rPr>
                <w:rFonts w:ascii="Trebuchet MS" w:hAnsi="Trebuchet MS" w:cs="Helvetica"/>
                <w:color w:val="252525"/>
                <w:sz w:val="20"/>
                <w:szCs w:val="20"/>
              </w:rPr>
              <w:t xml:space="preserve"> </w:t>
            </w:r>
            <w:r w:rsidRPr="00A47BDF">
              <w:rPr>
                <w:rFonts w:ascii="Trebuchet MS" w:hAnsi="Trebuchet MS" w:cs="Helvetica"/>
                <w:color w:val="252525"/>
                <w:sz w:val="20"/>
                <w:szCs w:val="20"/>
              </w:rPr>
              <w:t>targets related set out in their performance improvement action plans. For 2025/26, this includes critical institutional, governance and management changes to</w:t>
            </w:r>
            <w:r>
              <w:rPr>
                <w:rFonts w:ascii="Trebuchet MS" w:hAnsi="Trebuchet MS" w:cs="Helvetica"/>
                <w:color w:val="252525"/>
                <w:sz w:val="20"/>
                <w:szCs w:val="20"/>
              </w:rPr>
              <w:t xml:space="preserve"> </w:t>
            </w:r>
            <w:r w:rsidRPr="00A47BDF">
              <w:rPr>
                <w:rFonts w:ascii="Trebuchet MS" w:hAnsi="Trebuchet MS" w:cs="Helvetica"/>
                <w:color w:val="252525"/>
                <w:sz w:val="20"/>
                <w:szCs w:val="20"/>
              </w:rPr>
              <w:t>create an enabling environment for long term investment in infrastructure.</w:t>
            </w:r>
            <w:r>
              <w:rPr>
                <w:rFonts w:ascii="Trebuchet MS" w:hAnsi="Trebuchet MS" w:cs="Helvetica"/>
                <w:color w:val="252525"/>
                <w:sz w:val="20"/>
                <w:szCs w:val="20"/>
              </w:rPr>
              <w:t xml:space="preserve"> </w:t>
            </w:r>
            <w:r w:rsidRPr="00A47BDF">
              <w:rPr>
                <w:rFonts w:ascii="Trebuchet MS" w:hAnsi="Trebuchet MS" w:cs="Helvetica"/>
                <w:color w:val="252525"/>
                <w:sz w:val="20"/>
                <w:szCs w:val="20"/>
              </w:rPr>
              <w:t>By ring-fencing the revenues from these services, and running operating surpluses, these</w:t>
            </w:r>
            <w:r>
              <w:rPr>
                <w:rFonts w:ascii="Trebuchet MS" w:hAnsi="Trebuchet MS" w:cs="Helvetica"/>
                <w:color w:val="252525"/>
                <w:sz w:val="20"/>
                <w:szCs w:val="20"/>
              </w:rPr>
              <w:t xml:space="preserve"> </w:t>
            </w:r>
            <w:r w:rsidRPr="00A47BDF">
              <w:rPr>
                <w:rFonts w:ascii="Trebuchet MS" w:hAnsi="Trebuchet MS" w:cs="Helvetica"/>
                <w:color w:val="252525"/>
                <w:sz w:val="20"/>
                <w:szCs w:val="20"/>
              </w:rPr>
              <w:t>business units can generate funds for infrastructure improvements to deliver quality and</w:t>
            </w:r>
            <w:r>
              <w:rPr>
                <w:rFonts w:ascii="Trebuchet MS" w:hAnsi="Trebuchet MS" w:cs="Helvetica"/>
                <w:color w:val="252525"/>
                <w:sz w:val="20"/>
                <w:szCs w:val="20"/>
              </w:rPr>
              <w:t xml:space="preserve"> </w:t>
            </w:r>
            <w:r w:rsidRPr="00A47BDF">
              <w:rPr>
                <w:rFonts w:ascii="Trebuchet MS" w:hAnsi="Trebuchet MS" w:cs="Helvetica"/>
                <w:color w:val="252525"/>
                <w:sz w:val="20"/>
                <w:szCs w:val="20"/>
              </w:rPr>
              <w:t>reliable services</w:t>
            </w:r>
          </w:p>
          <w:p w14:paraId="54321C82" w14:textId="77777777" w:rsidR="00D50BAC" w:rsidRDefault="00D50BAC" w:rsidP="00D50BAC">
            <w:pPr>
              <w:pStyle w:val="NormalWeb"/>
              <w:shd w:val="clear" w:color="auto" w:fill="FFFFFF" w:themeFill="background1"/>
              <w:spacing w:before="0" w:beforeAutospacing="0" w:after="300" w:afterAutospacing="0"/>
              <w:ind w:left="1092"/>
              <w:textAlignment w:val="baseline"/>
              <w:rPr>
                <w:rFonts w:ascii="Trebuchet MS" w:hAnsi="Trebuchet MS" w:cs="Helvetica"/>
                <w:color w:val="252525"/>
                <w:sz w:val="20"/>
                <w:szCs w:val="20"/>
              </w:rPr>
            </w:pPr>
          </w:p>
          <w:p w14:paraId="108F31AA" w14:textId="79D5074F" w:rsidR="00A47BDF" w:rsidRDefault="00B627B7" w:rsidP="00B627B7">
            <w:pPr>
              <w:pStyle w:val="NormalWeb"/>
              <w:shd w:val="clear" w:color="auto" w:fill="FFFFFF" w:themeFill="background1"/>
              <w:tabs>
                <w:tab w:val="left" w:pos="2978"/>
              </w:tabs>
              <w:spacing w:before="0" w:beforeAutospacing="0" w:after="300" w:afterAutospacing="0"/>
              <w:ind w:left="1092"/>
              <w:textAlignment w:val="baseline"/>
              <w:rPr>
                <w:rFonts w:ascii="Trebuchet MS" w:hAnsi="Trebuchet MS" w:cs="Helvetica"/>
                <w:color w:val="252525"/>
                <w:sz w:val="20"/>
                <w:szCs w:val="20"/>
              </w:rPr>
            </w:pPr>
            <w:r>
              <w:rPr>
                <w:rFonts w:ascii="Trebuchet MS" w:hAnsi="Trebuchet MS" w:cs="Helvetica"/>
                <w:color w:val="252525"/>
                <w:sz w:val="20"/>
                <w:szCs w:val="20"/>
              </w:rPr>
              <w:tab/>
            </w:r>
          </w:p>
          <w:p w14:paraId="69E359F7" w14:textId="77777777" w:rsidR="00A47BDF" w:rsidRPr="006D3775" w:rsidRDefault="00A47BDF" w:rsidP="00D50BAC">
            <w:pPr>
              <w:pStyle w:val="NormalWeb"/>
              <w:shd w:val="clear" w:color="auto" w:fill="FFFFFF" w:themeFill="background1"/>
              <w:spacing w:before="0" w:beforeAutospacing="0" w:after="300" w:afterAutospacing="0"/>
              <w:ind w:left="1092"/>
              <w:textAlignment w:val="baseline"/>
              <w:rPr>
                <w:rFonts w:ascii="Trebuchet MS" w:hAnsi="Trebuchet MS" w:cs="Helvetica"/>
                <w:color w:val="252525"/>
                <w:sz w:val="20"/>
                <w:szCs w:val="20"/>
              </w:rPr>
            </w:pPr>
          </w:p>
          <w:p w14:paraId="4942388C" w14:textId="38F2BE47" w:rsidR="003D218B" w:rsidRDefault="003D218B">
            <w:pPr>
              <w:pStyle w:val="NormalWeb"/>
              <w:numPr>
                <w:ilvl w:val="1"/>
                <w:numId w:val="198"/>
              </w:numPr>
              <w:shd w:val="clear" w:color="auto" w:fill="FFFFFF" w:themeFill="background1"/>
              <w:spacing w:before="0" w:beforeAutospacing="0" w:after="300" w:afterAutospacing="0"/>
              <w:textAlignment w:val="baseline"/>
              <w:rPr>
                <w:rFonts w:ascii="Trebuchet MS" w:hAnsi="Trebuchet MS" w:cs="Helvetica"/>
                <w:b/>
                <w:bCs/>
                <w:color w:val="252525"/>
                <w:sz w:val="20"/>
                <w:szCs w:val="20"/>
              </w:rPr>
            </w:pPr>
            <w:r w:rsidRPr="006D3775">
              <w:rPr>
                <w:rFonts w:ascii="Trebuchet MS" w:hAnsi="Trebuchet MS" w:cs="Helvetica"/>
                <w:b/>
                <w:bCs/>
                <w:color w:val="252525"/>
                <w:sz w:val="20"/>
                <w:szCs w:val="20"/>
              </w:rPr>
              <w:lastRenderedPageBreak/>
              <w:t>State of the Provincial Address</w:t>
            </w:r>
            <w:r w:rsidR="00B627B7">
              <w:rPr>
                <w:rFonts w:ascii="Trebuchet MS" w:hAnsi="Trebuchet MS" w:cs="Helvetica"/>
                <w:b/>
                <w:bCs/>
                <w:color w:val="252525"/>
                <w:sz w:val="20"/>
                <w:szCs w:val="20"/>
              </w:rPr>
              <w:t xml:space="preserve"> (27 February 2025)</w:t>
            </w:r>
          </w:p>
          <w:p w14:paraId="04BFFA92" w14:textId="47D9E5F6" w:rsidR="00B627B7" w:rsidRPr="00B627B7" w:rsidRDefault="00B627B7" w:rsidP="00B627B7">
            <w:pPr>
              <w:pStyle w:val="NormalWeb"/>
              <w:shd w:val="clear" w:color="auto" w:fill="FFFFFF" w:themeFill="background1"/>
              <w:spacing w:before="0" w:beforeAutospacing="0" w:after="300" w:afterAutospacing="0"/>
              <w:textAlignment w:val="baseline"/>
              <w:rPr>
                <w:rFonts w:ascii="Trebuchet MS" w:hAnsi="Trebuchet MS" w:cs="Helvetica"/>
                <w:color w:val="252525"/>
                <w:sz w:val="20"/>
                <w:szCs w:val="20"/>
              </w:rPr>
            </w:pPr>
            <w:r w:rsidRPr="00A47BDF">
              <w:rPr>
                <w:rFonts w:ascii="Trebuchet MS" w:hAnsi="Trebuchet MS" w:cs="Helvetica"/>
                <w:color w:val="252525"/>
                <w:sz w:val="20"/>
                <w:szCs w:val="20"/>
              </w:rPr>
              <w:t xml:space="preserve">In his </w:t>
            </w:r>
            <w:r>
              <w:rPr>
                <w:rFonts w:ascii="Trebuchet MS" w:hAnsi="Trebuchet MS" w:cs="Helvetica"/>
                <w:color w:val="252525"/>
                <w:sz w:val="20"/>
                <w:szCs w:val="20"/>
              </w:rPr>
              <w:t>state of the provincial address the Premier</w:t>
            </w:r>
            <w:r w:rsidRPr="00A47BDF">
              <w:rPr>
                <w:rFonts w:ascii="Trebuchet MS" w:hAnsi="Trebuchet MS" w:cs="Helvetica"/>
                <w:color w:val="252525"/>
                <w:sz w:val="20"/>
                <w:szCs w:val="20"/>
              </w:rPr>
              <w:t xml:space="preserve"> raised the following concerning local government,</w:t>
            </w:r>
          </w:p>
          <w:p w14:paraId="7CE6627C" w14:textId="0284B7F0" w:rsidR="00B627B7" w:rsidRDefault="00B627B7" w:rsidP="00B627B7">
            <w:pPr>
              <w:pStyle w:val="NormalWeb"/>
              <w:shd w:val="clear" w:color="auto" w:fill="FFFFFF" w:themeFill="background1"/>
              <w:spacing w:before="0" w:beforeAutospacing="0" w:after="300" w:afterAutospacing="0"/>
              <w:textAlignment w:val="baseline"/>
              <w:rPr>
                <w:rFonts w:ascii="Trebuchet MS" w:hAnsi="Trebuchet MS"/>
                <w:sz w:val="20"/>
                <w:szCs w:val="20"/>
              </w:rPr>
            </w:pPr>
            <w:r w:rsidRPr="00B627B7">
              <w:rPr>
                <w:rFonts w:ascii="Trebuchet MS" w:hAnsi="Trebuchet MS"/>
                <w:sz w:val="20"/>
                <w:szCs w:val="20"/>
              </w:rPr>
              <w:t xml:space="preserve">The implementation of the Local Government Turnaround Strategy and Financial Recovery Plan is gaining traction and there has been relative improvement in the audit outcomes of some of </w:t>
            </w:r>
            <w:r>
              <w:rPr>
                <w:rFonts w:ascii="Trebuchet MS" w:hAnsi="Trebuchet MS"/>
                <w:sz w:val="20"/>
                <w:szCs w:val="20"/>
              </w:rPr>
              <w:t>the</w:t>
            </w:r>
            <w:r w:rsidRPr="00B627B7">
              <w:rPr>
                <w:rFonts w:ascii="Trebuchet MS" w:hAnsi="Trebuchet MS"/>
                <w:sz w:val="20"/>
                <w:szCs w:val="20"/>
              </w:rPr>
              <w:t xml:space="preserve"> municipalities. These includes provision of services through the roll-out of the Accelerated Service Delivery Programme, called Thuntsha Lerole Reloaded. The collaboration with the National Treasury through mandatory interventions has enabled </w:t>
            </w:r>
            <w:r>
              <w:rPr>
                <w:rFonts w:ascii="Trebuchet MS" w:hAnsi="Trebuchet MS"/>
                <w:sz w:val="20"/>
                <w:szCs w:val="20"/>
              </w:rPr>
              <w:t>the province</w:t>
            </w:r>
            <w:r w:rsidRPr="00B627B7">
              <w:rPr>
                <w:rFonts w:ascii="Trebuchet MS" w:hAnsi="Trebuchet MS"/>
                <w:sz w:val="20"/>
                <w:szCs w:val="20"/>
              </w:rPr>
              <w:t xml:space="preserve"> to implement financial recovery plans as well as skills audit, resulting in improved audit outcomes in </w:t>
            </w:r>
            <w:r>
              <w:rPr>
                <w:rFonts w:ascii="Trebuchet MS" w:hAnsi="Trebuchet MS"/>
                <w:sz w:val="20"/>
                <w:szCs w:val="20"/>
              </w:rPr>
              <w:t>some</w:t>
            </w:r>
            <w:r w:rsidRPr="00B627B7">
              <w:rPr>
                <w:rFonts w:ascii="Trebuchet MS" w:hAnsi="Trebuchet MS"/>
                <w:sz w:val="20"/>
                <w:szCs w:val="20"/>
              </w:rPr>
              <w:t xml:space="preserve"> municipalities, and in particular, Dr Kenneth Kaunda and Bojanala Platinum District Municipalities as well as the Moretele Local Municipality. </w:t>
            </w:r>
          </w:p>
          <w:p w14:paraId="17178ED0" w14:textId="13D99DA5" w:rsidR="003D218B" w:rsidRPr="00B627B7" w:rsidRDefault="00B627B7" w:rsidP="00B627B7">
            <w:pPr>
              <w:pStyle w:val="NormalWeb"/>
              <w:shd w:val="clear" w:color="auto" w:fill="FFFFFF" w:themeFill="background1"/>
              <w:spacing w:after="300"/>
              <w:textAlignment w:val="baseline"/>
              <w:rPr>
                <w:rFonts w:ascii="Trebuchet MS" w:hAnsi="Trebuchet MS" w:cs="Helvetica"/>
                <w:color w:val="252525"/>
                <w:sz w:val="20"/>
                <w:szCs w:val="20"/>
              </w:rPr>
            </w:pPr>
            <w:r>
              <w:rPr>
                <w:rFonts w:ascii="Trebuchet MS" w:hAnsi="Trebuchet MS"/>
                <w:sz w:val="20"/>
                <w:szCs w:val="20"/>
              </w:rPr>
              <w:t>T</w:t>
            </w:r>
            <w:r w:rsidRPr="00B627B7">
              <w:rPr>
                <w:rFonts w:ascii="Trebuchet MS" w:hAnsi="Trebuchet MS"/>
                <w:sz w:val="20"/>
                <w:szCs w:val="20"/>
              </w:rPr>
              <w:t>he equitable distribution of fiscal resources is essential in bridging the gap between our rural and urban areas and ensuring that all regions can grow and thrive. Currently, the Equitable Share formula that guides the allocation of fiscal resources is under review</w:t>
            </w:r>
            <w:r>
              <w:t>.</w:t>
            </w:r>
            <w:r w:rsidRPr="00B627B7">
              <w:rPr>
                <w:rFonts w:ascii="Trebuchet MS" w:hAnsi="Trebuchet MS" w:cs="Helvetica"/>
                <w:color w:val="252525"/>
                <w:sz w:val="20"/>
                <w:szCs w:val="20"/>
              </w:rPr>
              <w:t xml:space="preserve"> </w:t>
            </w:r>
            <w:r w:rsidRPr="00B627B7">
              <w:rPr>
                <w:rFonts w:ascii="Trebuchet MS" w:hAnsi="Trebuchet MS"/>
                <w:sz w:val="20"/>
                <w:szCs w:val="20"/>
              </w:rPr>
              <w:t xml:space="preserve"> A Technical Committee on Finance (TCF) has established a dedicated task team to investigate this formula and ensure that it accurately reflects the developmental needs of rural Provinces such as the Northwest.</w:t>
            </w:r>
          </w:p>
        </w:tc>
      </w:tr>
      <w:tr w:rsidR="003D218B" w:rsidRPr="006D3775" w14:paraId="4EC045C2" w14:textId="77777777" w:rsidTr="0044373E">
        <w:trPr>
          <w:trHeight w:val="14"/>
        </w:trPr>
        <w:tc>
          <w:tcPr>
            <w:tcW w:w="14026" w:type="dxa"/>
          </w:tcPr>
          <w:p w14:paraId="74A08FF9" w14:textId="30FA77FB" w:rsidR="003D218B" w:rsidRPr="006D3775" w:rsidRDefault="003D218B" w:rsidP="00D0257B">
            <w:pPr>
              <w:spacing w:line="276" w:lineRule="auto"/>
              <w:rPr>
                <w:rFonts w:ascii="Trebuchet MS" w:hAnsi="Trebuchet MS"/>
                <w:b/>
                <w:color w:val="FF0000"/>
                <w:sz w:val="20"/>
                <w:szCs w:val="20"/>
              </w:rPr>
            </w:pPr>
          </w:p>
        </w:tc>
      </w:tr>
      <w:tr w:rsidR="003D218B" w:rsidRPr="006D3775" w14:paraId="748AE65F" w14:textId="77777777" w:rsidTr="0044373E">
        <w:trPr>
          <w:trHeight w:val="14"/>
        </w:trPr>
        <w:tc>
          <w:tcPr>
            <w:tcW w:w="14026" w:type="dxa"/>
          </w:tcPr>
          <w:p w14:paraId="4140F885" w14:textId="77777777" w:rsidR="003D218B" w:rsidRPr="006D3775" w:rsidRDefault="003D218B" w:rsidP="00D0257B">
            <w:pPr>
              <w:pStyle w:val="NormalWeb"/>
              <w:shd w:val="clear" w:color="auto" w:fill="FFFFFF"/>
              <w:spacing w:line="276" w:lineRule="auto"/>
              <w:rPr>
                <w:rFonts w:ascii="Trebuchet MS" w:hAnsi="Trebuchet MS" w:cs="Arial"/>
                <w:color w:val="FF0000"/>
                <w:sz w:val="20"/>
                <w:szCs w:val="20"/>
              </w:rPr>
            </w:pPr>
          </w:p>
        </w:tc>
      </w:tr>
      <w:tr w:rsidR="003D218B" w:rsidRPr="006D3775" w14:paraId="26A69058" w14:textId="77777777" w:rsidTr="0044373E">
        <w:trPr>
          <w:trHeight w:val="51"/>
        </w:trPr>
        <w:tc>
          <w:tcPr>
            <w:tcW w:w="14026" w:type="dxa"/>
          </w:tcPr>
          <w:p w14:paraId="3E2EDB79" w14:textId="77777777" w:rsidR="003D218B" w:rsidRPr="006D3775" w:rsidRDefault="003D218B" w:rsidP="00D0257B">
            <w:pPr>
              <w:autoSpaceDE w:val="0"/>
              <w:autoSpaceDN w:val="0"/>
              <w:adjustRightInd w:val="0"/>
              <w:spacing w:line="276" w:lineRule="auto"/>
              <w:jc w:val="both"/>
              <w:rPr>
                <w:rFonts w:ascii="Trebuchet MS" w:hAnsi="Trebuchet MS" w:cs="Arial"/>
                <w:color w:val="FF0000"/>
                <w:sz w:val="20"/>
                <w:szCs w:val="20"/>
              </w:rPr>
            </w:pPr>
          </w:p>
        </w:tc>
      </w:tr>
    </w:tbl>
    <w:p w14:paraId="0D9EBEF5" w14:textId="77777777" w:rsidR="003D218B" w:rsidRPr="006D3775" w:rsidRDefault="003D218B" w:rsidP="003D218B">
      <w:pPr>
        <w:pStyle w:val="Heading1"/>
        <w:shd w:val="clear" w:color="auto" w:fill="000000" w:themeFill="text1"/>
        <w:rPr>
          <w:rFonts w:ascii="Trebuchet MS" w:hAnsi="Trebuchet MS"/>
          <w:sz w:val="20"/>
          <w:szCs w:val="20"/>
        </w:rPr>
      </w:pPr>
      <w:bookmarkStart w:id="48" w:name="_Toc166589650"/>
      <w:r w:rsidRPr="006D3775">
        <w:rPr>
          <w:rFonts w:ascii="Trebuchet MS" w:hAnsi="Trebuchet MS"/>
          <w:sz w:val="20"/>
          <w:szCs w:val="20"/>
        </w:rPr>
        <w:t>8. STATUS QUO ANALYSIS</w:t>
      </w:r>
      <w:bookmarkEnd w:id="48"/>
      <w:r w:rsidRPr="006D3775">
        <w:rPr>
          <w:rFonts w:ascii="Trebuchet MS" w:hAnsi="Trebuchet MS"/>
          <w:sz w:val="20"/>
          <w:szCs w:val="20"/>
        </w:rPr>
        <w:t xml:space="preserve"> </w:t>
      </w:r>
    </w:p>
    <w:p w14:paraId="1E108097" w14:textId="77777777" w:rsidR="003D218B" w:rsidRPr="006D3775" w:rsidRDefault="003D218B" w:rsidP="003D218B">
      <w:pPr>
        <w:pStyle w:val="Heading2"/>
        <w:rPr>
          <w:rFonts w:ascii="Trebuchet MS" w:hAnsi="Trebuchet MS"/>
          <w:sz w:val="20"/>
          <w:szCs w:val="20"/>
        </w:rPr>
      </w:pPr>
      <w:bookmarkStart w:id="49" w:name="_Toc166589651"/>
      <w:r w:rsidRPr="006D3775">
        <w:rPr>
          <w:rFonts w:ascii="Trebuchet MS" w:hAnsi="Trebuchet MS"/>
          <w:sz w:val="20"/>
          <w:szCs w:val="20"/>
        </w:rPr>
        <w:t>8.1 Service Delivery and Infrastructure Development</w:t>
      </w:r>
      <w:bookmarkEnd w:id="49"/>
    </w:p>
    <w:p w14:paraId="7A21F48C" w14:textId="77777777" w:rsidR="003D218B" w:rsidRPr="006D3775" w:rsidRDefault="003D218B" w:rsidP="003D218B">
      <w:pPr>
        <w:spacing w:after="0" w:line="276" w:lineRule="auto"/>
        <w:jc w:val="both"/>
        <w:rPr>
          <w:rFonts w:ascii="Trebuchet MS" w:hAnsi="Trebuchet MS"/>
          <w:b/>
          <w:sz w:val="20"/>
          <w:szCs w:val="20"/>
        </w:rPr>
      </w:pPr>
    </w:p>
    <w:p w14:paraId="03AF9AF2" w14:textId="77777777" w:rsidR="003D218B" w:rsidRPr="006D3775" w:rsidRDefault="003D218B" w:rsidP="003D218B">
      <w:pPr>
        <w:pStyle w:val="Heading3"/>
        <w:rPr>
          <w:rFonts w:ascii="Trebuchet MS" w:hAnsi="Trebuchet MS"/>
          <w:b/>
          <w:bCs/>
          <w:color w:val="auto"/>
          <w:sz w:val="20"/>
          <w:szCs w:val="20"/>
        </w:rPr>
      </w:pPr>
      <w:bookmarkStart w:id="50" w:name="_Toc166589652"/>
      <w:r w:rsidRPr="006D3775">
        <w:rPr>
          <w:rFonts w:ascii="Trebuchet MS" w:hAnsi="Trebuchet MS"/>
          <w:b/>
          <w:bCs/>
          <w:color w:val="auto"/>
          <w:sz w:val="20"/>
          <w:szCs w:val="20"/>
        </w:rPr>
        <w:t>8.1.1 Water and sanitation</w:t>
      </w:r>
      <w:bookmarkEnd w:id="50"/>
      <w:r w:rsidRPr="006D3775">
        <w:rPr>
          <w:rFonts w:ascii="Trebuchet MS" w:hAnsi="Trebuchet MS"/>
          <w:b/>
          <w:bCs/>
          <w:color w:val="auto"/>
          <w:sz w:val="20"/>
          <w:szCs w:val="20"/>
        </w:rPr>
        <w:t xml:space="preserve"> </w:t>
      </w:r>
    </w:p>
    <w:p w14:paraId="02D7E19A" w14:textId="77777777" w:rsidR="003D218B" w:rsidRPr="006D3775" w:rsidRDefault="003D218B" w:rsidP="003D218B">
      <w:pPr>
        <w:spacing w:after="0" w:line="276" w:lineRule="auto"/>
        <w:jc w:val="both"/>
        <w:rPr>
          <w:rFonts w:ascii="Trebuchet MS" w:hAnsi="Trebuchet MS"/>
          <w:b/>
          <w:sz w:val="20"/>
          <w:szCs w:val="20"/>
        </w:rPr>
      </w:pPr>
    </w:p>
    <w:p w14:paraId="2EF68074"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Policy Framework </w:t>
      </w:r>
    </w:p>
    <w:p w14:paraId="41AA9BC3" w14:textId="77777777" w:rsidR="003D218B" w:rsidRPr="006D3775" w:rsidRDefault="003D218B" w:rsidP="003D218B">
      <w:pPr>
        <w:spacing w:after="0" w:line="276" w:lineRule="auto"/>
        <w:jc w:val="both"/>
        <w:rPr>
          <w:rFonts w:ascii="Trebuchet MS" w:hAnsi="Trebuchet MS"/>
          <w:sz w:val="20"/>
          <w:szCs w:val="20"/>
        </w:rPr>
      </w:pPr>
    </w:p>
    <w:p w14:paraId="49266C7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Water Services Act of 1997 provides that every water services authority has a duty to all consumers or potential consumers in its area of jurisdiction to progressively ensure efficient, affordable, economical and sustainable access to water services. The Act continues to say that the duty is subject to the following- </w:t>
      </w:r>
    </w:p>
    <w:p w14:paraId="621C0F42" w14:textId="77777777" w:rsidR="003D218B" w:rsidRPr="006D3775" w:rsidRDefault="003D218B">
      <w:pPr>
        <w:pStyle w:val="ListParagraph"/>
        <w:numPr>
          <w:ilvl w:val="0"/>
          <w:numId w:val="69"/>
        </w:numPr>
        <w:spacing w:after="0" w:line="276" w:lineRule="auto"/>
        <w:jc w:val="both"/>
        <w:rPr>
          <w:rFonts w:ascii="Trebuchet MS" w:hAnsi="Trebuchet MS"/>
          <w:sz w:val="20"/>
          <w:szCs w:val="20"/>
        </w:rPr>
      </w:pPr>
      <w:r w:rsidRPr="006D3775">
        <w:rPr>
          <w:rFonts w:ascii="Trebuchet MS" w:hAnsi="Trebuchet MS"/>
          <w:sz w:val="20"/>
          <w:szCs w:val="20"/>
        </w:rPr>
        <w:t xml:space="preserve">Availability of resources </w:t>
      </w:r>
    </w:p>
    <w:p w14:paraId="698244BF" w14:textId="77777777" w:rsidR="003D218B" w:rsidRPr="006D3775" w:rsidRDefault="003D218B">
      <w:pPr>
        <w:pStyle w:val="ListParagraph"/>
        <w:numPr>
          <w:ilvl w:val="0"/>
          <w:numId w:val="69"/>
        </w:numPr>
        <w:spacing w:after="0" w:line="276" w:lineRule="auto"/>
        <w:jc w:val="both"/>
        <w:rPr>
          <w:rFonts w:ascii="Trebuchet MS" w:hAnsi="Trebuchet MS"/>
          <w:sz w:val="20"/>
          <w:szCs w:val="20"/>
        </w:rPr>
      </w:pPr>
      <w:r w:rsidRPr="006D3775">
        <w:rPr>
          <w:rFonts w:ascii="Trebuchet MS" w:hAnsi="Trebuchet MS"/>
          <w:sz w:val="20"/>
          <w:szCs w:val="20"/>
        </w:rPr>
        <w:t xml:space="preserve">The need for equitable allocation of resources to all consumers and potential consumers within the area of jurisdiction </w:t>
      </w:r>
    </w:p>
    <w:p w14:paraId="45943132" w14:textId="77777777" w:rsidR="003D218B" w:rsidRPr="006D3775" w:rsidRDefault="003D218B">
      <w:pPr>
        <w:pStyle w:val="ListParagraph"/>
        <w:numPr>
          <w:ilvl w:val="0"/>
          <w:numId w:val="69"/>
        </w:numPr>
        <w:spacing w:after="0" w:line="276" w:lineRule="auto"/>
        <w:jc w:val="both"/>
        <w:rPr>
          <w:rFonts w:ascii="Trebuchet MS" w:hAnsi="Trebuchet MS"/>
          <w:sz w:val="20"/>
          <w:szCs w:val="20"/>
        </w:rPr>
      </w:pPr>
      <w:r w:rsidRPr="006D3775">
        <w:rPr>
          <w:rFonts w:ascii="Trebuchet MS" w:hAnsi="Trebuchet MS"/>
          <w:sz w:val="20"/>
          <w:szCs w:val="20"/>
        </w:rPr>
        <w:t xml:space="preserve">The need to regulate access to water services in an equitable way </w:t>
      </w:r>
    </w:p>
    <w:p w14:paraId="613034E3" w14:textId="77777777" w:rsidR="003D218B" w:rsidRPr="006D3775" w:rsidRDefault="003D218B">
      <w:pPr>
        <w:pStyle w:val="ListParagraph"/>
        <w:numPr>
          <w:ilvl w:val="0"/>
          <w:numId w:val="69"/>
        </w:numPr>
        <w:spacing w:after="0" w:line="276" w:lineRule="auto"/>
        <w:jc w:val="both"/>
        <w:rPr>
          <w:rFonts w:ascii="Trebuchet MS" w:hAnsi="Trebuchet MS"/>
          <w:sz w:val="20"/>
          <w:szCs w:val="20"/>
        </w:rPr>
      </w:pPr>
      <w:r w:rsidRPr="006D3775">
        <w:rPr>
          <w:rFonts w:ascii="Trebuchet MS" w:hAnsi="Trebuchet MS"/>
          <w:sz w:val="20"/>
          <w:szCs w:val="20"/>
        </w:rPr>
        <w:t xml:space="preserve">The duty of consumers to pay reasonable charges </w:t>
      </w:r>
    </w:p>
    <w:p w14:paraId="1169CD9F" w14:textId="77777777" w:rsidR="003D218B" w:rsidRPr="006D3775" w:rsidRDefault="003D218B">
      <w:pPr>
        <w:pStyle w:val="ListParagraph"/>
        <w:numPr>
          <w:ilvl w:val="0"/>
          <w:numId w:val="69"/>
        </w:numPr>
        <w:spacing w:after="0" w:line="276" w:lineRule="auto"/>
        <w:jc w:val="both"/>
        <w:rPr>
          <w:rFonts w:ascii="Trebuchet MS" w:hAnsi="Trebuchet MS"/>
          <w:sz w:val="20"/>
          <w:szCs w:val="20"/>
        </w:rPr>
      </w:pPr>
      <w:r w:rsidRPr="006D3775">
        <w:rPr>
          <w:rFonts w:ascii="Trebuchet MS" w:hAnsi="Trebuchet MS"/>
          <w:sz w:val="20"/>
          <w:szCs w:val="20"/>
        </w:rPr>
        <w:t xml:space="preserve">The duty to conserve water resources </w:t>
      </w:r>
    </w:p>
    <w:p w14:paraId="2302087B" w14:textId="508F0816" w:rsidR="003D218B" w:rsidRPr="006D3775" w:rsidRDefault="003D218B">
      <w:pPr>
        <w:pStyle w:val="ListParagraph"/>
        <w:numPr>
          <w:ilvl w:val="0"/>
          <w:numId w:val="69"/>
        </w:numPr>
        <w:spacing w:after="0" w:line="276" w:lineRule="auto"/>
        <w:jc w:val="both"/>
        <w:rPr>
          <w:rFonts w:ascii="Trebuchet MS" w:hAnsi="Trebuchet MS"/>
          <w:sz w:val="20"/>
          <w:szCs w:val="20"/>
        </w:rPr>
      </w:pPr>
      <w:r w:rsidRPr="006D3775">
        <w:rPr>
          <w:rFonts w:ascii="Trebuchet MS" w:hAnsi="Trebuchet MS"/>
          <w:sz w:val="20"/>
          <w:szCs w:val="20"/>
        </w:rPr>
        <w:t xml:space="preserve">The right by the water authority to limit or discontinue the provision of water services if there is a failure to comply with </w:t>
      </w:r>
      <w:r w:rsidR="00646ADF" w:rsidRPr="006D3775">
        <w:rPr>
          <w:rFonts w:ascii="Trebuchet MS" w:hAnsi="Trebuchet MS"/>
          <w:sz w:val="20"/>
          <w:szCs w:val="20"/>
        </w:rPr>
        <w:t>reasonable conditions</w:t>
      </w:r>
      <w:r w:rsidRPr="006D3775">
        <w:rPr>
          <w:rFonts w:ascii="Trebuchet MS" w:hAnsi="Trebuchet MS"/>
          <w:sz w:val="20"/>
          <w:szCs w:val="20"/>
        </w:rPr>
        <w:t xml:space="preserve"> set for the provision of such services </w:t>
      </w:r>
    </w:p>
    <w:p w14:paraId="200C279C" w14:textId="77777777" w:rsidR="003D218B" w:rsidRPr="006D3775" w:rsidRDefault="003D218B" w:rsidP="003D218B">
      <w:pPr>
        <w:spacing w:after="0" w:line="276" w:lineRule="auto"/>
        <w:jc w:val="both"/>
        <w:rPr>
          <w:rFonts w:ascii="Trebuchet MS" w:hAnsi="Trebuchet MS"/>
          <w:sz w:val="20"/>
          <w:szCs w:val="20"/>
        </w:rPr>
      </w:pPr>
    </w:p>
    <w:p w14:paraId="0D5845BF"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Challenges </w:t>
      </w:r>
    </w:p>
    <w:p w14:paraId="0E785B19" w14:textId="77777777" w:rsidR="003D218B" w:rsidRPr="006D3775" w:rsidRDefault="003D218B" w:rsidP="003D218B">
      <w:pPr>
        <w:spacing w:after="0" w:line="276" w:lineRule="auto"/>
        <w:jc w:val="both"/>
        <w:rPr>
          <w:rFonts w:ascii="Trebuchet MS" w:hAnsi="Trebuchet MS"/>
          <w:sz w:val="20"/>
          <w:szCs w:val="20"/>
        </w:rPr>
      </w:pPr>
    </w:p>
    <w:p w14:paraId="3A4B9617"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Dry taps. </w:t>
      </w:r>
    </w:p>
    <w:p w14:paraId="00C9B931"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Lack of infrastructure</w:t>
      </w:r>
    </w:p>
    <w:p w14:paraId="55D22F31"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Water supplied through tankering which has a cost implication  </w:t>
      </w:r>
    </w:p>
    <w:p w14:paraId="7B6952F3"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Huge backlogs on sanitation </w:t>
      </w:r>
    </w:p>
    <w:p w14:paraId="12A02C04"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Current VIP sanitation facilities erected in various villages has spillage effect </w:t>
      </w:r>
    </w:p>
    <w:p w14:paraId="1E12928C" w14:textId="77777777" w:rsidR="003D218B" w:rsidRPr="006D3775" w:rsidRDefault="003D218B" w:rsidP="003D218B">
      <w:pPr>
        <w:spacing w:after="0" w:line="276" w:lineRule="auto"/>
        <w:jc w:val="both"/>
        <w:rPr>
          <w:rFonts w:ascii="Trebuchet MS" w:hAnsi="Trebuchet MS"/>
          <w:sz w:val="20"/>
          <w:szCs w:val="20"/>
        </w:rPr>
      </w:pPr>
    </w:p>
    <w:p w14:paraId="610EB149" w14:textId="77777777" w:rsidR="00A9262F" w:rsidRPr="006D3775" w:rsidRDefault="00A9262F" w:rsidP="003D218B">
      <w:pPr>
        <w:spacing w:after="0" w:line="276" w:lineRule="auto"/>
        <w:jc w:val="both"/>
        <w:rPr>
          <w:rFonts w:ascii="Trebuchet MS" w:hAnsi="Trebuchet MS"/>
          <w:sz w:val="20"/>
          <w:szCs w:val="20"/>
        </w:rPr>
      </w:pPr>
    </w:p>
    <w:p w14:paraId="498CC6DF"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Existing Systems</w:t>
      </w:r>
    </w:p>
    <w:p w14:paraId="38B633D3" w14:textId="77777777" w:rsidR="003D218B" w:rsidRPr="006D3775" w:rsidRDefault="003D218B" w:rsidP="003D218B">
      <w:pPr>
        <w:spacing w:after="0" w:line="276" w:lineRule="auto"/>
        <w:jc w:val="both"/>
        <w:rPr>
          <w:rFonts w:ascii="Trebuchet MS" w:hAnsi="Trebuchet MS"/>
          <w:sz w:val="20"/>
          <w:szCs w:val="20"/>
        </w:rPr>
      </w:pPr>
    </w:p>
    <w:p w14:paraId="40EF053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System Layouts and Operation – Southern Part of Municipality</w:t>
      </w:r>
    </w:p>
    <w:p w14:paraId="2CA6CC9E" w14:textId="77777777" w:rsidR="003D218B" w:rsidRPr="006D3775" w:rsidRDefault="003D218B" w:rsidP="003D218B">
      <w:pPr>
        <w:spacing w:after="0" w:line="276" w:lineRule="auto"/>
        <w:jc w:val="both"/>
        <w:rPr>
          <w:rFonts w:ascii="Trebuchet MS" w:hAnsi="Trebuchet MS"/>
          <w:sz w:val="20"/>
          <w:szCs w:val="20"/>
        </w:rPr>
      </w:pPr>
    </w:p>
    <w:p w14:paraId="16049C7F"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Temba Water Treatment Works</w:t>
      </w:r>
    </w:p>
    <w:p w14:paraId="49F47879" w14:textId="20656E86"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Temba WTW is located in Temba adjacent to the P66-1 </w:t>
      </w:r>
      <w:r w:rsidR="00986B6E" w:rsidRPr="006D3775">
        <w:rPr>
          <w:rFonts w:ascii="Trebuchet MS" w:hAnsi="Trebuchet MS"/>
          <w:sz w:val="20"/>
          <w:szCs w:val="20"/>
        </w:rPr>
        <w:t>Provincial Road</w:t>
      </w:r>
      <w:r w:rsidRPr="006D3775">
        <w:rPr>
          <w:rFonts w:ascii="Trebuchet MS" w:hAnsi="Trebuchet MS"/>
          <w:sz w:val="20"/>
          <w:szCs w:val="20"/>
        </w:rPr>
        <w:t xml:space="preserve"> and is owned by the City of Tshwane but is operated and maintained by Magalies </w:t>
      </w:r>
      <w:r w:rsidR="00F2141C" w:rsidRPr="006D3775">
        <w:rPr>
          <w:rFonts w:ascii="Trebuchet MS" w:hAnsi="Trebuchet MS"/>
          <w:sz w:val="20"/>
          <w:szCs w:val="20"/>
        </w:rPr>
        <w:t>Water (</w:t>
      </w:r>
      <w:r w:rsidRPr="006D3775">
        <w:rPr>
          <w:rFonts w:ascii="Trebuchet MS" w:hAnsi="Trebuchet MS"/>
          <w:sz w:val="20"/>
          <w:szCs w:val="20"/>
        </w:rPr>
        <w:t xml:space="preserve">MW). The treatment works extracts raw water from the Leeukraal Dam, which is situated along the Apies River and is pumped up to the Temba WTW. Potable water is then supplied to various areas in and around the Hammanskraal area in addition to water being sold onto the Moretele Local Municipality. The municipality is supplied with potable water via 3 pipelines from the Temba </w:t>
      </w:r>
      <w:r w:rsidR="00F2141C" w:rsidRPr="006D3775">
        <w:rPr>
          <w:rFonts w:ascii="Trebuchet MS" w:hAnsi="Trebuchet MS"/>
          <w:sz w:val="20"/>
          <w:szCs w:val="20"/>
        </w:rPr>
        <w:t>WTW. These</w:t>
      </w:r>
      <w:r w:rsidRPr="006D3775">
        <w:rPr>
          <w:rFonts w:ascii="Trebuchet MS" w:hAnsi="Trebuchet MS"/>
          <w:sz w:val="20"/>
          <w:szCs w:val="20"/>
        </w:rPr>
        <w:t xml:space="preserve"> three pipelines supply the following zones in the southern parts of the municipal area:</w:t>
      </w:r>
    </w:p>
    <w:p w14:paraId="42BE869C" w14:textId="77777777" w:rsidR="003D218B" w:rsidRPr="006D3775" w:rsidRDefault="003D218B" w:rsidP="003D218B">
      <w:pPr>
        <w:spacing w:after="0" w:line="276" w:lineRule="auto"/>
        <w:jc w:val="both"/>
        <w:rPr>
          <w:rFonts w:ascii="Trebuchet MS" w:hAnsi="Trebuchet MS"/>
          <w:sz w:val="20"/>
          <w:szCs w:val="20"/>
        </w:rPr>
      </w:pPr>
    </w:p>
    <w:p w14:paraId="223EE18B"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East Bank</w:t>
      </w:r>
    </w:p>
    <w:p w14:paraId="615F674A" w14:textId="77777777" w:rsidR="003D218B" w:rsidRPr="006D3775" w:rsidRDefault="003D218B" w:rsidP="003D218B">
      <w:pPr>
        <w:spacing w:after="0" w:line="276" w:lineRule="auto"/>
        <w:jc w:val="both"/>
        <w:rPr>
          <w:rFonts w:ascii="Trebuchet MS" w:hAnsi="Trebuchet MS"/>
          <w:sz w:val="20"/>
          <w:szCs w:val="20"/>
        </w:rPr>
      </w:pPr>
    </w:p>
    <w:p w14:paraId="240A5AE6" w14:textId="0DE6682C" w:rsidR="003D218B" w:rsidRPr="006D3775" w:rsidRDefault="002F0D40" w:rsidP="003D218B">
      <w:pPr>
        <w:spacing w:after="0" w:line="276" w:lineRule="auto"/>
        <w:jc w:val="both"/>
        <w:rPr>
          <w:rFonts w:ascii="Trebuchet MS" w:hAnsi="Trebuchet MS"/>
          <w:sz w:val="20"/>
          <w:szCs w:val="20"/>
        </w:rPr>
      </w:pPr>
      <w:r w:rsidRPr="006D3775">
        <w:rPr>
          <w:rFonts w:ascii="Trebuchet MS" w:hAnsi="Trebuchet MS"/>
          <w:sz w:val="20"/>
          <w:szCs w:val="20"/>
        </w:rPr>
        <w:t>It is</w:t>
      </w:r>
      <w:r w:rsidR="003D218B" w:rsidRPr="006D3775">
        <w:rPr>
          <w:rFonts w:ascii="Trebuchet MS" w:hAnsi="Trebuchet MS"/>
          <w:sz w:val="20"/>
          <w:szCs w:val="20"/>
        </w:rPr>
        <w:t xml:space="preserve"> supplied by a 500mmØ pipeline which is reduced to a 200mmØ and supplies the following areas and reservoirs:</w:t>
      </w:r>
    </w:p>
    <w:p w14:paraId="3C4DFB4D" w14:textId="77777777" w:rsidR="003D218B" w:rsidRPr="006D3775" w:rsidRDefault="003D218B" w:rsidP="003D218B">
      <w:pPr>
        <w:spacing w:after="0" w:line="276" w:lineRule="auto"/>
        <w:jc w:val="both"/>
        <w:rPr>
          <w:rFonts w:ascii="Trebuchet MS" w:hAnsi="Trebuchet MS"/>
          <w:sz w:val="20"/>
          <w:szCs w:val="20"/>
        </w:rPr>
      </w:pPr>
    </w:p>
    <w:p w14:paraId="16AE9955" w14:textId="7AA206EA"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Carousel View, Carousel Hotel, Bo</w:t>
      </w:r>
      <w:r w:rsidR="002F0D40">
        <w:rPr>
          <w:rFonts w:ascii="Trebuchet MS" w:hAnsi="Trebuchet MS"/>
          <w:sz w:val="20"/>
          <w:szCs w:val="20"/>
        </w:rPr>
        <w:t>s</w:t>
      </w:r>
      <w:r w:rsidRPr="006D3775">
        <w:rPr>
          <w:rFonts w:ascii="Trebuchet MS" w:hAnsi="Trebuchet MS"/>
          <w:sz w:val="20"/>
          <w:szCs w:val="20"/>
        </w:rPr>
        <w:t>plaas East, Hani View, Greenside, Dihibi</w:t>
      </w:r>
      <w:r w:rsidR="00192C09">
        <w:rPr>
          <w:rFonts w:ascii="Trebuchet MS" w:hAnsi="Trebuchet MS"/>
          <w:sz w:val="20"/>
          <w:szCs w:val="20"/>
        </w:rPr>
        <w:t>du</w:t>
      </w:r>
      <w:r w:rsidRPr="006D3775">
        <w:rPr>
          <w:rFonts w:ascii="Trebuchet MS" w:hAnsi="Trebuchet MS"/>
          <w:sz w:val="20"/>
          <w:szCs w:val="20"/>
        </w:rPr>
        <w:t>ng and One &amp; Ten with the following reservoirs:</w:t>
      </w:r>
    </w:p>
    <w:p w14:paraId="433D1BFC" w14:textId="77777777" w:rsidR="003D218B" w:rsidRPr="006D3775" w:rsidRDefault="003D218B" w:rsidP="003D218B">
      <w:pPr>
        <w:spacing w:after="0" w:line="276" w:lineRule="auto"/>
        <w:jc w:val="both"/>
        <w:rPr>
          <w:rFonts w:ascii="Trebuchet MS" w:hAnsi="Trebuchet MS"/>
          <w:sz w:val="20"/>
          <w:szCs w:val="20"/>
        </w:rPr>
      </w:pPr>
    </w:p>
    <w:p w14:paraId="1A675EA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Babelegi Reservoir – 9.8Ml</w:t>
      </w:r>
    </w:p>
    <w:p w14:paraId="0AA7DB4F" w14:textId="77777777" w:rsidR="003D218B"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Babelegi Tower Reservoir – 0.25Ml</w:t>
      </w:r>
    </w:p>
    <w:p w14:paraId="66EBE1A8" w14:textId="65C9FDB0" w:rsidR="00F064A8" w:rsidRDefault="00F064A8" w:rsidP="003D218B">
      <w:pPr>
        <w:spacing w:after="0" w:line="276" w:lineRule="auto"/>
        <w:jc w:val="both"/>
        <w:rPr>
          <w:rFonts w:ascii="Trebuchet MS" w:hAnsi="Trebuchet MS"/>
          <w:sz w:val="20"/>
          <w:szCs w:val="20"/>
        </w:rPr>
      </w:pPr>
      <w:r>
        <w:rPr>
          <w:rFonts w:ascii="Trebuchet MS" w:hAnsi="Trebuchet MS"/>
          <w:sz w:val="20"/>
          <w:szCs w:val="20"/>
        </w:rPr>
        <w:t xml:space="preserve">Moretele South Reservoir – 25Ml </w:t>
      </w:r>
    </w:p>
    <w:p w14:paraId="5AA8BC12" w14:textId="77777777" w:rsidR="00192C09" w:rsidRPr="006D3775" w:rsidRDefault="00192C09" w:rsidP="003D218B">
      <w:pPr>
        <w:spacing w:after="0" w:line="276" w:lineRule="auto"/>
        <w:jc w:val="both"/>
        <w:rPr>
          <w:rFonts w:ascii="Trebuchet MS" w:hAnsi="Trebuchet MS"/>
          <w:sz w:val="20"/>
          <w:szCs w:val="20"/>
        </w:rPr>
      </w:pPr>
    </w:p>
    <w:p w14:paraId="64950B9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(It must be noted that these reservoirs above are located in the City of Tshwane area of jurisdiction.)</w:t>
      </w:r>
    </w:p>
    <w:p w14:paraId="33CFAF59" w14:textId="77777777" w:rsidR="005F72D3" w:rsidRDefault="005F72D3" w:rsidP="003D218B">
      <w:pPr>
        <w:spacing w:after="0" w:line="276" w:lineRule="auto"/>
        <w:jc w:val="both"/>
        <w:rPr>
          <w:rFonts w:ascii="Trebuchet MS" w:hAnsi="Trebuchet MS"/>
          <w:b/>
          <w:sz w:val="20"/>
          <w:szCs w:val="20"/>
        </w:rPr>
      </w:pPr>
    </w:p>
    <w:p w14:paraId="1445AC00" w14:textId="5B3711D0"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West Bank</w:t>
      </w:r>
    </w:p>
    <w:p w14:paraId="4FE42CC7" w14:textId="77777777" w:rsidR="003D218B" w:rsidRPr="006D3775" w:rsidRDefault="003D218B" w:rsidP="003D218B">
      <w:pPr>
        <w:spacing w:after="0" w:line="276" w:lineRule="auto"/>
        <w:jc w:val="both"/>
        <w:rPr>
          <w:rFonts w:ascii="Trebuchet MS" w:hAnsi="Trebuchet MS"/>
          <w:sz w:val="20"/>
          <w:szCs w:val="20"/>
        </w:rPr>
      </w:pPr>
    </w:p>
    <w:p w14:paraId="7F96B1A5" w14:textId="6C2C0C2B" w:rsidR="003D218B" w:rsidRPr="006D3775" w:rsidRDefault="002F0D40" w:rsidP="003D218B">
      <w:pPr>
        <w:spacing w:after="0" w:line="276" w:lineRule="auto"/>
        <w:jc w:val="both"/>
        <w:rPr>
          <w:rFonts w:ascii="Trebuchet MS" w:hAnsi="Trebuchet MS"/>
          <w:sz w:val="20"/>
          <w:szCs w:val="20"/>
        </w:rPr>
      </w:pPr>
      <w:r w:rsidRPr="006D3775">
        <w:rPr>
          <w:rFonts w:ascii="Trebuchet MS" w:hAnsi="Trebuchet MS"/>
          <w:sz w:val="20"/>
          <w:szCs w:val="20"/>
        </w:rPr>
        <w:t>It is</w:t>
      </w:r>
      <w:r w:rsidR="003D218B" w:rsidRPr="006D3775">
        <w:rPr>
          <w:rFonts w:ascii="Trebuchet MS" w:hAnsi="Trebuchet MS"/>
          <w:sz w:val="20"/>
          <w:szCs w:val="20"/>
        </w:rPr>
        <w:t xml:space="preserve"> supplied by a 500mmØ pipeline from the Temba WTW which reduces to a 400mmØ before supplying the following area and reservoirs:</w:t>
      </w:r>
    </w:p>
    <w:p w14:paraId="654A8235" w14:textId="71AC30BB"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Mathibestad </w:t>
      </w:r>
      <w:r w:rsidR="002F0D40">
        <w:rPr>
          <w:rFonts w:ascii="Trebuchet MS" w:hAnsi="Trebuchet MS"/>
          <w:sz w:val="20"/>
          <w:szCs w:val="20"/>
        </w:rPr>
        <w:t>f</w:t>
      </w:r>
      <w:r w:rsidRPr="006D3775">
        <w:rPr>
          <w:rFonts w:ascii="Trebuchet MS" w:hAnsi="Trebuchet MS"/>
          <w:sz w:val="20"/>
          <w:szCs w:val="20"/>
        </w:rPr>
        <w:t xml:space="preserve">rom the 400mmØ pipeline a 200mmØ pipe branches off into a north easterly direction towards the following </w:t>
      </w:r>
      <w:r w:rsidR="00986B6E" w:rsidRPr="006D3775">
        <w:rPr>
          <w:rFonts w:ascii="Trebuchet MS" w:hAnsi="Trebuchet MS"/>
          <w:sz w:val="20"/>
          <w:szCs w:val="20"/>
        </w:rPr>
        <w:t>community.</w:t>
      </w:r>
    </w:p>
    <w:p w14:paraId="767215CD" w14:textId="77777777" w:rsidR="003D218B" w:rsidRPr="006D3775" w:rsidRDefault="003D218B" w:rsidP="003D218B">
      <w:pPr>
        <w:spacing w:after="0" w:line="276" w:lineRule="auto"/>
        <w:jc w:val="both"/>
        <w:rPr>
          <w:rFonts w:ascii="Trebuchet MS" w:hAnsi="Trebuchet MS"/>
          <w:sz w:val="20"/>
          <w:szCs w:val="20"/>
        </w:rPr>
      </w:pPr>
    </w:p>
    <w:p w14:paraId="11BB3E8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lastRenderedPageBreak/>
        <w:t>Opperman</w:t>
      </w:r>
    </w:p>
    <w:p w14:paraId="575B8269" w14:textId="77777777" w:rsidR="003D218B" w:rsidRPr="006D3775" w:rsidRDefault="003D218B" w:rsidP="003D218B">
      <w:pPr>
        <w:spacing w:after="0" w:line="276" w:lineRule="auto"/>
        <w:jc w:val="both"/>
        <w:rPr>
          <w:rFonts w:ascii="Trebuchet MS" w:hAnsi="Trebuchet MS"/>
          <w:sz w:val="20"/>
          <w:szCs w:val="20"/>
        </w:rPr>
      </w:pPr>
    </w:p>
    <w:p w14:paraId="6CA6D227"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Opperman Reservoir – 0.42Ml</w:t>
      </w:r>
    </w:p>
    <w:p w14:paraId="56D92478" w14:textId="4F2E86CF"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A 350mmØ pipe connection continues </w:t>
      </w:r>
      <w:r w:rsidR="001453B1" w:rsidRPr="006D3775">
        <w:rPr>
          <w:rFonts w:ascii="Trebuchet MS" w:hAnsi="Trebuchet MS"/>
          <w:sz w:val="20"/>
          <w:szCs w:val="20"/>
        </w:rPr>
        <w:t>Northwest</w:t>
      </w:r>
      <w:r w:rsidRPr="006D3775">
        <w:rPr>
          <w:rFonts w:ascii="Trebuchet MS" w:hAnsi="Trebuchet MS"/>
          <w:sz w:val="20"/>
          <w:szCs w:val="20"/>
        </w:rPr>
        <w:t xml:space="preserve"> from Mathibestad towards:</w:t>
      </w:r>
    </w:p>
    <w:p w14:paraId="6358E4A3" w14:textId="77777777" w:rsidR="003D218B" w:rsidRPr="006D3775" w:rsidRDefault="003D218B" w:rsidP="003D218B">
      <w:pPr>
        <w:spacing w:after="0" w:line="276" w:lineRule="auto"/>
        <w:jc w:val="both"/>
        <w:rPr>
          <w:rFonts w:ascii="Trebuchet MS" w:hAnsi="Trebuchet MS"/>
          <w:sz w:val="20"/>
          <w:szCs w:val="20"/>
        </w:rPr>
      </w:pPr>
    </w:p>
    <w:p w14:paraId="6448214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Makapanstad – A 500mmØ connection supplies the:</w:t>
      </w:r>
    </w:p>
    <w:p w14:paraId="3E314F0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Makapanstad Reservoir – 2.0Ml</w:t>
      </w:r>
    </w:p>
    <w:p w14:paraId="04B175C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Makapanstad Tower Reservoir – 0.42Ml</w:t>
      </w:r>
    </w:p>
    <w:p w14:paraId="2700B3B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350mmØ splits up into two 250mmØ water pipes. One branch in a westerly direction towards:</w:t>
      </w:r>
    </w:p>
    <w:p w14:paraId="60FADAC1" w14:textId="77777777" w:rsidR="003D218B" w:rsidRPr="006D3775" w:rsidRDefault="003D218B" w:rsidP="003D218B">
      <w:pPr>
        <w:spacing w:after="0" w:line="276" w:lineRule="auto"/>
        <w:jc w:val="both"/>
        <w:rPr>
          <w:rFonts w:ascii="Trebuchet MS" w:hAnsi="Trebuchet MS"/>
          <w:sz w:val="20"/>
          <w:szCs w:val="20"/>
        </w:rPr>
      </w:pPr>
    </w:p>
    <w:p w14:paraId="12A6FA3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Tladistad and Kwa-Matlhwaela</w:t>
      </w:r>
    </w:p>
    <w:p w14:paraId="2AD9596F" w14:textId="77777777" w:rsidR="003D218B" w:rsidRPr="006D3775" w:rsidRDefault="003D218B" w:rsidP="003D218B">
      <w:pPr>
        <w:spacing w:after="0" w:line="276" w:lineRule="auto"/>
        <w:jc w:val="both"/>
        <w:rPr>
          <w:rFonts w:ascii="Trebuchet MS" w:hAnsi="Trebuchet MS"/>
          <w:sz w:val="20"/>
          <w:szCs w:val="20"/>
        </w:rPr>
      </w:pPr>
    </w:p>
    <w:p w14:paraId="6F48C82B"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other branch continues north to:</w:t>
      </w:r>
    </w:p>
    <w:p w14:paraId="56341973" w14:textId="77777777" w:rsidR="003D218B" w:rsidRPr="006D3775" w:rsidRDefault="003D218B" w:rsidP="003D218B">
      <w:pPr>
        <w:spacing w:after="0" w:line="276" w:lineRule="auto"/>
        <w:jc w:val="both"/>
        <w:rPr>
          <w:rFonts w:ascii="Trebuchet MS" w:hAnsi="Trebuchet MS"/>
          <w:sz w:val="20"/>
          <w:szCs w:val="20"/>
        </w:rPr>
        <w:sectPr w:rsidR="003D218B" w:rsidRPr="006D3775" w:rsidSect="00D10A06">
          <w:type w:val="continuous"/>
          <w:pgSz w:w="15840" w:h="12240" w:orient="landscape"/>
          <w:pgMar w:top="720" w:right="720" w:bottom="1440" w:left="1440" w:header="720" w:footer="720" w:gutter="0"/>
          <w:cols w:space="720"/>
          <w:docGrid w:linePitch="360"/>
        </w:sectPr>
      </w:pPr>
    </w:p>
    <w:p w14:paraId="27C1261F" w14:textId="77777777" w:rsidR="003D218B" w:rsidRPr="006D3775" w:rsidRDefault="003D218B" w:rsidP="003D218B">
      <w:pPr>
        <w:spacing w:after="0" w:line="276" w:lineRule="auto"/>
        <w:jc w:val="both"/>
        <w:rPr>
          <w:rFonts w:ascii="Trebuchet MS" w:hAnsi="Trebuchet MS"/>
          <w:sz w:val="20"/>
          <w:szCs w:val="20"/>
        </w:rPr>
      </w:pPr>
    </w:p>
    <w:p w14:paraId="37E048D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Mobatile, Modiane and Kgomokgomo</w:t>
      </w:r>
    </w:p>
    <w:p w14:paraId="3256D77D" w14:textId="77777777" w:rsidR="003D218B" w:rsidRPr="006D3775" w:rsidRDefault="003D218B" w:rsidP="003D218B">
      <w:pPr>
        <w:spacing w:after="0" w:line="276" w:lineRule="auto"/>
        <w:jc w:val="both"/>
        <w:rPr>
          <w:rFonts w:ascii="Trebuchet MS" w:hAnsi="Trebuchet MS"/>
          <w:sz w:val="20"/>
          <w:szCs w:val="20"/>
        </w:rPr>
        <w:sectPr w:rsidR="003D218B" w:rsidRPr="006D3775" w:rsidSect="00D10A06">
          <w:type w:val="continuous"/>
          <w:pgSz w:w="15840" w:h="12240" w:orient="landscape"/>
          <w:pgMar w:top="720" w:right="720" w:bottom="1440" w:left="1440" w:header="720" w:footer="720" w:gutter="0"/>
          <w:cols w:space="720"/>
          <w:docGrid w:linePitch="360"/>
        </w:sectPr>
      </w:pPr>
    </w:p>
    <w:p w14:paraId="5E51812E" w14:textId="77777777" w:rsidR="001150A3" w:rsidRPr="006D3775" w:rsidRDefault="001150A3" w:rsidP="003D218B">
      <w:pPr>
        <w:spacing w:after="0" w:line="276" w:lineRule="auto"/>
        <w:jc w:val="both"/>
        <w:rPr>
          <w:rFonts w:ascii="Trebuchet MS" w:hAnsi="Trebuchet MS"/>
          <w:sz w:val="20"/>
          <w:szCs w:val="20"/>
        </w:rPr>
      </w:pPr>
    </w:p>
    <w:p w14:paraId="23E8C2E5" w14:textId="77D5A12B"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Western Area </w:t>
      </w:r>
    </w:p>
    <w:p w14:paraId="5994D832" w14:textId="77777777" w:rsidR="001150A3" w:rsidRPr="006D3775" w:rsidRDefault="001150A3" w:rsidP="003D218B">
      <w:pPr>
        <w:spacing w:after="0" w:line="276" w:lineRule="auto"/>
        <w:jc w:val="both"/>
        <w:rPr>
          <w:rFonts w:ascii="Trebuchet MS" w:hAnsi="Trebuchet MS"/>
          <w:b/>
          <w:sz w:val="20"/>
          <w:szCs w:val="20"/>
        </w:rPr>
      </w:pPr>
    </w:p>
    <w:p w14:paraId="33898869" w14:textId="066C04F8" w:rsidR="003D218B" w:rsidRPr="006D3775" w:rsidRDefault="002F0D40" w:rsidP="003D218B">
      <w:pPr>
        <w:spacing w:after="0" w:line="276" w:lineRule="auto"/>
        <w:jc w:val="both"/>
        <w:rPr>
          <w:rFonts w:ascii="Trebuchet MS" w:hAnsi="Trebuchet MS"/>
          <w:sz w:val="20"/>
          <w:szCs w:val="20"/>
        </w:rPr>
      </w:pPr>
      <w:r w:rsidRPr="006D3775">
        <w:rPr>
          <w:rFonts w:ascii="Trebuchet MS" w:hAnsi="Trebuchet MS"/>
          <w:sz w:val="20"/>
          <w:szCs w:val="20"/>
        </w:rPr>
        <w:t>It is</w:t>
      </w:r>
      <w:r w:rsidR="003D218B" w:rsidRPr="006D3775">
        <w:rPr>
          <w:rFonts w:ascii="Trebuchet MS" w:hAnsi="Trebuchet MS"/>
          <w:sz w:val="20"/>
          <w:szCs w:val="20"/>
        </w:rPr>
        <w:t xml:space="preserve"> supplied by a 500mmØ pipeline from </w:t>
      </w:r>
      <w:r w:rsidRPr="006D3775">
        <w:rPr>
          <w:rFonts w:ascii="Trebuchet MS" w:hAnsi="Trebuchet MS"/>
          <w:sz w:val="20"/>
          <w:szCs w:val="20"/>
        </w:rPr>
        <w:t>Temba</w:t>
      </w:r>
      <w:r w:rsidR="003D218B" w:rsidRPr="006D3775">
        <w:rPr>
          <w:rFonts w:ascii="Trebuchet MS" w:hAnsi="Trebuchet MS"/>
          <w:sz w:val="20"/>
          <w:szCs w:val="20"/>
        </w:rPr>
        <w:t xml:space="preserve"> WTW and serves the following areas</w:t>
      </w:r>
    </w:p>
    <w:p w14:paraId="3E42E6FB" w14:textId="77777777" w:rsidR="003D218B" w:rsidRPr="006D3775" w:rsidRDefault="003D218B" w:rsidP="003D218B">
      <w:pPr>
        <w:spacing w:after="0" w:line="276" w:lineRule="auto"/>
        <w:jc w:val="both"/>
        <w:rPr>
          <w:rFonts w:ascii="Trebuchet MS" w:hAnsi="Trebuchet MS"/>
          <w:sz w:val="20"/>
          <w:szCs w:val="20"/>
        </w:rPr>
      </w:pPr>
    </w:p>
    <w:p w14:paraId="27A405EC" w14:textId="3F100826"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Mogogelo, Kromkuil, Kwa-Rat</w:t>
      </w:r>
      <w:r w:rsidR="00F064A8">
        <w:rPr>
          <w:rFonts w:ascii="Trebuchet MS" w:hAnsi="Trebuchet MS"/>
          <w:sz w:val="20"/>
          <w:szCs w:val="20"/>
        </w:rPr>
        <w:t>j</w:t>
      </w:r>
      <w:r w:rsidRPr="006D3775">
        <w:rPr>
          <w:rFonts w:ascii="Trebuchet MS" w:hAnsi="Trebuchet MS"/>
          <w:sz w:val="20"/>
          <w:szCs w:val="20"/>
        </w:rPr>
        <w:t>iepane, Ga-Motl</w:t>
      </w:r>
      <w:r w:rsidR="00F064A8">
        <w:rPr>
          <w:rFonts w:ascii="Trebuchet MS" w:hAnsi="Trebuchet MS"/>
          <w:sz w:val="20"/>
          <w:szCs w:val="20"/>
        </w:rPr>
        <w:t>a</w:t>
      </w:r>
      <w:r w:rsidRPr="006D3775">
        <w:rPr>
          <w:rFonts w:ascii="Trebuchet MS" w:hAnsi="Trebuchet MS"/>
          <w:sz w:val="20"/>
          <w:szCs w:val="20"/>
        </w:rPr>
        <w:t>, Ga-Moeka,</w:t>
      </w:r>
    </w:p>
    <w:p w14:paraId="5A84074C" w14:textId="7D39BC81"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Mma</w:t>
      </w:r>
      <w:r w:rsidR="00F064A8">
        <w:rPr>
          <w:rFonts w:ascii="Trebuchet MS" w:hAnsi="Trebuchet MS"/>
          <w:sz w:val="20"/>
          <w:szCs w:val="20"/>
        </w:rPr>
        <w:t>k</w:t>
      </w:r>
      <w:r w:rsidRPr="006D3775">
        <w:rPr>
          <w:rFonts w:ascii="Trebuchet MS" w:hAnsi="Trebuchet MS"/>
          <w:sz w:val="20"/>
          <w:szCs w:val="20"/>
        </w:rPr>
        <w:t>aunyane, Botshabelo, Swartdamstad and Legkraal with the following: New Eerste</w:t>
      </w:r>
      <w:r w:rsidR="00F064A8">
        <w:rPr>
          <w:rFonts w:ascii="Trebuchet MS" w:hAnsi="Trebuchet MS"/>
          <w:sz w:val="20"/>
          <w:szCs w:val="20"/>
        </w:rPr>
        <w:t>r</w:t>
      </w:r>
      <w:r w:rsidRPr="006D3775">
        <w:rPr>
          <w:rFonts w:ascii="Trebuchet MS" w:hAnsi="Trebuchet MS"/>
          <w:sz w:val="20"/>
          <w:szCs w:val="20"/>
        </w:rPr>
        <w:t>us Reservoir – 5Ml</w:t>
      </w:r>
    </w:p>
    <w:p w14:paraId="1618E347" w14:textId="77777777" w:rsidR="003D218B" w:rsidRPr="006D3775" w:rsidRDefault="003D218B" w:rsidP="003D218B">
      <w:pPr>
        <w:spacing w:after="0" w:line="276" w:lineRule="auto"/>
        <w:jc w:val="both"/>
        <w:rPr>
          <w:rFonts w:ascii="Trebuchet MS" w:hAnsi="Trebuchet MS"/>
          <w:sz w:val="20"/>
          <w:szCs w:val="20"/>
        </w:rPr>
      </w:pPr>
    </w:p>
    <w:p w14:paraId="53D3C72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Systems Layouts and Operation – Northern Part of Municipality Northern Part</w:t>
      </w:r>
    </w:p>
    <w:p w14:paraId="7E8BEB05" w14:textId="4FC0918A"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Bulk water supply to the northern parts of the </w:t>
      </w:r>
      <w:r w:rsidR="00F064A8" w:rsidRPr="006D3775">
        <w:rPr>
          <w:rFonts w:ascii="Trebuchet MS" w:hAnsi="Trebuchet MS"/>
          <w:sz w:val="20"/>
          <w:szCs w:val="20"/>
        </w:rPr>
        <w:t>municipality</w:t>
      </w:r>
      <w:r w:rsidRPr="006D3775">
        <w:rPr>
          <w:rFonts w:ascii="Trebuchet MS" w:hAnsi="Trebuchet MS"/>
          <w:sz w:val="20"/>
          <w:szCs w:val="20"/>
        </w:rPr>
        <w:t xml:space="preserve"> is from boreholes located in the Transactie Well Field’s and supplies ±12 communities with water. Whilst the ownership of the well fields is the MLM, they are however operated and maintained by Magalies Water (MW). The </w:t>
      </w:r>
      <w:r w:rsidR="00986B6E" w:rsidRPr="006D3775">
        <w:rPr>
          <w:rFonts w:ascii="Trebuchet MS" w:hAnsi="Trebuchet MS"/>
          <w:sz w:val="20"/>
          <w:szCs w:val="20"/>
        </w:rPr>
        <w:t>boreholes</w:t>
      </w:r>
      <w:r w:rsidRPr="006D3775">
        <w:rPr>
          <w:rFonts w:ascii="Trebuchet MS" w:hAnsi="Trebuchet MS"/>
          <w:sz w:val="20"/>
          <w:szCs w:val="20"/>
        </w:rPr>
        <w:t xml:space="preserve"> pumps the water from the well fields, untreated into storage tanks and supplies the following </w:t>
      </w:r>
      <w:r w:rsidR="00986B6E" w:rsidRPr="006D3775">
        <w:rPr>
          <w:rFonts w:ascii="Trebuchet MS" w:hAnsi="Trebuchet MS"/>
          <w:sz w:val="20"/>
          <w:szCs w:val="20"/>
        </w:rPr>
        <w:t>communities.</w:t>
      </w:r>
    </w:p>
    <w:p w14:paraId="58C4266F" w14:textId="023E148C"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Jumbo, Ngobi, Transactie, Slagboom, Mmukuby</w:t>
      </w:r>
      <w:r w:rsidR="00F064A8">
        <w:rPr>
          <w:rFonts w:ascii="Trebuchet MS" w:hAnsi="Trebuchet MS"/>
          <w:sz w:val="20"/>
          <w:szCs w:val="20"/>
        </w:rPr>
        <w:t>a</w:t>
      </w:r>
      <w:r w:rsidRPr="006D3775">
        <w:rPr>
          <w:rFonts w:ascii="Trebuchet MS" w:hAnsi="Trebuchet MS"/>
          <w:sz w:val="20"/>
          <w:szCs w:val="20"/>
        </w:rPr>
        <w:t>ne, Bollantlokwe, Lebotlwane, De Grens, Little, T</w:t>
      </w:r>
      <w:r w:rsidR="00F064A8">
        <w:rPr>
          <w:rFonts w:ascii="Trebuchet MS" w:hAnsi="Trebuchet MS"/>
          <w:sz w:val="20"/>
          <w:szCs w:val="20"/>
        </w:rPr>
        <w:t>l</w:t>
      </w:r>
      <w:r w:rsidRPr="006D3775">
        <w:rPr>
          <w:rFonts w:ascii="Trebuchet MS" w:hAnsi="Trebuchet MS"/>
          <w:sz w:val="20"/>
          <w:szCs w:val="20"/>
        </w:rPr>
        <w:t>ho</w:t>
      </w:r>
      <w:r w:rsidR="00F064A8">
        <w:rPr>
          <w:rFonts w:ascii="Trebuchet MS" w:hAnsi="Trebuchet MS"/>
          <w:sz w:val="20"/>
          <w:szCs w:val="20"/>
        </w:rPr>
        <w:t>l</w:t>
      </w:r>
      <w:r w:rsidRPr="006D3775">
        <w:rPr>
          <w:rFonts w:ascii="Trebuchet MS" w:hAnsi="Trebuchet MS"/>
          <w:sz w:val="20"/>
          <w:szCs w:val="20"/>
        </w:rPr>
        <w:t>we and Flink</w:t>
      </w:r>
      <w:r w:rsidR="00F064A8">
        <w:rPr>
          <w:rFonts w:ascii="Trebuchet MS" w:hAnsi="Trebuchet MS"/>
          <w:sz w:val="20"/>
          <w:szCs w:val="20"/>
        </w:rPr>
        <w:t>s</w:t>
      </w:r>
      <w:r w:rsidRPr="006D3775">
        <w:rPr>
          <w:rFonts w:ascii="Trebuchet MS" w:hAnsi="Trebuchet MS"/>
          <w:sz w:val="20"/>
          <w:szCs w:val="20"/>
        </w:rPr>
        <w:t>yn</w:t>
      </w:r>
      <w:r w:rsidR="00F064A8">
        <w:rPr>
          <w:rFonts w:ascii="Trebuchet MS" w:hAnsi="Trebuchet MS"/>
          <w:sz w:val="20"/>
          <w:szCs w:val="20"/>
        </w:rPr>
        <w:t>d</w:t>
      </w:r>
      <w:r w:rsidRPr="006D3775">
        <w:rPr>
          <w:rFonts w:ascii="Trebuchet MS" w:hAnsi="Trebuchet MS"/>
          <w:sz w:val="20"/>
          <w:szCs w:val="20"/>
        </w:rPr>
        <w:t xml:space="preserve">rift. </w:t>
      </w:r>
    </w:p>
    <w:p w14:paraId="560D9770" w14:textId="77777777" w:rsidR="003D218B" w:rsidRPr="006D3775" w:rsidRDefault="003D218B" w:rsidP="003D218B">
      <w:pPr>
        <w:rPr>
          <w:rFonts w:ascii="Trebuchet MS" w:hAnsi="Trebuchet MS"/>
          <w:b/>
          <w:sz w:val="20"/>
          <w:szCs w:val="20"/>
        </w:rPr>
      </w:pPr>
    </w:p>
    <w:p w14:paraId="62777F06" w14:textId="77777777" w:rsidR="003D218B" w:rsidRPr="006D3775" w:rsidRDefault="003D218B" w:rsidP="003D218B">
      <w:pPr>
        <w:rPr>
          <w:rFonts w:ascii="Trebuchet MS" w:hAnsi="Trebuchet MS"/>
          <w:b/>
          <w:sz w:val="20"/>
          <w:szCs w:val="20"/>
        </w:rPr>
      </w:pPr>
    </w:p>
    <w:p w14:paraId="1D50F321" w14:textId="77777777" w:rsidR="003D218B" w:rsidRDefault="003D218B" w:rsidP="003D218B">
      <w:pPr>
        <w:rPr>
          <w:rFonts w:ascii="Trebuchet MS" w:hAnsi="Trebuchet MS"/>
          <w:b/>
          <w:sz w:val="20"/>
          <w:szCs w:val="20"/>
        </w:rPr>
      </w:pPr>
    </w:p>
    <w:p w14:paraId="5CAE9C7C" w14:textId="77777777" w:rsidR="00EC559F" w:rsidRDefault="00EC559F" w:rsidP="003D218B">
      <w:pPr>
        <w:rPr>
          <w:rFonts w:ascii="Trebuchet MS" w:hAnsi="Trebuchet MS"/>
          <w:b/>
          <w:sz w:val="20"/>
          <w:szCs w:val="20"/>
        </w:rPr>
      </w:pPr>
    </w:p>
    <w:p w14:paraId="360C3BC7" w14:textId="77777777" w:rsidR="00EC559F" w:rsidRDefault="00EC559F" w:rsidP="003D218B">
      <w:pPr>
        <w:rPr>
          <w:rFonts w:ascii="Trebuchet MS" w:hAnsi="Trebuchet MS"/>
          <w:b/>
          <w:sz w:val="20"/>
          <w:szCs w:val="20"/>
        </w:rPr>
      </w:pPr>
    </w:p>
    <w:p w14:paraId="4C158F95" w14:textId="77777777" w:rsidR="00EC559F" w:rsidRPr="006D3775" w:rsidRDefault="00EC559F" w:rsidP="003D218B">
      <w:pPr>
        <w:rPr>
          <w:rFonts w:ascii="Trebuchet MS" w:hAnsi="Trebuchet MS"/>
          <w:b/>
          <w:sz w:val="20"/>
          <w:szCs w:val="20"/>
        </w:rPr>
      </w:pPr>
    </w:p>
    <w:p w14:paraId="458C0CAF"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lastRenderedPageBreak/>
        <w:t xml:space="preserve">Distribution of households by main source of water for drinking </w:t>
      </w:r>
    </w:p>
    <w:p w14:paraId="28CF6B4B" w14:textId="77777777" w:rsidR="003D218B" w:rsidRPr="006D3775" w:rsidRDefault="003D218B" w:rsidP="003D218B">
      <w:pPr>
        <w:rPr>
          <w:rFonts w:ascii="Trebuchet MS" w:hAnsi="Trebuchet MS"/>
          <w:sz w:val="20"/>
          <w:szCs w:val="20"/>
        </w:rPr>
      </w:pPr>
    </w:p>
    <w:p w14:paraId="3853EE4B"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5E54AF95" wp14:editId="71E0C17D">
            <wp:extent cx="8505825" cy="2209800"/>
            <wp:effectExtent l="0" t="0" r="9525"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E9891E"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by access to safe drinking water </w:t>
      </w:r>
    </w:p>
    <w:p w14:paraId="483DFD85"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566BDADC" wp14:editId="02B80CE8">
            <wp:extent cx="7934325" cy="2114550"/>
            <wp:effectExtent l="0" t="0" r="9525"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6D3775">
        <w:rPr>
          <w:rFonts w:ascii="Trebuchet MS" w:hAnsi="Trebuchet MS"/>
          <w:sz w:val="20"/>
          <w:szCs w:val="20"/>
        </w:rPr>
        <w:t xml:space="preserve"> </w:t>
      </w:r>
    </w:p>
    <w:p w14:paraId="0D33A4F2"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The figure indicates that 63.8% of households have access to safe drinking water. Of concern though is the fact the number of those without access remains too high at 36.2%, requiring urgent response. </w:t>
      </w:r>
    </w:p>
    <w:p w14:paraId="114B9249" w14:textId="77777777" w:rsidR="003D218B" w:rsidRPr="006D3775" w:rsidRDefault="003D218B" w:rsidP="003D218B">
      <w:pPr>
        <w:rPr>
          <w:rFonts w:ascii="Trebuchet MS" w:hAnsi="Trebuchet MS"/>
          <w:b/>
          <w:sz w:val="20"/>
          <w:szCs w:val="20"/>
        </w:rPr>
      </w:pPr>
    </w:p>
    <w:p w14:paraId="1B37C11B" w14:textId="77777777" w:rsidR="003D218B" w:rsidRPr="006D3775" w:rsidRDefault="003D218B" w:rsidP="003D218B">
      <w:pPr>
        <w:rPr>
          <w:rFonts w:ascii="Trebuchet MS" w:hAnsi="Trebuchet MS"/>
          <w:b/>
          <w:sz w:val="20"/>
          <w:szCs w:val="20"/>
        </w:rPr>
      </w:pPr>
    </w:p>
    <w:p w14:paraId="44F7E055" w14:textId="77777777" w:rsidR="003D218B" w:rsidRPr="006D3775" w:rsidRDefault="003D218B" w:rsidP="003D218B">
      <w:pPr>
        <w:rPr>
          <w:rFonts w:ascii="Trebuchet MS" w:hAnsi="Trebuchet MS"/>
          <w:b/>
          <w:sz w:val="20"/>
          <w:szCs w:val="20"/>
        </w:rPr>
      </w:pPr>
    </w:p>
    <w:p w14:paraId="7465E734"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by main source of water for drinking </w:t>
      </w:r>
    </w:p>
    <w:p w14:paraId="0463BD4A"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69D3D1BB" wp14:editId="7E21EEA4">
            <wp:extent cx="8029575" cy="2247900"/>
            <wp:effectExtent l="0" t="0" r="9525"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617C0E" w14:textId="77777777" w:rsidR="003D218B" w:rsidRPr="006D3775" w:rsidRDefault="003D218B" w:rsidP="003D218B">
      <w:pPr>
        <w:rPr>
          <w:rFonts w:ascii="Trebuchet MS" w:hAnsi="Trebuchet MS"/>
          <w:sz w:val="20"/>
          <w:szCs w:val="20"/>
        </w:rPr>
      </w:pPr>
    </w:p>
    <w:p w14:paraId="13E0D318"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by main source of water supplier </w:t>
      </w:r>
    </w:p>
    <w:p w14:paraId="330F076D"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76CCF625" wp14:editId="300BF14A">
            <wp:extent cx="8591550" cy="22098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29CBF6B"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A number of reservoirs have been constructed to give capacity to water distribution and storing systems in anticipation of the completion of Klipdrift and Temba water Treatment Plants which are still under construction.  </w:t>
      </w:r>
    </w:p>
    <w:p w14:paraId="326853C3" w14:textId="77777777" w:rsidR="003D218B" w:rsidRPr="006D3775" w:rsidRDefault="003D218B" w:rsidP="003D218B">
      <w:pPr>
        <w:spacing w:after="0" w:line="276" w:lineRule="auto"/>
        <w:jc w:val="both"/>
        <w:rPr>
          <w:rFonts w:ascii="Trebuchet MS" w:hAnsi="Trebuchet MS"/>
          <w:sz w:val="20"/>
          <w:szCs w:val="20"/>
        </w:rPr>
      </w:pPr>
    </w:p>
    <w:p w14:paraId="67622093" w14:textId="485CE04C" w:rsidR="003D218B" w:rsidRPr="006D3775" w:rsidRDefault="003D218B" w:rsidP="003D218B">
      <w:pPr>
        <w:shd w:val="clear" w:color="auto" w:fill="C5E0B3" w:themeFill="accent6" w:themeFillTint="66"/>
        <w:spacing w:after="0" w:line="276" w:lineRule="auto"/>
        <w:ind w:left="-284" w:right="-164" w:hanging="567"/>
        <w:rPr>
          <w:rFonts w:ascii="Trebuchet MS" w:hAnsi="Trebuchet MS"/>
          <w:b/>
          <w:sz w:val="20"/>
          <w:szCs w:val="20"/>
        </w:rPr>
      </w:pPr>
      <w:bookmarkStart w:id="51" w:name="_Hlk128727127"/>
      <w:bookmarkStart w:id="52" w:name="_Hlk97206368"/>
      <w:bookmarkStart w:id="53" w:name="_Hlk193355607"/>
      <w:r w:rsidRPr="006D3775">
        <w:rPr>
          <w:rFonts w:ascii="Trebuchet MS" w:hAnsi="Trebuchet MS"/>
          <w:b/>
          <w:sz w:val="20"/>
          <w:szCs w:val="20"/>
        </w:rPr>
        <w:lastRenderedPageBreak/>
        <w:t>202</w:t>
      </w:r>
      <w:r w:rsidR="00B95854">
        <w:rPr>
          <w:rFonts w:ascii="Trebuchet MS" w:hAnsi="Trebuchet MS"/>
          <w:b/>
          <w:sz w:val="20"/>
          <w:szCs w:val="20"/>
        </w:rPr>
        <w:t>4</w:t>
      </w:r>
      <w:r w:rsidRPr="006D3775">
        <w:rPr>
          <w:rFonts w:ascii="Trebuchet MS" w:hAnsi="Trebuchet MS"/>
          <w:b/>
          <w:sz w:val="20"/>
          <w:szCs w:val="20"/>
        </w:rPr>
        <w:t>/202</w:t>
      </w:r>
      <w:r w:rsidR="00B95854">
        <w:rPr>
          <w:rFonts w:ascii="Trebuchet MS" w:hAnsi="Trebuchet MS"/>
          <w:b/>
          <w:sz w:val="20"/>
          <w:szCs w:val="20"/>
        </w:rPr>
        <w:t>5</w:t>
      </w:r>
      <w:r w:rsidRPr="006D3775">
        <w:rPr>
          <w:rFonts w:ascii="Trebuchet MS" w:hAnsi="Trebuchet MS"/>
          <w:b/>
          <w:sz w:val="20"/>
          <w:szCs w:val="20"/>
        </w:rPr>
        <w:t xml:space="preserve"> Capital Implementation Progress Reporting (as at 30 December 202</w:t>
      </w:r>
      <w:r w:rsidR="00B95854">
        <w:rPr>
          <w:rFonts w:ascii="Trebuchet MS" w:hAnsi="Trebuchet MS"/>
          <w:b/>
          <w:sz w:val="20"/>
          <w:szCs w:val="20"/>
        </w:rPr>
        <w:t>4</w:t>
      </w:r>
      <w:r w:rsidRPr="006D3775">
        <w:rPr>
          <w:rFonts w:ascii="Trebuchet MS" w:hAnsi="Trebuchet MS"/>
          <w:b/>
          <w:sz w:val="20"/>
          <w:szCs w:val="20"/>
        </w:rPr>
        <w:t>)</w:t>
      </w:r>
    </w:p>
    <w:p w14:paraId="7D19D09B" w14:textId="3069B62B" w:rsidR="003D218B" w:rsidRDefault="003D218B" w:rsidP="00DD15E0">
      <w:pPr>
        <w:shd w:val="clear" w:color="auto" w:fill="FFFFFF" w:themeFill="background1"/>
        <w:tabs>
          <w:tab w:val="left" w:pos="12509"/>
        </w:tabs>
        <w:spacing w:after="0" w:line="276" w:lineRule="auto"/>
        <w:ind w:left="-284" w:right="-164" w:hanging="567"/>
        <w:rPr>
          <w:rFonts w:ascii="Trebuchet MS" w:hAnsi="Trebuchet MS"/>
          <w:b/>
          <w:sz w:val="20"/>
          <w:szCs w:val="20"/>
        </w:rPr>
      </w:pPr>
      <w:r w:rsidRPr="006D3775">
        <w:rPr>
          <w:rFonts w:ascii="Trebuchet MS" w:hAnsi="Trebuchet MS"/>
          <w:b/>
          <w:sz w:val="20"/>
          <w:szCs w:val="20"/>
        </w:rPr>
        <w:tab/>
      </w:r>
    </w:p>
    <w:p w14:paraId="7D9FB49F" w14:textId="77777777" w:rsidR="002536F6" w:rsidRDefault="002536F6" w:rsidP="002536F6">
      <w:pPr>
        <w:shd w:val="clear" w:color="auto" w:fill="FFFFFF" w:themeFill="background1"/>
        <w:tabs>
          <w:tab w:val="left" w:pos="12509"/>
        </w:tabs>
        <w:spacing w:after="0" w:line="276" w:lineRule="auto"/>
        <w:ind w:left="-284" w:right="-164" w:hanging="567"/>
        <w:rPr>
          <w:rFonts w:ascii="Trebuchet MS" w:hAnsi="Trebuchet MS"/>
          <w:b/>
          <w:sz w:val="20"/>
          <w:szCs w:val="20"/>
        </w:rPr>
      </w:pPr>
      <w:r>
        <w:rPr>
          <w:rFonts w:ascii="Trebuchet MS" w:hAnsi="Trebuchet MS"/>
          <w:b/>
          <w:sz w:val="20"/>
          <w:szCs w:val="20"/>
        </w:rPr>
        <w:tab/>
      </w:r>
    </w:p>
    <w:tbl>
      <w:tblPr>
        <w:tblW w:w="14782" w:type="dxa"/>
        <w:tblInd w:w="-714" w:type="dxa"/>
        <w:tblLook w:val="04A0" w:firstRow="1" w:lastRow="0" w:firstColumn="1" w:lastColumn="0" w:noHBand="0" w:noVBand="1"/>
      </w:tblPr>
      <w:tblGrid>
        <w:gridCol w:w="2305"/>
        <w:gridCol w:w="1613"/>
        <w:gridCol w:w="1686"/>
        <w:gridCol w:w="1749"/>
        <w:gridCol w:w="2145"/>
        <w:gridCol w:w="3402"/>
        <w:gridCol w:w="1882"/>
      </w:tblGrid>
      <w:tr w:rsidR="002536F6" w14:paraId="7E85A30D" w14:textId="77777777" w:rsidTr="002536F6">
        <w:trPr>
          <w:trHeight w:val="384"/>
          <w:tblHeader/>
        </w:trPr>
        <w:tc>
          <w:tcPr>
            <w:tcW w:w="12900" w:type="dxa"/>
            <w:gridSpan w:val="6"/>
            <w:tcBorders>
              <w:top w:val="single" w:sz="4" w:space="0" w:color="auto"/>
              <w:left w:val="single" w:sz="4" w:space="0" w:color="auto"/>
              <w:bottom w:val="single" w:sz="4" w:space="0" w:color="auto"/>
              <w:right w:val="single" w:sz="4" w:space="0" w:color="auto"/>
            </w:tcBorders>
            <w:shd w:val="clear" w:color="auto" w:fill="ED7D31"/>
            <w:vAlign w:val="center"/>
            <w:hideMark/>
          </w:tcPr>
          <w:p w14:paraId="72E14560" w14:textId="77777777" w:rsidR="002536F6" w:rsidRDefault="002536F6">
            <w:pPr>
              <w:spacing w:after="0" w:line="240" w:lineRule="auto"/>
              <w:jc w:val="center"/>
              <w:rPr>
                <w:rFonts w:ascii="Trebuchet MS" w:eastAsia="Times New Roman" w:hAnsi="Trebuchet MS" w:cs="Arial"/>
                <w:b/>
                <w:bCs/>
                <w:kern w:val="2"/>
                <w:sz w:val="20"/>
                <w:szCs w:val="20"/>
                <w:lang w:eastAsia="en-GB"/>
                <w14:ligatures w14:val="standardContextual"/>
              </w:rPr>
            </w:pPr>
            <w:r>
              <w:rPr>
                <w:rFonts w:ascii="Trebuchet MS" w:eastAsia="Times New Roman" w:hAnsi="Trebuchet MS" w:cs="Arial"/>
                <w:b/>
                <w:bCs/>
                <w:kern w:val="2"/>
                <w:sz w:val="20"/>
                <w:szCs w:val="20"/>
                <w:lang w:eastAsia="en-GB"/>
                <w14:ligatures w14:val="standardContextual"/>
              </w:rPr>
              <w:t>CAPITAL BUDGET 2024/2025</w:t>
            </w:r>
          </w:p>
        </w:tc>
        <w:tc>
          <w:tcPr>
            <w:tcW w:w="1882" w:type="dxa"/>
            <w:tcBorders>
              <w:top w:val="single" w:sz="4" w:space="0" w:color="auto"/>
              <w:left w:val="single" w:sz="4" w:space="0" w:color="auto"/>
              <w:bottom w:val="single" w:sz="4" w:space="0" w:color="auto"/>
              <w:right w:val="single" w:sz="4" w:space="0" w:color="auto"/>
            </w:tcBorders>
            <w:shd w:val="clear" w:color="auto" w:fill="ED7D31"/>
            <w:vAlign w:val="center"/>
          </w:tcPr>
          <w:p w14:paraId="472F5967" w14:textId="77777777" w:rsidR="002536F6" w:rsidRDefault="002536F6">
            <w:pPr>
              <w:spacing w:after="0" w:line="240" w:lineRule="auto"/>
              <w:jc w:val="center"/>
              <w:rPr>
                <w:rFonts w:ascii="Trebuchet MS" w:eastAsia="Times New Roman" w:hAnsi="Trebuchet MS" w:cs="Arial"/>
                <w:b/>
                <w:bCs/>
                <w:kern w:val="2"/>
                <w:sz w:val="20"/>
                <w:szCs w:val="20"/>
                <w:lang w:eastAsia="en-GB"/>
                <w14:ligatures w14:val="standardContextual"/>
              </w:rPr>
            </w:pPr>
          </w:p>
        </w:tc>
      </w:tr>
      <w:tr w:rsidR="002536F6" w14:paraId="4DEFEF4D" w14:textId="77777777" w:rsidTr="002536F6">
        <w:trPr>
          <w:trHeight w:val="403"/>
          <w:tblHeader/>
        </w:trPr>
        <w:tc>
          <w:tcPr>
            <w:tcW w:w="2305" w:type="dxa"/>
            <w:tcBorders>
              <w:top w:val="nil"/>
              <w:left w:val="single" w:sz="8" w:space="0" w:color="auto"/>
              <w:bottom w:val="single" w:sz="8" w:space="0" w:color="auto"/>
              <w:right w:val="single" w:sz="4" w:space="0" w:color="auto"/>
            </w:tcBorders>
            <w:shd w:val="clear" w:color="auto" w:fill="ED7D31"/>
            <w:vAlign w:val="bottom"/>
            <w:hideMark/>
          </w:tcPr>
          <w:p w14:paraId="67CD135F" w14:textId="77777777" w:rsidR="002536F6" w:rsidRDefault="002536F6">
            <w:pPr>
              <w:spacing w:after="0" w:line="240" w:lineRule="auto"/>
              <w:rPr>
                <w:rFonts w:ascii="Trebuchet MS" w:eastAsia="Times New Roman" w:hAnsi="Trebuchet MS" w:cs="Arial"/>
                <w:b/>
                <w:bCs/>
                <w:kern w:val="2"/>
                <w:sz w:val="20"/>
                <w:szCs w:val="20"/>
                <w:lang w:eastAsia="en-GB"/>
                <w14:ligatures w14:val="standardContextual"/>
              </w:rPr>
            </w:pPr>
            <w:r>
              <w:rPr>
                <w:rFonts w:ascii="Trebuchet MS" w:eastAsia="Times New Roman" w:hAnsi="Trebuchet MS" w:cs="Arial"/>
                <w:b/>
                <w:bCs/>
                <w:kern w:val="2"/>
                <w:sz w:val="20"/>
                <w:szCs w:val="20"/>
                <w:lang w:eastAsia="en-GB"/>
                <w14:ligatures w14:val="standardContextual"/>
              </w:rPr>
              <w:t xml:space="preserve"> Description </w:t>
            </w:r>
          </w:p>
        </w:tc>
        <w:tc>
          <w:tcPr>
            <w:tcW w:w="1613" w:type="dxa"/>
            <w:tcBorders>
              <w:top w:val="nil"/>
              <w:left w:val="nil"/>
              <w:bottom w:val="single" w:sz="8" w:space="0" w:color="auto"/>
              <w:right w:val="single" w:sz="4" w:space="0" w:color="auto"/>
            </w:tcBorders>
            <w:shd w:val="clear" w:color="auto" w:fill="ED7D31"/>
            <w:noWrap/>
            <w:vAlign w:val="bottom"/>
            <w:hideMark/>
          </w:tcPr>
          <w:p w14:paraId="416D01D9" w14:textId="77777777" w:rsidR="002536F6" w:rsidRDefault="002536F6">
            <w:pPr>
              <w:spacing w:after="0" w:line="240" w:lineRule="auto"/>
              <w:jc w:val="center"/>
              <w:rPr>
                <w:rFonts w:ascii="Trebuchet MS" w:eastAsia="Times New Roman" w:hAnsi="Trebuchet MS" w:cs="Arial"/>
                <w:b/>
                <w:bCs/>
                <w:kern w:val="2"/>
                <w:sz w:val="20"/>
                <w:szCs w:val="20"/>
                <w:lang w:eastAsia="en-GB"/>
                <w14:ligatures w14:val="standardContextual"/>
              </w:rPr>
            </w:pPr>
            <w:r>
              <w:rPr>
                <w:rFonts w:ascii="Trebuchet MS" w:eastAsia="Times New Roman" w:hAnsi="Trebuchet MS" w:cs="Arial"/>
                <w:b/>
                <w:bCs/>
                <w:kern w:val="2"/>
                <w:sz w:val="20"/>
                <w:szCs w:val="20"/>
                <w:lang w:eastAsia="en-GB"/>
                <w14:ligatures w14:val="standardContextual"/>
              </w:rPr>
              <w:t>MIG 2024/25</w:t>
            </w:r>
          </w:p>
        </w:tc>
        <w:tc>
          <w:tcPr>
            <w:tcW w:w="1686" w:type="dxa"/>
            <w:tcBorders>
              <w:top w:val="nil"/>
              <w:left w:val="nil"/>
              <w:bottom w:val="single" w:sz="8" w:space="0" w:color="auto"/>
              <w:right w:val="single" w:sz="4" w:space="0" w:color="auto"/>
            </w:tcBorders>
            <w:shd w:val="clear" w:color="auto" w:fill="ED7D31"/>
            <w:noWrap/>
            <w:vAlign w:val="bottom"/>
            <w:hideMark/>
          </w:tcPr>
          <w:p w14:paraId="0DECAF9C" w14:textId="77777777" w:rsidR="002536F6" w:rsidRDefault="002536F6">
            <w:pPr>
              <w:spacing w:after="0" w:line="240" w:lineRule="auto"/>
              <w:jc w:val="center"/>
              <w:rPr>
                <w:rFonts w:ascii="Trebuchet MS" w:eastAsia="Times New Roman" w:hAnsi="Trebuchet MS" w:cs="Arial"/>
                <w:b/>
                <w:bCs/>
                <w:kern w:val="2"/>
                <w:sz w:val="20"/>
                <w:szCs w:val="20"/>
                <w:lang w:eastAsia="en-GB"/>
                <w14:ligatures w14:val="standardContextual"/>
              </w:rPr>
            </w:pPr>
            <w:r>
              <w:rPr>
                <w:rFonts w:ascii="Trebuchet MS" w:eastAsia="Times New Roman" w:hAnsi="Trebuchet MS" w:cs="Arial"/>
                <w:b/>
                <w:bCs/>
                <w:kern w:val="2"/>
                <w:sz w:val="20"/>
                <w:szCs w:val="20"/>
                <w:lang w:eastAsia="en-GB"/>
                <w14:ligatures w14:val="standardContextual"/>
              </w:rPr>
              <w:t>WSIG 2024/25</w:t>
            </w:r>
          </w:p>
        </w:tc>
        <w:tc>
          <w:tcPr>
            <w:tcW w:w="1749" w:type="dxa"/>
            <w:tcBorders>
              <w:top w:val="nil"/>
              <w:left w:val="nil"/>
              <w:bottom w:val="single" w:sz="8" w:space="0" w:color="auto"/>
              <w:right w:val="single" w:sz="4" w:space="0" w:color="auto"/>
            </w:tcBorders>
            <w:shd w:val="clear" w:color="auto" w:fill="ED7D31"/>
            <w:vAlign w:val="bottom"/>
            <w:hideMark/>
          </w:tcPr>
          <w:p w14:paraId="4C19BBFA" w14:textId="77777777" w:rsidR="002536F6" w:rsidRDefault="002536F6">
            <w:pPr>
              <w:spacing w:after="0" w:line="240" w:lineRule="auto"/>
              <w:jc w:val="center"/>
              <w:rPr>
                <w:rFonts w:ascii="Trebuchet MS" w:eastAsia="Times New Roman" w:hAnsi="Trebuchet MS" w:cs="Arial"/>
                <w:b/>
                <w:bCs/>
                <w:kern w:val="2"/>
                <w:sz w:val="20"/>
                <w:szCs w:val="20"/>
                <w:lang w:eastAsia="en-GB"/>
                <w14:ligatures w14:val="standardContextual"/>
              </w:rPr>
            </w:pPr>
            <w:r>
              <w:rPr>
                <w:rFonts w:ascii="Trebuchet MS" w:eastAsia="Times New Roman" w:hAnsi="Trebuchet MS" w:cs="Arial"/>
                <w:b/>
                <w:bCs/>
                <w:kern w:val="2"/>
                <w:sz w:val="20"/>
                <w:szCs w:val="20"/>
                <w:lang w:eastAsia="en-GB"/>
                <w14:ligatures w14:val="standardContextual"/>
              </w:rPr>
              <w:t>Internal Funding</w:t>
            </w:r>
          </w:p>
        </w:tc>
        <w:tc>
          <w:tcPr>
            <w:tcW w:w="2145"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124D4A87" w14:textId="77777777" w:rsidR="002536F6" w:rsidRDefault="002536F6">
            <w:pPr>
              <w:spacing w:after="0" w:line="240" w:lineRule="auto"/>
              <w:jc w:val="center"/>
              <w:rPr>
                <w:rFonts w:ascii="Trebuchet MS" w:eastAsia="Times New Roman" w:hAnsi="Trebuchet MS" w:cs="Arial"/>
                <w:b/>
                <w:bCs/>
                <w:kern w:val="2"/>
                <w:sz w:val="20"/>
                <w:szCs w:val="20"/>
                <w:lang w:eastAsia="en-GB"/>
                <w14:ligatures w14:val="standardContextual"/>
              </w:rPr>
            </w:pPr>
            <w:r>
              <w:rPr>
                <w:rFonts w:ascii="Trebuchet MS" w:eastAsia="Times New Roman" w:hAnsi="Trebuchet MS" w:cs="Arial"/>
                <w:b/>
                <w:bCs/>
                <w:kern w:val="2"/>
                <w:sz w:val="20"/>
                <w:szCs w:val="20"/>
                <w:lang w:eastAsia="en-GB"/>
                <w14:ligatures w14:val="standardContextual"/>
              </w:rPr>
              <w:t>Total Budget 2024/25</w:t>
            </w:r>
          </w:p>
        </w:tc>
        <w:tc>
          <w:tcPr>
            <w:tcW w:w="3402" w:type="dxa"/>
            <w:vMerge w:val="restart"/>
            <w:tcBorders>
              <w:top w:val="single" w:sz="4" w:space="0" w:color="auto"/>
              <w:left w:val="single" w:sz="4" w:space="0" w:color="auto"/>
              <w:bottom w:val="nil"/>
              <w:right w:val="single" w:sz="4" w:space="0" w:color="auto"/>
            </w:tcBorders>
            <w:shd w:val="clear" w:color="auto" w:fill="ED7D31"/>
            <w:vAlign w:val="bottom"/>
            <w:hideMark/>
          </w:tcPr>
          <w:p w14:paraId="3A30D551" w14:textId="77777777" w:rsidR="002536F6" w:rsidRDefault="002536F6">
            <w:pPr>
              <w:spacing w:after="0" w:line="240" w:lineRule="auto"/>
              <w:jc w:val="center"/>
              <w:rPr>
                <w:rFonts w:ascii="Trebuchet MS" w:eastAsia="Times New Roman" w:hAnsi="Trebuchet MS" w:cs="Arial"/>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Implementation / Progress Report as at 30 September 2024</w:t>
            </w:r>
          </w:p>
        </w:tc>
        <w:tc>
          <w:tcPr>
            <w:tcW w:w="1882" w:type="dxa"/>
            <w:vMerge w:val="restart"/>
            <w:tcBorders>
              <w:top w:val="single" w:sz="4" w:space="0" w:color="auto"/>
              <w:left w:val="single" w:sz="4" w:space="0" w:color="auto"/>
              <w:bottom w:val="nil"/>
              <w:right w:val="single" w:sz="4" w:space="0" w:color="auto"/>
            </w:tcBorders>
            <w:shd w:val="clear" w:color="auto" w:fill="ED7D31"/>
            <w:vAlign w:val="bottom"/>
            <w:hideMark/>
          </w:tcPr>
          <w:p w14:paraId="7E7447B5" w14:textId="77777777" w:rsidR="002536F6" w:rsidRDefault="002536F6">
            <w:pPr>
              <w:spacing w:after="0" w:line="240" w:lineRule="auto"/>
              <w:jc w:val="center"/>
              <w:rPr>
                <w:rFonts w:ascii="Trebuchet MS" w:eastAsia="Times New Roman" w:hAnsi="Trebuchet MS" w:cs="Arial"/>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Implementation / Progress Report as at 31 December 2024</w:t>
            </w:r>
          </w:p>
        </w:tc>
      </w:tr>
      <w:tr w:rsidR="002536F6" w14:paraId="1D98CF53" w14:textId="77777777" w:rsidTr="002536F6">
        <w:trPr>
          <w:trHeight w:val="60"/>
        </w:trPr>
        <w:tc>
          <w:tcPr>
            <w:tcW w:w="9498" w:type="dxa"/>
            <w:gridSpan w:val="5"/>
            <w:tcBorders>
              <w:top w:val="nil"/>
              <w:left w:val="single" w:sz="8" w:space="0" w:color="auto"/>
              <w:bottom w:val="single" w:sz="8" w:space="0" w:color="auto"/>
              <w:right w:val="single" w:sz="4" w:space="0" w:color="auto"/>
            </w:tcBorders>
            <w:shd w:val="clear" w:color="auto" w:fill="FFFF00"/>
            <w:vAlign w:val="bottom"/>
            <w:hideMark/>
          </w:tcPr>
          <w:p w14:paraId="08BC4341" w14:textId="77777777" w:rsidR="002536F6" w:rsidRDefault="002536F6">
            <w:pPr>
              <w:spacing w:after="0" w:line="240" w:lineRule="auto"/>
              <w:rPr>
                <w:rFonts w:ascii="Trebuchet MS" w:eastAsia="Times New Roman" w:hAnsi="Trebuchet MS" w:cs="Times New Roman"/>
                <w:b/>
                <w:bCs/>
                <w:kern w:val="2"/>
                <w:sz w:val="20"/>
                <w:szCs w:val="20"/>
                <w:highlight w:val="yellow"/>
                <w:lang w:eastAsia="en-GB"/>
                <w14:ligatures w14:val="standardContextual"/>
              </w:rPr>
            </w:pPr>
            <w:r>
              <w:rPr>
                <w:rFonts w:ascii="Trebuchet MS" w:eastAsia="Times New Roman" w:hAnsi="Trebuchet MS" w:cs="Times New Roman"/>
                <w:b/>
                <w:bCs/>
                <w:kern w:val="2"/>
                <w:sz w:val="20"/>
                <w:szCs w:val="20"/>
                <w:highlight w:val="yellow"/>
                <w:lang w:eastAsia="en-GB"/>
                <w14:ligatures w14:val="standardContextual"/>
              </w:rPr>
              <w:t xml:space="preserve"> WATER </w:t>
            </w:r>
          </w:p>
        </w:tc>
        <w:tc>
          <w:tcPr>
            <w:tcW w:w="0" w:type="auto"/>
            <w:vMerge/>
            <w:tcBorders>
              <w:top w:val="single" w:sz="4" w:space="0" w:color="auto"/>
              <w:left w:val="single" w:sz="4" w:space="0" w:color="auto"/>
              <w:bottom w:val="nil"/>
              <w:right w:val="single" w:sz="4" w:space="0" w:color="auto"/>
            </w:tcBorders>
            <w:vAlign w:val="center"/>
            <w:hideMark/>
          </w:tcPr>
          <w:p w14:paraId="396CC5C4" w14:textId="77777777" w:rsidR="002536F6" w:rsidRDefault="002536F6">
            <w:pPr>
              <w:spacing w:after="0" w:line="276" w:lineRule="auto"/>
              <w:rPr>
                <w:rFonts w:ascii="Trebuchet MS" w:eastAsia="Times New Roman" w:hAnsi="Trebuchet MS" w:cs="Arial"/>
                <w:b/>
                <w:bCs/>
                <w:kern w:val="2"/>
                <w:sz w:val="20"/>
                <w:szCs w:val="20"/>
                <w:lang w:eastAsia="en-GB"/>
                <w14:ligatures w14:val="standardContextual"/>
              </w:rPr>
            </w:pPr>
          </w:p>
        </w:tc>
        <w:tc>
          <w:tcPr>
            <w:tcW w:w="0" w:type="auto"/>
            <w:vMerge/>
            <w:tcBorders>
              <w:top w:val="single" w:sz="4" w:space="0" w:color="auto"/>
              <w:left w:val="single" w:sz="4" w:space="0" w:color="auto"/>
              <w:bottom w:val="nil"/>
              <w:right w:val="single" w:sz="4" w:space="0" w:color="auto"/>
            </w:tcBorders>
            <w:vAlign w:val="center"/>
            <w:hideMark/>
          </w:tcPr>
          <w:p w14:paraId="1CEBD00A" w14:textId="77777777" w:rsidR="002536F6" w:rsidRDefault="002536F6">
            <w:pPr>
              <w:spacing w:after="0" w:line="276" w:lineRule="auto"/>
              <w:rPr>
                <w:rFonts w:ascii="Trebuchet MS" w:eastAsia="Times New Roman" w:hAnsi="Trebuchet MS" w:cs="Arial"/>
                <w:b/>
                <w:bCs/>
                <w:kern w:val="2"/>
                <w:sz w:val="20"/>
                <w:szCs w:val="20"/>
                <w:lang w:eastAsia="en-GB"/>
                <w14:ligatures w14:val="standardContextual"/>
              </w:rPr>
            </w:pPr>
          </w:p>
        </w:tc>
      </w:tr>
      <w:tr w:rsidR="002536F6" w14:paraId="32380A7D" w14:textId="77777777" w:rsidTr="002536F6">
        <w:trPr>
          <w:trHeight w:val="415"/>
        </w:trPr>
        <w:tc>
          <w:tcPr>
            <w:tcW w:w="2305" w:type="dxa"/>
            <w:tcBorders>
              <w:top w:val="nil"/>
              <w:left w:val="single" w:sz="4" w:space="0" w:color="auto"/>
              <w:bottom w:val="single" w:sz="4" w:space="0" w:color="auto"/>
              <w:right w:val="single" w:sz="4" w:space="0" w:color="auto"/>
            </w:tcBorders>
            <w:vAlign w:val="bottom"/>
            <w:hideMark/>
          </w:tcPr>
          <w:p w14:paraId="0A5665C4"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Water Supply to Moeka (Ga-Motle, Ratsiepane, Kromkuil, Mmakaunyane, Norokie) with Reticulation and Yard Connections Schedule B</w:t>
            </w:r>
          </w:p>
        </w:tc>
        <w:tc>
          <w:tcPr>
            <w:tcW w:w="1613" w:type="dxa"/>
            <w:tcBorders>
              <w:top w:val="nil"/>
              <w:left w:val="nil"/>
              <w:bottom w:val="single" w:sz="4" w:space="0" w:color="auto"/>
              <w:right w:val="single" w:sz="4" w:space="0" w:color="auto"/>
            </w:tcBorders>
            <w:noWrap/>
            <w:vAlign w:val="bottom"/>
            <w:hideMark/>
          </w:tcPr>
          <w:p w14:paraId="2F8AD60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5 000 000</w:t>
            </w:r>
          </w:p>
        </w:tc>
        <w:tc>
          <w:tcPr>
            <w:tcW w:w="1686" w:type="dxa"/>
            <w:tcBorders>
              <w:top w:val="single" w:sz="4" w:space="0" w:color="auto"/>
              <w:left w:val="nil"/>
              <w:bottom w:val="single" w:sz="4" w:space="0" w:color="auto"/>
              <w:right w:val="single" w:sz="4" w:space="0" w:color="auto"/>
            </w:tcBorders>
            <w:noWrap/>
            <w:vAlign w:val="bottom"/>
          </w:tcPr>
          <w:p w14:paraId="7C41FC32"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nil"/>
              <w:left w:val="nil"/>
              <w:bottom w:val="single" w:sz="4" w:space="0" w:color="auto"/>
              <w:right w:val="nil"/>
            </w:tcBorders>
            <w:noWrap/>
            <w:vAlign w:val="bottom"/>
          </w:tcPr>
          <w:p w14:paraId="0A74FDB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single" w:sz="4" w:space="0" w:color="auto"/>
              <w:left w:val="single" w:sz="4" w:space="0" w:color="auto"/>
              <w:bottom w:val="single" w:sz="4" w:space="0" w:color="auto"/>
              <w:right w:val="single" w:sz="4" w:space="0" w:color="auto"/>
            </w:tcBorders>
            <w:noWrap/>
            <w:vAlign w:val="bottom"/>
            <w:hideMark/>
          </w:tcPr>
          <w:p w14:paraId="4535BFD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5 000 000</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3A0CEEE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 xml:space="preserve">Construction Stage </w:t>
            </w:r>
          </w:p>
        </w:tc>
        <w:tc>
          <w:tcPr>
            <w:tcW w:w="1882" w:type="dxa"/>
            <w:tcBorders>
              <w:top w:val="single" w:sz="4" w:space="0" w:color="auto"/>
              <w:left w:val="single" w:sz="4" w:space="0" w:color="auto"/>
              <w:bottom w:val="single" w:sz="4" w:space="0" w:color="auto"/>
              <w:right w:val="single" w:sz="4" w:space="0" w:color="auto"/>
            </w:tcBorders>
            <w:vAlign w:val="bottom"/>
            <w:hideMark/>
          </w:tcPr>
          <w:p w14:paraId="1D35C0F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 xml:space="preserve">Construction stage </w:t>
            </w:r>
          </w:p>
        </w:tc>
      </w:tr>
      <w:tr w:rsidR="002536F6" w14:paraId="6E0AB7D9" w14:textId="77777777" w:rsidTr="002536F6">
        <w:trPr>
          <w:trHeight w:val="417"/>
        </w:trPr>
        <w:tc>
          <w:tcPr>
            <w:tcW w:w="2305" w:type="dxa"/>
            <w:tcBorders>
              <w:top w:val="nil"/>
              <w:left w:val="single" w:sz="4" w:space="0" w:color="auto"/>
              <w:bottom w:val="single" w:sz="4" w:space="0" w:color="auto"/>
              <w:right w:val="single" w:sz="4" w:space="0" w:color="auto"/>
            </w:tcBorders>
            <w:vAlign w:val="bottom"/>
            <w:hideMark/>
          </w:tcPr>
          <w:p w14:paraId="2AF71994"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Water Supply to Moeka (Ga-Motle, Ratsiepane, Kromkuil, Mmakaunyane, Norokie) with Reticulation and Yard Connections Schedule C</w:t>
            </w:r>
          </w:p>
        </w:tc>
        <w:tc>
          <w:tcPr>
            <w:tcW w:w="1613" w:type="dxa"/>
            <w:tcBorders>
              <w:top w:val="nil"/>
              <w:left w:val="nil"/>
              <w:bottom w:val="single" w:sz="4" w:space="0" w:color="auto"/>
              <w:right w:val="single" w:sz="4" w:space="0" w:color="auto"/>
            </w:tcBorders>
            <w:noWrap/>
            <w:vAlign w:val="bottom"/>
            <w:hideMark/>
          </w:tcPr>
          <w:p w14:paraId="649D1722"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21 235 200</w:t>
            </w:r>
          </w:p>
        </w:tc>
        <w:tc>
          <w:tcPr>
            <w:tcW w:w="1686" w:type="dxa"/>
            <w:tcBorders>
              <w:top w:val="nil"/>
              <w:left w:val="nil"/>
              <w:bottom w:val="single" w:sz="4" w:space="0" w:color="auto"/>
              <w:right w:val="single" w:sz="4" w:space="0" w:color="auto"/>
            </w:tcBorders>
            <w:noWrap/>
            <w:vAlign w:val="bottom"/>
          </w:tcPr>
          <w:p w14:paraId="798D616B"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nil"/>
              <w:left w:val="nil"/>
              <w:bottom w:val="single" w:sz="4" w:space="0" w:color="auto"/>
              <w:right w:val="nil"/>
            </w:tcBorders>
            <w:noWrap/>
            <w:vAlign w:val="bottom"/>
          </w:tcPr>
          <w:p w14:paraId="3FDF3F8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single" w:sz="4" w:space="0" w:color="auto"/>
              <w:right w:val="single" w:sz="4" w:space="0" w:color="auto"/>
            </w:tcBorders>
            <w:noWrap/>
            <w:vAlign w:val="bottom"/>
            <w:hideMark/>
          </w:tcPr>
          <w:p w14:paraId="729603D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21 235 200</w:t>
            </w:r>
          </w:p>
        </w:tc>
        <w:tc>
          <w:tcPr>
            <w:tcW w:w="3402" w:type="dxa"/>
            <w:tcBorders>
              <w:top w:val="nil"/>
              <w:left w:val="single" w:sz="4" w:space="0" w:color="auto"/>
              <w:bottom w:val="single" w:sz="4" w:space="0" w:color="auto"/>
              <w:right w:val="single" w:sz="4" w:space="0" w:color="auto"/>
            </w:tcBorders>
            <w:shd w:val="clear" w:color="auto" w:fill="D9D9D9"/>
            <w:vAlign w:val="bottom"/>
            <w:hideMark/>
          </w:tcPr>
          <w:p w14:paraId="001D9C4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1882" w:type="dxa"/>
            <w:tcBorders>
              <w:top w:val="nil"/>
              <w:left w:val="single" w:sz="4" w:space="0" w:color="auto"/>
              <w:bottom w:val="single" w:sz="4" w:space="0" w:color="auto"/>
              <w:right w:val="single" w:sz="4" w:space="0" w:color="auto"/>
            </w:tcBorders>
            <w:vAlign w:val="bottom"/>
            <w:hideMark/>
          </w:tcPr>
          <w:p w14:paraId="0B02307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r>
      <w:tr w:rsidR="002536F6" w14:paraId="1318803D" w14:textId="77777777" w:rsidTr="002536F6">
        <w:trPr>
          <w:trHeight w:val="417"/>
        </w:trPr>
        <w:tc>
          <w:tcPr>
            <w:tcW w:w="2305" w:type="dxa"/>
            <w:tcBorders>
              <w:top w:val="single" w:sz="4" w:space="0" w:color="auto"/>
              <w:left w:val="single" w:sz="4" w:space="0" w:color="auto"/>
              <w:bottom w:val="single" w:sz="4" w:space="0" w:color="auto"/>
              <w:right w:val="single" w:sz="4" w:space="0" w:color="auto"/>
            </w:tcBorders>
            <w:shd w:val="clear" w:color="auto" w:fill="FFFFFF"/>
            <w:hideMark/>
          </w:tcPr>
          <w:p w14:paraId="2C3BEDE5"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Ruigtesloot village water reticulation and yard connections</w:t>
            </w:r>
          </w:p>
        </w:tc>
        <w:tc>
          <w:tcPr>
            <w:tcW w:w="1613" w:type="dxa"/>
            <w:tcBorders>
              <w:top w:val="single" w:sz="4" w:space="0" w:color="auto"/>
              <w:left w:val="single" w:sz="4" w:space="0" w:color="auto"/>
              <w:bottom w:val="single" w:sz="4" w:space="0" w:color="auto"/>
              <w:right w:val="single" w:sz="4" w:space="0" w:color="auto"/>
            </w:tcBorders>
            <w:noWrap/>
            <w:vAlign w:val="center"/>
            <w:hideMark/>
          </w:tcPr>
          <w:p w14:paraId="12222E4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8 000 000</w:t>
            </w:r>
          </w:p>
        </w:tc>
        <w:tc>
          <w:tcPr>
            <w:tcW w:w="168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571E1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single" w:sz="4" w:space="0" w:color="auto"/>
              <w:left w:val="single" w:sz="4" w:space="0" w:color="auto"/>
              <w:bottom w:val="single" w:sz="4" w:space="0" w:color="auto"/>
              <w:right w:val="single" w:sz="4" w:space="0" w:color="auto"/>
            </w:tcBorders>
            <w:noWrap/>
            <w:vAlign w:val="bottom"/>
          </w:tcPr>
          <w:p w14:paraId="5D29EAD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2C23F4F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R 8 000 000</w:t>
            </w:r>
          </w:p>
        </w:tc>
        <w:tc>
          <w:tcPr>
            <w:tcW w:w="3402" w:type="dxa"/>
            <w:tcBorders>
              <w:top w:val="nil"/>
              <w:left w:val="single" w:sz="4" w:space="0" w:color="auto"/>
              <w:bottom w:val="single" w:sz="4" w:space="0" w:color="auto"/>
              <w:right w:val="single" w:sz="4" w:space="0" w:color="auto"/>
            </w:tcBorders>
            <w:shd w:val="clear" w:color="auto" w:fill="D9D9D9"/>
            <w:vAlign w:val="bottom"/>
            <w:hideMark/>
          </w:tcPr>
          <w:p w14:paraId="7A791838"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Feasibility Studies</w:t>
            </w:r>
          </w:p>
        </w:tc>
        <w:tc>
          <w:tcPr>
            <w:tcW w:w="1882" w:type="dxa"/>
            <w:tcBorders>
              <w:top w:val="nil"/>
              <w:left w:val="single" w:sz="4" w:space="0" w:color="auto"/>
              <w:bottom w:val="single" w:sz="4" w:space="0" w:color="auto"/>
              <w:right w:val="single" w:sz="4" w:space="0" w:color="auto"/>
            </w:tcBorders>
            <w:vAlign w:val="bottom"/>
            <w:hideMark/>
          </w:tcPr>
          <w:p w14:paraId="12A3058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Feasibility Studies</w:t>
            </w:r>
          </w:p>
        </w:tc>
      </w:tr>
      <w:tr w:rsidR="002536F6" w14:paraId="72707F49" w14:textId="77777777" w:rsidTr="002536F6">
        <w:trPr>
          <w:trHeight w:val="417"/>
        </w:trPr>
        <w:tc>
          <w:tcPr>
            <w:tcW w:w="2305" w:type="dxa"/>
            <w:tcBorders>
              <w:top w:val="single" w:sz="4" w:space="0" w:color="auto"/>
              <w:left w:val="single" w:sz="4" w:space="0" w:color="auto"/>
              <w:bottom w:val="single" w:sz="4" w:space="0" w:color="auto"/>
              <w:right w:val="single" w:sz="4" w:space="0" w:color="auto"/>
            </w:tcBorders>
            <w:shd w:val="clear" w:color="auto" w:fill="FFFFFF"/>
            <w:hideMark/>
          </w:tcPr>
          <w:p w14:paraId="2DFC565D"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ZA"/>
                <w14:ligatures w14:val="standardContextual"/>
              </w:rPr>
              <w:t>Water Reticulation &amp; Yard Connections in Ward 15</w:t>
            </w:r>
          </w:p>
        </w:tc>
        <w:tc>
          <w:tcPr>
            <w:tcW w:w="1613" w:type="dxa"/>
            <w:tcBorders>
              <w:top w:val="single" w:sz="4" w:space="0" w:color="auto"/>
              <w:left w:val="single" w:sz="4" w:space="0" w:color="auto"/>
              <w:bottom w:val="single" w:sz="4" w:space="0" w:color="auto"/>
              <w:right w:val="single" w:sz="4" w:space="0" w:color="auto"/>
            </w:tcBorders>
            <w:noWrap/>
            <w:vAlign w:val="center"/>
          </w:tcPr>
          <w:p w14:paraId="4489FC1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6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98AAB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20 000 000</w:t>
            </w:r>
          </w:p>
        </w:tc>
        <w:tc>
          <w:tcPr>
            <w:tcW w:w="1749" w:type="dxa"/>
            <w:tcBorders>
              <w:top w:val="single" w:sz="4" w:space="0" w:color="auto"/>
              <w:left w:val="single" w:sz="4" w:space="0" w:color="auto"/>
              <w:bottom w:val="single" w:sz="4" w:space="0" w:color="auto"/>
              <w:right w:val="single" w:sz="4" w:space="0" w:color="auto"/>
            </w:tcBorders>
            <w:noWrap/>
            <w:vAlign w:val="bottom"/>
          </w:tcPr>
          <w:p w14:paraId="07D9F657"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FCC229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R20 000 000</w:t>
            </w:r>
          </w:p>
        </w:tc>
        <w:tc>
          <w:tcPr>
            <w:tcW w:w="3402" w:type="dxa"/>
            <w:tcBorders>
              <w:top w:val="nil"/>
              <w:left w:val="single" w:sz="4" w:space="0" w:color="auto"/>
              <w:bottom w:val="single" w:sz="4" w:space="0" w:color="auto"/>
              <w:right w:val="single" w:sz="4" w:space="0" w:color="auto"/>
            </w:tcBorders>
            <w:shd w:val="clear" w:color="auto" w:fill="D9D9D9"/>
            <w:vAlign w:val="bottom"/>
            <w:hideMark/>
          </w:tcPr>
          <w:p w14:paraId="6557395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1882" w:type="dxa"/>
            <w:tcBorders>
              <w:top w:val="nil"/>
              <w:left w:val="single" w:sz="4" w:space="0" w:color="auto"/>
              <w:bottom w:val="single" w:sz="4" w:space="0" w:color="auto"/>
              <w:right w:val="single" w:sz="4" w:space="0" w:color="auto"/>
            </w:tcBorders>
            <w:vAlign w:val="bottom"/>
            <w:hideMark/>
          </w:tcPr>
          <w:p w14:paraId="5E40AE6D"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r>
      <w:tr w:rsidR="002536F6" w14:paraId="60878044" w14:textId="77777777" w:rsidTr="002536F6">
        <w:trPr>
          <w:trHeight w:val="417"/>
        </w:trPr>
        <w:tc>
          <w:tcPr>
            <w:tcW w:w="2305" w:type="dxa"/>
            <w:tcBorders>
              <w:top w:val="nil"/>
              <w:left w:val="single" w:sz="4" w:space="0" w:color="auto"/>
              <w:bottom w:val="single" w:sz="4" w:space="0" w:color="auto"/>
              <w:right w:val="single" w:sz="4" w:space="0" w:color="auto"/>
            </w:tcBorders>
            <w:vAlign w:val="bottom"/>
            <w:hideMark/>
          </w:tcPr>
          <w:p w14:paraId="60CFFEBE"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Water Reticulation &amp; Yard Connections in Ward 16 Phase 2</w:t>
            </w:r>
          </w:p>
        </w:tc>
        <w:tc>
          <w:tcPr>
            <w:tcW w:w="1613" w:type="dxa"/>
            <w:tcBorders>
              <w:top w:val="nil"/>
              <w:left w:val="nil"/>
              <w:bottom w:val="single" w:sz="4" w:space="0" w:color="auto"/>
              <w:right w:val="single" w:sz="4" w:space="0" w:color="auto"/>
            </w:tcBorders>
            <w:noWrap/>
            <w:vAlign w:val="bottom"/>
          </w:tcPr>
          <w:p w14:paraId="266C962B"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686" w:type="dxa"/>
            <w:tcBorders>
              <w:top w:val="nil"/>
              <w:left w:val="nil"/>
              <w:bottom w:val="single" w:sz="4" w:space="0" w:color="auto"/>
              <w:right w:val="single" w:sz="4" w:space="0" w:color="auto"/>
            </w:tcBorders>
            <w:noWrap/>
            <w:vAlign w:val="bottom"/>
            <w:hideMark/>
          </w:tcPr>
          <w:p w14:paraId="2EC9AC9D"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20 000 000</w:t>
            </w:r>
          </w:p>
        </w:tc>
        <w:tc>
          <w:tcPr>
            <w:tcW w:w="1749" w:type="dxa"/>
            <w:tcBorders>
              <w:top w:val="nil"/>
              <w:left w:val="nil"/>
              <w:bottom w:val="single" w:sz="4" w:space="0" w:color="auto"/>
              <w:right w:val="nil"/>
            </w:tcBorders>
            <w:noWrap/>
            <w:vAlign w:val="bottom"/>
          </w:tcPr>
          <w:p w14:paraId="09EFD75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single" w:sz="4" w:space="0" w:color="auto"/>
              <w:right w:val="single" w:sz="4" w:space="0" w:color="auto"/>
            </w:tcBorders>
            <w:noWrap/>
            <w:vAlign w:val="bottom"/>
            <w:hideMark/>
          </w:tcPr>
          <w:p w14:paraId="5124989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20 000 000</w:t>
            </w:r>
          </w:p>
        </w:tc>
        <w:tc>
          <w:tcPr>
            <w:tcW w:w="3402" w:type="dxa"/>
            <w:tcBorders>
              <w:top w:val="nil"/>
              <w:left w:val="single" w:sz="4" w:space="0" w:color="auto"/>
              <w:bottom w:val="single" w:sz="4" w:space="0" w:color="auto"/>
              <w:right w:val="single" w:sz="4" w:space="0" w:color="auto"/>
            </w:tcBorders>
            <w:shd w:val="clear" w:color="auto" w:fill="D9D9D9"/>
            <w:vAlign w:val="bottom"/>
            <w:hideMark/>
          </w:tcPr>
          <w:p w14:paraId="03FFBCD8"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1882" w:type="dxa"/>
            <w:tcBorders>
              <w:top w:val="nil"/>
              <w:left w:val="single" w:sz="4" w:space="0" w:color="auto"/>
              <w:bottom w:val="single" w:sz="4" w:space="0" w:color="auto"/>
              <w:right w:val="single" w:sz="4" w:space="0" w:color="auto"/>
            </w:tcBorders>
            <w:vAlign w:val="bottom"/>
            <w:hideMark/>
          </w:tcPr>
          <w:p w14:paraId="04FC5CF9"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r>
      <w:tr w:rsidR="002536F6" w14:paraId="4D3E6F79" w14:textId="77777777" w:rsidTr="002536F6">
        <w:trPr>
          <w:trHeight w:val="450"/>
        </w:trPr>
        <w:tc>
          <w:tcPr>
            <w:tcW w:w="14782" w:type="dxa"/>
            <w:gridSpan w:val="7"/>
            <w:tcBorders>
              <w:top w:val="nil"/>
              <w:left w:val="single" w:sz="4" w:space="0" w:color="auto"/>
              <w:bottom w:val="single" w:sz="4" w:space="0" w:color="auto"/>
              <w:right w:val="single" w:sz="4" w:space="0" w:color="auto"/>
            </w:tcBorders>
            <w:shd w:val="clear" w:color="auto" w:fill="FFFF00"/>
            <w:vAlign w:val="bottom"/>
          </w:tcPr>
          <w:p w14:paraId="4950994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highlight w:val="yellow"/>
                <w:lang w:eastAsia="en-GB"/>
                <w14:ligatures w14:val="standardContextual"/>
              </w:rPr>
              <w:t>ROADS</w:t>
            </w:r>
          </w:p>
          <w:p w14:paraId="34160EB1"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r>
      <w:tr w:rsidR="002536F6" w14:paraId="2C398D0F" w14:textId="77777777" w:rsidTr="002536F6">
        <w:trPr>
          <w:trHeight w:val="450"/>
        </w:trPr>
        <w:tc>
          <w:tcPr>
            <w:tcW w:w="2305" w:type="dxa"/>
            <w:tcBorders>
              <w:top w:val="nil"/>
              <w:left w:val="single" w:sz="4" w:space="0" w:color="auto"/>
              <w:bottom w:val="single" w:sz="4" w:space="0" w:color="auto"/>
              <w:right w:val="single" w:sz="4" w:space="0" w:color="auto"/>
            </w:tcBorders>
            <w:vAlign w:val="bottom"/>
            <w:hideMark/>
          </w:tcPr>
          <w:p w14:paraId="6F474042"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Implementation of Internal Roads &amp; Stormwater in ward 1</w:t>
            </w:r>
          </w:p>
        </w:tc>
        <w:tc>
          <w:tcPr>
            <w:tcW w:w="1613" w:type="dxa"/>
            <w:tcBorders>
              <w:top w:val="nil"/>
              <w:left w:val="nil"/>
              <w:bottom w:val="single" w:sz="4" w:space="0" w:color="auto"/>
              <w:right w:val="single" w:sz="4" w:space="0" w:color="auto"/>
            </w:tcBorders>
            <w:noWrap/>
            <w:vAlign w:val="bottom"/>
            <w:hideMark/>
          </w:tcPr>
          <w:p w14:paraId="1B7912D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1686" w:type="dxa"/>
            <w:tcBorders>
              <w:top w:val="nil"/>
              <w:left w:val="nil"/>
              <w:bottom w:val="single" w:sz="4" w:space="0" w:color="auto"/>
              <w:right w:val="single" w:sz="4" w:space="0" w:color="auto"/>
            </w:tcBorders>
            <w:noWrap/>
            <w:vAlign w:val="bottom"/>
          </w:tcPr>
          <w:p w14:paraId="0ED5C84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nil"/>
              <w:left w:val="nil"/>
              <w:bottom w:val="single" w:sz="4" w:space="0" w:color="auto"/>
              <w:right w:val="nil"/>
            </w:tcBorders>
            <w:noWrap/>
            <w:vAlign w:val="bottom"/>
          </w:tcPr>
          <w:p w14:paraId="3A705E4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single" w:sz="4" w:space="0" w:color="auto"/>
              <w:right w:val="single" w:sz="4" w:space="0" w:color="auto"/>
            </w:tcBorders>
            <w:noWrap/>
            <w:vAlign w:val="bottom"/>
            <w:hideMark/>
          </w:tcPr>
          <w:p w14:paraId="03DC81A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3402" w:type="dxa"/>
            <w:tcBorders>
              <w:top w:val="nil"/>
              <w:left w:val="single" w:sz="4" w:space="0" w:color="auto"/>
              <w:bottom w:val="single" w:sz="4" w:space="0" w:color="auto"/>
              <w:right w:val="single" w:sz="4" w:space="0" w:color="auto"/>
            </w:tcBorders>
            <w:shd w:val="clear" w:color="auto" w:fill="D9D9D9"/>
            <w:vAlign w:val="bottom"/>
            <w:hideMark/>
          </w:tcPr>
          <w:p w14:paraId="3D67040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Evaluation Stage</w:t>
            </w:r>
          </w:p>
        </w:tc>
        <w:tc>
          <w:tcPr>
            <w:tcW w:w="1882" w:type="dxa"/>
            <w:tcBorders>
              <w:top w:val="nil"/>
              <w:left w:val="single" w:sz="4" w:space="0" w:color="auto"/>
              <w:bottom w:val="single" w:sz="4" w:space="0" w:color="auto"/>
              <w:right w:val="single" w:sz="4" w:space="0" w:color="auto"/>
            </w:tcBorders>
            <w:vAlign w:val="bottom"/>
            <w:hideMark/>
          </w:tcPr>
          <w:p w14:paraId="3411DC3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r>
      <w:tr w:rsidR="002536F6" w14:paraId="1C9795F0" w14:textId="77777777" w:rsidTr="002536F6">
        <w:trPr>
          <w:trHeight w:val="450"/>
        </w:trPr>
        <w:tc>
          <w:tcPr>
            <w:tcW w:w="2305" w:type="dxa"/>
            <w:tcBorders>
              <w:top w:val="nil"/>
              <w:left w:val="single" w:sz="4" w:space="0" w:color="auto"/>
              <w:bottom w:val="single" w:sz="4" w:space="0" w:color="auto"/>
              <w:right w:val="single" w:sz="4" w:space="0" w:color="auto"/>
            </w:tcBorders>
            <w:vAlign w:val="bottom"/>
            <w:hideMark/>
          </w:tcPr>
          <w:p w14:paraId="36E54DF1"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 xml:space="preserve">Implementation of Internal Roads &amp; </w:t>
            </w:r>
            <w:r>
              <w:rPr>
                <w:rFonts w:ascii="Trebuchet MS" w:eastAsia="Times New Roman" w:hAnsi="Trebuchet MS" w:cs="Times New Roman"/>
                <w:b/>
                <w:bCs/>
                <w:kern w:val="2"/>
                <w:sz w:val="20"/>
                <w:szCs w:val="20"/>
                <w:lang w:eastAsia="en-GB"/>
                <w14:ligatures w14:val="standardContextual"/>
              </w:rPr>
              <w:lastRenderedPageBreak/>
              <w:t>Stormwater in ward 12</w:t>
            </w:r>
          </w:p>
        </w:tc>
        <w:tc>
          <w:tcPr>
            <w:tcW w:w="1613" w:type="dxa"/>
            <w:tcBorders>
              <w:top w:val="nil"/>
              <w:left w:val="nil"/>
              <w:bottom w:val="single" w:sz="4" w:space="0" w:color="auto"/>
              <w:right w:val="single" w:sz="4" w:space="0" w:color="auto"/>
            </w:tcBorders>
            <w:noWrap/>
            <w:vAlign w:val="bottom"/>
            <w:hideMark/>
          </w:tcPr>
          <w:p w14:paraId="15EBFA0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lastRenderedPageBreak/>
              <w:t>10 000 000</w:t>
            </w:r>
          </w:p>
        </w:tc>
        <w:tc>
          <w:tcPr>
            <w:tcW w:w="1686" w:type="dxa"/>
            <w:tcBorders>
              <w:top w:val="nil"/>
              <w:left w:val="nil"/>
              <w:bottom w:val="single" w:sz="4" w:space="0" w:color="auto"/>
              <w:right w:val="single" w:sz="4" w:space="0" w:color="auto"/>
            </w:tcBorders>
            <w:noWrap/>
            <w:vAlign w:val="bottom"/>
          </w:tcPr>
          <w:p w14:paraId="18E4CD52"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nil"/>
              <w:left w:val="nil"/>
              <w:bottom w:val="single" w:sz="4" w:space="0" w:color="auto"/>
              <w:right w:val="nil"/>
            </w:tcBorders>
            <w:noWrap/>
            <w:vAlign w:val="bottom"/>
          </w:tcPr>
          <w:p w14:paraId="1CA57B4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single" w:sz="4" w:space="0" w:color="auto"/>
              <w:right w:val="single" w:sz="4" w:space="0" w:color="auto"/>
            </w:tcBorders>
            <w:noWrap/>
            <w:vAlign w:val="bottom"/>
            <w:hideMark/>
          </w:tcPr>
          <w:p w14:paraId="137777B7"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10 000 000</w:t>
            </w:r>
          </w:p>
        </w:tc>
        <w:tc>
          <w:tcPr>
            <w:tcW w:w="3402" w:type="dxa"/>
            <w:tcBorders>
              <w:top w:val="nil"/>
              <w:left w:val="single" w:sz="4" w:space="0" w:color="auto"/>
              <w:bottom w:val="single" w:sz="4" w:space="0" w:color="auto"/>
              <w:right w:val="single" w:sz="4" w:space="0" w:color="auto"/>
            </w:tcBorders>
            <w:shd w:val="clear" w:color="auto" w:fill="D9D9D9"/>
            <w:vAlign w:val="bottom"/>
            <w:hideMark/>
          </w:tcPr>
          <w:p w14:paraId="693852F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1882" w:type="dxa"/>
            <w:tcBorders>
              <w:top w:val="nil"/>
              <w:left w:val="single" w:sz="4" w:space="0" w:color="auto"/>
              <w:bottom w:val="single" w:sz="4" w:space="0" w:color="auto"/>
              <w:right w:val="single" w:sz="4" w:space="0" w:color="auto"/>
            </w:tcBorders>
            <w:vAlign w:val="bottom"/>
            <w:hideMark/>
          </w:tcPr>
          <w:p w14:paraId="30D2A88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r>
      <w:tr w:rsidR="002536F6" w14:paraId="7A22F28C" w14:textId="77777777" w:rsidTr="002536F6">
        <w:trPr>
          <w:trHeight w:val="450"/>
        </w:trPr>
        <w:tc>
          <w:tcPr>
            <w:tcW w:w="2305" w:type="dxa"/>
            <w:tcBorders>
              <w:top w:val="nil"/>
              <w:left w:val="single" w:sz="4" w:space="0" w:color="auto"/>
              <w:bottom w:val="single" w:sz="4" w:space="0" w:color="auto"/>
              <w:right w:val="single" w:sz="4" w:space="0" w:color="auto"/>
            </w:tcBorders>
            <w:hideMark/>
          </w:tcPr>
          <w:p w14:paraId="7E5FE4B0"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b/>
                <w:bCs/>
                <w:kern w:val="2"/>
                <w14:ligatures w14:val="standardContextual"/>
              </w:rPr>
              <w:t>Implementation of Internal Roads &amp; Stormwater in ward 19 (Mathibestad)</w:t>
            </w:r>
          </w:p>
        </w:tc>
        <w:tc>
          <w:tcPr>
            <w:tcW w:w="1613" w:type="dxa"/>
            <w:tcBorders>
              <w:top w:val="nil"/>
              <w:left w:val="nil"/>
              <w:bottom w:val="single" w:sz="4" w:space="0" w:color="auto"/>
              <w:right w:val="single" w:sz="4" w:space="0" w:color="auto"/>
            </w:tcBorders>
            <w:noWrap/>
          </w:tcPr>
          <w:p w14:paraId="3FD51F3C" w14:textId="77777777" w:rsidR="002536F6" w:rsidRDefault="002536F6">
            <w:pPr>
              <w:spacing w:after="0" w:line="240" w:lineRule="auto"/>
              <w:jc w:val="center"/>
              <w:rPr>
                <w:b/>
                <w:bCs/>
                <w:kern w:val="2"/>
                <w14:ligatures w14:val="standardContextual"/>
              </w:rPr>
            </w:pPr>
          </w:p>
          <w:p w14:paraId="6E1C1ED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b/>
                <w:bCs/>
                <w:kern w:val="2"/>
                <w14:ligatures w14:val="standardContextual"/>
              </w:rPr>
              <w:t>10 000 000</w:t>
            </w:r>
          </w:p>
        </w:tc>
        <w:tc>
          <w:tcPr>
            <w:tcW w:w="1686" w:type="dxa"/>
            <w:tcBorders>
              <w:top w:val="nil"/>
              <w:left w:val="nil"/>
              <w:bottom w:val="single" w:sz="4" w:space="0" w:color="auto"/>
              <w:right w:val="single" w:sz="4" w:space="0" w:color="auto"/>
            </w:tcBorders>
            <w:noWrap/>
          </w:tcPr>
          <w:p w14:paraId="47D7A9A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nil"/>
              <w:left w:val="nil"/>
              <w:bottom w:val="single" w:sz="4" w:space="0" w:color="auto"/>
              <w:right w:val="nil"/>
            </w:tcBorders>
            <w:noWrap/>
          </w:tcPr>
          <w:p w14:paraId="3793F7E2"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single" w:sz="4" w:space="0" w:color="auto"/>
              <w:right w:val="single" w:sz="4" w:space="0" w:color="auto"/>
            </w:tcBorders>
            <w:noWrap/>
          </w:tcPr>
          <w:p w14:paraId="429963E1" w14:textId="77777777" w:rsidR="002536F6" w:rsidRDefault="002536F6">
            <w:pPr>
              <w:spacing w:after="0" w:line="240" w:lineRule="auto"/>
              <w:jc w:val="center"/>
              <w:rPr>
                <w:b/>
                <w:bCs/>
                <w:kern w:val="2"/>
                <w14:ligatures w14:val="standardContextual"/>
              </w:rPr>
            </w:pPr>
          </w:p>
          <w:p w14:paraId="11999338"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b/>
                <w:bCs/>
                <w:kern w:val="2"/>
                <w14:ligatures w14:val="standardContextual"/>
              </w:rPr>
              <w:t>10 000 000</w:t>
            </w:r>
          </w:p>
        </w:tc>
        <w:tc>
          <w:tcPr>
            <w:tcW w:w="3402" w:type="dxa"/>
            <w:tcBorders>
              <w:top w:val="nil"/>
              <w:left w:val="single" w:sz="4" w:space="0" w:color="auto"/>
              <w:bottom w:val="single" w:sz="4" w:space="0" w:color="auto"/>
              <w:right w:val="single" w:sz="4" w:space="0" w:color="auto"/>
            </w:tcBorders>
            <w:shd w:val="clear" w:color="auto" w:fill="D9D9D9"/>
          </w:tcPr>
          <w:p w14:paraId="4BB19513" w14:textId="77777777" w:rsidR="002536F6" w:rsidRDefault="002536F6">
            <w:pPr>
              <w:spacing w:after="0" w:line="240" w:lineRule="auto"/>
              <w:jc w:val="center"/>
              <w:rPr>
                <w:b/>
                <w:bCs/>
                <w:kern w:val="2"/>
                <w14:ligatures w14:val="standardContextual"/>
              </w:rPr>
            </w:pPr>
          </w:p>
          <w:p w14:paraId="76B0C98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b/>
                <w:bCs/>
                <w:kern w:val="2"/>
                <w14:ligatures w14:val="standardContextual"/>
              </w:rPr>
              <w:t>Construction Stage</w:t>
            </w:r>
          </w:p>
        </w:tc>
        <w:tc>
          <w:tcPr>
            <w:tcW w:w="1882" w:type="dxa"/>
            <w:tcBorders>
              <w:top w:val="nil"/>
              <w:left w:val="single" w:sz="4" w:space="0" w:color="auto"/>
              <w:bottom w:val="single" w:sz="4" w:space="0" w:color="auto"/>
              <w:right w:val="single" w:sz="4" w:space="0" w:color="auto"/>
            </w:tcBorders>
          </w:tcPr>
          <w:p w14:paraId="77310348" w14:textId="77777777" w:rsidR="002536F6" w:rsidRDefault="002536F6">
            <w:pPr>
              <w:spacing w:after="0" w:line="240" w:lineRule="auto"/>
              <w:jc w:val="center"/>
              <w:rPr>
                <w:b/>
                <w:bCs/>
                <w:kern w:val="2"/>
                <w14:ligatures w14:val="standardContextual"/>
              </w:rPr>
            </w:pPr>
          </w:p>
          <w:p w14:paraId="2E57D21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b/>
                <w:bCs/>
                <w:kern w:val="2"/>
                <w14:ligatures w14:val="standardContextual"/>
              </w:rPr>
              <w:t>Construction Stage</w:t>
            </w:r>
          </w:p>
        </w:tc>
      </w:tr>
      <w:tr w:rsidR="002536F6" w14:paraId="282973B9" w14:textId="77777777" w:rsidTr="002536F6">
        <w:trPr>
          <w:trHeight w:val="450"/>
        </w:trPr>
        <w:tc>
          <w:tcPr>
            <w:tcW w:w="2305" w:type="dxa"/>
            <w:tcBorders>
              <w:top w:val="nil"/>
              <w:left w:val="single" w:sz="4" w:space="0" w:color="auto"/>
              <w:bottom w:val="single" w:sz="4" w:space="0" w:color="auto"/>
              <w:right w:val="single" w:sz="4" w:space="0" w:color="auto"/>
            </w:tcBorders>
            <w:hideMark/>
          </w:tcPr>
          <w:p w14:paraId="29BFE849" w14:textId="77777777" w:rsidR="002536F6" w:rsidRDefault="002536F6">
            <w:pPr>
              <w:spacing w:after="0" w:line="240" w:lineRule="auto"/>
              <w:rPr>
                <w:b/>
                <w:bCs/>
                <w:kern w:val="2"/>
                <w14:ligatures w14:val="standardContextual"/>
              </w:rPr>
            </w:pPr>
            <w:r>
              <w:rPr>
                <w:b/>
                <w:bCs/>
                <w:kern w:val="2"/>
                <w14:ligatures w14:val="standardContextual"/>
              </w:rPr>
              <w:t>Construction of Internal Roads &amp; Stormwater Management in ward 21</w:t>
            </w:r>
          </w:p>
        </w:tc>
        <w:tc>
          <w:tcPr>
            <w:tcW w:w="1613" w:type="dxa"/>
            <w:tcBorders>
              <w:top w:val="nil"/>
              <w:left w:val="nil"/>
              <w:bottom w:val="single" w:sz="4" w:space="0" w:color="auto"/>
              <w:right w:val="single" w:sz="4" w:space="0" w:color="auto"/>
            </w:tcBorders>
            <w:noWrap/>
            <w:hideMark/>
          </w:tcPr>
          <w:p w14:paraId="423F0313" w14:textId="77777777" w:rsidR="002536F6" w:rsidRDefault="002536F6">
            <w:pPr>
              <w:spacing w:after="0" w:line="240" w:lineRule="auto"/>
              <w:jc w:val="center"/>
              <w:rPr>
                <w:b/>
                <w:bCs/>
                <w:kern w:val="2"/>
                <w14:ligatures w14:val="standardContextual"/>
              </w:rPr>
            </w:pPr>
            <w:r>
              <w:rPr>
                <w:b/>
                <w:bCs/>
                <w:kern w:val="2"/>
                <w14:ligatures w14:val="standardContextual"/>
              </w:rPr>
              <w:t>8 000 000</w:t>
            </w:r>
          </w:p>
        </w:tc>
        <w:tc>
          <w:tcPr>
            <w:tcW w:w="1686" w:type="dxa"/>
            <w:tcBorders>
              <w:top w:val="nil"/>
              <w:left w:val="nil"/>
              <w:bottom w:val="single" w:sz="4" w:space="0" w:color="auto"/>
              <w:right w:val="single" w:sz="4" w:space="0" w:color="auto"/>
            </w:tcBorders>
            <w:noWrap/>
          </w:tcPr>
          <w:p w14:paraId="0665BF7B"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nil"/>
              <w:left w:val="nil"/>
              <w:bottom w:val="single" w:sz="4" w:space="0" w:color="auto"/>
              <w:right w:val="nil"/>
            </w:tcBorders>
            <w:noWrap/>
          </w:tcPr>
          <w:p w14:paraId="086F816B"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single" w:sz="4" w:space="0" w:color="auto"/>
              <w:right w:val="single" w:sz="4" w:space="0" w:color="auto"/>
            </w:tcBorders>
            <w:noWrap/>
            <w:hideMark/>
          </w:tcPr>
          <w:p w14:paraId="38C48E09" w14:textId="77777777" w:rsidR="002536F6" w:rsidRDefault="002536F6">
            <w:pPr>
              <w:spacing w:after="0" w:line="240" w:lineRule="auto"/>
              <w:jc w:val="center"/>
              <w:rPr>
                <w:b/>
                <w:bCs/>
                <w:kern w:val="2"/>
                <w14:ligatures w14:val="standardContextual"/>
              </w:rPr>
            </w:pPr>
            <w:r>
              <w:rPr>
                <w:b/>
                <w:bCs/>
                <w:kern w:val="2"/>
                <w14:ligatures w14:val="standardContextual"/>
              </w:rPr>
              <w:t>8 000 000</w:t>
            </w:r>
          </w:p>
        </w:tc>
        <w:tc>
          <w:tcPr>
            <w:tcW w:w="3402" w:type="dxa"/>
            <w:tcBorders>
              <w:top w:val="nil"/>
              <w:left w:val="single" w:sz="4" w:space="0" w:color="auto"/>
              <w:bottom w:val="single" w:sz="4" w:space="0" w:color="auto"/>
              <w:right w:val="single" w:sz="4" w:space="0" w:color="auto"/>
            </w:tcBorders>
            <w:shd w:val="clear" w:color="auto" w:fill="D9D9D9"/>
            <w:hideMark/>
          </w:tcPr>
          <w:p w14:paraId="6789B088" w14:textId="77777777" w:rsidR="002536F6" w:rsidRDefault="002536F6">
            <w:pPr>
              <w:spacing w:after="0" w:line="240" w:lineRule="auto"/>
              <w:jc w:val="center"/>
              <w:rPr>
                <w:b/>
                <w:bCs/>
                <w:kern w:val="2"/>
                <w14:ligatures w14:val="standardContextual"/>
              </w:rPr>
            </w:pPr>
            <w:r>
              <w:rPr>
                <w:b/>
                <w:bCs/>
                <w:kern w:val="2"/>
                <w14:ligatures w14:val="standardContextual"/>
              </w:rPr>
              <w:t>Construction Stage</w:t>
            </w:r>
          </w:p>
        </w:tc>
        <w:tc>
          <w:tcPr>
            <w:tcW w:w="1882" w:type="dxa"/>
            <w:tcBorders>
              <w:top w:val="nil"/>
              <w:left w:val="single" w:sz="4" w:space="0" w:color="auto"/>
              <w:bottom w:val="single" w:sz="4" w:space="0" w:color="auto"/>
              <w:right w:val="single" w:sz="4" w:space="0" w:color="auto"/>
            </w:tcBorders>
            <w:hideMark/>
          </w:tcPr>
          <w:p w14:paraId="28463344" w14:textId="77777777" w:rsidR="002536F6" w:rsidRDefault="002536F6">
            <w:pPr>
              <w:spacing w:after="0" w:line="240" w:lineRule="auto"/>
              <w:jc w:val="center"/>
              <w:rPr>
                <w:b/>
                <w:bCs/>
                <w:kern w:val="2"/>
                <w14:ligatures w14:val="standardContextual"/>
              </w:rPr>
            </w:pPr>
            <w:r>
              <w:rPr>
                <w:b/>
                <w:bCs/>
                <w:kern w:val="2"/>
                <w14:ligatures w14:val="standardContextual"/>
              </w:rPr>
              <w:t>Construction Stage</w:t>
            </w:r>
          </w:p>
        </w:tc>
      </w:tr>
      <w:tr w:rsidR="002536F6" w14:paraId="5F1A509E" w14:textId="77777777" w:rsidTr="002536F6">
        <w:trPr>
          <w:trHeight w:val="450"/>
        </w:trPr>
        <w:tc>
          <w:tcPr>
            <w:tcW w:w="2305" w:type="dxa"/>
            <w:tcBorders>
              <w:top w:val="nil"/>
              <w:left w:val="single" w:sz="4" w:space="0" w:color="auto"/>
              <w:bottom w:val="single" w:sz="4" w:space="0" w:color="auto"/>
              <w:right w:val="single" w:sz="4" w:space="0" w:color="auto"/>
            </w:tcBorders>
            <w:hideMark/>
          </w:tcPr>
          <w:p w14:paraId="594946A3" w14:textId="77777777" w:rsidR="002536F6" w:rsidRDefault="002536F6">
            <w:pPr>
              <w:spacing w:after="0" w:line="240" w:lineRule="auto"/>
              <w:rPr>
                <w:b/>
                <w:bCs/>
                <w:kern w:val="2"/>
                <w14:ligatures w14:val="standardContextual"/>
              </w:rPr>
            </w:pPr>
            <w:r>
              <w:rPr>
                <w:b/>
                <w:bCs/>
                <w:kern w:val="2"/>
                <w14:ligatures w14:val="standardContextual"/>
              </w:rPr>
              <w:t>Rehabilitation of internal roads and stormwater at ward 25 access road (Seaparankwe)</w:t>
            </w:r>
          </w:p>
        </w:tc>
        <w:tc>
          <w:tcPr>
            <w:tcW w:w="1613" w:type="dxa"/>
            <w:tcBorders>
              <w:top w:val="nil"/>
              <w:left w:val="nil"/>
              <w:bottom w:val="single" w:sz="4" w:space="0" w:color="auto"/>
              <w:right w:val="single" w:sz="4" w:space="0" w:color="auto"/>
            </w:tcBorders>
            <w:noWrap/>
          </w:tcPr>
          <w:p w14:paraId="6B27D186" w14:textId="77777777" w:rsidR="002536F6" w:rsidRDefault="002536F6">
            <w:pPr>
              <w:spacing w:after="0" w:line="240" w:lineRule="auto"/>
              <w:jc w:val="center"/>
              <w:rPr>
                <w:b/>
                <w:bCs/>
                <w:kern w:val="2"/>
                <w14:ligatures w14:val="standardContextual"/>
              </w:rPr>
            </w:pPr>
          </w:p>
          <w:p w14:paraId="719DFA9C" w14:textId="77777777" w:rsidR="002536F6" w:rsidRDefault="002536F6">
            <w:pPr>
              <w:spacing w:after="0" w:line="240" w:lineRule="auto"/>
              <w:jc w:val="center"/>
              <w:rPr>
                <w:b/>
                <w:bCs/>
                <w:kern w:val="2"/>
                <w14:ligatures w14:val="standardContextual"/>
              </w:rPr>
            </w:pPr>
            <w:r>
              <w:rPr>
                <w:b/>
                <w:bCs/>
                <w:kern w:val="2"/>
                <w14:ligatures w14:val="standardContextual"/>
              </w:rPr>
              <w:t>8 000 000</w:t>
            </w:r>
          </w:p>
        </w:tc>
        <w:tc>
          <w:tcPr>
            <w:tcW w:w="1686" w:type="dxa"/>
            <w:tcBorders>
              <w:top w:val="nil"/>
              <w:left w:val="nil"/>
              <w:bottom w:val="single" w:sz="4" w:space="0" w:color="auto"/>
              <w:right w:val="single" w:sz="4" w:space="0" w:color="auto"/>
            </w:tcBorders>
            <w:noWrap/>
          </w:tcPr>
          <w:p w14:paraId="54A43978"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nil"/>
              <w:left w:val="nil"/>
              <w:bottom w:val="single" w:sz="4" w:space="0" w:color="auto"/>
              <w:right w:val="nil"/>
            </w:tcBorders>
            <w:noWrap/>
          </w:tcPr>
          <w:p w14:paraId="3B3D81B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single" w:sz="4" w:space="0" w:color="auto"/>
              <w:right w:val="single" w:sz="4" w:space="0" w:color="auto"/>
            </w:tcBorders>
            <w:noWrap/>
          </w:tcPr>
          <w:p w14:paraId="41A72500" w14:textId="77777777" w:rsidR="002536F6" w:rsidRDefault="002536F6">
            <w:pPr>
              <w:spacing w:after="0" w:line="240" w:lineRule="auto"/>
              <w:jc w:val="center"/>
              <w:rPr>
                <w:b/>
                <w:bCs/>
                <w:kern w:val="2"/>
                <w14:ligatures w14:val="standardContextual"/>
              </w:rPr>
            </w:pPr>
          </w:p>
          <w:p w14:paraId="444335B6" w14:textId="77777777" w:rsidR="002536F6" w:rsidRDefault="002536F6">
            <w:pPr>
              <w:spacing w:after="0" w:line="240" w:lineRule="auto"/>
              <w:jc w:val="center"/>
              <w:rPr>
                <w:b/>
                <w:bCs/>
                <w:kern w:val="2"/>
                <w14:ligatures w14:val="standardContextual"/>
              </w:rPr>
            </w:pPr>
            <w:r>
              <w:rPr>
                <w:b/>
                <w:bCs/>
                <w:kern w:val="2"/>
                <w14:ligatures w14:val="standardContextual"/>
              </w:rPr>
              <w:t>8 000 000</w:t>
            </w:r>
          </w:p>
        </w:tc>
        <w:tc>
          <w:tcPr>
            <w:tcW w:w="3402" w:type="dxa"/>
            <w:tcBorders>
              <w:top w:val="nil"/>
              <w:left w:val="single" w:sz="4" w:space="0" w:color="auto"/>
              <w:bottom w:val="single" w:sz="4" w:space="0" w:color="auto"/>
              <w:right w:val="single" w:sz="4" w:space="0" w:color="auto"/>
            </w:tcBorders>
            <w:shd w:val="clear" w:color="auto" w:fill="D9D9D9"/>
            <w:hideMark/>
          </w:tcPr>
          <w:p w14:paraId="6170503F" w14:textId="77777777" w:rsidR="002536F6" w:rsidRDefault="002536F6">
            <w:pPr>
              <w:spacing w:after="0" w:line="240" w:lineRule="auto"/>
              <w:jc w:val="center"/>
              <w:rPr>
                <w:b/>
                <w:bCs/>
                <w:kern w:val="2"/>
                <w14:ligatures w14:val="standardContextual"/>
              </w:rPr>
            </w:pPr>
            <w:r>
              <w:rPr>
                <w:b/>
                <w:bCs/>
                <w:kern w:val="2"/>
                <w14:ligatures w14:val="standardContextual"/>
              </w:rPr>
              <w:t>Evaluation Stage</w:t>
            </w:r>
          </w:p>
        </w:tc>
        <w:tc>
          <w:tcPr>
            <w:tcW w:w="1882" w:type="dxa"/>
            <w:tcBorders>
              <w:top w:val="nil"/>
              <w:left w:val="single" w:sz="4" w:space="0" w:color="auto"/>
              <w:bottom w:val="single" w:sz="4" w:space="0" w:color="auto"/>
              <w:right w:val="single" w:sz="4" w:space="0" w:color="auto"/>
            </w:tcBorders>
            <w:hideMark/>
          </w:tcPr>
          <w:p w14:paraId="2CC36584" w14:textId="77777777" w:rsidR="002536F6" w:rsidRDefault="002536F6">
            <w:pPr>
              <w:spacing w:after="0" w:line="240" w:lineRule="auto"/>
              <w:jc w:val="center"/>
              <w:rPr>
                <w:b/>
                <w:bCs/>
                <w:kern w:val="2"/>
                <w14:ligatures w14:val="standardContextual"/>
              </w:rPr>
            </w:pPr>
            <w:r>
              <w:rPr>
                <w:b/>
                <w:bCs/>
                <w:kern w:val="2"/>
                <w14:ligatures w14:val="standardContextual"/>
              </w:rPr>
              <w:t>Contractor Appointed</w:t>
            </w:r>
          </w:p>
        </w:tc>
      </w:tr>
      <w:tr w:rsidR="002536F6" w14:paraId="0E8115F5" w14:textId="77777777" w:rsidTr="002536F6">
        <w:trPr>
          <w:trHeight w:val="450"/>
        </w:trPr>
        <w:tc>
          <w:tcPr>
            <w:tcW w:w="2305" w:type="dxa"/>
            <w:tcBorders>
              <w:top w:val="nil"/>
              <w:left w:val="single" w:sz="4" w:space="0" w:color="auto"/>
              <w:bottom w:val="single" w:sz="4" w:space="0" w:color="auto"/>
              <w:right w:val="single" w:sz="4" w:space="0" w:color="auto"/>
            </w:tcBorders>
            <w:hideMark/>
          </w:tcPr>
          <w:p w14:paraId="0F93AB2C" w14:textId="77777777" w:rsidR="002536F6" w:rsidRDefault="002536F6">
            <w:pPr>
              <w:spacing w:after="0" w:line="240" w:lineRule="auto"/>
              <w:rPr>
                <w:b/>
                <w:bCs/>
                <w:kern w:val="2"/>
                <w14:ligatures w14:val="standardContextual"/>
              </w:rPr>
            </w:pPr>
            <w:r>
              <w:rPr>
                <w:b/>
                <w:bCs/>
                <w:kern w:val="2"/>
                <w14:ligatures w14:val="standardContextual"/>
              </w:rPr>
              <w:t>Carousel View Internal Roads</w:t>
            </w:r>
          </w:p>
        </w:tc>
        <w:tc>
          <w:tcPr>
            <w:tcW w:w="1613" w:type="dxa"/>
            <w:tcBorders>
              <w:top w:val="nil"/>
              <w:left w:val="nil"/>
              <w:bottom w:val="single" w:sz="4" w:space="0" w:color="auto"/>
              <w:right w:val="single" w:sz="4" w:space="0" w:color="auto"/>
            </w:tcBorders>
            <w:noWrap/>
            <w:hideMark/>
          </w:tcPr>
          <w:p w14:paraId="2F1A6E6F" w14:textId="77777777" w:rsidR="002536F6" w:rsidRDefault="002536F6">
            <w:pPr>
              <w:spacing w:after="0" w:line="240" w:lineRule="auto"/>
              <w:jc w:val="center"/>
              <w:rPr>
                <w:b/>
                <w:bCs/>
                <w:kern w:val="2"/>
                <w14:ligatures w14:val="standardContextual"/>
              </w:rPr>
            </w:pPr>
            <w:r>
              <w:rPr>
                <w:b/>
                <w:bCs/>
                <w:kern w:val="2"/>
                <w14:ligatures w14:val="standardContextual"/>
              </w:rPr>
              <w:t>10 700 000</w:t>
            </w:r>
          </w:p>
        </w:tc>
        <w:tc>
          <w:tcPr>
            <w:tcW w:w="1686" w:type="dxa"/>
            <w:tcBorders>
              <w:top w:val="nil"/>
              <w:left w:val="nil"/>
              <w:bottom w:val="single" w:sz="4" w:space="0" w:color="auto"/>
              <w:right w:val="single" w:sz="4" w:space="0" w:color="auto"/>
            </w:tcBorders>
            <w:noWrap/>
          </w:tcPr>
          <w:p w14:paraId="240B5BB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nil"/>
              <w:left w:val="nil"/>
              <w:bottom w:val="single" w:sz="4" w:space="0" w:color="auto"/>
              <w:right w:val="nil"/>
            </w:tcBorders>
            <w:noWrap/>
          </w:tcPr>
          <w:p w14:paraId="62C92DB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single" w:sz="4" w:space="0" w:color="auto"/>
              <w:right w:val="single" w:sz="4" w:space="0" w:color="auto"/>
            </w:tcBorders>
            <w:noWrap/>
            <w:hideMark/>
          </w:tcPr>
          <w:p w14:paraId="5AEC1AA6" w14:textId="77777777" w:rsidR="002536F6" w:rsidRDefault="002536F6">
            <w:pPr>
              <w:spacing w:after="0" w:line="240" w:lineRule="auto"/>
              <w:jc w:val="center"/>
              <w:rPr>
                <w:b/>
                <w:bCs/>
                <w:kern w:val="2"/>
                <w14:ligatures w14:val="standardContextual"/>
              </w:rPr>
            </w:pPr>
            <w:r>
              <w:rPr>
                <w:b/>
                <w:bCs/>
                <w:kern w:val="2"/>
                <w14:ligatures w14:val="standardContextual"/>
              </w:rPr>
              <w:t>10 700 000</w:t>
            </w:r>
          </w:p>
        </w:tc>
        <w:tc>
          <w:tcPr>
            <w:tcW w:w="3402" w:type="dxa"/>
            <w:tcBorders>
              <w:top w:val="nil"/>
              <w:left w:val="single" w:sz="4" w:space="0" w:color="auto"/>
              <w:bottom w:val="single" w:sz="4" w:space="0" w:color="auto"/>
              <w:right w:val="single" w:sz="4" w:space="0" w:color="auto"/>
            </w:tcBorders>
            <w:shd w:val="clear" w:color="auto" w:fill="D9D9D9"/>
            <w:hideMark/>
          </w:tcPr>
          <w:p w14:paraId="2EC74998" w14:textId="77777777" w:rsidR="002536F6" w:rsidRDefault="002536F6">
            <w:pPr>
              <w:spacing w:after="0" w:line="240" w:lineRule="auto"/>
              <w:jc w:val="center"/>
              <w:rPr>
                <w:b/>
                <w:bCs/>
                <w:kern w:val="2"/>
                <w14:ligatures w14:val="standardContextual"/>
              </w:rPr>
            </w:pPr>
            <w:r>
              <w:rPr>
                <w:b/>
                <w:bCs/>
                <w:kern w:val="2"/>
                <w14:ligatures w14:val="standardContextual"/>
              </w:rPr>
              <w:t>Evaluation Stage</w:t>
            </w:r>
          </w:p>
        </w:tc>
        <w:tc>
          <w:tcPr>
            <w:tcW w:w="1882" w:type="dxa"/>
            <w:tcBorders>
              <w:top w:val="nil"/>
              <w:left w:val="single" w:sz="4" w:space="0" w:color="auto"/>
              <w:bottom w:val="single" w:sz="4" w:space="0" w:color="auto"/>
              <w:right w:val="single" w:sz="4" w:space="0" w:color="auto"/>
            </w:tcBorders>
            <w:hideMark/>
          </w:tcPr>
          <w:p w14:paraId="2E5F064A" w14:textId="77777777" w:rsidR="002536F6" w:rsidRDefault="002536F6">
            <w:pPr>
              <w:spacing w:after="0" w:line="240" w:lineRule="auto"/>
              <w:jc w:val="center"/>
              <w:rPr>
                <w:b/>
                <w:bCs/>
                <w:kern w:val="2"/>
                <w14:ligatures w14:val="standardContextual"/>
              </w:rPr>
            </w:pPr>
            <w:r>
              <w:rPr>
                <w:b/>
                <w:bCs/>
                <w:kern w:val="2"/>
                <w14:ligatures w14:val="standardContextual"/>
              </w:rPr>
              <w:t>Contractor Appointed</w:t>
            </w:r>
          </w:p>
        </w:tc>
      </w:tr>
      <w:tr w:rsidR="002536F6" w14:paraId="66E632B8" w14:textId="77777777" w:rsidTr="002536F6">
        <w:trPr>
          <w:trHeight w:val="450"/>
        </w:trPr>
        <w:tc>
          <w:tcPr>
            <w:tcW w:w="2305" w:type="dxa"/>
            <w:tcBorders>
              <w:top w:val="nil"/>
              <w:left w:val="single" w:sz="4" w:space="0" w:color="auto"/>
              <w:bottom w:val="nil"/>
              <w:right w:val="single" w:sz="4" w:space="0" w:color="auto"/>
            </w:tcBorders>
            <w:vAlign w:val="bottom"/>
            <w:hideMark/>
          </w:tcPr>
          <w:p w14:paraId="09342003"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of Paved Road &amp; Stormwater in Ward 26</w:t>
            </w:r>
          </w:p>
        </w:tc>
        <w:tc>
          <w:tcPr>
            <w:tcW w:w="1613" w:type="dxa"/>
            <w:tcBorders>
              <w:top w:val="nil"/>
              <w:left w:val="nil"/>
              <w:bottom w:val="nil"/>
              <w:right w:val="single" w:sz="4" w:space="0" w:color="auto"/>
            </w:tcBorders>
            <w:noWrap/>
            <w:vAlign w:val="bottom"/>
          </w:tcPr>
          <w:p w14:paraId="2FBCDBEC"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1686" w:type="dxa"/>
            <w:tcBorders>
              <w:top w:val="nil"/>
              <w:left w:val="nil"/>
              <w:bottom w:val="nil"/>
              <w:right w:val="single" w:sz="4" w:space="0" w:color="auto"/>
            </w:tcBorders>
            <w:noWrap/>
            <w:vAlign w:val="bottom"/>
          </w:tcPr>
          <w:p w14:paraId="7B4DB57D"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noWrap/>
            <w:vAlign w:val="bottom"/>
            <w:hideMark/>
          </w:tcPr>
          <w:p w14:paraId="6F38648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10 000 000</w:t>
            </w:r>
          </w:p>
        </w:tc>
        <w:tc>
          <w:tcPr>
            <w:tcW w:w="2145" w:type="dxa"/>
            <w:tcBorders>
              <w:top w:val="nil"/>
              <w:left w:val="single" w:sz="4" w:space="0" w:color="auto"/>
              <w:bottom w:val="nil"/>
              <w:right w:val="single" w:sz="4" w:space="0" w:color="auto"/>
            </w:tcBorders>
            <w:noWrap/>
            <w:vAlign w:val="bottom"/>
            <w:hideMark/>
          </w:tcPr>
          <w:p w14:paraId="6176AE5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10 000 000</w:t>
            </w:r>
          </w:p>
        </w:tc>
        <w:tc>
          <w:tcPr>
            <w:tcW w:w="3402" w:type="dxa"/>
            <w:tcBorders>
              <w:top w:val="nil"/>
              <w:left w:val="single" w:sz="4" w:space="0" w:color="auto"/>
              <w:bottom w:val="nil"/>
              <w:right w:val="single" w:sz="4" w:space="0" w:color="auto"/>
            </w:tcBorders>
            <w:shd w:val="clear" w:color="auto" w:fill="D9D9D9"/>
            <w:vAlign w:val="bottom"/>
            <w:hideMark/>
          </w:tcPr>
          <w:p w14:paraId="210C460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1882" w:type="dxa"/>
            <w:tcBorders>
              <w:top w:val="nil"/>
              <w:left w:val="single" w:sz="4" w:space="0" w:color="auto"/>
              <w:bottom w:val="nil"/>
              <w:right w:val="single" w:sz="4" w:space="0" w:color="auto"/>
            </w:tcBorders>
            <w:vAlign w:val="bottom"/>
            <w:hideMark/>
          </w:tcPr>
          <w:p w14:paraId="6EE8753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r>
      <w:tr w:rsidR="002536F6" w14:paraId="30CE8229" w14:textId="77777777" w:rsidTr="002536F6">
        <w:trPr>
          <w:trHeight w:val="450"/>
        </w:trPr>
        <w:tc>
          <w:tcPr>
            <w:tcW w:w="2305" w:type="dxa"/>
            <w:tcBorders>
              <w:top w:val="nil"/>
              <w:left w:val="single" w:sz="4" w:space="0" w:color="auto"/>
              <w:bottom w:val="nil"/>
              <w:right w:val="single" w:sz="4" w:space="0" w:color="auto"/>
            </w:tcBorders>
            <w:vAlign w:val="bottom"/>
          </w:tcPr>
          <w:p w14:paraId="2834B867"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1613" w:type="dxa"/>
            <w:tcBorders>
              <w:top w:val="nil"/>
              <w:left w:val="nil"/>
              <w:bottom w:val="nil"/>
              <w:right w:val="single" w:sz="4" w:space="0" w:color="auto"/>
            </w:tcBorders>
            <w:noWrap/>
            <w:vAlign w:val="bottom"/>
          </w:tcPr>
          <w:p w14:paraId="09930F0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686" w:type="dxa"/>
            <w:tcBorders>
              <w:top w:val="nil"/>
              <w:left w:val="nil"/>
              <w:bottom w:val="nil"/>
              <w:right w:val="single" w:sz="4" w:space="0" w:color="auto"/>
            </w:tcBorders>
            <w:noWrap/>
            <w:vAlign w:val="bottom"/>
          </w:tcPr>
          <w:p w14:paraId="69B5321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noWrap/>
            <w:vAlign w:val="bottom"/>
          </w:tcPr>
          <w:p w14:paraId="674EE04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nil"/>
              <w:right w:val="single" w:sz="4" w:space="0" w:color="auto"/>
            </w:tcBorders>
            <w:noWrap/>
            <w:vAlign w:val="bottom"/>
          </w:tcPr>
          <w:p w14:paraId="57FE509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3402" w:type="dxa"/>
            <w:tcBorders>
              <w:top w:val="nil"/>
              <w:left w:val="single" w:sz="4" w:space="0" w:color="auto"/>
              <w:bottom w:val="nil"/>
              <w:right w:val="single" w:sz="4" w:space="0" w:color="auto"/>
            </w:tcBorders>
            <w:shd w:val="clear" w:color="auto" w:fill="D9D9D9"/>
            <w:vAlign w:val="bottom"/>
          </w:tcPr>
          <w:p w14:paraId="526794E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882" w:type="dxa"/>
            <w:tcBorders>
              <w:top w:val="nil"/>
              <w:left w:val="single" w:sz="4" w:space="0" w:color="auto"/>
              <w:bottom w:val="nil"/>
              <w:right w:val="single" w:sz="4" w:space="0" w:color="auto"/>
            </w:tcBorders>
            <w:vAlign w:val="bottom"/>
          </w:tcPr>
          <w:p w14:paraId="6AC8B4D7"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r>
      <w:tr w:rsidR="002536F6" w14:paraId="4C9B5253" w14:textId="77777777" w:rsidTr="002536F6">
        <w:trPr>
          <w:trHeight w:val="64"/>
        </w:trPr>
        <w:tc>
          <w:tcPr>
            <w:tcW w:w="2305" w:type="dxa"/>
            <w:tcBorders>
              <w:top w:val="nil"/>
              <w:left w:val="single" w:sz="4" w:space="0" w:color="auto"/>
              <w:bottom w:val="single" w:sz="4" w:space="0" w:color="auto"/>
              <w:right w:val="single" w:sz="4" w:space="0" w:color="auto"/>
            </w:tcBorders>
            <w:vAlign w:val="bottom"/>
          </w:tcPr>
          <w:p w14:paraId="7D6421A7"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1613" w:type="dxa"/>
            <w:tcBorders>
              <w:top w:val="nil"/>
              <w:left w:val="nil"/>
              <w:bottom w:val="single" w:sz="4" w:space="0" w:color="auto"/>
              <w:right w:val="single" w:sz="4" w:space="0" w:color="auto"/>
            </w:tcBorders>
            <w:noWrap/>
            <w:vAlign w:val="bottom"/>
          </w:tcPr>
          <w:p w14:paraId="056BFDC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686" w:type="dxa"/>
            <w:tcBorders>
              <w:top w:val="nil"/>
              <w:left w:val="nil"/>
              <w:bottom w:val="single" w:sz="4" w:space="0" w:color="auto"/>
              <w:right w:val="single" w:sz="4" w:space="0" w:color="auto"/>
            </w:tcBorders>
            <w:noWrap/>
            <w:vAlign w:val="bottom"/>
          </w:tcPr>
          <w:p w14:paraId="1AF47E5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9" w:type="dxa"/>
            <w:tcBorders>
              <w:top w:val="nil"/>
              <w:left w:val="nil"/>
              <w:bottom w:val="single" w:sz="4" w:space="0" w:color="auto"/>
              <w:right w:val="nil"/>
            </w:tcBorders>
            <w:noWrap/>
            <w:vAlign w:val="bottom"/>
          </w:tcPr>
          <w:p w14:paraId="309E789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5" w:type="dxa"/>
            <w:tcBorders>
              <w:top w:val="nil"/>
              <w:left w:val="single" w:sz="4" w:space="0" w:color="auto"/>
              <w:bottom w:val="single" w:sz="4" w:space="0" w:color="auto"/>
              <w:right w:val="single" w:sz="4" w:space="0" w:color="auto"/>
            </w:tcBorders>
            <w:noWrap/>
            <w:vAlign w:val="bottom"/>
          </w:tcPr>
          <w:p w14:paraId="4A83FA5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3402" w:type="dxa"/>
            <w:tcBorders>
              <w:top w:val="nil"/>
              <w:left w:val="single" w:sz="4" w:space="0" w:color="auto"/>
              <w:bottom w:val="single" w:sz="4" w:space="0" w:color="auto"/>
              <w:right w:val="single" w:sz="4" w:space="0" w:color="auto"/>
            </w:tcBorders>
            <w:shd w:val="clear" w:color="auto" w:fill="D9D9D9"/>
            <w:vAlign w:val="bottom"/>
          </w:tcPr>
          <w:p w14:paraId="4426AC4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882" w:type="dxa"/>
            <w:tcBorders>
              <w:top w:val="nil"/>
              <w:left w:val="single" w:sz="4" w:space="0" w:color="auto"/>
              <w:bottom w:val="single" w:sz="4" w:space="0" w:color="auto"/>
              <w:right w:val="single" w:sz="4" w:space="0" w:color="auto"/>
            </w:tcBorders>
            <w:vAlign w:val="bottom"/>
          </w:tcPr>
          <w:p w14:paraId="1AABD1C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r>
    </w:tbl>
    <w:p w14:paraId="7DB2193C" w14:textId="77777777" w:rsidR="002536F6" w:rsidRDefault="002536F6" w:rsidP="002536F6">
      <w:pPr>
        <w:shd w:val="clear" w:color="auto" w:fill="FFFFFF"/>
        <w:tabs>
          <w:tab w:val="left" w:pos="12509"/>
        </w:tabs>
        <w:spacing w:after="0" w:line="276" w:lineRule="auto"/>
        <w:ind w:left="-284" w:right="-164" w:hanging="567"/>
        <w:rPr>
          <w:rFonts w:ascii="Trebuchet MS" w:eastAsia="Calibri" w:hAnsi="Trebuchet MS" w:cs="Times New Roman"/>
          <w:b/>
          <w:bCs/>
          <w:sz w:val="20"/>
          <w:szCs w:val="20"/>
        </w:rPr>
      </w:pPr>
    </w:p>
    <w:tbl>
      <w:tblPr>
        <w:tblW w:w="14763" w:type="dxa"/>
        <w:tblInd w:w="-695" w:type="dxa"/>
        <w:tblLook w:val="04A0" w:firstRow="1" w:lastRow="0" w:firstColumn="1" w:lastColumn="0" w:noHBand="0" w:noVBand="1"/>
      </w:tblPr>
      <w:tblGrid>
        <w:gridCol w:w="2287"/>
        <w:gridCol w:w="1613"/>
        <w:gridCol w:w="1686"/>
        <w:gridCol w:w="1748"/>
        <w:gridCol w:w="1748"/>
        <w:gridCol w:w="1970"/>
        <w:gridCol w:w="3711"/>
      </w:tblGrid>
      <w:tr w:rsidR="002536F6" w14:paraId="1A9C7D04" w14:textId="77777777" w:rsidTr="002536F6">
        <w:trPr>
          <w:trHeight w:val="450"/>
        </w:trPr>
        <w:tc>
          <w:tcPr>
            <w:tcW w:w="228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347EFFE5"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bookmarkStart w:id="54" w:name="_Hlk129930668"/>
            <w:r>
              <w:rPr>
                <w:rFonts w:ascii="Trebuchet MS" w:eastAsia="Times New Roman" w:hAnsi="Trebuchet MS" w:cs="Times New Roman"/>
                <w:b/>
                <w:bCs/>
                <w:kern w:val="2"/>
                <w:sz w:val="20"/>
                <w:szCs w:val="20"/>
                <w:lang w:eastAsia="en-GB"/>
                <w14:ligatures w14:val="standardContextual"/>
              </w:rPr>
              <w:t>HIGH MAST LIGHTS</w:t>
            </w:r>
          </w:p>
        </w:tc>
        <w:tc>
          <w:tcPr>
            <w:tcW w:w="1613" w:type="dxa"/>
            <w:tcBorders>
              <w:top w:val="single" w:sz="4" w:space="0" w:color="auto"/>
              <w:left w:val="nil"/>
              <w:bottom w:val="single" w:sz="4" w:space="0" w:color="auto"/>
              <w:right w:val="single" w:sz="4" w:space="0" w:color="auto"/>
            </w:tcBorders>
            <w:shd w:val="clear" w:color="auto" w:fill="FFFF00"/>
            <w:noWrap/>
            <w:vAlign w:val="bottom"/>
          </w:tcPr>
          <w:p w14:paraId="072BB9A7"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686" w:type="dxa"/>
            <w:tcBorders>
              <w:top w:val="single" w:sz="4" w:space="0" w:color="auto"/>
              <w:left w:val="nil"/>
              <w:bottom w:val="single" w:sz="4" w:space="0" w:color="auto"/>
              <w:right w:val="single" w:sz="4" w:space="0" w:color="auto"/>
            </w:tcBorders>
            <w:shd w:val="clear" w:color="auto" w:fill="FFFF00"/>
            <w:noWrap/>
            <w:vAlign w:val="bottom"/>
          </w:tcPr>
          <w:p w14:paraId="337DFDC1"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nil"/>
              <w:bottom w:val="single" w:sz="4" w:space="0" w:color="auto"/>
              <w:right w:val="nil"/>
            </w:tcBorders>
            <w:shd w:val="clear" w:color="auto" w:fill="FFFF00"/>
            <w:noWrap/>
            <w:vAlign w:val="bottom"/>
          </w:tcPr>
          <w:p w14:paraId="037CB6E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2814A9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970" w:type="dxa"/>
            <w:tcBorders>
              <w:top w:val="single" w:sz="4" w:space="0" w:color="auto"/>
              <w:left w:val="single" w:sz="4" w:space="0" w:color="auto"/>
              <w:bottom w:val="single" w:sz="4" w:space="0" w:color="auto"/>
              <w:right w:val="single" w:sz="4" w:space="0" w:color="auto"/>
            </w:tcBorders>
            <w:shd w:val="clear" w:color="auto" w:fill="FFFF00"/>
            <w:vAlign w:val="bottom"/>
          </w:tcPr>
          <w:p w14:paraId="1517E6DD"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3711" w:type="dxa"/>
            <w:tcBorders>
              <w:top w:val="single" w:sz="4" w:space="0" w:color="auto"/>
              <w:left w:val="single" w:sz="4" w:space="0" w:color="auto"/>
              <w:bottom w:val="single" w:sz="4" w:space="0" w:color="auto"/>
              <w:right w:val="single" w:sz="4" w:space="0" w:color="auto"/>
            </w:tcBorders>
            <w:shd w:val="clear" w:color="auto" w:fill="FFFF00"/>
            <w:vAlign w:val="bottom"/>
          </w:tcPr>
          <w:p w14:paraId="51007BD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r>
      <w:tr w:rsidR="002536F6" w14:paraId="10D9B06A" w14:textId="77777777" w:rsidTr="002536F6">
        <w:trPr>
          <w:trHeight w:val="450"/>
        </w:trPr>
        <w:tc>
          <w:tcPr>
            <w:tcW w:w="2287" w:type="dxa"/>
            <w:tcBorders>
              <w:top w:val="nil"/>
              <w:left w:val="single" w:sz="4" w:space="0" w:color="auto"/>
              <w:bottom w:val="single" w:sz="4" w:space="0" w:color="auto"/>
              <w:right w:val="single" w:sz="4" w:space="0" w:color="auto"/>
            </w:tcBorders>
            <w:vAlign w:val="bottom"/>
            <w:hideMark/>
          </w:tcPr>
          <w:p w14:paraId="0074D0FB"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Ward 14 High Mast Lights</w:t>
            </w:r>
          </w:p>
        </w:tc>
        <w:tc>
          <w:tcPr>
            <w:tcW w:w="1613" w:type="dxa"/>
            <w:tcBorders>
              <w:top w:val="nil"/>
              <w:left w:val="nil"/>
              <w:bottom w:val="single" w:sz="4" w:space="0" w:color="auto"/>
              <w:right w:val="single" w:sz="4" w:space="0" w:color="auto"/>
            </w:tcBorders>
            <w:noWrap/>
            <w:vAlign w:val="bottom"/>
            <w:hideMark/>
          </w:tcPr>
          <w:p w14:paraId="1C81EE7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7 400 000</w:t>
            </w:r>
          </w:p>
        </w:tc>
        <w:tc>
          <w:tcPr>
            <w:tcW w:w="1686" w:type="dxa"/>
            <w:tcBorders>
              <w:top w:val="nil"/>
              <w:left w:val="nil"/>
              <w:bottom w:val="single" w:sz="4" w:space="0" w:color="auto"/>
              <w:right w:val="single" w:sz="4" w:space="0" w:color="auto"/>
            </w:tcBorders>
            <w:noWrap/>
            <w:vAlign w:val="bottom"/>
          </w:tcPr>
          <w:p w14:paraId="3FA56D4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nil"/>
              <w:left w:val="nil"/>
              <w:bottom w:val="single" w:sz="4" w:space="0" w:color="auto"/>
              <w:right w:val="nil"/>
            </w:tcBorders>
            <w:noWrap/>
            <w:vAlign w:val="bottom"/>
          </w:tcPr>
          <w:p w14:paraId="485DDDF3"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1748" w:type="dxa"/>
            <w:tcBorders>
              <w:top w:val="nil"/>
              <w:left w:val="single" w:sz="4" w:space="0" w:color="auto"/>
              <w:bottom w:val="single" w:sz="4" w:space="0" w:color="auto"/>
              <w:right w:val="single" w:sz="4" w:space="0" w:color="auto"/>
            </w:tcBorders>
            <w:noWrap/>
            <w:vAlign w:val="bottom"/>
            <w:hideMark/>
          </w:tcPr>
          <w:p w14:paraId="5418886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7 400 000</w:t>
            </w:r>
          </w:p>
        </w:tc>
        <w:tc>
          <w:tcPr>
            <w:tcW w:w="1970" w:type="dxa"/>
            <w:tcBorders>
              <w:top w:val="nil"/>
              <w:left w:val="single" w:sz="4" w:space="0" w:color="auto"/>
              <w:bottom w:val="single" w:sz="4" w:space="0" w:color="auto"/>
              <w:right w:val="single" w:sz="4" w:space="0" w:color="auto"/>
            </w:tcBorders>
            <w:shd w:val="clear" w:color="auto" w:fill="D9D9D9"/>
            <w:vAlign w:val="bottom"/>
            <w:hideMark/>
          </w:tcPr>
          <w:p w14:paraId="4C3571B8"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3711" w:type="dxa"/>
            <w:tcBorders>
              <w:top w:val="nil"/>
              <w:left w:val="single" w:sz="4" w:space="0" w:color="auto"/>
              <w:bottom w:val="single" w:sz="4" w:space="0" w:color="auto"/>
              <w:right w:val="single" w:sz="4" w:space="0" w:color="auto"/>
            </w:tcBorders>
            <w:vAlign w:val="bottom"/>
            <w:hideMark/>
          </w:tcPr>
          <w:p w14:paraId="39587051"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Awaiting Eskom Connections</w:t>
            </w:r>
          </w:p>
        </w:tc>
      </w:tr>
      <w:tr w:rsidR="002536F6" w14:paraId="36457E70" w14:textId="77777777" w:rsidTr="002536F6">
        <w:trPr>
          <w:trHeight w:val="450"/>
        </w:trPr>
        <w:tc>
          <w:tcPr>
            <w:tcW w:w="2287" w:type="dxa"/>
            <w:tcBorders>
              <w:top w:val="nil"/>
              <w:left w:val="single" w:sz="4" w:space="0" w:color="auto"/>
              <w:bottom w:val="single" w:sz="4" w:space="0" w:color="auto"/>
              <w:right w:val="single" w:sz="4" w:space="0" w:color="auto"/>
            </w:tcBorders>
            <w:hideMark/>
          </w:tcPr>
          <w:p w14:paraId="0A5195F2"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b/>
                <w:bCs/>
                <w:kern w:val="2"/>
                <w14:ligatures w14:val="standardContextual"/>
              </w:rPr>
              <w:t>Ward 18 High Mast Lights</w:t>
            </w:r>
          </w:p>
        </w:tc>
        <w:tc>
          <w:tcPr>
            <w:tcW w:w="1613" w:type="dxa"/>
            <w:tcBorders>
              <w:top w:val="nil"/>
              <w:left w:val="nil"/>
              <w:bottom w:val="single" w:sz="4" w:space="0" w:color="auto"/>
              <w:right w:val="single" w:sz="4" w:space="0" w:color="auto"/>
            </w:tcBorders>
            <w:noWrap/>
            <w:hideMark/>
          </w:tcPr>
          <w:p w14:paraId="76F22AAB"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lang w:eastAsia="en-GB"/>
                <w14:ligatures w14:val="standardContextual"/>
              </w:rPr>
              <w:t>7 000 000</w:t>
            </w:r>
          </w:p>
        </w:tc>
        <w:tc>
          <w:tcPr>
            <w:tcW w:w="1686" w:type="dxa"/>
            <w:tcBorders>
              <w:top w:val="nil"/>
              <w:left w:val="nil"/>
              <w:bottom w:val="single" w:sz="4" w:space="0" w:color="auto"/>
              <w:right w:val="single" w:sz="4" w:space="0" w:color="auto"/>
            </w:tcBorders>
            <w:noWrap/>
          </w:tcPr>
          <w:p w14:paraId="435BE672"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nil"/>
              <w:left w:val="nil"/>
              <w:bottom w:val="single" w:sz="4" w:space="0" w:color="auto"/>
              <w:right w:val="nil"/>
            </w:tcBorders>
            <w:noWrap/>
          </w:tcPr>
          <w:p w14:paraId="37A474DD"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1748" w:type="dxa"/>
            <w:tcBorders>
              <w:top w:val="nil"/>
              <w:left w:val="single" w:sz="4" w:space="0" w:color="auto"/>
              <w:bottom w:val="single" w:sz="4" w:space="0" w:color="auto"/>
              <w:right w:val="single" w:sz="4" w:space="0" w:color="auto"/>
            </w:tcBorders>
            <w:noWrap/>
            <w:hideMark/>
          </w:tcPr>
          <w:p w14:paraId="3B2406C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lang w:eastAsia="en-GB"/>
                <w14:ligatures w14:val="standardContextual"/>
              </w:rPr>
              <w:t>7 000 000</w:t>
            </w:r>
          </w:p>
        </w:tc>
        <w:tc>
          <w:tcPr>
            <w:tcW w:w="1970" w:type="dxa"/>
            <w:tcBorders>
              <w:top w:val="nil"/>
              <w:left w:val="single" w:sz="4" w:space="0" w:color="auto"/>
              <w:bottom w:val="single" w:sz="4" w:space="0" w:color="auto"/>
              <w:right w:val="single" w:sz="4" w:space="0" w:color="auto"/>
            </w:tcBorders>
            <w:shd w:val="clear" w:color="auto" w:fill="D9D9D9"/>
            <w:hideMark/>
          </w:tcPr>
          <w:p w14:paraId="70248E27"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kern w:val="2"/>
                <w14:ligatures w14:val="standardContextual"/>
              </w:rPr>
              <w:t>Construction Stage</w:t>
            </w:r>
          </w:p>
        </w:tc>
        <w:tc>
          <w:tcPr>
            <w:tcW w:w="3711" w:type="dxa"/>
            <w:tcBorders>
              <w:top w:val="nil"/>
              <w:left w:val="single" w:sz="4" w:space="0" w:color="auto"/>
              <w:bottom w:val="single" w:sz="4" w:space="0" w:color="auto"/>
              <w:right w:val="single" w:sz="4" w:space="0" w:color="auto"/>
            </w:tcBorders>
            <w:hideMark/>
          </w:tcPr>
          <w:p w14:paraId="456E5F29"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lang w:eastAsia="en-GB"/>
                <w14:ligatures w14:val="standardContextual"/>
              </w:rPr>
              <w:t>Awaiting Eskom Connections</w:t>
            </w:r>
          </w:p>
        </w:tc>
      </w:tr>
      <w:tr w:rsidR="002536F6" w14:paraId="40295056" w14:textId="77777777" w:rsidTr="002536F6">
        <w:trPr>
          <w:trHeight w:val="450"/>
        </w:trPr>
        <w:tc>
          <w:tcPr>
            <w:tcW w:w="2287" w:type="dxa"/>
            <w:tcBorders>
              <w:top w:val="single" w:sz="4" w:space="0" w:color="auto"/>
              <w:left w:val="single" w:sz="4" w:space="0" w:color="auto"/>
              <w:bottom w:val="single" w:sz="4" w:space="0" w:color="auto"/>
              <w:right w:val="single" w:sz="4" w:space="0" w:color="auto"/>
            </w:tcBorders>
            <w:vAlign w:val="bottom"/>
            <w:hideMark/>
          </w:tcPr>
          <w:p w14:paraId="231060A9"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Ward 20 High Mast Lights</w:t>
            </w:r>
          </w:p>
        </w:tc>
        <w:tc>
          <w:tcPr>
            <w:tcW w:w="1613" w:type="dxa"/>
            <w:tcBorders>
              <w:top w:val="single" w:sz="4" w:space="0" w:color="auto"/>
              <w:left w:val="nil"/>
              <w:bottom w:val="single" w:sz="4" w:space="0" w:color="auto"/>
              <w:right w:val="single" w:sz="4" w:space="0" w:color="auto"/>
            </w:tcBorders>
            <w:noWrap/>
            <w:vAlign w:val="bottom"/>
            <w:hideMark/>
          </w:tcPr>
          <w:p w14:paraId="4659024B"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1686" w:type="dxa"/>
            <w:tcBorders>
              <w:top w:val="single" w:sz="4" w:space="0" w:color="auto"/>
              <w:left w:val="nil"/>
              <w:bottom w:val="single" w:sz="4" w:space="0" w:color="auto"/>
              <w:right w:val="single" w:sz="4" w:space="0" w:color="auto"/>
            </w:tcBorders>
            <w:noWrap/>
            <w:vAlign w:val="bottom"/>
          </w:tcPr>
          <w:p w14:paraId="5FB9DB59"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nil"/>
              <w:bottom w:val="single" w:sz="4" w:space="0" w:color="auto"/>
              <w:right w:val="nil"/>
            </w:tcBorders>
            <w:noWrap/>
            <w:vAlign w:val="bottom"/>
          </w:tcPr>
          <w:p w14:paraId="7820D8F1"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single" w:sz="4" w:space="0" w:color="auto"/>
              <w:bottom w:val="single" w:sz="4" w:space="0" w:color="auto"/>
              <w:right w:val="single" w:sz="4" w:space="0" w:color="auto"/>
            </w:tcBorders>
            <w:noWrap/>
            <w:vAlign w:val="bottom"/>
            <w:hideMark/>
          </w:tcPr>
          <w:p w14:paraId="1F2FA02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1970"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1206CF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3711" w:type="dxa"/>
            <w:tcBorders>
              <w:top w:val="single" w:sz="4" w:space="0" w:color="auto"/>
              <w:left w:val="single" w:sz="4" w:space="0" w:color="auto"/>
              <w:bottom w:val="single" w:sz="4" w:space="0" w:color="auto"/>
              <w:right w:val="single" w:sz="4" w:space="0" w:color="auto"/>
            </w:tcBorders>
            <w:vAlign w:val="bottom"/>
            <w:hideMark/>
          </w:tcPr>
          <w:p w14:paraId="5400DCF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Awaiting Eskom Connections</w:t>
            </w:r>
          </w:p>
        </w:tc>
      </w:tr>
      <w:tr w:rsidR="002536F6" w14:paraId="2D61AD98" w14:textId="77777777" w:rsidTr="002536F6">
        <w:trPr>
          <w:trHeight w:val="450"/>
        </w:trPr>
        <w:tc>
          <w:tcPr>
            <w:tcW w:w="228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BFBD46D"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lastRenderedPageBreak/>
              <w:t>COMMUNITY FACILITIES</w:t>
            </w:r>
          </w:p>
        </w:tc>
        <w:tc>
          <w:tcPr>
            <w:tcW w:w="1613" w:type="dxa"/>
            <w:tcBorders>
              <w:top w:val="single" w:sz="4" w:space="0" w:color="auto"/>
              <w:left w:val="nil"/>
              <w:bottom w:val="single" w:sz="4" w:space="0" w:color="auto"/>
              <w:right w:val="single" w:sz="4" w:space="0" w:color="auto"/>
            </w:tcBorders>
            <w:shd w:val="clear" w:color="auto" w:fill="FFFF00"/>
            <w:noWrap/>
            <w:vAlign w:val="bottom"/>
          </w:tcPr>
          <w:p w14:paraId="571123A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686" w:type="dxa"/>
            <w:tcBorders>
              <w:top w:val="single" w:sz="4" w:space="0" w:color="auto"/>
              <w:left w:val="nil"/>
              <w:bottom w:val="single" w:sz="4" w:space="0" w:color="auto"/>
              <w:right w:val="single" w:sz="4" w:space="0" w:color="auto"/>
            </w:tcBorders>
            <w:shd w:val="clear" w:color="auto" w:fill="FFFF00"/>
            <w:noWrap/>
            <w:vAlign w:val="bottom"/>
          </w:tcPr>
          <w:p w14:paraId="47909CA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nil"/>
              <w:bottom w:val="single" w:sz="4" w:space="0" w:color="auto"/>
              <w:right w:val="nil"/>
            </w:tcBorders>
            <w:shd w:val="clear" w:color="auto" w:fill="FFFF00"/>
            <w:noWrap/>
            <w:vAlign w:val="bottom"/>
          </w:tcPr>
          <w:p w14:paraId="11D658E2"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71CA20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970" w:type="dxa"/>
            <w:tcBorders>
              <w:top w:val="single" w:sz="4" w:space="0" w:color="auto"/>
              <w:left w:val="single" w:sz="4" w:space="0" w:color="auto"/>
              <w:bottom w:val="single" w:sz="4" w:space="0" w:color="auto"/>
              <w:right w:val="single" w:sz="4" w:space="0" w:color="auto"/>
            </w:tcBorders>
            <w:shd w:val="clear" w:color="auto" w:fill="FFFF00"/>
            <w:vAlign w:val="bottom"/>
          </w:tcPr>
          <w:p w14:paraId="507FDA47"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3711" w:type="dxa"/>
            <w:tcBorders>
              <w:top w:val="single" w:sz="4" w:space="0" w:color="auto"/>
              <w:left w:val="single" w:sz="4" w:space="0" w:color="auto"/>
              <w:bottom w:val="single" w:sz="4" w:space="0" w:color="auto"/>
              <w:right w:val="single" w:sz="4" w:space="0" w:color="auto"/>
            </w:tcBorders>
            <w:shd w:val="clear" w:color="auto" w:fill="FFFF00"/>
            <w:vAlign w:val="bottom"/>
          </w:tcPr>
          <w:p w14:paraId="53E5AE6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r>
      <w:tr w:rsidR="002536F6" w14:paraId="1F467F2C" w14:textId="77777777" w:rsidTr="002536F6">
        <w:trPr>
          <w:trHeight w:val="450"/>
        </w:trPr>
        <w:tc>
          <w:tcPr>
            <w:tcW w:w="2287" w:type="dxa"/>
            <w:tcBorders>
              <w:top w:val="single" w:sz="4" w:space="0" w:color="auto"/>
              <w:left w:val="single" w:sz="4" w:space="0" w:color="auto"/>
              <w:bottom w:val="single" w:sz="4" w:space="0" w:color="auto"/>
              <w:right w:val="single" w:sz="4" w:space="0" w:color="auto"/>
            </w:tcBorders>
            <w:vAlign w:val="bottom"/>
            <w:hideMark/>
          </w:tcPr>
          <w:p w14:paraId="174D6ED2"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Ward 18 Recreational Park</w:t>
            </w:r>
          </w:p>
        </w:tc>
        <w:tc>
          <w:tcPr>
            <w:tcW w:w="1613" w:type="dxa"/>
            <w:tcBorders>
              <w:top w:val="single" w:sz="4" w:space="0" w:color="auto"/>
              <w:left w:val="nil"/>
              <w:bottom w:val="single" w:sz="4" w:space="0" w:color="auto"/>
              <w:right w:val="single" w:sz="4" w:space="0" w:color="auto"/>
            </w:tcBorders>
            <w:noWrap/>
            <w:vAlign w:val="bottom"/>
            <w:hideMark/>
          </w:tcPr>
          <w:p w14:paraId="10A1368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6 600 000</w:t>
            </w:r>
          </w:p>
        </w:tc>
        <w:tc>
          <w:tcPr>
            <w:tcW w:w="1686" w:type="dxa"/>
            <w:tcBorders>
              <w:top w:val="single" w:sz="4" w:space="0" w:color="auto"/>
              <w:left w:val="nil"/>
              <w:bottom w:val="single" w:sz="4" w:space="0" w:color="auto"/>
              <w:right w:val="single" w:sz="4" w:space="0" w:color="auto"/>
            </w:tcBorders>
            <w:noWrap/>
            <w:vAlign w:val="bottom"/>
          </w:tcPr>
          <w:p w14:paraId="13B56A0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nil"/>
              <w:bottom w:val="single" w:sz="4" w:space="0" w:color="auto"/>
              <w:right w:val="nil"/>
            </w:tcBorders>
            <w:noWrap/>
            <w:vAlign w:val="bottom"/>
          </w:tcPr>
          <w:p w14:paraId="31B2577B"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single" w:sz="4" w:space="0" w:color="auto"/>
              <w:bottom w:val="single" w:sz="4" w:space="0" w:color="auto"/>
              <w:right w:val="single" w:sz="4" w:space="0" w:color="auto"/>
            </w:tcBorders>
            <w:noWrap/>
            <w:vAlign w:val="bottom"/>
            <w:hideMark/>
          </w:tcPr>
          <w:p w14:paraId="21D2CC99"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6 600 000</w:t>
            </w:r>
          </w:p>
        </w:tc>
        <w:tc>
          <w:tcPr>
            <w:tcW w:w="1970" w:type="dxa"/>
            <w:tcBorders>
              <w:top w:val="single" w:sz="4" w:space="0" w:color="auto"/>
              <w:left w:val="single" w:sz="4" w:space="0" w:color="auto"/>
              <w:bottom w:val="single" w:sz="4" w:space="0" w:color="auto"/>
              <w:right w:val="single" w:sz="4" w:space="0" w:color="auto"/>
            </w:tcBorders>
            <w:vAlign w:val="bottom"/>
            <w:hideMark/>
          </w:tcPr>
          <w:p w14:paraId="2EFFC4ED"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Evaluation Stage</w:t>
            </w:r>
          </w:p>
        </w:tc>
        <w:tc>
          <w:tcPr>
            <w:tcW w:w="3711" w:type="dxa"/>
            <w:tcBorders>
              <w:top w:val="single" w:sz="4" w:space="0" w:color="auto"/>
              <w:left w:val="single" w:sz="4" w:space="0" w:color="auto"/>
              <w:bottom w:val="single" w:sz="4" w:space="0" w:color="auto"/>
              <w:right w:val="single" w:sz="4" w:space="0" w:color="auto"/>
            </w:tcBorders>
            <w:vAlign w:val="bottom"/>
            <w:hideMark/>
          </w:tcPr>
          <w:p w14:paraId="25328C8B"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Evaluation Stage</w:t>
            </w:r>
          </w:p>
        </w:tc>
      </w:tr>
      <w:bookmarkEnd w:id="54"/>
    </w:tbl>
    <w:p w14:paraId="01AA7169" w14:textId="77777777" w:rsidR="002536F6" w:rsidRDefault="002536F6" w:rsidP="002536F6">
      <w:pPr>
        <w:spacing w:after="0" w:line="276" w:lineRule="auto"/>
        <w:jc w:val="both"/>
        <w:rPr>
          <w:rFonts w:ascii="Trebuchet MS" w:eastAsia="Calibri" w:hAnsi="Trebuchet MS" w:cs="Times New Roman"/>
          <w:b/>
          <w:bCs/>
          <w:sz w:val="20"/>
          <w:szCs w:val="20"/>
        </w:rPr>
      </w:pPr>
    </w:p>
    <w:tbl>
      <w:tblPr>
        <w:tblStyle w:val="TableGrid"/>
        <w:tblW w:w="14612" w:type="dxa"/>
        <w:tblInd w:w="-725" w:type="dxa"/>
        <w:tblLook w:val="04A0" w:firstRow="1" w:lastRow="0" w:firstColumn="1" w:lastColumn="0" w:noHBand="0" w:noVBand="1"/>
      </w:tblPr>
      <w:tblGrid>
        <w:gridCol w:w="14612"/>
      </w:tblGrid>
      <w:tr w:rsidR="002536F6" w14:paraId="21ED5D86" w14:textId="77777777" w:rsidTr="002536F6">
        <w:tc>
          <w:tcPr>
            <w:tcW w:w="1461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2CD882A" w14:textId="77777777" w:rsidR="002536F6" w:rsidRDefault="002536F6">
            <w:pPr>
              <w:spacing w:line="276" w:lineRule="auto"/>
              <w:jc w:val="both"/>
              <w:rPr>
                <w:rFonts w:ascii="Trebuchet MS" w:eastAsia="Calibri" w:hAnsi="Trebuchet MS" w:cs="Times New Roman"/>
                <w:b/>
                <w:bCs/>
                <w:sz w:val="20"/>
                <w:szCs w:val="20"/>
              </w:rPr>
            </w:pPr>
            <w:r>
              <w:rPr>
                <w:rFonts w:ascii="Trebuchet MS" w:eastAsia="Calibri" w:hAnsi="Trebuchet MS" w:cs="Times New Roman"/>
                <w:b/>
                <w:bCs/>
                <w:sz w:val="20"/>
                <w:szCs w:val="20"/>
              </w:rPr>
              <w:t xml:space="preserve">2024/2025 Final Water Capital List </w:t>
            </w:r>
          </w:p>
        </w:tc>
      </w:tr>
    </w:tbl>
    <w:p w14:paraId="2A2992E0" w14:textId="77777777" w:rsidR="002536F6" w:rsidRDefault="002536F6" w:rsidP="002536F6">
      <w:pPr>
        <w:autoSpaceDE w:val="0"/>
        <w:autoSpaceDN w:val="0"/>
        <w:adjustRightInd w:val="0"/>
        <w:spacing w:line="276" w:lineRule="auto"/>
        <w:jc w:val="both"/>
        <w:rPr>
          <w:rFonts w:ascii="Trebuchet MS" w:eastAsia="Calibri" w:hAnsi="Trebuchet MS" w:cs="Arial"/>
          <w:b/>
          <w:bCs/>
          <w:sz w:val="20"/>
          <w:szCs w:val="20"/>
        </w:rPr>
      </w:pPr>
    </w:p>
    <w:tbl>
      <w:tblPr>
        <w:tblW w:w="1492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263"/>
        <w:gridCol w:w="1412"/>
        <w:gridCol w:w="1613"/>
        <w:gridCol w:w="1582"/>
        <w:gridCol w:w="1841"/>
        <w:gridCol w:w="2063"/>
        <w:gridCol w:w="1412"/>
      </w:tblGrid>
      <w:tr w:rsidR="002536F6" w14:paraId="428E7C7A" w14:textId="77777777" w:rsidTr="002536F6">
        <w:trPr>
          <w:trHeight w:val="1211"/>
          <w:tblHeader/>
        </w:trPr>
        <w:tc>
          <w:tcPr>
            <w:tcW w:w="2836" w:type="dxa"/>
            <w:tcBorders>
              <w:top w:val="single" w:sz="4" w:space="0" w:color="auto"/>
              <w:left w:val="single" w:sz="4" w:space="0" w:color="auto"/>
              <w:bottom w:val="single" w:sz="4" w:space="0" w:color="auto"/>
              <w:right w:val="single" w:sz="4" w:space="0" w:color="auto"/>
            </w:tcBorders>
            <w:shd w:val="clear" w:color="auto" w:fill="FFFF00"/>
            <w:hideMark/>
          </w:tcPr>
          <w:p w14:paraId="17F46C3A"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Project name (list of projects which will be implemented for the 2023/24 FY including the PMU admin fees)</w:t>
            </w:r>
          </w:p>
        </w:tc>
        <w:tc>
          <w:tcPr>
            <w:tcW w:w="2263" w:type="dxa"/>
            <w:tcBorders>
              <w:top w:val="single" w:sz="4" w:space="0" w:color="auto"/>
              <w:left w:val="single" w:sz="4" w:space="0" w:color="auto"/>
              <w:bottom w:val="single" w:sz="4" w:space="0" w:color="auto"/>
              <w:right w:val="single" w:sz="4" w:space="0" w:color="auto"/>
            </w:tcBorders>
            <w:shd w:val="clear" w:color="auto" w:fill="FFFF00"/>
            <w:hideMark/>
          </w:tcPr>
          <w:p w14:paraId="16E8A02D"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Project Category (e.g. water/sanitation/road etc.)</w:t>
            </w:r>
          </w:p>
        </w:tc>
        <w:tc>
          <w:tcPr>
            <w:tcW w:w="1412" w:type="dxa"/>
            <w:tcBorders>
              <w:top w:val="single" w:sz="4" w:space="0" w:color="auto"/>
              <w:left w:val="single" w:sz="4" w:space="0" w:color="auto"/>
              <w:bottom w:val="single" w:sz="4" w:space="0" w:color="auto"/>
              <w:right w:val="single" w:sz="4" w:space="0" w:color="auto"/>
            </w:tcBorders>
            <w:shd w:val="clear" w:color="auto" w:fill="FFFF00"/>
            <w:hideMark/>
          </w:tcPr>
          <w:p w14:paraId="75558D2D"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Construction end date</w:t>
            </w:r>
          </w:p>
        </w:tc>
        <w:tc>
          <w:tcPr>
            <w:tcW w:w="1613" w:type="dxa"/>
            <w:tcBorders>
              <w:top w:val="single" w:sz="4" w:space="0" w:color="auto"/>
              <w:left w:val="single" w:sz="4" w:space="0" w:color="auto"/>
              <w:bottom w:val="single" w:sz="4" w:space="0" w:color="auto"/>
              <w:right w:val="single" w:sz="4" w:space="0" w:color="auto"/>
            </w:tcBorders>
            <w:shd w:val="clear" w:color="auto" w:fill="FFFF00"/>
            <w:hideMark/>
          </w:tcPr>
          <w:p w14:paraId="6E15E557"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Total 2024/25 (WSIG)</w:t>
            </w:r>
          </w:p>
        </w:tc>
        <w:tc>
          <w:tcPr>
            <w:tcW w:w="1582" w:type="dxa"/>
            <w:tcBorders>
              <w:top w:val="single" w:sz="4" w:space="0" w:color="auto"/>
              <w:left w:val="single" w:sz="4" w:space="0" w:color="auto"/>
              <w:bottom w:val="single" w:sz="4" w:space="0" w:color="auto"/>
              <w:right w:val="single" w:sz="4" w:space="0" w:color="auto"/>
            </w:tcBorders>
            <w:shd w:val="clear" w:color="auto" w:fill="FFFF00"/>
            <w:noWrap/>
            <w:hideMark/>
          </w:tcPr>
          <w:p w14:paraId="590C2D52"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Total 2024/25</w:t>
            </w:r>
          </w:p>
        </w:tc>
        <w:tc>
          <w:tcPr>
            <w:tcW w:w="1841" w:type="dxa"/>
            <w:tcBorders>
              <w:top w:val="single" w:sz="4" w:space="0" w:color="auto"/>
              <w:left w:val="single" w:sz="4" w:space="0" w:color="auto"/>
              <w:bottom w:val="single" w:sz="4" w:space="0" w:color="auto"/>
              <w:right w:val="single" w:sz="4" w:space="0" w:color="auto"/>
            </w:tcBorders>
            <w:shd w:val="clear" w:color="auto" w:fill="FFFF00"/>
            <w:hideMark/>
          </w:tcPr>
          <w:p w14:paraId="4333803A"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Total 2024/25 (MIG)</w:t>
            </w:r>
          </w:p>
        </w:tc>
        <w:tc>
          <w:tcPr>
            <w:tcW w:w="2063" w:type="dxa"/>
            <w:tcBorders>
              <w:top w:val="single" w:sz="4" w:space="0" w:color="auto"/>
              <w:left w:val="single" w:sz="4" w:space="0" w:color="auto"/>
              <w:bottom w:val="single" w:sz="4" w:space="0" w:color="auto"/>
              <w:right w:val="single" w:sz="4" w:space="0" w:color="auto"/>
            </w:tcBorders>
            <w:shd w:val="clear" w:color="auto" w:fill="FFFF00"/>
            <w:hideMark/>
          </w:tcPr>
          <w:p w14:paraId="29CAF7F4"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2023/24(INTERNAL)</w:t>
            </w:r>
          </w:p>
        </w:tc>
        <w:tc>
          <w:tcPr>
            <w:tcW w:w="1319" w:type="dxa"/>
            <w:tcBorders>
              <w:top w:val="single" w:sz="4" w:space="0" w:color="auto"/>
              <w:left w:val="single" w:sz="4" w:space="0" w:color="auto"/>
              <w:bottom w:val="single" w:sz="4" w:space="0" w:color="auto"/>
              <w:right w:val="single" w:sz="4" w:space="0" w:color="auto"/>
            </w:tcBorders>
            <w:shd w:val="clear" w:color="auto" w:fill="FFFF00"/>
            <w:hideMark/>
          </w:tcPr>
          <w:p w14:paraId="6A971F0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2024/25            (STATUS)</w:t>
            </w:r>
          </w:p>
        </w:tc>
      </w:tr>
      <w:tr w:rsidR="002536F6" w14:paraId="09735546" w14:textId="77777777" w:rsidTr="002536F6">
        <w:trPr>
          <w:trHeight w:val="18"/>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6F4A36D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 </w:t>
            </w:r>
          </w:p>
        </w:tc>
        <w:tc>
          <w:tcPr>
            <w:tcW w:w="2263" w:type="dxa"/>
            <w:tcBorders>
              <w:top w:val="single" w:sz="4" w:space="0" w:color="auto"/>
              <w:left w:val="single" w:sz="4" w:space="0" w:color="auto"/>
              <w:bottom w:val="single" w:sz="4" w:space="0" w:color="auto"/>
              <w:right w:val="single" w:sz="4" w:space="0" w:color="auto"/>
            </w:tcBorders>
            <w:noWrap/>
            <w:vAlign w:val="bottom"/>
            <w:hideMark/>
          </w:tcPr>
          <w:p w14:paraId="0D271D91"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 </w:t>
            </w:r>
          </w:p>
        </w:tc>
        <w:tc>
          <w:tcPr>
            <w:tcW w:w="1412" w:type="dxa"/>
            <w:tcBorders>
              <w:top w:val="single" w:sz="4" w:space="0" w:color="auto"/>
              <w:left w:val="single" w:sz="4" w:space="0" w:color="auto"/>
              <w:bottom w:val="single" w:sz="4" w:space="0" w:color="auto"/>
              <w:right w:val="single" w:sz="4" w:space="0" w:color="auto"/>
            </w:tcBorders>
            <w:noWrap/>
            <w:vAlign w:val="bottom"/>
            <w:hideMark/>
          </w:tcPr>
          <w:p w14:paraId="30A60B8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 </w:t>
            </w:r>
          </w:p>
        </w:tc>
        <w:tc>
          <w:tcPr>
            <w:tcW w:w="1613" w:type="dxa"/>
            <w:tcBorders>
              <w:top w:val="single" w:sz="4" w:space="0" w:color="auto"/>
              <w:left w:val="single" w:sz="4" w:space="0" w:color="auto"/>
              <w:bottom w:val="single" w:sz="4" w:space="0" w:color="auto"/>
              <w:right w:val="single" w:sz="4" w:space="0" w:color="auto"/>
            </w:tcBorders>
            <w:shd w:val="clear" w:color="auto" w:fill="FFFF66"/>
            <w:noWrap/>
            <w:vAlign w:val="bottom"/>
            <w:hideMark/>
          </w:tcPr>
          <w:p w14:paraId="6D1541A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 </w:t>
            </w:r>
          </w:p>
        </w:tc>
        <w:tc>
          <w:tcPr>
            <w:tcW w:w="1582" w:type="dxa"/>
            <w:tcBorders>
              <w:top w:val="single" w:sz="4" w:space="0" w:color="auto"/>
              <w:left w:val="single" w:sz="4" w:space="0" w:color="auto"/>
              <w:bottom w:val="single" w:sz="4" w:space="0" w:color="auto"/>
              <w:right w:val="single" w:sz="4" w:space="0" w:color="auto"/>
            </w:tcBorders>
            <w:shd w:val="clear" w:color="auto" w:fill="EEECE1"/>
            <w:hideMark/>
          </w:tcPr>
          <w:p w14:paraId="6384E7C1"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Total expenditure</w:t>
            </w:r>
          </w:p>
        </w:tc>
        <w:tc>
          <w:tcPr>
            <w:tcW w:w="1841" w:type="dxa"/>
            <w:tcBorders>
              <w:top w:val="single" w:sz="4" w:space="0" w:color="auto"/>
              <w:left w:val="single" w:sz="4" w:space="0" w:color="auto"/>
              <w:bottom w:val="single" w:sz="4" w:space="0" w:color="auto"/>
              <w:right w:val="single" w:sz="4" w:space="0" w:color="auto"/>
            </w:tcBorders>
            <w:noWrap/>
            <w:vAlign w:val="bottom"/>
            <w:hideMark/>
          </w:tcPr>
          <w:p w14:paraId="7CBBBE96" w14:textId="77777777" w:rsidR="002536F6" w:rsidRDefault="002536F6">
            <w:pPr>
              <w:spacing w:after="0" w:line="240" w:lineRule="auto"/>
              <w:rPr>
                <w:rFonts w:ascii="Trebuchet MS" w:eastAsia="Times New Roman" w:hAnsi="Trebuchet MS" w:cs="Arial"/>
                <w:b/>
                <w:bCs/>
                <w:kern w:val="2"/>
                <w:sz w:val="20"/>
                <w:szCs w:val="20"/>
                <w:lang w:eastAsia="en-GB"/>
                <w14:ligatures w14:val="standardContextual"/>
              </w:rPr>
            </w:pPr>
            <w:r>
              <w:rPr>
                <w:rFonts w:ascii="Trebuchet MS" w:eastAsia="Times New Roman" w:hAnsi="Trebuchet MS" w:cs="Arial"/>
                <w:b/>
                <w:bCs/>
                <w:kern w:val="2"/>
                <w:sz w:val="20"/>
                <w:szCs w:val="20"/>
                <w:lang w:eastAsia="en-GB"/>
                <w14:ligatures w14:val="standardContextual"/>
              </w:rPr>
              <w:t>Total amount projected</w:t>
            </w:r>
          </w:p>
        </w:tc>
        <w:tc>
          <w:tcPr>
            <w:tcW w:w="2063" w:type="dxa"/>
            <w:tcBorders>
              <w:top w:val="single" w:sz="4" w:space="0" w:color="auto"/>
              <w:left w:val="single" w:sz="4" w:space="0" w:color="auto"/>
              <w:bottom w:val="single" w:sz="4" w:space="0" w:color="auto"/>
              <w:right w:val="single" w:sz="4" w:space="0" w:color="auto"/>
            </w:tcBorders>
            <w:noWrap/>
            <w:vAlign w:val="bottom"/>
            <w:hideMark/>
          </w:tcPr>
          <w:p w14:paraId="498B7AC6" w14:textId="77777777" w:rsidR="002536F6" w:rsidRDefault="002536F6">
            <w:pPr>
              <w:rPr>
                <w:rFonts w:ascii="Trebuchet MS" w:eastAsia="Times New Roman" w:hAnsi="Trebuchet MS" w:cs="Arial"/>
                <w:b/>
                <w:bCs/>
                <w:kern w:val="2"/>
                <w:sz w:val="20"/>
                <w:szCs w:val="20"/>
                <w:lang w:eastAsia="en-GB"/>
                <w14:ligatures w14:val="standardContextual"/>
              </w:rPr>
            </w:pPr>
          </w:p>
        </w:tc>
        <w:tc>
          <w:tcPr>
            <w:tcW w:w="1319" w:type="dxa"/>
            <w:tcBorders>
              <w:top w:val="single" w:sz="4" w:space="0" w:color="auto"/>
              <w:left w:val="single" w:sz="4" w:space="0" w:color="auto"/>
              <w:bottom w:val="single" w:sz="4" w:space="0" w:color="auto"/>
              <w:right w:val="single" w:sz="4" w:space="0" w:color="auto"/>
            </w:tcBorders>
            <w:noWrap/>
            <w:vAlign w:val="bottom"/>
            <w:hideMark/>
          </w:tcPr>
          <w:p w14:paraId="06F1E88E" w14:textId="77777777" w:rsidR="002536F6" w:rsidRDefault="002536F6">
            <w:pPr>
              <w:spacing w:after="0" w:line="276" w:lineRule="auto"/>
              <w:rPr>
                <w:sz w:val="20"/>
                <w:szCs w:val="20"/>
              </w:rPr>
            </w:pPr>
          </w:p>
        </w:tc>
      </w:tr>
      <w:tr w:rsidR="002536F6" w14:paraId="6C15ED6D" w14:textId="77777777" w:rsidTr="002536F6">
        <w:trPr>
          <w:trHeight w:val="467"/>
        </w:trPr>
        <w:tc>
          <w:tcPr>
            <w:tcW w:w="11547" w:type="dxa"/>
            <w:gridSpan w:val="6"/>
            <w:tcBorders>
              <w:top w:val="single" w:sz="4" w:space="0" w:color="auto"/>
              <w:left w:val="single" w:sz="4" w:space="0" w:color="auto"/>
              <w:bottom w:val="single" w:sz="4" w:space="0" w:color="auto"/>
              <w:right w:val="single" w:sz="4" w:space="0" w:color="auto"/>
            </w:tcBorders>
            <w:vAlign w:val="bottom"/>
            <w:hideMark/>
          </w:tcPr>
          <w:p w14:paraId="289B0F0F"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WATER</w:t>
            </w:r>
          </w:p>
        </w:tc>
        <w:tc>
          <w:tcPr>
            <w:tcW w:w="2063" w:type="dxa"/>
            <w:tcBorders>
              <w:top w:val="single" w:sz="4" w:space="0" w:color="auto"/>
              <w:left w:val="single" w:sz="4" w:space="0" w:color="auto"/>
              <w:bottom w:val="single" w:sz="4" w:space="0" w:color="auto"/>
              <w:right w:val="single" w:sz="4" w:space="0" w:color="auto"/>
            </w:tcBorders>
            <w:noWrap/>
            <w:vAlign w:val="bottom"/>
            <w:hideMark/>
          </w:tcPr>
          <w:p w14:paraId="5F9D87DE" w14:textId="77777777" w:rsidR="002536F6" w:rsidRDefault="002536F6">
            <w:pPr>
              <w:rPr>
                <w:rFonts w:ascii="Trebuchet MS" w:eastAsia="Times New Roman" w:hAnsi="Trebuchet MS" w:cs="Calibri"/>
                <w:b/>
                <w:bCs/>
                <w:kern w:val="2"/>
                <w:sz w:val="20"/>
                <w:szCs w:val="20"/>
                <w:lang w:eastAsia="en-GB"/>
                <w14:ligatures w14:val="standardContextual"/>
              </w:rPr>
            </w:pPr>
          </w:p>
        </w:tc>
        <w:tc>
          <w:tcPr>
            <w:tcW w:w="1319" w:type="dxa"/>
            <w:tcBorders>
              <w:top w:val="single" w:sz="4" w:space="0" w:color="auto"/>
              <w:left w:val="single" w:sz="4" w:space="0" w:color="auto"/>
              <w:bottom w:val="single" w:sz="4" w:space="0" w:color="auto"/>
              <w:right w:val="single" w:sz="4" w:space="0" w:color="auto"/>
            </w:tcBorders>
            <w:noWrap/>
            <w:vAlign w:val="bottom"/>
            <w:hideMark/>
          </w:tcPr>
          <w:p w14:paraId="39722C30" w14:textId="77777777" w:rsidR="002536F6" w:rsidRDefault="002536F6">
            <w:pPr>
              <w:spacing w:after="0" w:line="276" w:lineRule="auto"/>
              <w:rPr>
                <w:sz w:val="20"/>
                <w:szCs w:val="20"/>
              </w:rPr>
            </w:pPr>
          </w:p>
        </w:tc>
      </w:tr>
      <w:tr w:rsidR="002536F6" w14:paraId="08CEA6AD" w14:textId="77777777" w:rsidTr="002536F6">
        <w:trPr>
          <w:trHeight w:val="568"/>
        </w:trPr>
        <w:tc>
          <w:tcPr>
            <w:tcW w:w="2836" w:type="dxa"/>
            <w:tcBorders>
              <w:top w:val="single" w:sz="4" w:space="0" w:color="auto"/>
              <w:left w:val="single" w:sz="4" w:space="0" w:color="auto"/>
              <w:bottom w:val="single" w:sz="4" w:space="0" w:color="auto"/>
              <w:right w:val="single" w:sz="4" w:space="0" w:color="auto"/>
            </w:tcBorders>
            <w:hideMark/>
          </w:tcPr>
          <w:p w14:paraId="20424D16"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Water Supply to Moeka (Ga-Motle, Ratsiepane, Kromkuil, Mmakaunyane, Norokie) with Reticulation and Yard Connections Schedule B</w:t>
            </w:r>
          </w:p>
        </w:tc>
        <w:tc>
          <w:tcPr>
            <w:tcW w:w="2263" w:type="dxa"/>
            <w:tcBorders>
              <w:top w:val="single" w:sz="4" w:space="0" w:color="auto"/>
              <w:left w:val="single" w:sz="4" w:space="0" w:color="auto"/>
              <w:bottom w:val="single" w:sz="4" w:space="0" w:color="auto"/>
              <w:right w:val="single" w:sz="4" w:space="0" w:color="auto"/>
            </w:tcBorders>
            <w:vAlign w:val="center"/>
            <w:hideMark/>
          </w:tcPr>
          <w:p w14:paraId="2A93FA6B"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Water</w:t>
            </w:r>
          </w:p>
        </w:tc>
        <w:tc>
          <w:tcPr>
            <w:tcW w:w="14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FAA1E8"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30 June 2025</w:t>
            </w:r>
          </w:p>
        </w:tc>
        <w:tc>
          <w:tcPr>
            <w:tcW w:w="161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21FC3F"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1582"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5D6FB38"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5 000 000</w:t>
            </w:r>
          </w:p>
        </w:tc>
        <w:tc>
          <w:tcPr>
            <w:tcW w:w="1841" w:type="dxa"/>
            <w:tcBorders>
              <w:top w:val="single" w:sz="4" w:space="0" w:color="auto"/>
              <w:left w:val="single" w:sz="4" w:space="0" w:color="auto"/>
              <w:bottom w:val="single" w:sz="4" w:space="0" w:color="auto"/>
              <w:right w:val="single" w:sz="4" w:space="0" w:color="auto"/>
            </w:tcBorders>
            <w:noWrap/>
            <w:vAlign w:val="bottom"/>
          </w:tcPr>
          <w:p w14:paraId="2370506A"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5000 000</w:t>
            </w:r>
          </w:p>
          <w:p w14:paraId="26C9A76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p w14:paraId="212823C4"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p w14:paraId="1BF0C7A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2063" w:type="dxa"/>
            <w:tcBorders>
              <w:top w:val="single" w:sz="4" w:space="0" w:color="auto"/>
              <w:left w:val="single" w:sz="4" w:space="0" w:color="auto"/>
              <w:bottom w:val="single" w:sz="4" w:space="0" w:color="auto"/>
              <w:right w:val="single" w:sz="4" w:space="0" w:color="auto"/>
            </w:tcBorders>
            <w:noWrap/>
            <w:vAlign w:val="bottom"/>
          </w:tcPr>
          <w:p w14:paraId="7F284D5F"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1319" w:type="dxa"/>
            <w:tcBorders>
              <w:top w:val="single" w:sz="4" w:space="0" w:color="auto"/>
              <w:left w:val="single" w:sz="4" w:space="0" w:color="auto"/>
              <w:bottom w:val="single" w:sz="4" w:space="0" w:color="auto"/>
              <w:right w:val="single" w:sz="4" w:space="0" w:color="auto"/>
            </w:tcBorders>
            <w:noWrap/>
            <w:vAlign w:val="bottom"/>
            <w:hideMark/>
          </w:tcPr>
          <w:p w14:paraId="482D3171"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Construction Stage</w:t>
            </w:r>
          </w:p>
        </w:tc>
      </w:tr>
      <w:tr w:rsidR="002536F6" w14:paraId="1F308FA7" w14:textId="77777777" w:rsidTr="002536F6">
        <w:trPr>
          <w:trHeight w:val="738"/>
        </w:trPr>
        <w:tc>
          <w:tcPr>
            <w:tcW w:w="28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DD0087"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Water Supply to Moeka (Ga-Motle, Ratsiepane, Kromkuil, Mmakaunyane, Norokie) with Reticulation and Yard Connections Schedule C</w:t>
            </w:r>
          </w:p>
        </w:tc>
        <w:tc>
          <w:tcPr>
            <w:tcW w:w="2263" w:type="dxa"/>
            <w:tcBorders>
              <w:top w:val="single" w:sz="4" w:space="0" w:color="auto"/>
              <w:left w:val="single" w:sz="4" w:space="0" w:color="auto"/>
              <w:bottom w:val="single" w:sz="4" w:space="0" w:color="auto"/>
              <w:right w:val="single" w:sz="4" w:space="0" w:color="auto"/>
            </w:tcBorders>
            <w:vAlign w:val="center"/>
            <w:hideMark/>
          </w:tcPr>
          <w:p w14:paraId="0B6A3867"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Water</w:t>
            </w:r>
          </w:p>
        </w:tc>
        <w:tc>
          <w:tcPr>
            <w:tcW w:w="14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02768D"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19 September 2025</w:t>
            </w:r>
          </w:p>
        </w:tc>
        <w:tc>
          <w:tcPr>
            <w:tcW w:w="161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8ABC5D"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1582"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7691E04"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21 235 200</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26B15E50"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21 235 200</w:t>
            </w:r>
          </w:p>
        </w:tc>
        <w:tc>
          <w:tcPr>
            <w:tcW w:w="2063" w:type="dxa"/>
            <w:tcBorders>
              <w:top w:val="single" w:sz="4" w:space="0" w:color="auto"/>
              <w:left w:val="single" w:sz="4" w:space="0" w:color="auto"/>
              <w:bottom w:val="single" w:sz="4" w:space="0" w:color="auto"/>
              <w:right w:val="single" w:sz="4" w:space="0" w:color="auto"/>
            </w:tcBorders>
            <w:noWrap/>
            <w:vAlign w:val="bottom"/>
          </w:tcPr>
          <w:p w14:paraId="7D7BFB40"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1319" w:type="dxa"/>
            <w:tcBorders>
              <w:top w:val="single" w:sz="4" w:space="0" w:color="auto"/>
              <w:left w:val="single" w:sz="4" w:space="0" w:color="auto"/>
              <w:bottom w:val="single" w:sz="4" w:space="0" w:color="auto"/>
              <w:right w:val="single" w:sz="4" w:space="0" w:color="auto"/>
            </w:tcBorders>
            <w:noWrap/>
            <w:vAlign w:val="bottom"/>
            <w:hideMark/>
          </w:tcPr>
          <w:p w14:paraId="1862BE70"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Construction Stage</w:t>
            </w:r>
          </w:p>
        </w:tc>
      </w:tr>
      <w:tr w:rsidR="002536F6" w14:paraId="7DF098D4" w14:textId="77777777" w:rsidTr="002536F6">
        <w:trPr>
          <w:trHeight w:val="510"/>
        </w:trPr>
        <w:tc>
          <w:tcPr>
            <w:tcW w:w="2836" w:type="dxa"/>
            <w:tcBorders>
              <w:top w:val="single" w:sz="4" w:space="0" w:color="auto"/>
              <w:left w:val="single" w:sz="4" w:space="0" w:color="auto"/>
              <w:bottom w:val="single" w:sz="4" w:space="0" w:color="auto"/>
              <w:right w:val="single" w:sz="4" w:space="0" w:color="auto"/>
            </w:tcBorders>
            <w:shd w:val="clear" w:color="auto" w:fill="FFFFFF"/>
            <w:hideMark/>
          </w:tcPr>
          <w:p w14:paraId="2503BFA7"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Ruigtesloot village water reticulation and yard connections</w:t>
            </w:r>
          </w:p>
        </w:tc>
        <w:tc>
          <w:tcPr>
            <w:tcW w:w="2263" w:type="dxa"/>
            <w:tcBorders>
              <w:top w:val="single" w:sz="4" w:space="0" w:color="auto"/>
              <w:left w:val="single" w:sz="4" w:space="0" w:color="auto"/>
              <w:bottom w:val="single" w:sz="4" w:space="0" w:color="auto"/>
              <w:right w:val="single" w:sz="4" w:space="0" w:color="auto"/>
            </w:tcBorders>
            <w:vAlign w:val="center"/>
            <w:hideMark/>
          </w:tcPr>
          <w:p w14:paraId="1BDC362C"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Water</w:t>
            </w:r>
          </w:p>
        </w:tc>
        <w:tc>
          <w:tcPr>
            <w:tcW w:w="14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16FAEB"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30 March 2025</w:t>
            </w:r>
          </w:p>
        </w:tc>
        <w:tc>
          <w:tcPr>
            <w:tcW w:w="1613" w:type="dxa"/>
            <w:tcBorders>
              <w:top w:val="single" w:sz="4" w:space="0" w:color="auto"/>
              <w:left w:val="single" w:sz="4" w:space="0" w:color="auto"/>
              <w:bottom w:val="single" w:sz="4" w:space="0" w:color="auto"/>
              <w:right w:val="single" w:sz="4" w:space="0" w:color="auto"/>
            </w:tcBorders>
            <w:noWrap/>
            <w:vAlign w:val="bottom"/>
          </w:tcPr>
          <w:p w14:paraId="0EA4E76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1582"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674E590B"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8 000 000</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43BAFA26"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8 000 000</w:t>
            </w:r>
          </w:p>
        </w:tc>
        <w:tc>
          <w:tcPr>
            <w:tcW w:w="2063" w:type="dxa"/>
            <w:tcBorders>
              <w:top w:val="single" w:sz="4" w:space="0" w:color="auto"/>
              <w:left w:val="single" w:sz="4" w:space="0" w:color="auto"/>
              <w:bottom w:val="single" w:sz="4" w:space="0" w:color="auto"/>
              <w:right w:val="single" w:sz="4" w:space="0" w:color="auto"/>
            </w:tcBorders>
            <w:noWrap/>
            <w:vAlign w:val="bottom"/>
          </w:tcPr>
          <w:p w14:paraId="771B6702"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1319" w:type="dxa"/>
            <w:tcBorders>
              <w:top w:val="single" w:sz="4" w:space="0" w:color="auto"/>
              <w:left w:val="single" w:sz="4" w:space="0" w:color="auto"/>
              <w:bottom w:val="single" w:sz="4" w:space="0" w:color="auto"/>
              <w:right w:val="single" w:sz="4" w:space="0" w:color="auto"/>
            </w:tcBorders>
            <w:noWrap/>
            <w:vAlign w:val="bottom"/>
            <w:hideMark/>
          </w:tcPr>
          <w:p w14:paraId="714BA472"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Feasibility Studies</w:t>
            </w:r>
          </w:p>
        </w:tc>
      </w:tr>
      <w:tr w:rsidR="002536F6" w14:paraId="42BA9F0E" w14:textId="77777777" w:rsidTr="002536F6">
        <w:trPr>
          <w:trHeight w:val="510"/>
        </w:trPr>
        <w:tc>
          <w:tcPr>
            <w:tcW w:w="2836" w:type="dxa"/>
            <w:tcBorders>
              <w:top w:val="single" w:sz="4" w:space="0" w:color="auto"/>
              <w:left w:val="single" w:sz="4" w:space="0" w:color="auto"/>
              <w:bottom w:val="single" w:sz="4" w:space="0" w:color="auto"/>
              <w:right w:val="single" w:sz="4" w:space="0" w:color="auto"/>
            </w:tcBorders>
            <w:shd w:val="clear" w:color="auto" w:fill="FFFFFF"/>
            <w:hideMark/>
          </w:tcPr>
          <w:p w14:paraId="1224011E"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Water Reticulation &amp; Yard Connections in Ward 15</w:t>
            </w:r>
          </w:p>
        </w:tc>
        <w:tc>
          <w:tcPr>
            <w:tcW w:w="2263" w:type="dxa"/>
            <w:tcBorders>
              <w:top w:val="single" w:sz="4" w:space="0" w:color="auto"/>
              <w:left w:val="single" w:sz="4" w:space="0" w:color="auto"/>
              <w:bottom w:val="single" w:sz="4" w:space="0" w:color="auto"/>
              <w:right w:val="single" w:sz="4" w:space="0" w:color="auto"/>
            </w:tcBorders>
            <w:vAlign w:val="center"/>
            <w:hideMark/>
          </w:tcPr>
          <w:p w14:paraId="0A4B985F"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Water</w:t>
            </w:r>
          </w:p>
        </w:tc>
        <w:tc>
          <w:tcPr>
            <w:tcW w:w="14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11808"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16 May 2025</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DA3A221"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20 000 000</w:t>
            </w:r>
          </w:p>
        </w:tc>
        <w:tc>
          <w:tcPr>
            <w:tcW w:w="1582"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98FA0CF"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20 000 000</w:t>
            </w:r>
          </w:p>
        </w:tc>
        <w:tc>
          <w:tcPr>
            <w:tcW w:w="1841" w:type="dxa"/>
            <w:tcBorders>
              <w:top w:val="single" w:sz="4" w:space="0" w:color="auto"/>
              <w:left w:val="single" w:sz="4" w:space="0" w:color="auto"/>
              <w:bottom w:val="single" w:sz="4" w:space="0" w:color="auto"/>
              <w:right w:val="single" w:sz="4" w:space="0" w:color="auto"/>
            </w:tcBorders>
            <w:noWrap/>
            <w:vAlign w:val="center"/>
          </w:tcPr>
          <w:p w14:paraId="2618F05B"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2063" w:type="dxa"/>
            <w:tcBorders>
              <w:top w:val="single" w:sz="4" w:space="0" w:color="auto"/>
              <w:left w:val="single" w:sz="4" w:space="0" w:color="auto"/>
              <w:bottom w:val="single" w:sz="4" w:space="0" w:color="auto"/>
              <w:right w:val="single" w:sz="4" w:space="0" w:color="auto"/>
            </w:tcBorders>
            <w:noWrap/>
            <w:vAlign w:val="bottom"/>
          </w:tcPr>
          <w:p w14:paraId="25C98DA8"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1319" w:type="dxa"/>
            <w:tcBorders>
              <w:top w:val="single" w:sz="4" w:space="0" w:color="auto"/>
              <w:left w:val="single" w:sz="4" w:space="0" w:color="auto"/>
              <w:bottom w:val="single" w:sz="4" w:space="0" w:color="auto"/>
              <w:right w:val="single" w:sz="4" w:space="0" w:color="auto"/>
            </w:tcBorders>
            <w:noWrap/>
            <w:vAlign w:val="bottom"/>
            <w:hideMark/>
          </w:tcPr>
          <w:p w14:paraId="404C1B28"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Construction Stage</w:t>
            </w:r>
          </w:p>
        </w:tc>
      </w:tr>
      <w:tr w:rsidR="002536F6" w14:paraId="38B0E791" w14:textId="77777777" w:rsidTr="002536F6">
        <w:trPr>
          <w:trHeight w:val="510"/>
        </w:trPr>
        <w:tc>
          <w:tcPr>
            <w:tcW w:w="2836" w:type="dxa"/>
            <w:tcBorders>
              <w:top w:val="single" w:sz="4" w:space="0" w:color="auto"/>
              <w:left w:val="single" w:sz="4" w:space="0" w:color="auto"/>
              <w:bottom w:val="single" w:sz="4" w:space="0" w:color="auto"/>
              <w:right w:val="single" w:sz="4" w:space="0" w:color="auto"/>
            </w:tcBorders>
            <w:shd w:val="clear" w:color="auto" w:fill="FFFFFF"/>
            <w:hideMark/>
          </w:tcPr>
          <w:p w14:paraId="0C74A78B" w14:textId="77777777" w:rsidR="002536F6" w:rsidRDefault="002536F6">
            <w:pPr>
              <w:spacing w:after="0" w:line="240" w:lineRule="auto"/>
              <w:rPr>
                <w:rFonts w:ascii="Trebuchet MS" w:eastAsia="Times New Roman" w:hAnsi="Trebuchet MS" w:cs="Times New Roman"/>
                <w:b/>
                <w:bCs/>
                <w:kern w:val="2"/>
                <w:sz w:val="20"/>
                <w:szCs w:val="20"/>
                <w:lang w:eastAsia="en-ZA"/>
                <w14:ligatures w14:val="standardContextual"/>
              </w:rPr>
            </w:pPr>
            <w:r>
              <w:rPr>
                <w:rFonts w:ascii="Trebuchet MS" w:eastAsia="Times New Roman" w:hAnsi="Trebuchet MS" w:cs="Times New Roman"/>
                <w:b/>
                <w:bCs/>
                <w:kern w:val="2"/>
                <w:sz w:val="20"/>
                <w:szCs w:val="20"/>
                <w:lang w:eastAsia="en-ZA"/>
                <w14:ligatures w14:val="standardContextual"/>
              </w:rPr>
              <w:t>Water Reticulation &amp; Yard connections in Ward 16 Phase 2</w:t>
            </w:r>
          </w:p>
        </w:tc>
        <w:tc>
          <w:tcPr>
            <w:tcW w:w="2263" w:type="dxa"/>
            <w:tcBorders>
              <w:top w:val="single" w:sz="4" w:space="0" w:color="auto"/>
              <w:left w:val="single" w:sz="4" w:space="0" w:color="auto"/>
              <w:bottom w:val="single" w:sz="4" w:space="0" w:color="auto"/>
              <w:right w:val="single" w:sz="4" w:space="0" w:color="auto"/>
            </w:tcBorders>
            <w:vAlign w:val="center"/>
            <w:hideMark/>
          </w:tcPr>
          <w:p w14:paraId="724C2F9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Water</w:t>
            </w:r>
          </w:p>
        </w:tc>
        <w:tc>
          <w:tcPr>
            <w:tcW w:w="14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CAF1F2"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14 May 2025</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7B0CA5F" w14:textId="55D69D1D" w:rsidR="002536F6" w:rsidRDefault="006E0BF8">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R 20</w:t>
            </w:r>
            <w:r w:rsidR="002536F6">
              <w:rPr>
                <w:rFonts w:ascii="Trebuchet MS" w:eastAsia="Times New Roman" w:hAnsi="Trebuchet MS" w:cs="Calibri"/>
                <w:b/>
                <w:bCs/>
                <w:kern w:val="2"/>
                <w:sz w:val="20"/>
                <w:szCs w:val="20"/>
                <w:lang w:eastAsia="en-GB"/>
                <w14:ligatures w14:val="standardContextual"/>
              </w:rPr>
              <w:t> 000 000</w:t>
            </w:r>
          </w:p>
        </w:tc>
        <w:tc>
          <w:tcPr>
            <w:tcW w:w="1582"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3450894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R 20 000 000</w:t>
            </w:r>
          </w:p>
        </w:tc>
        <w:tc>
          <w:tcPr>
            <w:tcW w:w="1841" w:type="dxa"/>
            <w:tcBorders>
              <w:top w:val="single" w:sz="4" w:space="0" w:color="auto"/>
              <w:left w:val="single" w:sz="4" w:space="0" w:color="auto"/>
              <w:bottom w:val="single" w:sz="4" w:space="0" w:color="auto"/>
              <w:right w:val="single" w:sz="4" w:space="0" w:color="auto"/>
            </w:tcBorders>
            <w:noWrap/>
            <w:vAlign w:val="center"/>
          </w:tcPr>
          <w:p w14:paraId="10AF8925"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2063" w:type="dxa"/>
            <w:tcBorders>
              <w:top w:val="single" w:sz="4" w:space="0" w:color="auto"/>
              <w:left w:val="single" w:sz="4" w:space="0" w:color="auto"/>
              <w:bottom w:val="single" w:sz="4" w:space="0" w:color="auto"/>
              <w:right w:val="single" w:sz="4" w:space="0" w:color="auto"/>
            </w:tcBorders>
            <w:noWrap/>
            <w:vAlign w:val="bottom"/>
          </w:tcPr>
          <w:p w14:paraId="392CF8D4"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1319" w:type="dxa"/>
            <w:tcBorders>
              <w:top w:val="single" w:sz="4" w:space="0" w:color="auto"/>
              <w:left w:val="single" w:sz="4" w:space="0" w:color="auto"/>
              <w:bottom w:val="single" w:sz="4" w:space="0" w:color="auto"/>
              <w:right w:val="single" w:sz="4" w:space="0" w:color="auto"/>
            </w:tcBorders>
            <w:noWrap/>
            <w:vAlign w:val="bottom"/>
            <w:hideMark/>
          </w:tcPr>
          <w:p w14:paraId="0D52B330"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Construction Stage</w:t>
            </w:r>
          </w:p>
        </w:tc>
      </w:tr>
    </w:tbl>
    <w:p w14:paraId="75B0892D" w14:textId="77777777" w:rsidR="002536F6" w:rsidRDefault="002536F6" w:rsidP="002536F6">
      <w:pPr>
        <w:autoSpaceDE w:val="0"/>
        <w:autoSpaceDN w:val="0"/>
        <w:adjustRightInd w:val="0"/>
        <w:spacing w:line="276" w:lineRule="auto"/>
        <w:jc w:val="both"/>
        <w:rPr>
          <w:rFonts w:ascii="Trebuchet MS" w:eastAsia="Calibri" w:hAnsi="Trebuchet MS" w:cs="Arial"/>
          <w:b/>
          <w:bCs/>
          <w:sz w:val="20"/>
          <w:szCs w:val="20"/>
        </w:rPr>
      </w:pPr>
    </w:p>
    <w:p w14:paraId="108B8BF2" w14:textId="77777777" w:rsidR="002536F6" w:rsidRDefault="002536F6" w:rsidP="002536F6">
      <w:pPr>
        <w:autoSpaceDE w:val="0"/>
        <w:autoSpaceDN w:val="0"/>
        <w:adjustRightInd w:val="0"/>
        <w:spacing w:line="276" w:lineRule="auto"/>
        <w:jc w:val="both"/>
        <w:rPr>
          <w:rFonts w:ascii="Trebuchet MS" w:eastAsia="Calibri" w:hAnsi="Trebuchet MS" w:cs="Arial"/>
          <w:b/>
          <w:bCs/>
          <w:sz w:val="20"/>
          <w:szCs w:val="20"/>
        </w:rPr>
      </w:pPr>
    </w:p>
    <w:p w14:paraId="54847B7C" w14:textId="77777777" w:rsidR="002536F6" w:rsidRDefault="002536F6" w:rsidP="002536F6">
      <w:pPr>
        <w:autoSpaceDE w:val="0"/>
        <w:autoSpaceDN w:val="0"/>
        <w:adjustRightInd w:val="0"/>
        <w:spacing w:line="276" w:lineRule="auto"/>
        <w:jc w:val="both"/>
        <w:rPr>
          <w:rFonts w:ascii="Trebuchet MS" w:eastAsia="Calibri" w:hAnsi="Trebuchet MS" w:cs="Arial"/>
          <w:b/>
          <w:bCs/>
          <w:sz w:val="20"/>
          <w:szCs w:val="20"/>
        </w:rPr>
      </w:pPr>
    </w:p>
    <w:p w14:paraId="79822334" w14:textId="77777777" w:rsidR="002536F6" w:rsidRDefault="002536F6" w:rsidP="002536F6">
      <w:pPr>
        <w:autoSpaceDE w:val="0"/>
        <w:autoSpaceDN w:val="0"/>
        <w:adjustRightInd w:val="0"/>
        <w:spacing w:line="276" w:lineRule="auto"/>
        <w:jc w:val="both"/>
        <w:rPr>
          <w:rFonts w:ascii="Trebuchet MS" w:eastAsia="Calibri" w:hAnsi="Trebuchet MS" w:cs="Arial"/>
          <w:b/>
          <w:bCs/>
          <w:sz w:val="20"/>
          <w:szCs w:val="20"/>
        </w:rPr>
      </w:pPr>
    </w:p>
    <w:p w14:paraId="108D75F5" w14:textId="77777777" w:rsidR="002536F6" w:rsidRDefault="002536F6" w:rsidP="002536F6">
      <w:pPr>
        <w:spacing w:after="0" w:line="276" w:lineRule="auto"/>
        <w:jc w:val="both"/>
        <w:rPr>
          <w:rFonts w:ascii="Trebuchet MS" w:eastAsia="Calibri" w:hAnsi="Trebuchet MS" w:cs="Times New Roman"/>
          <w:b/>
          <w:bCs/>
          <w:sz w:val="20"/>
          <w:szCs w:val="20"/>
        </w:rPr>
      </w:pPr>
      <w:r>
        <w:rPr>
          <w:rFonts w:ascii="Trebuchet MS" w:eastAsia="Calibri" w:hAnsi="Trebuchet MS" w:cs="Times New Roman"/>
          <w:b/>
          <w:bCs/>
          <w:sz w:val="20"/>
          <w:szCs w:val="20"/>
        </w:rPr>
        <w:t xml:space="preserve">Sanitation </w:t>
      </w:r>
    </w:p>
    <w:p w14:paraId="1DF2F96B" w14:textId="77777777" w:rsidR="002536F6" w:rsidRDefault="002536F6" w:rsidP="002536F6">
      <w:pPr>
        <w:spacing w:after="0" w:line="276" w:lineRule="auto"/>
        <w:jc w:val="both"/>
        <w:rPr>
          <w:rFonts w:ascii="Trebuchet MS" w:eastAsia="Calibri" w:hAnsi="Trebuchet MS" w:cs="Times New Roman"/>
          <w:b/>
          <w:bCs/>
          <w:sz w:val="20"/>
          <w:szCs w:val="20"/>
        </w:rPr>
      </w:pPr>
    </w:p>
    <w:p w14:paraId="0D57474E" w14:textId="77777777" w:rsidR="002536F6" w:rsidRDefault="002536F6" w:rsidP="002536F6">
      <w:pPr>
        <w:shd w:val="clear" w:color="auto" w:fill="C5E0B3" w:themeFill="accent6" w:themeFillTint="66"/>
        <w:spacing w:after="0" w:line="276" w:lineRule="auto"/>
        <w:ind w:left="-284" w:right="-164" w:hanging="567"/>
        <w:rPr>
          <w:rFonts w:ascii="Trebuchet MS" w:eastAsia="Calibri" w:hAnsi="Trebuchet MS" w:cs="Times New Roman"/>
          <w:b/>
          <w:bCs/>
          <w:sz w:val="20"/>
          <w:szCs w:val="20"/>
        </w:rPr>
      </w:pPr>
      <w:r>
        <w:rPr>
          <w:rFonts w:ascii="Trebuchet MS" w:eastAsia="Calibri" w:hAnsi="Trebuchet MS" w:cs="Times New Roman"/>
          <w:b/>
          <w:bCs/>
          <w:sz w:val="20"/>
          <w:szCs w:val="20"/>
        </w:rPr>
        <w:t>2</w:t>
      </w:r>
      <w:r>
        <w:rPr>
          <w:rFonts w:ascii="Trebuchet MS" w:eastAsia="Calibri" w:hAnsi="Trebuchet MS" w:cs="Times New Roman"/>
          <w:b/>
          <w:bCs/>
          <w:sz w:val="20"/>
          <w:szCs w:val="20"/>
          <w:shd w:val="clear" w:color="auto" w:fill="C5E0B3" w:themeFill="accent6" w:themeFillTint="66"/>
        </w:rPr>
        <w:t xml:space="preserve">024/2025 Capital Implementation Progress Reporting (As at 30 December 2024) </w:t>
      </w:r>
    </w:p>
    <w:p w14:paraId="68572F1C" w14:textId="77777777" w:rsidR="002536F6" w:rsidRDefault="002536F6" w:rsidP="002536F6">
      <w:pPr>
        <w:shd w:val="clear" w:color="auto" w:fill="FFFFFF"/>
        <w:spacing w:after="0" w:line="276" w:lineRule="auto"/>
        <w:ind w:left="-284" w:right="-164" w:hanging="567"/>
        <w:rPr>
          <w:rFonts w:ascii="Trebuchet MS" w:eastAsia="Calibri" w:hAnsi="Trebuchet MS" w:cs="Times New Roman"/>
          <w:b/>
          <w:bCs/>
          <w:sz w:val="20"/>
          <w:szCs w:val="20"/>
        </w:rPr>
      </w:pPr>
    </w:p>
    <w:tbl>
      <w:tblPr>
        <w:tblW w:w="15026" w:type="dxa"/>
        <w:tblInd w:w="-856" w:type="dxa"/>
        <w:tblLook w:val="04A0" w:firstRow="1" w:lastRow="0" w:firstColumn="1" w:lastColumn="0" w:noHBand="0" w:noVBand="1"/>
      </w:tblPr>
      <w:tblGrid>
        <w:gridCol w:w="2448"/>
        <w:gridCol w:w="1613"/>
        <w:gridCol w:w="1686"/>
        <w:gridCol w:w="1748"/>
        <w:gridCol w:w="1748"/>
        <w:gridCol w:w="1970"/>
        <w:gridCol w:w="3813"/>
      </w:tblGrid>
      <w:tr w:rsidR="002536F6" w14:paraId="5DEFA24B" w14:textId="77777777" w:rsidTr="002536F6">
        <w:trPr>
          <w:trHeight w:val="480"/>
        </w:trPr>
        <w:tc>
          <w:tcPr>
            <w:tcW w:w="2448"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73B732B7" w14:textId="77777777" w:rsidR="002536F6" w:rsidRDefault="002536F6">
            <w:pPr>
              <w:spacing w:after="0" w:line="240" w:lineRule="auto"/>
              <w:rPr>
                <w:rFonts w:ascii="Trebuchet MS" w:eastAsia="Times New Roman" w:hAnsi="Trebuchet MS" w:cs="Times New Roman"/>
                <w:b/>
                <w:bCs/>
                <w:kern w:val="2"/>
                <w:sz w:val="20"/>
                <w:szCs w:val="20"/>
                <w:highlight w:val="yellow"/>
                <w:lang w:eastAsia="en-GB"/>
                <w14:ligatures w14:val="standardContextual"/>
              </w:rPr>
            </w:pPr>
            <w:r>
              <w:rPr>
                <w:rFonts w:ascii="Trebuchet MS" w:eastAsia="Times New Roman" w:hAnsi="Trebuchet MS" w:cs="Times New Roman"/>
                <w:b/>
                <w:bCs/>
                <w:kern w:val="2"/>
                <w:sz w:val="20"/>
                <w:szCs w:val="20"/>
                <w:highlight w:val="yellow"/>
                <w:lang w:eastAsia="en-GB"/>
                <w14:ligatures w14:val="standardContextual"/>
              </w:rPr>
              <w:t>SANITATION</w:t>
            </w:r>
          </w:p>
        </w:tc>
        <w:tc>
          <w:tcPr>
            <w:tcW w:w="1613" w:type="dxa"/>
            <w:tcBorders>
              <w:top w:val="single" w:sz="4" w:space="0" w:color="auto"/>
              <w:left w:val="nil"/>
              <w:bottom w:val="single" w:sz="4" w:space="0" w:color="auto"/>
              <w:right w:val="single" w:sz="4" w:space="0" w:color="auto"/>
            </w:tcBorders>
            <w:shd w:val="clear" w:color="auto" w:fill="FFFF00"/>
            <w:noWrap/>
            <w:vAlign w:val="bottom"/>
            <w:hideMark/>
          </w:tcPr>
          <w:p w14:paraId="562185BF" w14:textId="77777777" w:rsidR="002536F6" w:rsidRDefault="002536F6">
            <w:pPr>
              <w:spacing w:after="0" w:line="240" w:lineRule="auto"/>
              <w:jc w:val="center"/>
              <w:rPr>
                <w:rFonts w:ascii="Trebuchet MS" w:eastAsia="Times New Roman" w:hAnsi="Trebuchet MS" w:cs="Times New Roman"/>
                <w:b/>
                <w:bCs/>
                <w:kern w:val="2"/>
                <w:sz w:val="20"/>
                <w:szCs w:val="20"/>
                <w:highlight w:val="yellow"/>
                <w:lang w:eastAsia="en-GB"/>
                <w14:ligatures w14:val="standardContextual"/>
              </w:rPr>
            </w:pPr>
            <w:r>
              <w:rPr>
                <w:rFonts w:ascii="Trebuchet MS" w:eastAsia="Times New Roman" w:hAnsi="Trebuchet MS" w:cs="Times New Roman"/>
                <w:b/>
                <w:bCs/>
                <w:kern w:val="2"/>
                <w:sz w:val="20"/>
                <w:szCs w:val="20"/>
                <w:highlight w:val="yellow"/>
                <w:lang w:eastAsia="en-GB"/>
                <w14:ligatures w14:val="standardContextual"/>
              </w:rPr>
              <w:t>MIG 2023/24</w:t>
            </w:r>
          </w:p>
        </w:tc>
        <w:tc>
          <w:tcPr>
            <w:tcW w:w="1686" w:type="dxa"/>
            <w:tcBorders>
              <w:top w:val="single" w:sz="4" w:space="0" w:color="auto"/>
              <w:left w:val="nil"/>
              <w:bottom w:val="single" w:sz="4" w:space="0" w:color="auto"/>
              <w:right w:val="single" w:sz="4" w:space="0" w:color="auto"/>
            </w:tcBorders>
            <w:shd w:val="clear" w:color="auto" w:fill="FFFF00"/>
            <w:noWrap/>
            <w:vAlign w:val="bottom"/>
            <w:hideMark/>
          </w:tcPr>
          <w:p w14:paraId="5F14E68C" w14:textId="77777777" w:rsidR="002536F6" w:rsidRDefault="002536F6">
            <w:pPr>
              <w:spacing w:after="0" w:line="240" w:lineRule="auto"/>
              <w:jc w:val="center"/>
              <w:rPr>
                <w:rFonts w:ascii="Trebuchet MS" w:eastAsia="Times New Roman" w:hAnsi="Trebuchet MS" w:cs="Times New Roman"/>
                <w:b/>
                <w:bCs/>
                <w:kern w:val="2"/>
                <w:sz w:val="20"/>
                <w:szCs w:val="20"/>
                <w:highlight w:val="yellow"/>
                <w:lang w:eastAsia="en-GB"/>
                <w14:ligatures w14:val="standardContextual"/>
              </w:rPr>
            </w:pPr>
            <w:r>
              <w:rPr>
                <w:rFonts w:ascii="Trebuchet MS" w:eastAsia="Times New Roman" w:hAnsi="Trebuchet MS" w:cs="Times New Roman"/>
                <w:b/>
                <w:bCs/>
                <w:kern w:val="2"/>
                <w:sz w:val="20"/>
                <w:szCs w:val="20"/>
                <w:highlight w:val="yellow"/>
                <w:lang w:eastAsia="en-GB"/>
                <w14:ligatures w14:val="standardContextual"/>
              </w:rPr>
              <w:t>WSIG 2024/25</w:t>
            </w:r>
          </w:p>
        </w:tc>
        <w:tc>
          <w:tcPr>
            <w:tcW w:w="1748" w:type="dxa"/>
            <w:tcBorders>
              <w:top w:val="single" w:sz="4" w:space="0" w:color="auto"/>
              <w:left w:val="nil"/>
              <w:bottom w:val="single" w:sz="4" w:space="0" w:color="auto"/>
              <w:right w:val="single" w:sz="4" w:space="0" w:color="auto"/>
            </w:tcBorders>
            <w:shd w:val="clear" w:color="auto" w:fill="FFFF00"/>
            <w:noWrap/>
            <w:vAlign w:val="bottom"/>
            <w:hideMark/>
          </w:tcPr>
          <w:p w14:paraId="3FDD73DB" w14:textId="77777777" w:rsidR="002536F6" w:rsidRDefault="002536F6">
            <w:pPr>
              <w:spacing w:after="0" w:line="240" w:lineRule="auto"/>
              <w:jc w:val="center"/>
              <w:rPr>
                <w:rFonts w:ascii="Trebuchet MS" w:eastAsia="Times New Roman" w:hAnsi="Trebuchet MS" w:cs="Times New Roman"/>
                <w:b/>
                <w:bCs/>
                <w:kern w:val="2"/>
                <w:sz w:val="20"/>
                <w:szCs w:val="20"/>
                <w:highlight w:val="yellow"/>
                <w:lang w:eastAsia="en-GB"/>
                <w14:ligatures w14:val="standardContextual"/>
              </w:rPr>
            </w:pPr>
            <w:r>
              <w:rPr>
                <w:rFonts w:ascii="Trebuchet MS" w:eastAsia="Times New Roman" w:hAnsi="Trebuchet MS" w:cs="Times New Roman"/>
                <w:b/>
                <w:bCs/>
                <w:kern w:val="2"/>
                <w:sz w:val="20"/>
                <w:szCs w:val="20"/>
                <w:highlight w:val="yellow"/>
                <w:lang w:eastAsia="en-GB"/>
                <w14:ligatures w14:val="standardContextual"/>
              </w:rPr>
              <w:t xml:space="preserve">INTERNAL FUNDING </w:t>
            </w:r>
          </w:p>
        </w:tc>
        <w:tc>
          <w:tcPr>
            <w:tcW w:w="1748" w:type="dxa"/>
            <w:tcBorders>
              <w:top w:val="single" w:sz="4" w:space="0" w:color="auto"/>
              <w:left w:val="nil"/>
              <w:bottom w:val="single" w:sz="4" w:space="0" w:color="auto"/>
              <w:right w:val="single" w:sz="4" w:space="0" w:color="auto"/>
            </w:tcBorders>
            <w:shd w:val="clear" w:color="auto" w:fill="FFFF00"/>
            <w:noWrap/>
            <w:vAlign w:val="bottom"/>
            <w:hideMark/>
          </w:tcPr>
          <w:p w14:paraId="2DB28116" w14:textId="77777777" w:rsidR="002536F6" w:rsidRDefault="002536F6">
            <w:pPr>
              <w:spacing w:after="0" w:line="240" w:lineRule="auto"/>
              <w:jc w:val="center"/>
              <w:rPr>
                <w:rFonts w:ascii="Trebuchet MS" w:eastAsia="Times New Roman" w:hAnsi="Trebuchet MS" w:cs="Times New Roman"/>
                <w:b/>
                <w:bCs/>
                <w:kern w:val="2"/>
                <w:sz w:val="20"/>
                <w:szCs w:val="20"/>
                <w:highlight w:val="yellow"/>
                <w:lang w:eastAsia="en-GB"/>
                <w14:ligatures w14:val="standardContextual"/>
              </w:rPr>
            </w:pPr>
            <w:r>
              <w:rPr>
                <w:rFonts w:ascii="Trebuchet MS" w:eastAsia="Times New Roman" w:hAnsi="Trebuchet MS" w:cs="Times New Roman"/>
                <w:b/>
                <w:bCs/>
                <w:kern w:val="2"/>
                <w:sz w:val="20"/>
                <w:szCs w:val="20"/>
                <w:highlight w:val="yellow"/>
                <w:lang w:eastAsia="en-GB"/>
                <w14:ligatures w14:val="standardContextual"/>
              </w:rPr>
              <w:t>TOTAL BUDGET 2024/25</w:t>
            </w:r>
          </w:p>
        </w:tc>
        <w:tc>
          <w:tcPr>
            <w:tcW w:w="1970" w:type="dxa"/>
            <w:tcBorders>
              <w:top w:val="single" w:sz="4" w:space="0" w:color="auto"/>
              <w:left w:val="nil"/>
              <w:bottom w:val="single" w:sz="4" w:space="0" w:color="auto"/>
              <w:right w:val="single" w:sz="4" w:space="0" w:color="auto"/>
            </w:tcBorders>
            <w:shd w:val="clear" w:color="auto" w:fill="FFFF00"/>
            <w:vAlign w:val="bottom"/>
            <w:hideMark/>
          </w:tcPr>
          <w:p w14:paraId="340EEB61"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IMPLEMENTATION/ PROGRESS REPORT AS AT 30TH SEPTEMEBER 2024</w:t>
            </w:r>
          </w:p>
        </w:tc>
        <w:tc>
          <w:tcPr>
            <w:tcW w:w="3813" w:type="dxa"/>
            <w:tcBorders>
              <w:top w:val="single" w:sz="4" w:space="0" w:color="auto"/>
              <w:left w:val="nil"/>
              <w:bottom w:val="single" w:sz="4" w:space="0" w:color="auto"/>
              <w:right w:val="single" w:sz="4" w:space="0" w:color="auto"/>
            </w:tcBorders>
            <w:shd w:val="clear" w:color="auto" w:fill="FFFF00"/>
            <w:vAlign w:val="bottom"/>
          </w:tcPr>
          <w:p w14:paraId="3B68BF88"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IMPLEMENTATION/ PROGRESS REPORT AS AT 31ST DECEMBER 2024</w:t>
            </w:r>
          </w:p>
          <w:p w14:paraId="3C888F56"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r>
      <w:tr w:rsidR="002536F6" w14:paraId="01548722" w14:textId="77777777" w:rsidTr="002536F6">
        <w:trPr>
          <w:trHeight w:val="281"/>
        </w:trPr>
        <w:tc>
          <w:tcPr>
            <w:tcW w:w="2448" w:type="dxa"/>
            <w:tcBorders>
              <w:top w:val="single" w:sz="4" w:space="0" w:color="auto"/>
              <w:left w:val="single" w:sz="4" w:space="0" w:color="auto"/>
              <w:bottom w:val="single" w:sz="4" w:space="0" w:color="auto"/>
              <w:right w:val="single" w:sz="4" w:space="0" w:color="auto"/>
            </w:tcBorders>
            <w:shd w:val="clear" w:color="auto" w:fill="FFFFFF"/>
            <w:hideMark/>
          </w:tcPr>
          <w:p w14:paraId="4D31FF19"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Ward 13 &amp; 14 Basic Sanitation</w:t>
            </w:r>
          </w:p>
        </w:tc>
        <w:tc>
          <w:tcPr>
            <w:tcW w:w="161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14327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9 000 000</w:t>
            </w:r>
          </w:p>
        </w:tc>
        <w:tc>
          <w:tcPr>
            <w:tcW w:w="168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E16EB4"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0260B6F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single" w:sz="4" w:space="0" w:color="auto"/>
              <w:bottom w:val="single" w:sz="4" w:space="0" w:color="auto"/>
              <w:right w:val="single" w:sz="4" w:space="0" w:color="auto"/>
            </w:tcBorders>
            <w:noWrap/>
            <w:vAlign w:val="center"/>
            <w:hideMark/>
          </w:tcPr>
          <w:p w14:paraId="53574DA9"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9 000 000</w:t>
            </w:r>
          </w:p>
        </w:tc>
        <w:tc>
          <w:tcPr>
            <w:tcW w:w="1970" w:type="dxa"/>
            <w:tcBorders>
              <w:top w:val="single" w:sz="4" w:space="0" w:color="auto"/>
              <w:left w:val="single" w:sz="4" w:space="0" w:color="auto"/>
              <w:bottom w:val="single" w:sz="4" w:space="0" w:color="auto"/>
              <w:right w:val="single" w:sz="4" w:space="0" w:color="auto"/>
            </w:tcBorders>
            <w:vAlign w:val="bottom"/>
            <w:hideMark/>
          </w:tcPr>
          <w:p w14:paraId="574B2DE1"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3813" w:type="dxa"/>
            <w:tcBorders>
              <w:top w:val="nil"/>
              <w:left w:val="single" w:sz="4" w:space="0" w:color="auto"/>
              <w:bottom w:val="single" w:sz="4" w:space="0" w:color="auto"/>
              <w:right w:val="single" w:sz="4" w:space="0" w:color="auto"/>
            </w:tcBorders>
            <w:vAlign w:val="bottom"/>
            <w:hideMark/>
          </w:tcPr>
          <w:p w14:paraId="7A2BE747"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r>
      <w:tr w:rsidR="002536F6" w14:paraId="392D7DB2" w14:textId="77777777" w:rsidTr="002536F6">
        <w:trPr>
          <w:trHeight w:val="450"/>
        </w:trPr>
        <w:tc>
          <w:tcPr>
            <w:tcW w:w="2448" w:type="dxa"/>
            <w:tcBorders>
              <w:top w:val="single" w:sz="4" w:space="0" w:color="auto"/>
              <w:left w:val="single" w:sz="4" w:space="0" w:color="auto"/>
              <w:bottom w:val="single" w:sz="4" w:space="0" w:color="auto"/>
              <w:right w:val="single" w:sz="4" w:space="0" w:color="auto"/>
            </w:tcBorders>
            <w:hideMark/>
          </w:tcPr>
          <w:p w14:paraId="22D0CC0A"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ZA"/>
                <w14:ligatures w14:val="standardContextual"/>
              </w:rPr>
              <w:t>Ward 6 basic sanitation</w:t>
            </w:r>
          </w:p>
        </w:tc>
        <w:tc>
          <w:tcPr>
            <w:tcW w:w="1613" w:type="dxa"/>
            <w:tcBorders>
              <w:top w:val="single" w:sz="4" w:space="0" w:color="auto"/>
              <w:left w:val="single" w:sz="4" w:space="0" w:color="auto"/>
              <w:bottom w:val="single" w:sz="4" w:space="0" w:color="auto"/>
              <w:right w:val="single" w:sz="4" w:space="0" w:color="auto"/>
            </w:tcBorders>
            <w:shd w:val="clear" w:color="auto" w:fill="FFFFFF"/>
            <w:noWrap/>
          </w:tcPr>
          <w:p w14:paraId="3F30675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686" w:type="dxa"/>
            <w:tcBorders>
              <w:top w:val="single" w:sz="4" w:space="0" w:color="auto"/>
              <w:left w:val="single" w:sz="4" w:space="0" w:color="auto"/>
              <w:bottom w:val="single" w:sz="4" w:space="0" w:color="auto"/>
              <w:right w:val="single" w:sz="4" w:space="0" w:color="auto"/>
            </w:tcBorders>
            <w:shd w:val="clear" w:color="auto" w:fill="FFFFFF"/>
            <w:noWrap/>
            <w:hideMark/>
          </w:tcPr>
          <w:p w14:paraId="3EF8389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16 500 000</w:t>
            </w:r>
          </w:p>
        </w:tc>
        <w:tc>
          <w:tcPr>
            <w:tcW w:w="174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539F2CB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single" w:sz="4" w:space="0" w:color="auto"/>
              <w:bottom w:val="single" w:sz="4" w:space="0" w:color="auto"/>
              <w:right w:val="single" w:sz="4" w:space="0" w:color="auto"/>
            </w:tcBorders>
            <w:noWrap/>
            <w:hideMark/>
          </w:tcPr>
          <w:p w14:paraId="1C83C6C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16 500 000</w:t>
            </w:r>
          </w:p>
        </w:tc>
        <w:tc>
          <w:tcPr>
            <w:tcW w:w="1970" w:type="dxa"/>
            <w:tcBorders>
              <w:top w:val="single" w:sz="4" w:space="0" w:color="auto"/>
              <w:left w:val="single" w:sz="4" w:space="0" w:color="auto"/>
              <w:bottom w:val="single" w:sz="4" w:space="0" w:color="auto"/>
              <w:right w:val="single" w:sz="4" w:space="0" w:color="auto"/>
            </w:tcBorders>
            <w:vAlign w:val="bottom"/>
            <w:hideMark/>
          </w:tcPr>
          <w:p w14:paraId="066E30D1"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3813" w:type="dxa"/>
            <w:tcBorders>
              <w:top w:val="single" w:sz="4" w:space="0" w:color="auto"/>
              <w:left w:val="single" w:sz="4" w:space="0" w:color="auto"/>
              <w:bottom w:val="single" w:sz="4" w:space="0" w:color="auto"/>
              <w:right w:val="single" w:sz="4" w:space="0" w:color="auto"/>
            </w:tcBorders>
            <w:vAlign w:val="bottom"/>
            <w:hideMark/>
          </w:tcPr>
          <w:p w14:paraId="4C5377F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Project Complete</w:t>
            </w:r>
          </w:p>
        </w:tc>
      </w:tr>
      <w:tr w:rsidR="002536F6" w14:paraId="4B71F822" w14:textId="77777777" w:rsidTr="002536F6">
        <w:trPr>
          <w:trHeight w:val="450"/>
        </w:trPr>
        <w:tc>
          <w:tcPr>
            <w:tcW w:w="2448" w:type="dxa"/>
            <w:tcBorders>
              <w:top w:val="single" w:sz="4" w:space="0" w:color="auto"/>
              <w:left w:val="single" w:sz="4" w:space="0" w:color="auto"/>
              <w:bottom w:val="single" w:sz="4" w:space="0" w:color="auto"/>
              <w:right w:val="single" w:sz="4" w:space="0" w:color="auto"/>
            </w:tcBorders>
            <w:shd w:val="clear" w:color="auto" w:fill="FFFFFF"/>
            <w:hideMark/>
          </w:tcPr>
          <w:p w14:paraId="213BD608"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ZA"/>
                <w14:ligatures w14:val="standardContextual"/>
              </w:rPr>
              <w:t>Ward 7 basic sanitation</w:t>
            </w:r>
          </w:p>
        </w:tc>
        <w:tc>
          <w:tcPr>
            <w:tcW w:w="1613" w:type="dxa"/>
            <w:tcBorders>
              <w:top w:val="single" w:sz="4" w:space="0" w:color="auto"/>
              <w:left w:val="single" w:sz="4" w:space="0" w:color="auto"/>
              <w:bottom w:val="single" w:sz="4" w:space="0" w:color="auto"/>
              <w:right w:val="single" w:sz="4" w:space="0" w:color="auto"/>
            </w:tcBorders>
            <w:shd w:val="clear" w:color="auto" w:fill="FFFFFF"/>
            <w:noWrap/>
          </w:tcPr>
          <w:p w14:paraId="0F8EA582"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686" w:type="dxa"/>
            <w:tcBorders>
              <w:top w:val="single" w:sz="4" w:space="0" w:color="auto"/>
              <w:left w:val="single" w:sz="4" w:space="0" w:color="auto"/>
              <w:bottom w:val="single" w:sz="4" w:space="0" w:color="auto"/>
              <w:right w:val="single" w:sz="4" w:space="0" w:color="auto"/>
            </w:tcBorders>
            <w:shd w:val="clear" w:color="auto" w:fill="FFFFFF"/>
            <w:noWrap/>
            <w:hideMark/>
          </w:tcPr>
          <w:p w14:paraId="6E70335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18 500 000</w:t>
            </w:r>
          </w:p>
        </w:tc>
        <w:tc>
          <w:tcPr>
            <w:tcW w:w="174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616E2C2D"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1748" w:type="dxa"/>
            <w:tcBorders>
              <w:top w:val="single" w:sz="4" w:space="0" w:color="auto"/>
              <w:left w:val="single" w:sz="4" w:space="0" w:color="auto"/>
              <w:bottom w:val="single" w:sz="4" w:space="0" w:color="auto"/>
              <w:right w:val="single" w:sz="4" w:space="0" w:color="auto"/>
            </w:tcBorders>
            <w:noWrap/>
            <w:hideMark/>
          </w:tcPr>
          <w:p w14:paraId="5AA1B48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18 500 000</w:t>
            </w:r>
          </w:p>
        </w:tc>
        <w:tc>
          <w:tcPr>
            <w:tcW w:w="1970" w:type="dxa"/>
            <w:tcBorders>
              <w:top w:val="single" w:sz="4" w:space="0" w:color="auto"/>
              <w:left w:val="single" w:sz="4" w:space="0" w:color="auto"/>
              <w:bottom w:val="single" w:sz="4" w:space="0" w:color="auto"/>
              <w:right w:val="single" w:sz="4" w:space="0" w:color="auto"/>
            </w:tcBorders>
            <w:vAlign w:val="bottom"/>
            <w:hideMark/>
          </w:tcPr>
          <w:p w14:paraId="08988F3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3813" w:type="dxa"/>
            <w:tcBorders>
              <w:top w:val="single" w:sz="4" w:space="0" w:color="auto"/>
              <w:left w:val="single" w:sz="4" w:space="0" w:color="auto"/>
              <w:bottom w:val="single" w:sz="4" w:space="0" w:color="auto"/>
              <w:right w:val="single" w:sz="4" w:space="0" w:color="auto"/>
            </w:tcBorders>
            <w:vAlign w:val="bottom"/>
            <w:hideMark/>
          </w:tcPr>
          <w:p w14:paraId="5FBC075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Project Complete</w:t>
            </w:r>
          </w:p>
        </w:tc>
      </w:tr>
    </w:tbl>
    <w:p w14:paraId="6E49094A" w14:textId="77777777" w:rsidR="002536F6" w:rsidRDefault="002536F6" w:rsidP="002536F6">
      <w:pPr>
        <w:shd w:val="clear" w:color="auto" w:fill="FFFFFF"/>
        <w:spacing w:after="0" w:line="276" w:lineRule="auto"/>
        <w:ind w:right="-164"/>
        <w:rPr>
          <w:rFonts w:ascii="Trebuchet MS" w:eastAsia="Calibri" w:hAnsi="Trebuchet MS" w:cs="Times New Roman"/>
          <w:b/>
          <w:bCs/>
          <w:sz w:val="20"/>
          <w:szCs w:val="20"/>
        </w:rPr>
      </w:pPr>
    </w:p>
    <w:p w14:paraId="02F64D07" w14:textId="77777777" w:rsidR="002536F6" w:rsidRDefault="002536F6" w:rsidP="002536F6">
      <w:pPr>
        <w:shd w:val="clear" w:color="auto" w:fill="C5E0B3"/>
        <w:spacing w:after="0" w:line="276" w:lineRule="auto"/>
        <w:ind w:left="-284" w:right="-164" w:hanging="567"/>
        <w:rPr>
          <w:rFonts w:ascii="Trebuchet MS" w:eastAsia="Calibri" w:hAnsi="Trebuchet MS" w:cs="Times New Roman"/>
          <w:b/>
          <w:bCs/>
          <w:sz w:val="20"/>
          <w:szCs w:val="20"/>
        </w:rPr>
      </w:pPr>
      <w:r>
        <w:rPr>
          <w:rFonts w:ascii="Trebuchet MS" w:eastAsia="Calibri" w:hAnsi="Trebuchet MS" w:cs="Times New Roman"/>
          <w:b/>
          <w:bCs/>
          <w:sz w:val="20"/>
          <w:szCs w:val="20"/>
        </w:rPr>
        <w:t xml:space="preserve">2024/2025 Final Sanitation Capital List </w:t>
      </w:r>
    </w:p>
    <w:p w14:paraId="3DF5C3CF" w14:textId="77777777" w:rsidR="002536F6" w:rsidRDefault="002536F6" w:rsidP="002536F6">
      <w:pPr>
        <w:shd w:val="clear" w:color="auto" w:fill="FFFFFF"/>
        <w:tabs>
          <w:tab w:val="left" w:pos="12509"/>
        </w:tabs>
        <w:spacing w:after="0" w:line="276" w:lineRule="auto"/>
        <w:ind w:left="-284" w:right="-164" w:hanging="567"/>
        <w:rPr>
          <w:rFonts w:ascii="Trebuchet MS" w:eastAsia="Calibri" w:hAnsi="Trebuchet MS" w:cs="Times New Roman"/>
          <w:b/>
          <w:bCs/>
          <w:sz w:val="20"/>
          <w:szCs w:val="20"/>
        </w:rPr>
      </w:pPr>
      <w:r>
        <w:rPr>
          <w:rFonts w:ascii="Trebuchet MS" w:eastAsia="Calibri" w:hAnsi="Trebuchet MS" w:cs="Times New Roman"/>
          <w:b/>
          <w:bCs/>
          <w:sz w:val="20"/>
          <w:szCs w:val="20"/>
        </w:rPr>
        <w:tab/>
      </w:r>
    </w:p>
    <w:tbl>
      <w:tblPr>
        <w:tblW w:w="1488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1807"/>
        <w:gridCol w:w="2063"/>
        <w:gridCol w:w="2258"/>
        <w:gridCol w:w="2357"/>
        <w:gridCol w:w="2950"/>
      </w:tblGrid>
      <w:tr w:rsidR="002536F6" w14:paraId="585B07F8" w14:textId="77777777" w:rsidTr="002536F6">
        <w:trPr>
          <w:trHeight w:val="551"/>
        </w:trPr>
        <w:tc>
          <w:tcPr>
            <w:tcW w:w="3449" w:type="dxa"/>
            <w:tcBorders>
              <w:top w:val="single" w:sz="4" w:space="0" w:color="auto"/>
              <w:left w:val="single" w:sz="4" w:space="0" w:color="auto"/>
              <w:bottom w:val="single" w:sz="4" w:space="0" w:color="auto"/>
              <w:right w:val="single" w:sz="4" w:space="0" w:color="auto"/>
            </w:tcBorders>
            <w:shd w:val="clear" w:color="auto" w:fill="FFFF00"/>
          </w:tcPr>
          <w:p w14:paraId="1865B3DF" w14:textId="77777777" w:rsidR="002536F6" w:rsidRDefault="002536F6">
            <w:pPr>
              <w:spacing w:after="0" w:line="240" w:lineRule="auto"/>
              <w:rPr>
                <w:rFonts w:ascii="Trebuchet MS" w:eastAsia="Calibri" w:hAnsi="Trebuchet MS" w:cs="Times New Roman"/>
                <w:b/>
                <w:bCs/>
                <w:kern w:val="2"/>
                <w:sz w:val="20"/>
                <w:szCs w:val="20"/>
                <w14:ligatures w14:val="standardContextual"/>
              </w:rPr>
            </w:pPr>
          </w:p>
          <w:p w14:paraId="10B22A10" w14:textId="77777777" w:rsidR="002536F6" w:rsidRDefault="002536F6">
            <w:pPr>
              <w:spacing w:after="0" w:line="240" w:lineRule="auto"/>
              <w:rPr>
                <w:rFonts w:ascii="Trebuchet MS" w:eastAsia="Calibri" w:hAnsi="Trebuchet MS" w:cs="Times New Roman"/>
                <w:b/>
                <w:bCs/>
                <w:kern w:val="2"/>
                <w:sz w:val="20"/>
                <w:szCs w:val="20"/>
                <w14:ligatures w14:val="standardContextual"/>
              </w:rPr>
            </w:pPr>
            <w:r>
              <w:rPr>
                <w:rFonts w:ascii="Trebuchet MS" w:eastAsia="Calibri" w:hAnsi="Trebuchet MS" w:cs="Times New Roman"/>
                <w:b/>
                <w:bCs/>
                <w:kern w:val="2"/>
                <w:sz w:val="20"/>
                <w:szCs w:val="20"/>
                <w14:ligatures w14:val="standardContextual"/>
              </w:rPr>
              <w:t>DESCRIPTION</w:t>
            </w:r>
          </w:p>
        </w:tc>
        <w:tc>
          <w:tcPr>
            <w:tcW w:w="180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E045632"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MIG 2024/25</w:t>
            </w:r>
          </w:p>
        </w:tc>
        <w:tc>
          <w:tcPr>
            <w:tcW w:w="206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76B805A"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WSIG 2024/25</w:t>
            </w:r>
          </w:p>
        </w:tc>
        <w:tc>
          <w:tcPr>
            <w:tcW w:w="225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227BB6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INTERNAL FUNDING 2024/25</w:t>
            </w:r>
          </w:p>
        </w:tc>
        <w:tc>
          <w:tcPr>
            <w:tcW w:w="235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94D8642"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TOTAL BUDGET</w:t>
            </w:r>
          </w:p>
        </w:tc>
        <w:tc>
          <w:tcPr>
            <w:tcW w:w="295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1E246706"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STATUS</w:t>
            </w:r>
          </w:p>
          <w:p w14:paraId="75910ADF"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r>
      <w:tr w:rsidR="002536F6" w14:paraId="38AECB63" w14:textId="77777777" w:rsidTr="002536F6">
        <w:trPr>
          <w:trHeight w:val="551"/>
        </w:trPr>
        <w:tc>
          <w:tcPr>
            <w:tcW w:w="3449" w:type="dxa"/>
            <w:tcBorders>
              <w:top w:val="single" w:sz="4" w:space="0" w:color="auto"/>
              <w:left w:val="single" w:sz="4" w:space="0" w:color="auto"/>
              <w:bottom w:val="single" w:sz="4" w:space="0" w:color="auto"/>
              <w:right w:val="single" w:sz="4" w:space="0" w:color="auto"/>
            </w:tcBorders>
            <w:shd w:val="clear" w:color="auto" w:fill="FFFFFF"/>
          </w:tcPr>
          <w:p w14:paraId="374D91C8" w14:textId="77777777" w:rsidR="002536F6" w:rsidRDefault="002536F6">
            <w:pPr>
              <w:spacing w:after="0" w:line="240" w:lineRule="auto"/>
              <w:rPr>
                <w:rFonts w:ascii="Trebuchet MS" w:eastAsia="Times New Roman" w:hAnsi="Trebuchet MS" w:cs="Times New Roman"/>
                <w:b/>
                <w:bCs/>
                <w:kern w:val="2"/>
                <w:sz w:val="20"/>
                <w:szCs w:val="20"/>
                <w:lang w:eastAsia="en-ZA"/>
                <w14:ligatures w14:val="standardContextual"/>
              </w:rPr>
            </w:pPr>
            <w:r>
              <w:rPr>
                <w:rFonts w:ascii="Trebuchet MS" w:eastAsia="Times New Roman" w:hAnsi="Trebuchet MS" w:cs="Times New Roman"/>
                <w:b/>
                <w:bCs/>
                <w:kern w:val="2"/>
                <w:sz w:val="20"/>
                <w:szCs w:val="20"/>
                <w:lang w:eastAsia="en-ZA"/>
                <w14:ligatures w14:val="standardContextual"/>
              </w:rPr>
              <w:t>Ward 13 &amp;14 Basic Sanitation</w:t>
            </w:r>
          </w:p>
          <w:p w14:paraId="35DE7395"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18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04F15F"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9 000 000</w:t>
            </w:r>
          </w:p>
        </w:tc>
        <w:tc>
          <w:tcPr>
            <w:tcW w:w="20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ACA5FA"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225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346820D7"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2357" w:type="dxa"/>
            <w:tcBorders>
              <w:top w:val="single" w:sz="4" w:space="0" w:color="auto"/>
              <w:left w:val="single" w:sz="4" w:space="0" w:color="auto"/>
              <w:bottom w:val="single" w:sz="4" w:space="0" w:color="auto"/>
              <w:right w:val="single" w:sz="4" w:space="0" w:color="auto"/>
            </w:tcBorders>
            <w:noWrap/>
            <w:vAlign w:val="center"/>
            <w:hideMark/>
          </w:tcPr>
          <w:p w14:paraId="19C0BAB7"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9 000 000</w:t>
            </w:r>
          </w:p>
        </w:tc>
        <w:tc>
          <w:tcPr>
            <w:tcW w:w="2950" w:type="dxa"/>
            <w:tcBorders>
              <w:top w:val="single" w:sz="4" w:space="0" w:color="auto"/>
              <w:left w:val="single" w:sz="4" w:space="0" w:color="auto"/>
              <w:bottom w:val="single" w:sz="4" w:space="0" w:color="auto"/>
              <w:right w:val="single" w:sz="4" w:space="0" w:color="auto"/>
            </w:tcBorders>
            <w:noWrap/>
            <w:vAlign w:val="bottom"/>
            <w:hideMark/>
          </w:tcPr>
          <w:p w14:paraId="11C7CA76"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Construction Stage</w:t>
            </w:r>
          </w:p>
        </w:tc>
      </w:tr>
      <w:tr w:rsidR="002536F6" w14:paraId="429EEF65" w14:textId="77777777" w:rsidTr="002536F6">
        <w:trPr>
          <w:trHeight w:val="489"/>
        </w:trPr>
        <w:tc>
          <w:tcPr>
            <w:tcW w:w="3449" w:type="dxa"/>
            <w:tcBorders>
              <w:top w:val="single" w:sz="4" w:space="0" w:color="auto"/>
              <w:left w:val="single" w:sz="4" w:space="0" w:color="auto"/>
              <w:bottom w:val="single" w:sz="4" w:space="0" w:color="auto"/>
              <w:right w:val="single" w:sz="4" w:space="0" w:color="auto"/>
            </w:tcBorders>
            <w:hideMark/>
          </w:tcPr>
          <w:p w14:paraId="24BD697C"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Times New Roman"/>
                <w:b/>
                <w:bCs/>
                <w:kern w:val="2"/>
                <w:sz w:val="20"/>
                <w:szCs w:val="20"/>
                <w:lang w:eastAsia="en-ZA"/>
                <w14:ligatures w14:val="standardContextual"/>
              </w:rPr>
              <w:t>Ward 6 basic sanitation</w:t>
            </w:r>
          </w:p>
        </w:tc>
        <w:tc>
          <w:tcPr>
            <w:tcW w:w="1807" w:type="dxa"/>
            <w:tcBorders>
              <w:top w:val="single" w:sz="4" w:space="0" w:color="auto"/>
              <w:left w:val="single" w:sz="4" w:space="0" w:color="auto"/>
              <w:bottom w:val="single" w:sz="4" w:space="0" w:color="auto"/>
              <w:right w:val="single" w:sz="4" w:space="0" w:color="auto"/>
            </w:tcBorders>
            <w:shd w:val="clear" w:color="auto" w:fill="FFFFFF"/>
            <w:noWrap/>
          </w:tcPr>
          <w:p w14:paraId="11848FB1"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2063" w:type="dxa"/>
            <w:tcBorders>
              <w:top w:val="single" w:sz="4" w:space="0" w:color="auto"/>
              <w:left w:val="single" w:sz="4" w:space="0" w:color="auto"/>
              <w:bottom w:val="single" w:sz="4" w:space="0" w:color="auto"/>
              <w:right w:val="single" w:sz="4" w:space="0" w:color="auto"/>
            </w:tcBorders>
            <w:shd w:val="clear" w:color="auto" w:fill="FFFFFF"/>
            <w:noWrap/>
            <w:hideMark/>
          </w:tcPr>
          <w:p w14:paraId="25894462"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Times New Roman"/>
                <w:b/>
                <w:bCs/>
                <w:kern w:val="2"/>
                <w:sz w:val="20"/>
                <w:szCs w:val="20"/>
                <w:lang w:eastAsia="en-ZA"/>
                <w14:ligatures w14:val="standardContextual"/>
              </w:rPr>
              <w:t>R 16 500 000</w:t>
            </w:r>
          </w:p>
        </w:tc>
        <w:tc>
          <w:tcPr>
            <w:tcW w:w="225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1E11173B"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2357" w:type="dxa"/>
            <w:tcBorders>
              <w:top w:val="single" w:sz="4" w:space="0" w:color="auto"/>
              <w:left w:val="single" w:sz="4" w:space="0" w:color="auto"/>
              <w:bottom w:val="single" w:sz="4" w:space="0" w:color="auto"/>
              <w:right w:val="single" w:sz="4" w:space="0" w:color="auto"/>
            </w:tcBorders>
            <w:noWrap/>
            <w:hideMark/>
          </w:tcPr>
          <w:p w14:paraId="10B4EBAF"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Times New Roman"/>
                <w:b/>
                <w:bCs/>
                <w:kern w:val="2"/>
                <w:sz w:val="20"/>
                <w:szCs w:val="20"/>
                <w:lang w:eastAsia="en-ZA"/>
                <w14:ligatures w14:val="standardContextual"/>
              </w:rPr>
              <w:t>R 16 500 000</w:t>
            </w:r>
          </w:p>
        </w:tc>
        <w:tc>
          <w:tcPr>
            <w:tcW w:w="2950" w:type="dxa"/>
            <w:tcBorders>
              <w:top w:val="single" w:sz="4" w:space="0" w:color="auto"/>
              <w:left w:val="single" w:sz="4" w:space="0" w:color="auto"/>
              <w:bottom w:val="single" w:sz="4" w:space="0" w:color="auto"/>
              <w:right w:val="single" w:sz="4" w:space="0" w:color="auto"/>
            </w:tcBorders>
            <w:noWrap/>
            <w:vAlign w:val="bottom"/>
            <w:hideMark/>
          </w:tcPr>
          <w:p w14:paraId="07C2435D"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Construction Stage</w:t>
            </w:r>
          </w:p>
        </w:tc>
      </w:tr>
      <w:tr w:rsidR="002536F6" w14:paraId="38D74FEC" w14:textId="77777777" w:rsidTr="002536F6">
        <w:trPr>
          <w:trHeight w:val="570"/>
        </w:trPr>
        <w:tc>
          <w:tcPr>
            <w:tcW w:w="3449" w:type="dxa"/>
            <w:tcBorders>
              <w:top w:val="single" w:sz="4" w:space="0" w:color="auto"/>
              <w:left w:val="single" w:sz="4" w:space="0" w:color="auto"/>
              <w:bottom w:val="single" w:sz="4" w:space="0" w:color="auto"/>
              <w:right w:val="single" w:sz="4" w:space="0" w:color="auto"/>
            </w:tcBorders>
            <w:shd w:val="clear" w:color="auto" w:fill="FFFFFF"/>
            <w:hideMark/>
          </w:tcPr>
          <w:p w14:paraId="6652E0C3"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Times New Roman"/>
                <w:b/>
                <w:bCs/>
                <w:kern w:val="2"/>
                <w:sz w:val="20"/>
                <w:szCs w:val="20"/>
                <w:lang w:eastAsia="en-ZA"/>
                <w14:ligatures w14:val="standardContextual"/>
              </w:rPr>
              <w:t>Ward 7 basic sanitation</w:t>
            </w:r>
          </w:p>
        </w:tc>
        <w:tc>
          <w:tcPr>
            <w:tcW w:w="1807" w:type="dxa"/>
            <w:tcBorders>
              <w:top w:val="single" w:sz="4" w:space="0" w:color="auto"/>
              <w:left w:val="single" w:sz="4" w:space="0" w:color="auto"/>
              <w:bottom w:val="single" w:sz="4" w:space="0" w:color="auto"/>
              <w:right w:val="single" w:sz="4" w:space="0" w:color="auto"/>
            </w:tcBorders>
            <w:shd w:val="clear" w:color="auto" w:fill="FFFFFF"/>
            <w:noWrap/>
          </w:tcPr>
          <w:p w14:paraId="14858856"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2063" w:type="dxa"/>
            <w:tcBorders>
              <w:top w:val="single" w:sz="4" w:space="0" w:color="auto"/>
              <w:left w:val="single" w:sz="4" w:space="0" w:color="auto"/>
              <w:bottom w:val="single" w:sz="4" w:space="0" w:color="auto"/>
              <w:right w:val="single" w:sz="4" w:space="0" w:color="auto"/>
            </w:tcBorders>
            <w:noWrap/>
            <w:vAlign w:val="center"/>
            <w:hideMark/>
          </w:tcPr>
          <w:p w14:paraId="61CC0982"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Times New Roman"/>
                <w:b/>
                <w:bCs/>
                <w:kern w:val="2"/>
                <w:sz w:val="20"/>
                <w:szCs w:val="20"/>
                <w:lang w:eastAsia="en-ZA"/>
                <w14:ligatures w14:val="standardContextual"/>
              </w:rPr>
              <w:t>R 18 500 000</w:t>
            </w:r>
          </w:p>
        </w:tc>
        <w:tc>
          <w:tcPr>
            <w:tcW w:w="225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6B9597E4"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p>
        </w:tc>
        <w:tc>
          <w:tcPr>
            <w:tcW w:w="2357" w:type="dxa"/>
            <w:tcBorders>
              <w:top w:val="single" w:sz="4" w:space="0" w:color="auto"/>
              <w:left w:val="single" w:sz="4" w:space="0" w:color="auto"/>
              <w:bottom w:val="single" w:sz="4" w:space="0" w:color="auto"/>
              <w:right w:val="single" w:sz="4" w:space="0" w:color="auto"/>
            </w:tcBorders>
            <w:noWrap/>
            <w:hideMark/>
          </w:tcPr>
          <w:p w14:paraId="64F0F39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Times New Roman"/>
                <w:b/>
                <w:bCs/>
                <w:kern w:val="2"/>
                <w:sz w:val="20"/>
                <w:szCs w:val="20"/>
                <w:lang w:eastAsia="en-ZA"/>
                <w14:ligatures w14:val="standardContextual"/>
              </w:rPr>
              <w:t>R 18 500 000</w:t>
            </w:r>
          </w:p>
        </w:tc>
        <w:tc>
          <w:tcPr>
            <w:tcW w:w="2950" w:type="dxa"/>
            <w:tcBorders>
              <w:top w:val="single" w:sz="4" w:space="0" w:color="auto"/>
              <w:left w:val="single" w:sz="4" w:space="0" w:color="auto"/>
              <w:bottom w:val="single" w:sz="4" w:space="0" w:color="auto"/>
              <w:right w:val="single" w:sz="4" w:space="0" w:color="auto"/>
            </w:tcBorders>
            <w:noWrap/>
            <w:vAlign w:val="bottom"/>
            <w:hideMark/>
          </w:tcPr>
          <w:p w14:paraId="0ABE1279" w14:textId="77777777" w:rsidR="002536F6" w:rsidRDefault="002536F6">
            <w:pPr>
              <w:spacing w:after="0" w:line="240" w:lineRule="auto"/>
              <w:rPr>
                <w:rFonts w:ascii="Trebuchet MS" w:eastAsia="Times New Roman" w:hAnsi="Trebuchet MS" w:cs="Calibri"/>
                <w:b/>
                <w:bCs/>
                <w:kern w:val="2"/>
                <w:sz w:val="20"/>
                <w:szCs w:val="20"/>
                <w:lang w:eastAsia="en-GB"/>
                <w14:ligatures w14:val="standardContextual"/>
              </w:rPr>
            </w:pPr>
            <w:r>
              <w:rPr>
                <w:rFonts w:ascii="Trebuchet MS" w:eastAsia="Times New Roman" w:hAnsi="Trebuchet MS" w:cs="Calibri"/>
                <w:b/>
                <w:bCs/>
                <w:kern w:val="2"/>
                <w:sz w:val="20"/>
                <w:szCs w:val="20"/>
                <w:lang w:eastAsia="en-GB"/>
                <w14:ligatures w14:val="standardContextual"/>
              </w:rPr>
              <w:t>Construction Stage</w:t>
            </w:r>
          </w:p>
        </w:tc>
      </w:tr>
    </w:tbl>
    <w:p w14:paraId="3721F1C4" w14:textId="77777777" w:rsidR="002536F6" w:rsidRDefault="002536F6" w:rsidP="002536F6">
      <w:pPr>
        <w:spacing w:after="0" w:line="276" w:lineRule="auto"/>
        <w:jc w:val="both"/>
        <w:rPr>
          <w:rFonts w:ascii="Trebuchet MS" w:eastAsia="Calibri" w:hAnsi="Trebuchet MS" w:cs="Times New Roman"/>
          <w:b/>
          <w:bCs/>
          <w:sz w:val="20"/>
          <w:szCs w:val="20"/>
        </w:rPr>
      </w:pPr>
    </w:p>
    <w:p w14:paraId="2C44CEA9" w14:textId="77777777" w:rsidR="002536F6" w:rsidRDefault="002536F6" w:rsidP="002536F6">
      <w:pPr>
        <w:shd w:val="clear" w:color="auto" w:fill="FFFFFF"/>
        <w:spacing w:after="0" w:line="276" w:lineRule="auto"/>
        <w:ind w:right="-164"/>
        <w:rPr>
          <w:rFonts w:ascii="Trebuchet MS" w:eastAsia="Calibri" w:hAnsi="Trebuchet MS" w:cs="Times New Roman"/>
          <w:b/>
          <w:bCs/>
          <w:sz w:val="20"/>
          <w:szCs w:val="20"/>
        </w:rPr>
      </w:pPr>
    </w:p>
    <w:p w14:paraId="66B8F6CB" w14:textId="77777777" w:rsidR="002536F6" w:rsidRDefault="002536F6" w:rsidP="002536F6">
      <w:pPr>
        <w:shd w:val="clear" w:color="auto" w:fill="C5E0B3"/>
        <w:spacing w:after="0" w:line="276" w:lineRule="auto"/>
        <w:ind w:left="-284" w:right="-164" w:hanging="567"/>
        <w:rPr>
          <w:rFonts w:ascii="Trebuchet MS" w:eastAsia="Calibri" w:hAnsi="Trebuchet MS" w:cs="Times New Roman"/>
          <w:b/>
          <w:bCs/>
          <w:sz w:val="20"/>
          <w:szCs w:val="20"/>
        </w:rPr>
      </w:pPr>
      <w:r>
        <w:rPr>
          <w:rFonts w:ascii="Trebuchet MS" w:eastAsia="Calibri" w:hAnsi="Trebuchet MS" w:cs="Times New Roman"/>
          <w:b/>
          <w:bCs/>
          <w:sz w:val="20"/>
          <w:szCs w:val="20"/>
        </w:rPr>
        <w:t>2024/2025 Capital Implementation Progress Reporting (As at 30 December 2024)</w:t>
      </w:r>
    </w:p>
    <w:p w14:paraId="60E0BBEF" w14:textId="77777777" w:rsidR="002536F6" w:rsidRDefault="002536F6" w:rsidP="002536F6">
      <w:pPr>
        <w:shd w:val="clear" w:color="auto" w:fill="FFFFFF"/>
        <w:spacing w:after="0" w:line="276" w:lineRule="auto"/>
        <w:ind w:right="-164"/>
        <w:rPr>
          <w:rFonts w:ascii="Trebuchet MS" w:eastAsia="Calibri" w:hAnsi="Trebuchet MS" w:cs="Times New Roman"/>
          <w:b/>
          <w:bCs/>
          <w:sz w:val="20"/>
          <w:szCs w:val="20"/>
        </w:rPr>
      </w:pPr>
    </w:p>
    <w:tbl>
      <w:tblPr>
        <w:tblW w:w="14770" w:type="dxa"/>
        <w:tblInd w:w="-856" w:type="dxa"/>
        <w:tblLook w:val="04A0" w:firstRow="1" w:lastRow="0" w:firstColumn="1" w:lastColumn="0" w:noHBand="0" w:noVBand="1"/>
      </w:tblPr>
      <w:tblGrid>
        <w:gridCol w:w="2447"/>
        <w:gridCol w:w="1613"/>
        <w:gridCol w:w="2142"/>
        <w:gridCol w:w="2142"/>
        <w:gridCol w:w="2142"/>
        <w:gridCol w:w="2142"/>
        <w:gridCol w:w="2142"/>
      </w:tblGrid>
      <w:tr w:rsidR="002536F6" w14:paraId="17635302" w14:textId="77777777" w:rsidTr="002536F6">
        <w:trPr>
          <w:trHeight w:val="450"/>
        </w:trPr>
        <w:tc>
          <w:tcPr>
            <w:tcW w:w="244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2896B923"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highlight w:val="yellow"/>
                <w:lang w:eastAsia="en-GB"/>
                <w14:ligatures w14:val="standardContextual"/>
              </w:rPr>
              <w:t>ROADS</w:t>
            </w:r>
          </w:p>
        </w:tc>
        <w:tc>
          <w:tcPr>
            <w:tcW w:w="1613" w:type="dxa"/>
            <w:tcBorders>
              <w:top w:val="single" w:sz="4" w:space="0" w:color="auto"/>
              <w:left w:val="nil"/>
              <w:bottom w:val="single" w:sz="4" w:space="0" w:color="auto"/>
              <w:right w:val="single" w:sz="4" w:space="0" w:color="auto"/>
            </w:tcBorders>
            <w:shd w:val="clear" w:color="auto" w:fill="FFFF00"/>
            <w:noWrap/>
            <w:vAlign w:val="bottom"/>
          </w:tcPr>
          <w:p w14:paraId="39492A1D"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MIG 2024/2025</w:t>
            </w:r>
          </w:p>
          <w:p w14:paraId="46E16F6E"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single" w:sz="4" w:space="0" w:color="auto"/>
              <w:bottom w:val="single" w:sz="4" w:space="0" w:color="auto"/>
              <w:right w:val="single" w:sz="4" w:space="0" w:color="auto"/>
            </w:tcBorders>
            <w:shd w:val="clear" w:color="auto" w:fill="FFFF00"/>
          </w:tcPr>
          <w:p w14:paraId="517CA11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p w14:paraId="353C7F77"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WSIG 2024/25</w:t>
            </w:r>
          </w:p>
          <w:p w14:paraId="6CF2D417"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p w14:paraId="3ABF6AB8"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single" w:sz="4" w:space="0" w:color="auto"/>
              <w:bottom w:val="single" w:sz="4" w:space="0" w:color="auto"/>
              <w:right w:val="single" w:sz="4" w:space="0" w:color="auto"/>
            </w:tcBorders>
            <w:shd w:val="clear" w:color="auto" w:fill="FFFF00"/>
            <w:hideMark/>
          </w:tcPr>
          <w:p w14:paraId="5C6DF221"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INTERNAL FUNDING 2024/25</w:t>
            </w:r>
          </w:p>
        </w:tc>
        <w:tc>
          <w:tcPr>
            <w:tcW w:w="2142" w:type="dxa"/>
            <w:tcBorders>
              <w:top w:val="single" w:sz="4" w:space="0" w:color="auto"/>
              <w:left w:val="single" w:sz="4" w:space="0" w:color="auto"/>
              <w:bottom w:val="single" w:sz="4" w:space="0" w:color="auto"/>
              <w:right w:val="single" w:sz="4" w:space="0" w:color="auto"/>
            </w:tcBorders>
            <w:shd w:val="clear" w:color="auto" w:fill="FFFF00"/>
            <w:hideMark/>
          </w:tcPr>
          <w:p w14:paraId="00EEBB4D"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TOTAL BUDGET 2024/25</w:t>
            </w:r>
          </w:p>
        </w:tc>
        <w:tc>
          <w:tcPr>
            <w:tcW w:w="2142" w:type="dxa"/>
            <w:tcBorders>
              <w:top w:val="single" w:sz="4" w:space="0" w:color="auto"/>
              <w:left w:val="single" w:sz="4" w:space="0" w:color="auto"/>
              <w:bottom w:val="single" w:sz="4" w:space="0" w:color="auto"/>
              <w:right w:val="single" w:sz="4" w:space="0" w:color="auto"/>
            </w:tcBorders>
            <w:shd w:val="clear" w:color="auto" w:fill="FFFF00"/>
            <w:hideMark/>
          </w:tcPr>
          <w:p w14:paraId="61942E3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IMPLEMENTATION PROGRESS AS AT 30</w:t>
            </w:r>
            <w:r>
              <w:rPr>
                <w:rFonts w:ascii="Trebuchet MS" w:eastAsia="Times New Roman" w:hAnsi="Trebuchet MS" w:cs="Times New Roman"/>
                <w:b/>
                <w:bCs/>
                <w:kern w:val="2"/>
                <w:sz w:val="20"/>
                <w:szCs w:val="20"/>
                <w:vertAlign w:val="superscript"/>
                <w:lang w:eastAsia="en-GB"/>
                <w14:ligatures w14:val="standardContextual"/>
              </w:rPr>
              <w:t>TH</w:t>
            </w:r>
            <w:r>
              <w:rPr>
                <w:rFonts w:ascii="Trebuchet MS" w:eastAsia="Times New Roman" w:hAnsi="Trebuchet MS" w:cs="Times New Roman"/>
                <w:b/>
                <w:bCs/>
                <w:kern w:val="2"/>
                <w:sz w:val="20"/>
                <w:szCs w:val="20"/>
                <w:lang w:eastAsia="en-GB"/>
                <w14:ligatures w14:val="standardContextual"/>
              </w:rPr>
              <w:t xml:space="preserve"> SEPTEMBER 2024</w:t>
            </w:r>
          </w:p>
        </w:tc>
        <w:tc>
          <w:tcPr>
            <w:tcW w:w="2142"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CBF065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IMPLEMENTATION PROGRESS AS AT 31</w:t>
            </w:r>
            <w:r>
              <w:rPr>
                <w:rFonts w:ascii="Trebuchet MS" w:eastAsia="Times New Roman" w:hAnsi="Trebuchet MS" w:cs="Times New Roman"/>
                <w:b/>
                <w:bCs/>
                <w:kern w:val="2"/>
                <w:sz w:val="20"/>
                <w:szCs w:val="20"/>
                <w:vertAlign w:val="superscript"/>
                <w:lang w:eastAsia="en-GB"/>
                <w14:ligatures w14:val="standardContextual"/>
              </w:rPr>
              <w:t>ST</w:t>
            </w:r>
            <w:r>
              <w:rPr>
                <w:rFonts w:ascii="Trebuchet MS" w:eastAsia="Times New Roman" w:hAnsi="Trebuchet MS" w:cs="Times New Roman"/>
                <w:b/>
                <w:bCs/>
                <w:kern w:val="2"/>
                <w:sz w:val="20"/>
                <w:szCs w:val="20"/>
                <w:lang w:eastAsia="en-GB"/>
                <w14:ligatures w14:val="standardContextual"/>
              </w:rPr>
              <w:t xml:space="preserve"> DECEMBER 2024</w:t>
            </w:r>
          </w:p>
        </w:tc>
      </w:tr>
      <w:tr w:rsidR="002536F6" w14:paraId="64D93596" w14:textId="77777777" w:rsidTr="002536F6">
        <w:trPr>
          <w:trHeight w:val="450"/>
        </w:trPr>
        <w:tc>
          <w:tcPr>
            <w:tcW w:w="2447" w:type="dxa"/>
            <w:tcBorders>
              <w:top w:val="nil"/>
              <w:left w:val="single" w:sz="4" w:space="0" w:color="auto"/>
              <w:bottom w:val="single" w:sz="4" w:space="0" w:color="auto"/>
              <w:right w:val="single" w:sz="4" w:space="0" w:color="auto"/>
            </w:tcBorders>
            <w:vAlign w:val="bottom"/>
            <w:hideMark/>
          </w:tcPr>
          <w:p w14:paraId="587442ED"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Implementation of Internal Roads &amp; Stormwater in ward 1</w:t>
            </w:r>
          </w:p>
        </w:tc>
        <w:tc>
          <w:tcPr>
            <w:tcW w:w="1613" w:type="dxa"/>
            <w:tcBorders>
              <w:top w:val="nil"/>
              <w:left w:val="nil"/>
              <w:bottom w:val="single" w:sz="4" w:space="0" w:color="auto"/>
              <w:right w:val="single" w:sz="4" w:space="0" w:color="auto"/>
            </w:tcBorders>
            <w:noWrap/>
            <w:vAlign w:val="bottom"/>
            <w:hideMark/>
          </w:tcPr>
          <w:p w14:paraId="7F3857B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2142" w:type="dxa"/>
            <w:tcBorders>
              <w:top w:val="nil"/>
              <w:left w:val="single" w:sz="4" w:space="0" w:color="auto"/>
              <w:bottom w:val="single" w:sz="4" w:space="0" w:color="auto"/>
              <w:right w:val="single" w:sz="4" w:space="0" w:color="auto"/>
            </w:tcBorders>
          </w:tcPr>
          <w:p w14:paraId="2F89C44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nil"/>
              <w:left w:val="single" w:sz="4" w:space="0" w:color="auto"/>
              <w:bottom w:val="single" w:sz="4" w:space="0" w:color="auto"/>
              <w:right w:val="single" w:sz="4" w:space="0" w:color="auto"/>
            </w:tcBorders>
          </w:tcPr>
          <w:p w14:paraId="533A8AB7"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nil"/>
              <w:left w:val="nil"/>
              <w:bottom w:val="single" w:sz="4" w:space="0" w:color="auto"/>
              <w:right w:val="single" w:sz="4" w:space="0" w:color="auto"/>
            </w:tcBorders>
            <w:vAlign w:val="bottom"/>
            <w:hideMark/>
          </w:tcPr>
          <w:p w14:paraId="07E8628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2142" w:type="dxa"/>
            <w:tcBorders>
              <w:top w:val="nil"/>
              <w:left w:val="single" w:sz="4" w:space="0" w:color="auto"/>
              <w:bottom w:val="single" w:sz="4" w:space="0" w:color="auto"/>
              <w:right w:val="single" w:sz="4" w:space="0" w:color="auto"/>
            </w:tcBorders>
            <w:shd w:val="clear" w:color="auto" w:fill="D5DCE4"/>
            <w:hideMark/>
          </w:tcPr>
          <w:p w14:paraId="79198D6A"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Evaluation Stage</w:t>
            </w:r>
          </w:p>
        </w:tc>
        <w:tc>
          <w:tcPr>
            <w:tcW w:w="2142" w:type="dxa"/>
            <w:tcBorders>
              <w:top w:val="nil"/>
              <w:left w:val="single" w:sz="4" w:space="0" w:color="auto"/>
              <w:bottom w:val="single" w:sz="4" w:space="0" w:color="auto"/>
              <w:right w:val="single" w:sz="4" w:space="0" w:color="auto"/>
            </w:tcBorders>
            <w:shd w:val="clear" w:color="auto" w:fill="D5DCE4"/>
            <w:vAlign w:val="bottom"/>
            <w:hideMark/>
          </w:tcPr>
          <w:p w14:paraId="645325A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r>
      <w:tr w:rsidR="002536F6" w14:paraId="5A56D492" w14:textId="77777777" w:rsidTr="002536F6">
        <w:trPr>
          <w:trHeight w:val="450"/>
        </w:trPr>
        <w:tc>
          <w:tcPr>
            <w:tcW w:w="2447" w:type="dxa"/>
            <w:tcBorders>
              <w:top w:val="nil"/>
              <w:left w:val="single" w:sz="4" w:space="0" w:color="auto"/>
              <w:bottom w:val="single" w:sz="4" w:space="0" w:color="auto"/>
              <w:right w:val="single" w:sz="4" w:space="0" w:color="auto"/>
            </w:tcBorders>
            <w:vAlign w:val="bottom"/>
            <w:hideMark/>
          </w:tcPr>
          <w:p w14:paraId="7BE9B03A"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lastRenderedPageBreak/>
              <w:t>Implementation of Internal Roads &amp; Stormwater in ward 12</w:t>
            </w:r>
          </w:p>
        </w:tc>
        <w:tc>
          <w:tcPr>
            <w:tcW w:w="1613" w:type="dxa"/>
            <w:tcBorders>
              <w:top w:val="nil"/>
              <w:left w:val="nil"/>
              <w:bottom w:val="single" w:sz="4" w:space="0" w:color="auto"/>
              <w:right w:val="single" w:sz="4" w:space="0" w:color="auto"/>
            </w:tcBorders>
            <w:noWrap/>
            <w:vAlign w:val="bottom"/>
            <w:hideMark/>
          </w:tcPr>
          <w:p w14:paraId="4F1AA11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10 000 000</w:t>
            </w:r>
          </w:p>
        </w:tc>
        <w:tc>
          <w:tcPr>
            <w:tcW w:w="2142" w:type="dxa"/>
            <w:tcBorders>
              <w:top w:val="nil"/>
              <w:left w:val="single" w:sz="4" w:space="0" w:color="auto"/>
              <w:bottom w:val="single" w:sz="4" w:space="0" w:color="auto"/>
              <w:right w:val="single" w:sz="4" w:space="0" w:color="auto"/>
            </w:tcBorders>
          </w:tcPr>
          <w:p w14:paraId="4BA40C6F"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nil"/>
              <w:left w:val="single" w:sz="4" w:space="0" w:color="auto"/>
              <w:bottom w:val="single" w:sz="4" w:space="0" w:color="auto"/>
              <w:right w:val="single" w:sz="4" w:space="0" w:color="auto"/>
            </w:tcBorders>
          </w:tcPr>
          <w:p w14:paraId="6F7DE6EC"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nil"/>
              <w:left w:val="nil"/>
              <w:bottom w:val="single" w:sz="4" w:space="0" w:color="auto"/>
              <w:right w:val="single" w:sz="4" w:space="0" w:color="auto"/>
            </w:tcBorders>
            <w:vAlign w:val="bottom"/>
            <w:hideMark/>
          </w:tcPr>
          <w:p w14:paraId="4C10DB7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10 000 000</w:t>
            </w:r>
          </w:p>
        </w:tc>
        <w:tc>
          <w:tcPr>
            <w:tcW w:w="2142" w:type="dxa"/>
            <w:tcBorders>
              <w:top w:val="nil"/>
              <w:left w:val="single" w:sz="4" w:space="0" w:color="auto"/>
              <w:bottom w:val="single" w:sz="4" w:space="0" w:color="auto"/>
              <w:right w:val="single" w:sz="4" w:space="0" w:color="auto"/>
            </w:tcBorders>
            <w:shd w:val="clear" w:color="auto" w:fill="D9D9D9"/>
            <w:vAlign w:val="bottom"/>
            <w:hideMark/>
          </w:tcPr>
          <w:p w14:paraId="3DBFC463"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c>
          <w:tcPr>
            <w:tcW w:w="2142" w:type="dxa"/>
            <w:tcBorders>
              <w:top w:val="nil"/>
              <w:left w:val="single" w:sz="4" w:space="0" w:color="auto"/>
              <w:bottom w:val="single" w:sz="4" w:space="0" w:color="auto"/>
              <w:right w:val="single" w:sz="4" w:space="0" w:color="auto"/>
            </w:tcBorders>
            <w:vAlign w:val="bottom"/>
            <w:hideMark/>
          </w:tcPr>
          <w:p w14:paraId="00DDDC3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Stage</w:t>
            </w:r>
          </w:p>
        </w:tc>
      </w:tr>
      <w:tr w:rsidR="002536F6" w14:paraId="45C20BE1" w14:textId="77777777" w:rsidTr="002536F6">
        <w:trPr>
          <w:trHeight w:val="450"/>
        </w:trPr>
        <w:tc>
          <w:tcPr>
            <w:tcW w:w="2447" w:type="dxa"/>
            <w:tcBorders>
              <w:top w:val="nil"/>
              <w:left w:val="single" w:sz="4" w:space="0" w:color="auto"/>
              <w:bottom w:val="single" w:sz="4" w:space="0" w:color="auto"/>
              <w:right w:val="single" w:sz="4" w:space="0" w:color="auto"/>
            </w:tcBorders>
            <w:vAlign w:val="bottom"/>
            <w:hideMark/>
          </w:tcPr>
          <w:p w14:paraId="5025B8A9"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Implementation of Internal Roads &amp; Stormwater in ward 19 (Mathibestad)</w:t>
            </w:r>
          </w:p>
        </w:tc>
        <w:tc>
          <w:tcPr>
            <w:tcW w:w="1613" w:type="dxa"/>
            <w:tcBorders>
              <w:top w:val="nil"/>
              <w:left w:val="nil"/>
              <w:bottom w:val="single" w:sz="4" w:space="0" w:color="auto"/>
              <w:right w:val="single" w:sz="4" w:space="0" w:color="auto"/>
            </w:tcBorders>
            <w:noWrap/>
            <w:vAlign w:val="bottom"/>
            <w:hideMark/>
          </w:tcPr>
          <w:p w14:paraId="522A059B"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10 000 000</w:t>
            </w:r>
          </w:p>
        </w:tc>
        <w:tc>
          <w:tcPr>
            <w:tcW w:w="2142" w:type="dxa"/>
            <w:tcBorders>
              <w:top w:val="nil"/>
              <w:left w:val="single" w:sz="4" w:space="0" w:color="auto"/>
              <w:bottom w:val="single" w:sz="4" w:space="0" w:color="auto"/>
              <w:right w:val="single" w:sz="4" w:space="0" w:color="auto"/>
            </w:tcBorders>
          </w:tcPr>
          <w:p w14:paraId="3125FFD3"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nil"/>
              <w:left w:val="single" w:sz="4" w:space="0" w:color="auto"/>
              <w:bottom w:val="single" w:sz="4" w:space="0" w:color="auto"/>
              <w:right w:val="single" w:sz="4" w:space="0" w:color="auto"/>
            </w:tcBorders>
          </w:tcPr>
          <w:p w14:paraId="19D4067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nil"/>
              <w:left w:val="nil"/>
              <w:bottom w:val="single" w:sz="4" w:space="0" w:color="auto"/>
              <w:right w:val="single" w:sz="4" w:space="0" w:color="auto"/>
            </w:tcBorders>
            <w:vAlign w:val="bottom"/>
            <w:hideMark/>
          </w:tcPr>
          <w:p w14:paraId="7607C6C8"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10 000 000</w:t>
            </w:r>
          </w:p>
        </w:tc>
        <w:tc>
          <w:tcPr>
            <w:tcW w:w="2142" w:type="dxa"/>
            <w:tcBorders>
              <w:top w:val="nil"/>
              <w:left w:val="single" w:sz="4" w:space="0" w:color="auto"/>
              <w:bottom w:val="single" w:sz="4" w:space="0" w:color="auto"/>
              <w:right w:val="single" w:sz="4" w:space="0" w:color="auto"/>
            </w:tcBorders>
            <w:shd w:val="clear" w:color="auto" w:fill="D9D9D9"/>
            <w:hideMark/>
          </w:tcPr>
          <w:p w14:paraId="2361ED87"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b/>
                <w:bCs/>
                <w:kern w:val="2"/>
                <w14:ligatures w14:val="standardContextual"/>
              </w:rPr>
              <w:t>Construction Stage</w:t>
            </w:r>
          </w:p>
        </w:tc>
        <w:tc>
          <w:tcPr>
            <w:tcW w:w="2142" w:type="dxa"/>
            <w:tcBorders>
              <w:top w:val="nil"/>
              <w:left w:val="single" w:sz="4" w:space="0" w:color="auto"/>
              <w:bottom w:val="single" w:sz="4" w:space="0" w:color="auto"/>
              <w:right w:val="single" w:sz="4" w:space="0" w:color="auto"/>
            </w:tcBorders>
            <w:hideMark/>
          </w:tcPr>
          <w:p w14:paraId="7EE22C15"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b/>
                <w:bCs/>
                <w:kern w:val="2"/>
                <w14:ligatures w14:val="standardContextual"/>
              </w:rPr>
              <w:t>Construction Stage</w:t>
            </w:r>
          </w:p>
        </w:tc>
      </w:tr>
      <w:tr w:rsidR="002536F6" w14:paraId="5B871A76" w14:textId="77777777" w:rsidTr="002536F6">
        <w:trPr>
          <w:trHeight w:val="450"/>
        </w:trPr>
        <w:tc>
          <w:tcPr>
            <w:tcW w:w="2447" w:type="dxa"/>
            <w:tcBorders>
              <w:top w:val="single" w:sz="4" w:space="0" w:color="auto"/>
              <w:left w:val="single" w:sz="4" w:space="0" w:color="auto"/>
              <w:bottom w:val="single" w:sz="4" w:space="0" w:color="auto"/>
              <w:right w:val="single" w:sz="4" w:space="0" w:color="auto"/>
            </w:tcBorders>
            <w:vAlign w:val="bottom"/>
            <w:hideMark/>
          </w:tcPr>
          <w:p w14:paraId="404E8018"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of Internal Roads &amp; Stormwater Management in ward 21</w:t>
            </w:r>
          </w:p>
        </w:tc>
        <w:tc>
          <w:tcPr>
            <w:tcW w:w="1613" w:type="dxa"/>
            <w:tcBorders>
              <w:top w:val="single" w:sz="4" w:space="0" w:color="auto"/>
              <w:left w:val="nil"/>
              <w:bottom w:val="single" w:sz="4" w:space="0" w:color="auto"/>
              <w:right w:val="single" w:sz="4" w:space="0" w:color="auto"/>
            </w:tcBorders>
            <w:noWrap/>
            <w:vAlign w:val="bottom"/>
            <w:hideMark/>
          </w:tcPr>
          <w:p w14:paraId="1E94EBE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2142" w:type="dxa"/>
            <w:tcBorders>
              <w:top w:val="single" w:sz="4" w:space="0" w:color="auto"/>
              <w:left w:val="single" w:sz="4" w:space="0" w:color="auto"/>
              <w:bottom w:val="single" w:sz="4" w:space="0" w:color="auto"/>
              <w:right w:val="single" w:sz="4" w:space="0" w:color="auto"/>
            </w:tcBorders>
          </w:tcPr>
          <w:p w14:paraId="522A5521"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single" w:sz="4" w:space="0" w:color="auto"/>
              <w:bottom w:val="single" w:sz="4" w:space="0" w:color="auto"/>
              <w:right w:val="single" w:sz="4" w:space="0" w:color="auto"/>
            </w:tcBorders>
          </w:tcPr>
          <w:p w14:paraId="3D10C1E2"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nil"/>
              <w:bottom w:val="single" w:sz="4" w:space="0" w:color="auto"/>
              <w:right w:val="single" w:sz="4" w:space="0" w:color="auto"/>
            </w:tcBorders>
            <w:vAlign w:val="bottom"/>
            <w:hideMark/>
          </w:tcPr>
          <w:p w14:paraId="46EACE59"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2142" w:type="dxa"/>
            <w:tcBorders>
              <w:top w:val="single" w:sz="4" w:space="0" w:color="auto"/>
              <w:left w:val="single" w:sz="4" w:space="0" w:color="auto"/>
              <w:bottom w:val="single" w:sz="4" w:space="0" w:color="auto"/>
              <w:right w:val="single" w:sz="4" w:space="0" w:color="auto"/>
            </w:tcBorders>
            <w:shd w:val="clear" w:color="auto" w:fill="D9D9D9"/>
            <w:hideMark/>
          </w:tcPr>
          <w:p w14:paraId="38FAFE9B" w14:textId="77777777" w:rsidR="002536F6" w:rsidRDefault="002536F6">
            <w:pPr>
              <w:spacing w:after="0" w:line="240" w:lineRule="auto"/>
              <w:rPr>
                <w:b/>
                <w:bCs/>
                <w:kern w:val="2"/>
                <w14:ligatures w14:val="standardContextual"/>
              </w:rPr>
            </w:pPr>
            <w:r>
              <w:rPr>
                <w:b/>
                <w:bCs/>
                <w:kern w:val="2"/>
                <w14:ligatures w14:val="standardContextual"/>
              </w:rPr>
              <w:t>Construction Stage</w:t>
            </w:r>
          </w:p>
        </w:tc>
        <w:tc>
          <w:tcPr>
            <w:tcW w:w="2142" w:type="dxa"/>
            <w:tcBorders>
              <w:top w:val="single" w:sz="4" w:space="0" w:color="auto"/>
              <w:left w:val="single" w:sz="4" w:space="0" w:color="auto"/>
              <w:bottom w:val="single" w:sz="4" w:space="0" w:color="auto"/>
              <w:right w:val="single" w:sz="4" w:space="0" w:color="auto"/>
            </w:tcBorders>
            <w:hideMark/>
          </w:tcPr>
          <w:p w14:paraId="100644B9" w14:textId="77777777" w:rsidR="002536F6" w:rsidRDefault="002536F6">
            <w:pPr>
              <w:spacing w:after="0" w:line="240" w:lineRule="auto"/>
              <w:jc w:val="center"/>
              <w:rPr>
                <w:b/>
                <w:bCs/>
                <w:kern w:val="2"/>
                <w14:ligatures w14:val="standardContextual"/>
              </w:rPr>
            </w:pPr>
            <w:r>
              <w:rPr>
                <w:b/>
                <w:bCs/>
                <w:kern w:val="2"/>
                <w14:ligatures w14:val="standardContextual"/>
              </w:rPr>
              <w:t>Construction Stage</w:t>
            </w:r>
          </w:p>
        </w:tc>
      </w:tr>
      <w:tr w:rsidR="002536F6" w14:paraId="1DD6BE98" w14:textId="77777777" w:rsidTr="002536F6">
        <w:trPr>
          <w:trHeight w:val="450"/>
        </w:trPr>
        <w:tc>
          <w:tcPr>
            <w:tcW w:w="2447" w:type="dxa"/>
            <w:tcBorders>
              <w:top w:val="single" w:sz="4" w:space="0" w:color="auto"/>
              <w:left w:val="single" w:sz="4" w:space="0" w:color="auto"/>
              <w:bottom w:val="single" w:sz="4" w:space="0" w:color="auto"/>
              <w:right w:val="single" w:sz="4" w:space="0" w:color="auto"/>
            </w:tcBorders>
            <w:vAlign w:val="bottom"/>
            <w:hideMark/>
          </w:tcPr>
          <w:p w14:paraId="690F15FA"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Rehabilitation of internal roads and stormwater at ward 25 access road (Seaparankwe)</w:t>
            </w:r>
          </w:p>
        </w:tc>
        <w:tc>
          <w:tcPr>
            <w:tcW w:w="1613" w:type="dxa"/>
            <w:tcBorders>
              <w:top w:val="single" w:sz="4" w:space="0" w:color="auto"/>
              <w:left w:val="nil"/>
              <w:bottom w:val="single" w:sz="4" w:space="0" w:color="auto"/>
              <w:right w:val="single" w:sz="4" w:space="0" w:color="auto"/>
            </w:tcBorders>
            <w:noWrap/>
            <w:vAlign w:val="bottom"/>
            <w:hideMark/>
          </w:tcPr>
          <w:p w14:paraId="02CB145B"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2142" w:type="dxa"/>
            <w:tcBorders>
              <w:top w:val="single" w:sz="4" w:space="0" w:color="auto"/>
              <w:left w:val="single" w:sz="4" w:space="0" w:color="auto"/>
              <w:bottom w:val="single" w:sz="4" w:space="0" w:color="auto"/>
              <w:right w:val="single" w:sz="4" w:space="0" w:color="auto"/>
            </w:tcBorders>
          </w:tcPr>
          <w:p w14:paraId="43D8963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single" w:sz="4" w:space="0" w:color="auto"/>
              <w:bottom w:val="single" w:sz="4" w:space="0" w:color="auto"/>
              <w:right w:val="single" w:sz="4" w:space="0" w:color="auto"/>
            </w:tcBorders>
          </w:tcPr>
          <w:p w14:paraId="670692F1"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nil"/>
              <w:bottom w:val="single" w:sz="4" w:space="0" w:color="auto"/>
              <w:right w:val="single" w:sz="4" w:space="0" w:color="auto"/>
            </w:tcBorders>
            <w:vAlign w:val="bottom"/>
            <w:hideMark/>
          </w:tcPr>
          <w:p w14:paraId="024020C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8 000 000</w:t>
            </w:r>
          </w:p>
        </w:tc>
        <w:tc>
          <w:tcPr>
            <w:tcW w:w="2142" w:type="dxa"/>
            <w:tcBorders>
              <w:top w:val="single" w:sz="4" w:space="0" w:color="auto"/>
              <w:left w:val="single" w:sz="4" w:space="0" w:color="auto"/>
              <w:bottom w:val="single" w:sz="4" w:space="0" w:color="auto"/>
              <w:right w:val="single" w:sz="4" w:space="0" w:color="auto"/>
            </w:tcBorders>
            <w:shd w:val="clear" w:color="auto" w:fill="D9D9D9"/>
            <w:hideMark/>
          </w:tcPr>
          <w:p w14:paraId="713694CF" w14:textId="77777777" w:rsidR="002536F6" w:rsidRDefault="002536F6">
            <w:pPr>
              <w:spacing w:after="0" w:line="240" w:lineRule="auto"/>
              <w:rPr>
                <w:b/>
                <w:bCs/>
                <w:kern w:val="2"/>
                <w14:ligatures w14:val="standardContextual"/>
              </w:rPr>
            </w:pPr>
            <w:r>
              <w:rPr>
                <w:b/>
                <w:bCs/>
                <w:kern w:val="2"/>
                <w14:ligatures w14:val="standardContextual"/>
              </w:rPr>
              <w:t>Evaluation Stage</w:t>
            </w:r>
          </w:p>
        </w:tc>
        <w:tc>
          <w:tcPr>
            <w:tcW w:w="2142" w:type="dxa"/>
            <w:tcBorders>
              <w:top w:val="single" w:sz="4" w:space="0" w:color="auto"/>
              <w:left w:val="single" w:sz="4" w:space="0" w:color="auto"/>
              <w:bottom w:val="single" w:sz="4" w:space="0" w:color="auto"/>
              <w:right w:val="single" w:sz="4" w:space="0" w:color="auto"/>
            </w:tcBorders>
            <w:hideMark/>
          </w:tcPr>
          <w:p w14:paraId="55F7C894" w14:textId="77777777" w:rsidR="002536F6" w:rsidRDefault="002536F6">
            <w:pPr>
              <w:spacing w:after="0" w:line="240" w:lineRule="auto"/>
              <w:jc w:val="center"/>
              <w:rPr>
                <w:b/>
                <w:bCs/>
                <w:kern w:val="2"/>
                <w14:ligatures w14:val="standardContextual"/>
              </w:rPr>
            </w:pPr>
            <w:r>
              <w:rPr>
                <w:b/>
                <w:bCs/>
                <w:kern w:val="2"/>
                <w14:ligatures w14:val="standardContextual"/>
              </w:rPr>
              <w:t>Contractor Appointed</w:t>
            </w:r>
          </w:p>
        </w:tc>
      </w:tr>
      <w:tr w:rsidR="002536F6" w14:paraId="30B3646B" w14:textId="77777777" w:rsidTr="002536F6">
        <w:trPr>
          <w:trHeight w:val="450"/>
        </w:trPr>
        <w:tc>
          <w:tcPr>
            <w:tcW w:w="2447" w:type="dxa"/>
            <w:tcBorders>
              <w:top w:val="single" w:sz="4" w:space="0" w:color="auto"/>
              <w:left w:val="single" w:sz="4" w:space="0" w:color="auto"/>
              <w:bottom w:val="single" w:sz="4" w:space="0" w:color="auto"/>
              <w:right w:val="single" w:sz="4" w:space="0" w:color="auto"/>
            </w:tcBorders>
            <w:vAlign w:val="bottom"/>
            <w:hideMark/>
          </w:tcPr>
          <w:p w14:paraId="525A851D"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Carousel View Internal Roads</w:t>
            </w:r>
          </w:p>
        </w:tc>
        <w:tc>
          <w:tcPr>
            <w:tcW w:w="1613" w:type="dxa"/>
            <w:tcBorders>
              <w:top w:val="single" w:sz="4" w:space="0" w:color="auto"/>
              <w:left w:val="nil"/>
              <w:bottom w:val="single" w:sz="4" w:space="0" w:color="auto"/>
              <w:right w:val="single" w:sz="4" w:space="0" w:color="auto"/>
            </w:tcBorders>
            <w:noWrap/>
            <w:vAlign w:val="bottom"/>
            <w:hideMark/>
          </w:tcPr>
          <w:p w14:paraId="75B196B4"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10 700 000</w:t>
            </w:r>
          </w:p>
        </w:tc>
        <w:tc>
          <w:tcPr>
            <w:tcW w:w="2142" w:type="dxa"/>
            <w:tcBorders>
              <w:top w:val="single" w:sz="4" w:space="0" w:color="auto"/>
              <w:left w:val="single" w:sz="4" w:space="0" w:color="auto"/>
              <w:bottom w:val="single" w:sz="4" w:space="0" w:color="auto"/>
              <w:right w:val="single" w:sz="4" w:space="0" w:color="auto"/>
            </w:tcBorders>
          </w:tcPr>
          <w:p w14:paraId="38EF6A2E"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single" w:sz="4" w:space="0" w:color="auto"/>
              <w:bottom w:val="single" w:sz="4" w:space="0" w:color="auto"/>
              <w:right w:val="single" w:sz="4" w:space="0" w:color="auto"/>
            </w:tcBorders>
          </w:tcPr>
          <w:p w14:paraId="53C94B0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nil"/>
              <w:bottom w:val="single" w:sz="4" w:space="0" w:color="auto"/>
              <w:right w:val="single" w:sz="4" w:space="0" w:color="auto"/>
            </w:tcBorders>
            <w:vAlign w:val="bottom"/>
            <w:hideMark/>
          </w:tcPr>
          <w:p w14:paraId="6C50A0C9"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10 700 000</w:t>
            </w:r>
          </w:p>
        </w:tc>
        <w:tc>
          <w:tcPr>
            <w:tcW w:w="2142" w:type="dxa"/>
            <w:tcBorders>
              <w:top w:val="single" w:sz="4" w:space="0" w:color="auto"/>
              <w:left w:val="single" w:sz="4" w:space="0" w:color="auto"/>
              <w:bottom w:val="single" w:sz="4" w:space="0" w:color="auto"/>
              <w:right w:val="single" w:sz="4" w:space="0" w:color="auto"/>
            </w:tcBorders>
            <w:shd w:val="clear" w:color="auto" w:fill="D9D9D9"/>
            <w:hideMark/>
          </w:tcPr>
          <w:p w14:paraId="6C353D45" w14:textId="77777777" w:rsidR="002536F6" w:rsidRDefault="002536F6">
            <w:pPr>
              <w:spacing w:after="0" w:line="240" w:lineRule="auto"/>
              <w:rPr>
                <w:b/>
                <w:bCs/>
                <w:kern w:val="2"/>
                <w14:ligatures w14:val="standardContextual"/>
              </w:rPr>
            </w:pPr>
            <w:r>
              <w:rPr>
                <w:b/>
                <w:bCs/>
                <w:kern w:val="2"/>
                <w14:ligatures w14:val="standardContextual"/>
              </w:rPr>
              <w:t>Evaluation Stage</w:t>
            </w:r>
          </w:p>
        </w:tc>
        <w:tc>
          <w:tcPr>
            <w:tcW w:w="2142" w:type="dxa"/>
            <w:tcBorders>
              <w:top w:val="single" w:sz="4" w:space="0" w:color="auto"/>
              <w:left w:val="single" w:sz="4" w:space="0" w:color="auto"/>
              <w:bottom w:val="single" w:sz="4" w:space="0" w:color="auto"/>
              <w:right w:val="single" w:sz="4" w:space="0" w:color="auto"/>
            </w:tcBorders>
            <w:hideMark/>
          </w:tcPr>
          <w:p w14:paraId="517C82D1" w14:textId="77777777" w:rsidR="002536F6" w:rsidRDefault="002536F6">
            <w:pPr>
              <w:spacing w:after="0" w:line="240" w:lineRule="auto"/>
              <w:jc w:val="center"/>
              <w:rPr>
                <w:b/>
                <w:bCs/>
                <w:kern w:val="2"/>
                <w14:ligatures w14:val="standardContextual"/>
              </w:rPr>
            </w:pPr>
            <w:r>
              <w:rPr>
                <w:b/>
                <w:bCs/>
                <w:kern w:val="2"/>
                <w14:ligatures w14:val="standardContextual"/>
              </w:rPr>
              <w:t>Contractor Appointed</w:t>
            </w:r>
          </w:p>
        </w:tc>
      </w:tr>
      <w:tr w:rsidR="002536F6" w14:paraId="31A47F0A" w14:textId="77777777" w:rsidTr="002536F6">
        <w:trPr>
          <w:trHeight w:val="450"/>
        </w:trPr>
        <w:tc>
          <w:tcPr>
            <w:tcW w:w="2447" w:type="dxa"/>
            <w:tcBorders>
              <w:top w:val="single" w:sz="4" w:space="0" w:color="auto"/>
              <w:left w:val="single" w:sz="4" w:space="0" w:color="auto"/>
              <w:bottom w:val="single" w:sz="4" w:space="0" w:color="auto"/>
              <w:right w:val="single" w:sz="4" w:space="0" w:color="auto"/>
            </w:tcBorders>
            <w:vAlign w:val="bottom"/>
            <w:hideMark/>
          </w:tcPr>
          <w:p w14:paraId="6D202433"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Construction of Paved Road &amp; Stormwater in Ward 26</w:t>
            </w:r>
          </w:p>
        </w:tc>
        <w:tc>
          <w:tcPr>
            <w:tcW w:w="1613" w:type="dxa"/>
            <w:tcBorders>
              <w:top w:val="single" w:sz="4" w:space="0" w:color="auto"/>
              <w:left w:val="nil"/>
              <w:bottom w:val="single" w:sz="4" w:space="0" w:color="auto"/>
              <w:right w:val="single" w:sz="4" w:space="0" w:color="auto"/>
            </w:tcBorders>
            <w:noWrap/>
            <w:vAlign w:val="bottom"/>
            <w:hideMark/>
          </w:tcPr>
          <w:p w14:paraId="0519B5BD" w14:textId="77777777" w:rsidR="002536F6" w:rsidRDefault="002536F6">
            <w:pPr>
              <w:spacing w:after="0" w:line="240" w:lineRule="auto"/>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 xml:space="preserve">       </w:t>
            </w:r>
          </w:p>
        </w:tc>
        <w:tc>
          <w:tcPr>
            <w:tcW w:w="2142" w:type="dxa"/>
            <w:tcBorders>
              <w:top w:val="single" w:sz="4" w:space="0" w:color="auto"/>
              <w:left w:val="single" w:sz="4" w:space="0" w:color="auto"/>
              <w:bottom w:val="single" w:sz="4" w:space="0" w:color="auto"/>
              <w:right w:val="single" w:sz="4" w:space="0" w:color="auto"/>
            </w:tcBorders>
          </w:tcPr>
          <w:p w14:paraId="465DB4DA"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single" w:sz="4" w:space="0" w:color="auto"/>
              <w:bottom w:val="single" w:sz="4" w:space="0" w:color="auto"/>
              <w:right w:val="single" w:sz="4" w:space="0" w:color="auto"/>
            </w:tcBorders>
          </w:tcPr>
          <w:p w14:paraId="13EFFAF2"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p w14:paraId="787AD108"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10 000 000</w:t>
            </w:r>
          </w:p>
        </w:tc>
        <w:tc>
          <w:tcPr>
            <w:tcW w:w="2142" w:type="dxa"/>
            <w:tcBorders>
              <w:top w:val="single" w:sz="4" w:space="0" w:color="auto"/>
              <w:left w:val="nil"/>
              <w:bottom w:val="single" w:sz="4" w:space="0" w:color="auto"/>
              <w:right w:val="single" w:sz="4" w:space="0" w:color="auto"/>
            </w:tcBorders>
            <w:vAlign w:val="bottom"/>
          </w:tcPr>
          <w:p w14:paraId="1AB205D0"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r>
              <w:rPr>
                <w:rFonts w:ascii="Trebuchet MS" w:eastAsia="Times New Roman" w:hAnsi="Trebuchet MS" w:cs="Times New Roman"/>
                <w:b/>
                <w:bCs/>
                <w:kern w:val="2"/>
                <w:sz w:val="20"/>
                <w:szCs w:val="20"/>
                <w:lang w:eastAsia="en-GB"/>
                <w14:ligatures w14:val="standardContextual"/>
              </w:rPr>
              <w:t>10 000 000</w:t>
            </w:r>
          </w:p>
          <w:p w14:paraId="3A95B13D" w14:textId="77777777" w:rsidR="002536F6" w:rsidRDefault="002536F6">
            <w:pPr>
              <w:spacing w:after="0" w:line="240" w:lineRule="auto"/>
              <w:jc w:val="center"/>
              <w:rPr>
                <w:rFonts w:ascii="Trebuchet MS" w:eastAsia="Times New Roman" w:hAnsi="Trebuchet MS" w:cs="Times New Roman"/>
                <w:b/>
                <w:bCs/>
                <w:kern w:val="2"/>
                <w:sz w:val="20"/>
                <w:szCs w:val="20"/>
                <w:lang w:eastAsia="en-GB"/>
                <w14:ligatures w14:val="standardContextual"/>
              </w:rPr>
            </w:pPr>
          </w:p>
        </w:tc>
        <w:tc>
          <w:tcPr>
            <w:tcW w:w="2142" w:type="dxa"/>
            <w:tcBorders>
              <w:top w:val="single" w:sz="4" w:space="0" w:color="auto"/>
              <w:left w:val="single" w:sz="4" w:space="0" w:color="auto"/>
              <w:bottom w:val="single" w:sz="4" w:space="0" w:color="auto"/>
              <w:right w:val="single" w:sz="4" w:space="0" w:color="auto"/>
            </w:tcBorders>
            <w:shd w:val="clear" w:color="auto" w:fill="D9D9D9"/>
            <w:hideMark/>
          </w:tcPr>
          <w:p w14:paraId="1BBD3F3D" w14:textId="77777777" w:rsidR="002536F6" w:rsidRDefault="002536F6">
            <w:pPr>
              <w:spacing w:after="0" w:line="240" w:lineRule="auto"/>
              <w:rPr>
                <w:b/>
                <w:bCs/>
                <w:kern w:val="2"/>
                <w14:ligatures w14:val="standardContextual"/>
              </w:rPr>
            </w:pPr>
            <w:r>
              <w:rPr>
                <w:b/>
                <w:bCs/>
                <w:kern w:val="2"/>
                <w14:ligatures w14:val="standardContextual"/>
              </w:rPr>
              <w:t>Construction Stage</w:t>
            </w:r>
          </w:p>
        </w:tc>
        <w:tc>
          <w:tcPr>
            <w:tcW w:w="2142" w:type="dxa"/>
            <w:tcBorders>
              <w:top w:val="single" w:sz="4" w:space="0" w:color="auto"/>
              <w:left w:val="single" w:sz="4" w:space="0" w:color="auto"/>
              <w:bottom w:val="single" w:sz="4" w:space="0" w:color="auto"/>
              <w:right w:val="single" w:sz="4" w:space="0" w:color="auto"/>
            </w:tcBorders>
            <w:hideMark/>
          </w:tcPr>
          <w:p w14:paraId="462FC4FA" w14:textId="77777777" w:rsidR="002536F6" w:rsidRDefault="002536F6">
            <w:pPr>
              <w:spacing w:after="0" w:line="240" w:lineRule="auto"/>
              <w:jc w:val="center"/>
              <w:rPr>
                <w:b/>
                <w:bCs/>
                <w:kern w:val="2"/>
                <w14:ligatures w14:val="standardContextual"/>
              </w:rPr>
            </w:pPr>
            <w:r>
              <w:rPr>
                <w:b/>
                <w:bCs/>
                <w:kern w:val="2"/>
                <w14:ligatures w14:val="standardContextual"/>
              </w:rPr>
              <w:t>Construction Stage</w:t>
            </w:r>
          </w:p>
        </w:tc>
      </w:tr>
    </w:tbl>
    <w:p w14:paraId="15A8E81B" w14:textId="77777777" w:rsidR="002536F6" w:rsidRPr="006D3775" w:rsidRDefault="002536F6" w:rsidP="00DD15E0">
      <w:pPr>
        <w:shd w:val="clear" w:color="auto" w:fill="FFFFFF" w:themeFill="background1"/>
        <w:tabs>
          <w:tab w:val="left" w:pos="12509"/>
        </w:tabs>
        <w:spacing w:after="0" w:line="276" w:lineRule="auto"/>
        <w:ind w:left="-284" w:right="-164" w:hanging="567"/>
        <w:rPr>
          <w:rFonts w:ascii="Trebuchet MS" w:hAnsi="Trebuchet MS"/>
          <w:b/>
          <w:sz w:val="20"/>
          <w:szCs w:val="20"/>
        </w:rPr>
      </w:pPr>
    </w:p>
    <w:bookmarkEnd w:id="51"/>
    <w:bookmarkEnd w:id="52"/>
    <w:bookmarkEnd w:id="53"/>
    <w:p w14:paraId="220764C0" w14:textId="77777777" w:rsidR="00C4654C" w:rsidRPr="006D3775" w:rsidRDefault="00C4654C" w:rsidP="003D218B">
      <w:pPr>
        <w:spacing w:after="0" w:line="276" w:lineRule="auto"/>
        <w:jc w:val="both"/>
        <w:rPr>
          <w:rFonts w:ascii="Trebuchet MS" w:hAnsi="Trebuchet MS"/>
          <w:b/>
          <w:sz w:val="20"/>
          <w:szCs w:val="20"/>
        </w:rPr>
      </w:pPr>
    </w:p>
    <w:p w14:paraId="5487DD97" w14:textId="602C640E"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Sanitation Systems </w:t>
      </w:r>
    </w:p>
    <w:p w14:paraId="7B4CCDCE" w14:textId="77777777" w:rsidR="003D218B" w:rsidRPr="006D3775" w:rsidRDefault="003D218B" w:rsidP="003D218B">
      <w:pPr>
        <w:spacing w:after="0" w:line="276" w:lineRule="auto"/>
        <w:jc w:val="both"/>
        <w:rPr>
          <w:rFonts w:ascii="Trebuchet MS" w:hAnsi="Trebuchet MS"/>
          <w:b/>
          <w:sz w:val="20"/>
          <w:szCs w:val="20"/>
        </w:rPr>
      </w:pPr>
    </w:p>
    <w:p w14:paraId="4C8063E0"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Existing Systems</w:t>
      </w:r>
    </w:p>
    <w:p w14:paraId="748474F1" w14:textId="77777777" w:rsidR="003D218B" w:rsidRPr="006D3775" w:rsidRDefault="003D218B" w:rsidP="003D218B">
      <w:pPr>
        <w:spacing w:after="0" w:line="276" w:lineRule="auto"/>
        <w:jc w:val="both"/>
        <w:rPr>
          <w:rFonts w:ascii="Trebuchet MS" w:hAnsi="Trebuchet MS"/>
          <w:b/>
          <w:sz w:val="20"/>
          <w:szCs w:val="20"/>
        </w:rPr>
      </w:pPr>
    </w:p>
    <w:p w14:paraId="18874953" w14:textId="5E7DAFFA"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Moretele Local Municipality has one Wastewater Treatment Works (WWTW) that treats </w:t>
      </w:r>
      <w:r w:rsidR="00EA45B7" w:rsidRPr="006D3775">
        <w:rPr>
          <w:rFonts w:ascii="Trebuchet MS" w:hAnsi="Trebuchet MS"/>
          <w:sz w:val="20"/>
          <w:szCs w:val="20"/>
        </w:rPr>
        <w:t>wastewater</w:t>
      </w:r>
      <w:r w:rsidRPr="006D3775">
        <w:rPr>
          <w:rFonts w:ascii="Trebuchet MS" w:hAnsi="Trebuchet MS"/>
          <w:sz w:val="20"/>
          <w:szCs w:val="20"/>
        </w:rPr>
        <w:t xml:space="preserve"> in the area. The WWTW is owned and maintained by the Bojanala Platinum District Municipality (BPDM) and was transferred from the Department Water Affairs and Forestry (DWAF) in July 2003.</w:t>
      </w:r>
    </w:p>
    <w:p w14:paraId="1914ADBA" w14:textId="77777777" w:rsidR="003D218B" w:rsidRPr="006D3775" w:rsidRDefault="003D218B" w:rsidP="003D218B">
      <w:pPr>
        <w:spacing w:after="0" w:line="276" w:lineRule="auto"/>
        <w:jc w:val="both"/>
        <w:rPr>
          <w:rFonts w:ascii="Trebuchet MS" w:hAnsi="Trebuchet MS"/>
          <w:sz w:val="20"/>
          <w:szCs w:val="20"/>
        </w:rPr>
      </w:pPr>
    </w:p>
    <w:p w14:paraId="4959715E"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Swartdam Wastewater Treatment Works (WWTW)</w:t>
      </w:r>
    </w:p>
    <w:p w14:paraId="075EF0DA" w14:textId="77777777" w:rsidR="003D218B" w:rsidRPr="006D3775" w:rsidRDefault="003D218B" w:rsidP="003D218B">
      <w:pPr>
        <w:spacing w:after="0" w:line="276" w:lineRule="auto"/>
        <w:jc w:val="both"/>
        <w:rPr>
          <w:rFonts w:ascii="Trebuchet MS" w:hAnsi="Trebuchet MS"/>
          <w:b/>
          <w:sz w:val="20"/>
          <w:szCs w:val="20"/>
        </w:rPr>
      </w:pPr>
    </w:p>
    <w:p w14:paraId="604A9C8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Swartdam WWTW is located adjacent to Soutpan Road, on the northern outskirts of the Swartdam Community and consists of an activated sludge plant. </w:t>
      </w:r>
    </w:p>
    <w:p w14:paraId="2963F63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Ventilated Improved Pit Toilets (VIP Toilets) &amp; Septic Tanks</w:t>
      </w:r>
    </w:p>
    <w:p w14:paraId="7AEA13B1" w14:textId="34C5747D"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remainder of the MLM area of jurisdiction is served by VIP Toilets and no individual septic tanks are known to be installed in the municipality’s area of jurisdiction. The vast number of communities using VIP Toilets are scattered across the municipality’s area where the provision of water borne sanitation to each community, would be </w:t>
      </w:r>
      <w:r w:rsidR="00280C28" w:rsidRPr="006D3775">
        <w:rPr>
          <w:rFonts w:ascii="Trebuchet MS" w:hAnsi="Trebuchet MS"/>
          <w:sz w:val="20"/>
          <w:szCs w:val="20"/>
        </w:rPr>
        <w:t>costly</w:t>
      </w:r>
      <w:r w:rsidRPr="006D3775">
        <w:rPr>
          <w:rFonts w:ascii="Trebuchet MS" w:hAnsi="Trebuchet MS"/>
          <w:sz w:val="20"/>
          <w:szCs w:val="20"/>
        </w:rPr>
        <w:t xml:space="preserve">. It is </w:t>
      </w:r>
      <w:r w:rsidR="002F0D40" w:rsidRPr="006D3775">
        <w:rPr>
          <w:rFonts w:ascii="Trebuchet MS" w:hAnsi="Trebuchet MS"/>
          <w:sz w:val="20"/>
          <w:szCs w:val="20"/>
        </w:rPr>
        <w:t>suggested</w:t>
      </w:r>
      <w:r w:rsidRPr="006D3775">
        <w:rPr>
          <w:rFonts w:ascii="Trebuchet MS" w:hAnsi="Trebuchet MS"/>
          <w:sz w:val="20"/>
          <w:szCs w:val="20"/>
        </w:rPr>
        <w:t xml:space="preserve"> that as a result of the number of VIP Toilets located in the area and in neighbouring municipalities, an in-depth study of the ground water </w:t>
      </w:r>
      <w:r w:rsidR="00280C28" w:rsidRPr="006D3775">
        <w:rPr>
          <w:rFonts w:ascii="Trebuchet MS" w:hAnsi="Trebuchet MS"/>
          <w:sz w:val="20"/>
          <w:szCs w:val="20"/>
        </w:rPr>
        <w:t>resources,</w:t>
      </w:r>
      <w:r w:rsidRPr="006D3775">
        <w:rPr>
          <w:rFonts w:ascii="Trebuchet MS" w:hAnsi="Trebuchet MS"/>
          <w:sz w:val="20"/>
          <w:szCs w:val="20"/>
        </w:rPr>
        <w:t xml:space="preserve"> and water </w:t>
      </w:r>
      <w:r w:rsidR="00EA45B7" w:rsidRPr="006D3775">
        <w:rPr>
          <w:rFonts w:ascii="Trebuchet MS" w:hAnsi="Trebuchet MS"/>
          <w:sz w:val="20"/>
          <w:szCs w:val="20"/>
        </w:rPr>
        <w:t>conditions,</w:t>
      </w:r>
      <w:r w:rsidRPr="006D3775">
        <w:rPr>
          <w:rFonts w:ascii="Trebuchet MS" w:hAnsi="Trebuchet MS"/>
          <w:sz w:val="20"/>
          <w:szCs w:val="20"/>
        </w:rPr>
        <w:t xml:space="preserve"> be undertaken on a regular basis.</w:t>
      </w:r>
    </w:p>
    <w:p w14:paraId="437EE5E2" w14:textId="77777777" w:rsidR="00DD15E0" w:rsidRPr="006D3775" w:rsidRDefault="00DD15E0" w:rsidP="003D218B">
      <w:pPr>
        <w:spacing w:after="0" w:line="276" w:lineRule="auto"/>
        <w:jc w:val="both"/>
        <w:rPr>
          <w:rFonts w:ascii="Trebuchet MS" w:hAnsi="Trebuchet MS"/>
          <w:sz w:val="20"/>
          <w:szCs w:val="20"/>
        </w:rPr>
      </w:pPr>
    </w:p>
    <w:p w14:paraId="5255A075"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Private Systems</w:t>
      </w:r>
    </w:p>
    <w:p w14:paraId="39F993CE" w14:textId="77777777" w:rsidR="003D218B" w:rsidRPr="006D3775" w:rsidRDefault="003D218B" w:rsidP="003D218B">
      <w:pPr>
        <w:spacing w:after="0" w:line="276" w:lineRule="auto"/>
        <w:jc w:val="both"/>
        <w:rPr>
          <w:rFonts w:ascii="Trebuchet MS" w:hAnsi="Trebuchet MS"/>
          <w:sz w:val="20"/>
          <w:szCs w:val="20"/>
        </w:rPr>
      </w:pPr>
    </w:p>
    <w:p w14:paraId="36A808F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Numerous private systems exist within the municipal area. </w:t>
      </w:r>
    </w:p>
    <w:p w14:paraId="676D08B4" w14:textId="77777777" w:rsidR="003D218B" w:rsidRPr="006D3775" w:rsidRDefault="003D218B" w:rsidP="003D218B">
      <w:pPr>
        <w:spacing w:after="0" w:line="276" w:lineRule="auto"/>
        <w:jc w:val="both"/>
        <w:rPr>
          <w:rFonts w:ascii="Trebuchet MS" w:hAnsi="Trebuchet MS"/>
          <w:sz w:val="20"/>
          <w:szCs w:val="20"/>
        </w:rPr>
      </w:pPr>
    </w:p>
    <w:p w14:paraId="5CF3CFD5"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Backlogs </w:t>
      </w:r>
    </w:p>
    <w:p w14:paraId="1079148B" w14:textId="77777777" w:rsidR="003D218B" w:rsidRPr="006D3775" w:rsidRDefault="003D218B" w:rsidP="003D218B">
      <w:pPr>
        <w:spacing w:after="0" w:line="276" w:lineRule="auto"/>
        <w:jc w:val="both"/>
        <w:rPr>
          <w:rFonts w:ascii="Trebuchet MS" w:hAnsi="Trebuchet MS"/>
          <w:b/>
          <w:sz w:val="20"/>
          <w:szCs w:val="20"/>
        </w:rPr>
      </w:pPr>
    </w:p>
    <w:p w14:paraId="1015DD22"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Water and Sanitation Services </w:t>
      </w:r>
    </w:p>
    <w:p w14:paraId="31D12384" w14:textId="77777777" w:rsidR="003D218B" w:rsidRPr="006D3775" w:rsidRDefault="003D218B" w:rsidP="003D218B">
      <w:pPr>
        <w:spacing w:after="0" w:line="276" w:lineRule="auto"/>
        <w:jc w:val="both"/>
        <w:rPr>
          <w:rFonts w:ascii="Trebuchet MS" w:hAnsi="Trebuchet MS"/>
          <w:sz w:val="20"/>
          <w:szCs w:val="20"/>
        </w:rPr>
      </w:pPr>
    </w:p>
    <w:p w14:paraId="38752772" w14:textId="0CE52D71" w:rsidR="00D919D6"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More than 75% of the households have access to water. However, of serious concern is the fact that currently there are challenges with supply issues which will be addressed once the Klipdrift and Temba Treatment Plants are completed. And further that close to 22% of households are still outside of access water. The provision of sanitation facilities across the municipal communities remains one of the key challenges for the </w:t>
      </w:r>
      <w:r w:rsidR="002536F6" w:rsidRPr="006D3775">
        <w:rPr>
          <w:rFonts w:ascii="Trebuchet MS" w:hAnsi="Trebuchet MS"/>
          <w:sz w:val="20"/>
          <w:szCs w:val="20"/>
        </w:rPr>
        <w:t>municipality,</w:t>
      </w:r>
      <w:r w:rsidRPr="006D3775">
        <w:rPr>
          <w:rFonts w:ascii="Trebuchet MS" w:hAnsi="Trebuchet MS"/>
          <w:sz w:val="20"/>
          <w:szCs w:val="20"/>
        </w:rPr>
        <w:t xml:space="preserve"> however there has been a steady climb in addressing the backlogs. Close to 27478 households have no access to adequate sanitation facilities. </w:t>
      </w:r>
    </w:p>
    <w:p w14:paraId="4F0C3A3F" w14:textId="77777777" w:rsidR="00D919D6" w:rsidRPr="006D3775" w:rsidRDefault="00D919D6" w:rsidP="003D218B">
      <w:pPr>
        <w:spacing w:after="0" w:line="276" w:lineRule="auto"/>
        <w:jc w:val="both"/>
        <w:rPr>
          <w:rFonts w:ascii="Trebuchet MS" w:hAnsi="Trebuchet MS"/>
          <w:sz w:val="20"/>
          <w:szCs w:val="20"/>
        </w:rPr>
      </w:pPr>
    </w:p>
    <w:p w14:paraId="719B26EE" w14:textId="7645E365"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by type of toilet facility  </w:t>
      </w:r>
    </w:p>
    <w:p w14:paraId="68316F38"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5534637F" wp14:editId="55D9E124">
            <wp:extent cx="8229600" cy="2240280"/>
            <wp:effectExtent l="0" t="0" r="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B84B3CD"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The figure indicates that there are 27 478 sanitation facilities without proper ventilation requiring greater push in the delivery of adequate sanitation facilities. </w:t>
      </w:r>
    </w:p>
    <w:p w14:paraId="2DCAF27A" w14:textId="77777777" w:rsidR="00D36C5D" w:rsidRPr="006D3775" w:rsidRDefault="00D36C5D" w:rsidP="003D218B">
      <w:pPr>
        <w:spacing w:after="0" w:line="276" w:lineRule="auto"/>
        <w:jc w:val="both"/>
        <w:rPr>
          <w:rFonts w:ascii="Trebuchet MS" w:hAnsi="Trebuchet MS"/>
          <w:b/>
          <w:sz w:val="20"/>
          <w:szCs w:val="20"/>
        </w:rPr>
      </w:pPr>
    </w:p>
    <w:p w14:paraId="3CF28DFF" w14:textId="62994A79"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Development Implications (Water and sanitation) </w:t>
      </w:r>
    </w:p>
    <w:p w14:paraId="403E5743" w14:textId="77777777" w:rsidR="003D218B" w:rsidRPr="006D3775" w:rsidRDefault="003D218B" w:rsidP="003D218B">
      <w:pPr>
        <w:spacing w:after="0" w:line="276" w:lineRule="auto"/>
        <w:jc w:val="both"/>
        <w:rPr>
          <w:rFonts w:ascii="Trebuchet MS" w:hAnsi="Trebuchet MS"/>
          <w:sz w:val="20"/>
          <w:szCs w:val="20"/>
        </w:rPr>
      </w:pPr>
    </w:p>
    <w:p w14:paraId="32A68733" w14:textId="1F669BBB"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Water is the elixir of life, which makes it a very important commodity whereas sanitation is about human dignity. Great strides have been made towards ensuring access to water and sanitation by the majority of the local community. Access to water services </w:t>
      </w:r>
      <w:r w:rsidR="00986B6E" w:rsidRPr="006D3775">
        <w:rPr>
          <w:rFonts w:ascii="Trebuchet MS" w:hAnsi="Trebuchet MS"/>
          <w:sz w:val="20"/>
          <w:szCs w:val="20"/>
        </w:rPr>
        <w:t>has</w:t>
      </w:r>
      <w:r w:rsidRPr="006D3775">
        <w:rPr>
          <w:rFonts w:ascii="Trebuchet MS" w:hAnsi="Trebuchet MS"/>
          <w:sz w:val="20"/>
          <w:szCs w:val="20"/>
        </w:rPr>
        <w:t xml:space="preserve"> improved, the biggest challenge is the with </w:t>
      </w:r>
      <w:r w:rsidRPr="006D3775">
        <w:rPr>
          <w:rFonts w:ascii="Trebuchet MS" w:hAnsi="Trebuchet MS"/>
          <w:sz w:val="20"/>
          <w:szCs w:val="20"/>
        </w:rPr>
        <w:lastRenderedPageBreak/>
        <w:t xml:space="preserve">regard to the consistency of supply. The two new reservoirs that are under construction will provide the </w:t>
      </w:r>
      <w:r w:rsidR="00EA45B7" w:rsidRPr="006D3775">
        <w:rPr>
          <w:rFonts w:ascii="Trebuchet MS" w:hAnsi="Trebuchet MS"/>
          <w:sz w:val="20"/>
          <w:szCs w:val="20"/>
        </w:rPr>
        <w:t>much-needed</w:t>
      </w:r>
      <w:r w:rsidRPr="006D3775">
        <w:rPr>
          <w:rFonts w:ascii="Trebuchet MS" w:hAnsi="Trebuchet MS"/>
          <w:sz w:val="20"/>
          <w:szCs w:val="20"/>
        </w:rPr>
        <w:t xml:space="preserve"> relief. </w:t>
      </w:r>
      <w:r w:rsidR="00EA45B7" w:rsidRPr="006D3775">
        <w:rPr>
          <w:rFonts w:ascii="Trebuchet MS" w:hAnsi="Trebuchet MS"/>
          <w:sz w:val="20"/>
          <w:szCs w:val="20"/>
        </w:rPr>
        <w:t>However,</w:t>
      </w:r>
      <w:r w:rsidRPr="006D3775">
        <w:rPr>
          <w:rFonts w:ascii="Trebuchet MS" w:hAnsi="Trebuchet MS"/>
          <w:sz w:val="20"/>
          <w:szCs w:val="20"/>
        </w:rPr>
        <w:t xml:space="preserve"> the following needs to be considered by the municipality: </w:t>
      </w:r>
    </w:p>
    <w:p w14:paraId="399D6B8C" w14:textId="77777777" w:rsidR="003D218B" w:rsidRPr="006D3775" w:rsidRDefault="003D218B" w:rsidP="003D218B">
      <w:pPr>
        <w:spacing w:after="0" w:line="276" w:lineRule="auto"/>
        <w:jc w:val="both"/>
        <w:rPr>
          <w:rFonts w:ascii="Trebuchet MS" w:hAnsi="Trebuchet MS"/>
          <w:sz w:val="20"/>
          <w:szCs w:val="20"/>
        </w:rPr>
      </w:pPr>
    </w:p>
    <w:p w14:paraId="6733A04A"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Water </w:t>
      </w:r>
    </w:p>
    <w:p w14:paraId="42992D32" w14:textId="77777777" w:rsidR="003D218B" w:rsidRPr="006D3775" w:rsidRDefault="003D218B">
      <w:pPr>
        <w:pStyle w:val="ListParagraph"/>
        <w:numPr>
          <w:ilvl w:val="0"/>
          <w:numId w:val="99"/>
        </w:numPr>
        <w:spacing w:after="0" w:line="276" w:lineRule="auto"/>
        <w:jc w:val="both"/>
        <w:rPr>
          <w:rFonts w:ascii="Trebuchet MS" w:hAnsi="Trebuchet MS"/>
          <w:sz w:val="20"/>
          <w:szCs w:val="20"/>
        </w:rPr>
      </w:pPr>
      <w:r w:rsidRPr="006D3775">
        <w:rPr>
          <w:rFonts w:ascii="Trebuchet MS" w:hAnsi="Trebuchet MS"/>
          <w:sz w:val="20"/>
          <w:szCs w:val="20"/>
        </w:rPr>
        <w:t xml:space="preserve">Ensuring water access to all municipal households. </w:t>
      </w:r>
    </w:p>
    <w:p w14:paraId="0967A9BD" w14:textId="77777777" w:rsidR="003D218B" w:rsidRPr="006D3775" w:rsidRDefault="003D218B">
      <w:pPr>
        <w:pStyle w:val="ListParagraph"/>
        <w:numPr>
          <w:ilvl w:val="0"/>
          <w:numId w:val="99"/>
        </w:numPr>
        <w:spacing w:after="0" w:line="276" w:lineRule="auto"/>
        <w:jc w:val="both"/>
        <w:rPr>
          <w:rFonts w:ascii="Trebuchet MS" w:hAnsi="Trebuchet MS"/>
          <w:sz w:val="20"/>
          <w:szCs w:val="20"/>
        </w:rPr>
      </w:pPr>
      <w:r w:rsidRPr="006D3775">
        <w:rPr>
          <w:rFonts w:ascii="Trebuchet MS" w:hAnsi="Trebuchet MS"/>
          <w:sz w:val="20"/>
          <w:szCs w:val="20"/>
        </w:rPr>
        <w:t>Provision of high level of service – which will enhance payment levels.</w:t>
      </w:r>
    </w:p>
    <w:p w14:paraId="68E77194" w14:textId="77777777" w:rsidR="003D218B" w:rsidRPr="006D3775" w:rsidRDefault="003D218B">
      <w:pPr>
        <w:pStyle w:val="ListParagraph"/>
        <w:numPr>
          <w:ilvl w:val="0"/>
          <w:numId w:val="99"/>
        </w:numPr>
        <w:spacing w:after="0" w:line="276" w:lineRule="auto"/>
        <w:jc w:val="both"/>
        <w:rPr>
          <w:rFonts w:ascii="Trebuchet MS" w:hAnsi="Trebuchet MS"/>
          <w:sz w:val="20"/>
          <w:szCs w:val="20"/>
        </w:rPr>
      </w:pPr>
      <w:r w:rsidRPr="006D3775">
        <w:rPr>
          <w:rFonts w:ascii="Trebuchet MS" w:hAnsi="Trebuchet MS"/>
          <w:sz w:val="20"/>
          <w:szCs w:val="20"/>
        </w:rPr>
        <w:t>Improved operation and maintenance.</w:t>
      </w:r>
    </w:p>
    <w:p w14:paraId="376514F4" w14:textId="2665106B" w:rsidR="003D218B" w:rsidRPr="006D3775" w:rsidRDefault="00986B6E" w:rsidP="003D218B">
      <w:pPr>
        <w:rPr>
          <w:rFonts w:ascii="Trebuchet MS" w:hAnsi="Trebuchet MS"/>
          <w:sz w:val="20"/>
          <w:szCs w:val="20"/>
        </w:rPr>
      </w:pPr>
      <w:r w:rsidRPr="006D3775">
        <w:rPr>
          <w:rFonts w:ascii="Trebuchet MS" w:hAnsi="Trebuchet MS"/>
          <w:sz w:val="20"/>
          <w:szCs w:val="20"/>
        </w:rPr>
        <w:t>Curbing</w:t>
      </w:r>
      <w:r w:rsidR="003D218B" w:rsidRPr="006D3775">
        <w:rPr>
          <w:rFonts w:ascii="Trebuchet MS" w:hAnsi="Trebuchet MS"/>
          <w:sz w:val="20"/>
          <w:szCs w:val="20"/>
        </w:rPr>
        <w:t xml:space="preserve"> illegal water connections.</w:t>
      </w:r>
    </w:p>
    <w:p w14:paraId="218BCE0A" w14:textId="77777777" w:rsidR="003D218B" w:rsidRPr="006D3775" w:rsidRDefault="003D218B" w:rsidP="003D218B">
      <w:pPr>
        <w:shd w:val="clear" w:color="auto" w:fill="FFFFFF" w:themeFill="background1"/>
        <w:tabs>
          <w:tab w:val="left" w:pos="12509"/>
        </w:tabs>
        <w:spacing w:after="0" w:line="276" w:lineRule="auto"/>
        <w:ind w:left="-284" w:right="-164" w:hanging="567"/>
        <w:rPr>
          <w:rFonts w:ascii="Trebuchet MS" w:hAnsi="Trebuchet MS"/>
          <w:b/>
          <w:sz w:val="20"/>
          <w:szCs w:val="20"/>
        </w:rPr>
      </w:pPr>
      <w:r w:rsidRPr="006D3775">
        <w:rPr>
          <w:rFonts w:ascii="Trebuchet MS" w:hAnsi="Trebuchet MS"/>
          <w:b/>
          <w:sz w:val="20"/>
          <w:szCs w:val="20"/>
        </w:rPr>
        <w:tab/>
        <w:t xml:space="preserve">8.1.2 Roads and Strom water Legislative Framework </w:t>
      </w:r>
    </w:p>
    <w:p w14:paraId="4FAB2F09"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 </w:t>
      </w:r>
    </w:p>
    <w:tbl>
      <w:tblPr>
        <w:tblW w:w="1530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4253"/>
        <w:gridCol w:w="2835"/>
        <w:gridCol w:w="2547"/>
        <w:gridCol w:w="2317"/>
      </w:tblGrid>
      <w:tr w:rsidR="00D919D6" w:rsidRPr="006D3775" w14:paraId="7EAAA6F9" w14:textId="77777777" w:rsidTr="002F0D40">
        <w:tc>
          <w:tcPr>
            <w:tcW w:w="3348"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53844FB"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Constitution Competency Schedule 4B</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ABB53C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Definition </w:t>
            </w:r>
          </w:p>
        </w:tc>
        <w:tc>
          <w:tcPr>
            <w:tcW w:w="7699"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F8A1093"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The division of powers and functions in terms of section 84(1) and 85 of the Municipal Structures Act, 117 of 1998 </w:t>
            </w:r>
          </w:p>
        </w:tc>
      </w:tr>
      <w:tr w:rsidR="00D919D6" w:rsidRPr="006D3775" w14:paraId="638909B6" w14:textId="77777777" w:rsidTr="002F0D40">
        <w:tc>
          <w:tcPr>
            <w:tcW w:w="3348" w:type="dxa"/>
            <w:vMerge/>
            <w:tcBorders>
              <w:top w:val="single" w:sz="4" w:space="0" w:color="auto"/>
              <w:left w:val="single" w:sz="4" w:space="0" w:color="auto"/>
              <w:bottom w:val="single" w:sz="4" w:space="0" w:color="auto"/>
              <w:right w:val="single" w:sz="4" w:space="0" w:color="auto"/>
            </w:tcBorders>
            <w:vAlign w:val="center"/>
            <w:hideMark/>
          </w:tcPr>
          <w:p w14:paraId="73D49AE9" w14:textId="77777777" w:rsidR="003D218B" w:rsidRPr="006D3775" w:rsidRDefault="003D218B" w:rsidP="00D0257B">
            <w:pPr>
              <w:spacing w:after="0"/>
              <w:rPr>
                <w:rFonts w:ascii="Trebuchet MS" w:hAnsi="Trebuchet M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7D19C" w14:textId="77777777" w:rsidR="003D218B" w:rsidRPr="006D3775" w:rsidRDefault="003D218B" w:rsidP="00D0257B">
            <w:pPr>
              <w:spacing w:after="0"/>
              <w:rPr>
                <w:rFonts w:ascii="Trebuchet MS" w:hAnsi="Trebuchet MS"/>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44115F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Bojanala District Municipality</w:t>
            </w:r>
          </w:p>
        </w:tc>
        <w:tc>
          <w:tcPr>
            <w:tcW w:w="254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FF4FC86"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Moretele Local Municipality</w:t>
            </w:r>
          </w:p>
        </w:tc>
        <w:tc>
          <w:tcPr>
            <w:tcW w:w="231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4887F50"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Allocated, adjusted or 84(2)</w:t>
            </w:r>
          </w:p>
        </w:tc>
      </w:tr>
      <w:tr w:rsidR="00D919D6" w:rsidRPr="006D3775" w14:paraId="78A2EA48" w14:textId="77777777" w:rsidTr="002F0D40">
        <w:tc>
          <w:tcPr>
            <w:tcW w:w="3348" w:type="dxa"/>
            <w:tcBorders>
              <w:top w:val="single" w:sz="4" w:space="0" w:color="auto"/>
              <w:left w:val="single" w:sz="4" w:space="0" w:color="auto"/>
              <w:bottom w:val="single" w:sz="4" w:space="0" w:color="auto"/>
              <w:right w:val="single" w:sz="4" w:space="0" w:color="auto"/>
            </w:tcBorders>
            <w:hideMark/>
          </w:tcPr>
          <w:p w14:paraId="1B46694E"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airports</w:t>
            </w:r>
          </w:p>
        </w:tc>
        <w:tc>
          <w:tcPr>
            <w:tcW w:w="4253" w:type="dxa"/>
            <w:tcBorders>
              <w:top w:val="single" w:sz="4" w:space="0" w:color="auto"/>
              <w:left w:val="single" w:sz="4" w:space="0" w:color="auto"/>
              <w:bottom w:val="single" w:sz="4" w:space="0" w:color="auto"/>
              <w:right w:val="single" w:sz="4" w:space="0" w:color="auto"/>
            </w:tcBorders>
            <w:hideMark/>
          </w:tcPr>
          <w:p w14:paraId="7742952C"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Establishment, regulation, operation, management and control of an airport facility</w:t>
            </w:r>
          </w:p>
        </w:tc>
        <w:tc>
          <w:tcPr>
            <w:tcW w:w="2835" w:type="dxa"/>
            <w:tcBorders>
              <w:top w:val="single" w:sz="4" w:space="0" w:color="auto"/>
              <w:left w:val="single" w:sz="4" w:space="0" w:color="auto"/>
              <w:bottom w:val="single" w:sz="4" w:space="0" w:color="auto"/>
              <w:right w:val="single" w:sz="4" w:space="0" w:color="auto"/>
            </w:tcBorders>
            <w:hideMark/>
          </w:tcPr>
          <w:p w14:paraId="5061AFE5"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airports serving the area of the municipality as a whole</w:t>
            </w:r>
          </w:p>
        </w:tc>
        <w:tc>
          <w:tcPr>
            <w:tcW w:w="2547" w:type="dxa"/>
            <w:tcBorders>
              <w:top w:val="single" w:sz="4" w:space="0" w:color="auto"/>
              <w:left w:val="single" w:sz="4" w:space="0" w:color="auto"/>
              <w:bottom w:val="single" w:sz="4" w:space="0" w:color="auto"/>
              <w:right w:val="single" w:sz="4" w:space="0" w:color="auto"/>
            </w:tcBorders>
            <w:hideMark/>
          </w:tcPr>
          <w:p w14:paraId="4EA5C838"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Airports that serve only the local municipality</w:t>
            </w:r>
          </w:p>
        </w:tc>
        <w:tc>
          <w:tcPr>
            <w:tcW w:w="2317" w:type="dxa"/>
            <w:tcBorders>
              <w:top w:val="single" w:sz="4" w:space="0" w:color="auto"/>
              <w:left w:val="single" w:sz="4" w:space="0" w:color="auto"/>
              <w:bottom w:val="single" w:sz="4" w:space="0" w:color="auto"/>
              <w:right w:val="single" w:sz="4" w:space="0" w:color="auto"/>
            </w:tcBorders>
            <w:hideMark/>
          </w:tcPr>
          <w:p w14:paraId="48FEF8FD"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84(1) and 84(2)</w:t>
            </w:r>
          </w:p>
        </w:tc>
      </w:tr>
      <w:tr w:rsidR="00D919D6" w:rsidRPr="006D3775" w14:paraId="02FD8ABE" w14:textId="77777777" w:rsidTr="002F0D40">
        <w:tc>
          <w:tcPr>
            <w:tcW w:w="3348" w:type="dxa"/>
            <w:tcBorders>
              <w:top w:val="single" w:sz="4" w:space="0" w:color="auto"/>
              <w:left w:val="single" w:sz="4" w:space="0" w:color="auto"/>
              <w:bottom w:val="single" w:sz="4" w:space="0" w:color="auto"/>
              <w:right w:val="single" w:sz="4" w:space="0" w:color="auto"/>
            </w:tcBorders>
            <w:hideMark/>
          </w:tcPr>
          <w:p w14:paraId="1D02CD56"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public transport</w:t>
            </w:r>
          </w:p>
        </w:tc>
        <w:tc>
          <w:tcPr>
            <w:tcW w:w="4253" w:type="dxa"/>
            <w:tcBorders>
              <w:top w:val="single" w:sz="4" w:space="0" w:color="auto"/>
              <w:left w:val="single" w:sz="4" w:space="0" w:color="auto"/>
              <w:bottom w:val="single" w:sz="4" w:space="0" w:color="auto"/>
              <w:right w:val="single" w:sz="4" w:space="0" w:color="auto"/>
            </w:tcBorders>
            <w:hideMark/>
          </w:tcPr>
          <w:p w14:paraId="0F8C156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Establishment, regulation, operation, management and control of municipal public transport service over or underground.</w:t>
            </w:r>
          </w:p>
          <w:p w14:paraId="0C1E4DB1"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Includes municipal bus, taxi, railway and subway services, ranks and stands, stopping places, traffic policy and collection</w:t>
            </w:r>
          </w:p>
        </w:tc>
        <w:tc>
          <w:tcPr>
            <w:tcW w:w="2835" w:type="dxa"/>
            <w:tcBorders>
              <w:top w:val="single" w:sz="4" w:space="0" w:color="auto"/>
              <w:left w:val="single" w:sz="4" w:space="0" w:color="auto"/>
              <w:bottom w:val="single" w:sz="4" w:space="0" w:color="auto"/>
              <w:right w:val="single" w:sz="4" w:space="0" w:color="auto"/>
            </w:tcBorders>
            <w:hideMark/>
          </w:tcPr>
          <w:p w14:paraId="01972C0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Regulation of passenger transport services</w:t>
            </w:r>
          </w:p>
        </w:tc>
        <w:tc>
          <w:tcPr>
            <w:tcW w:w="2547" w:type="dxa"/>
            <w:tcBorders>
              <w:top w:val="single" w:sz="4" w:space="0" w:color="auto"/>
              <w:left w:val="single" w:sz="4" w:space="0" w:color="auto"/>
              <w:bottom w:val="single" w:sz="4" w:space="0" w:color="auto"/>
              <w:right w:val="single" w:sz="4" w:space="0" w:color="auto"/>
            </w:tcBorders>
            <w:hideMark/>
          </w:tcPr>
          <w:p w14:paraId="1F81199B"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Establishment, regulation, operation, management and control of municipal public transport for the area of the local municipality subject to district regulations. </w:t>
            </w:r>
          </w:p>
        </w:tc>
        <w:tc>
          <w:tcPr>
            <w:tcW w:w="2317" w:type="dxa"/>
            <w:tcBorders>
              <w:top w:val="single" w:sz="4" w:space="0" w:color="auto"/>
              <w:left w:val="single" w:sz="4" w:space="0" w:color="auto"/>
              <w:bottom w:val="single" w:sz="4" w:space="0" w:color="auto"/>
              <w:right w:val="single" w:sz="4" w:space="0" w:color="auto"/>
            </w:tcBorders>
            <w:hideMark/>
          </w:tcPr>
          <w:p w14:paraId="36C01BF6"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84(1) and 84(2)</w:t>
            </w:r>
          </w:p>
        </w:tc>
      </w:tr>
      <w:tr w:rsidR="00D919D6" w:rsidRPr="006D3775" w14:paraId="4FE1A990" w14:textId="77777777" w:rsidTr="002F0D40">
        <w:tc>
          <w:tcPr>
            <w:tcW w:w="3348" w:type="dxa"/>
            <w:tcBorders>
              <w:top w:val="single" w:sz="4" w:space="0" w:color="auto"/>
              <w:left w:val="single" w:sz="4" w:space="0" w:color="auto"/>
              <w:bottom w:val="single" w:sz="4" w:space="0" w:color="auto"/>
              <w:right w:val="single" w:sz="4" w:space="0" w:color="auto"/>
            </w:tcBorders>
            <w:hideMark/>
          </w:tcPr>
          <w:p w14:paraId="53C05910"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public works</w:t>
            </w:r>
          </w:p>
        </w:tc>
        <w:tc>
          <w:tcPr>
            <w:tcW w:w="4253" w:type="dxa"/>
            <w:tcBorders>
              <w:top w:val="single" w:sz="4" w:space="0" w:color="auto"/>
              <w:left w:val="single" w:sz="4" w:space="0" w:color="auto"/>
              <w:bottom w:val="single" w:sz="4" w:space="0" w:color="auto"/>
              <w:right w:val="single" w:sz="4" w:space="0" w:color="auto"/>
            </w:tcBorders>
            <w:hideMark/>
          </w:tcPr>
          <w:p w14:paraId="1525A3F1"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Provision of all infrastructure required for the effective carrying out of all municipal powers and functions</w:t>
            </w:r>
          </w:p>
        </w:tc>
        <w:tc>
          <w:tcPr>
            <w:tcW w:w="2835" w:type="dxa"/>
            <w:tcBorders>
              <w:top w:val="single" w:sz="4" w:space="0" w:color="auto"/>
              <w:left w:val="single" w:sz="4" w:space="0" w:color="auto"/>
              <w:bottom w:val="single" w:sz="4" w:space="0" w:color="auto"/>
              <w:right w:val="single" w:sz="4" w:space="0" w:color="auto"/>
            </w:tcBorders>
            <w:hideMark/>
          </w:tcPr>
          <w:p w14:paraId="600F18F5"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Public works relating to district municipality’s powers and functions</w:t>
            </w:r>
          </w:p>
        </w:tc>
        <w:tc>
          <w:tcPr>
            <w:tcW w:w="2547" w:type="dxa"/>
            <w:tcBorders>
              <w:top w:val="single" w:sz="4" w:space="0" w:color="auto"/>
              <w:left w:val="single" w:sz="4" w:space="0" w:color="auto"/>
              <w:bottom w:val="single" w:sz="4" w:space="0" w:color="auto"/>
              <w:right w:val="single" w:sz="4" w:space="0" w:color="auto"/>
            </w:tcBorders>
            <w:hideMark/>
          </w:tcPr>
          <w:p w14:paraId="3E3D68FD"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Public works relating to the local municipality’s powers and functions</w:t>
            </w:r>
          </w:p>
        </w:tc>
        <w:tc>
          <w:tcPr>
            <w:tcW w:w="2317" w:type="dxa"/>
            <w:tcBorders>
              <w:top w:val="single" w:sz="4" w:space="0" w:color="auto"/>
              <w:left w:val="single" w:sz="4" w:space="0" w:color="auto"/>
              <w:bottom w:val="single" w:sz="4" w:space="0" w:color="auto"/>
              <w:right w:val="single" w:sz="4" w:space="0" w:color="auto"/>
            </w:tcBorders>
            <w:hideMark/>
          </w:tcPr>
          <w:p w14:paraId="54F180A9"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84(1) and 84(2)</w:t>
            </w:r>
          </w:p>
        </w:tc>
      </w:tr>
      <w:tr w:rsidR="00D919D6" w:rsidRPr="006D3775" w14:paraId="0517556E" w14:textId="77777777" w:rsidTr="002F0D40">
        <w:tc>
          <w:tcPr>
            <w:tcW w:w="3348" w:type="dxa"/>
            <w:tcBorders>
              <w:top w:val="single" w:sz="4" w:space="0" w:color="auto"/>
              <w:left w:val="single" w:sz="4" w:space="0" w:color="auto"/>
              <w:bottom w:val="single" w:sz="4" w:space="0" w:color="auto"/>
              <w:right w:val="single" w:sz="4" w:space="0" w:color="auto"/>
            </w:tcBorders>
            <w:hideMark/>
          </w:tcPr>
          <w:p w14:paraId="1F32CECF"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Storm water management system in built-up areas</w:t>
            </w:r>
          </w:p>
        </w:tc>
        <w:tc>
          <w:tcPr>
            <w:tcW w:w="4253" w:type="dxa"/>
            <w:tcBorders>
              <w:top w:val="single" w:sz="4" w:space="0" w:color="auto"/>
              <w:left w:val="single" w:sz="4" w:space="0" w:color="auto"/>
              <w:bottom w:val="single" w:sz="4" w:space="0" w:color="auto"/>
              <w:right w:val="single" w:sz="4" w:space="0" w:color="auto"/>
            </w:tcBorders>
            <w:hideMark/>
          </w:tcPr>
          <w:p w14:paraId="7B349856"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Provision, planning, control, regulation and maintenance of storm water systems in built-up areas.</w:t>
            </w:r>
          </w:p>
        </w:tc>
        <w:tc>
          <w:tcPr>
            <w:tcW w:w="2835" w:type="dxa"/>
            <w:tcBorders>
              <w:top w:val="single" w:sz="4" w:space="0" w:color="auto"/>
              <w:left w:val="single" w:sz="4" w:space="0" w:color="auto"/>
              <w:bottom w:val="single" w:sz="4" w:space="0" w:color="auto"/>
              <w:right w:val="single" w:sz="4" w:space="0" w:color="auto"/>
            </w:tcBorders>
            <w:hideMark/>
          </w:tcPr>
          <w:p w14:paraId="2BC523D7"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No powers </w:t>
            </w:r>
          </w:p>
        </w:tc>
        <w:tc>
          <w:tcPr>
            <w:tcW w:w="2547" w:type="dxa"/>
            <w:tcBorders>
              <w:top w:val="single" w:sz="4" w:space="0" w:color="auto"/>
              <w:left w:val="single" w:sz="4" w:space="0" w:color="auto"/>
              <w:bottom w:val="single" w:sz="4" w:space="0" w:color="auto"/>
              <w:right w:val="single" w:sz="4" w:space="0" w:color="auto"/>
            </w:tcBorders>
            <w:hideMark/>
          </w:tcPr>
          <w:p w14:paraId="44FCA7AD"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Full powers in the area of jurisdiction</w:t>
            </w:r>
          </w:p>
        </w:tc>
        <w:tc>
          <w:tcPr>
            <w:tcW w:w="2317" w:type="dxa"/>
            <w:tcBorders>
              <w:top w:val="single" w:sz="4" w:space="0" w:color="auto"/>
              <w:left w:val="single" w:sz="4" w:space="0" w:color="auto"/>
              <w:bottom w:val="single" w:sz="4" w:space="0" w:color="auto"/>
              <w:right w:val="single" w:sz="4" w:space="0" w:color="auto"/>
            </w:tcBorders>
            <w:hideMark/>
          </w:tcPr>
          <w:p w14:paraId="2BB97702"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84(2)</w:t>
            </w:r>
          </w:p>
        </w:tc>
      </w:tr>
    </w:tbl>
    <w:p w14:paraId="6FD8326E" w14:textId="77777777" w:rsidR="003D218B" w:rsidRPr="006D3775" w:rsidRDefault="003D218B" w:rsidP="003D218B">
      <w:pPr>
        <w:spacing w:after="0" w:line="276" w:lineRule="auto"/>
        <w:jc w:val="both"/>
        <w:rPr>
          <w:rFonts w:ascii="Trebuchet MS" w:hAnsi="Trebuchet MS"/>
          <w:b/>
          <w:sz w:val="20"/>
          <w:szCs w:val="20"/>
        </w:rPr>
      </w:pPr>
    </w:p>
    <w:p w14:paraId="5413AAA8"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Current Backlogs: Local Roads </w:t>
      </w:r>
    </w:p>
    <w:p w14:paraId="1186E340" w14:textId="77777777" w:rsidR="003D218B" w:rsidRPr="006D3775" w:rsidRDefault="003D218B" w:rsidP="003D218B">
      <w:pPr>
        <w:spacing w:after="0" w:line="276" w:lineRule="auto"/>
        <w:jc w:val="both"/>
        <w:rPr>
          <w:rFonts w:ascii="Trebuchet MS" w:hAnsi="Trebuchet MS"/>
          <w:sz w:val="20"/>
          <w:szCs w:val="20"/>
        </w:rPr>
      </w:pPr>
    </w:p>
    <w:p w14:paraId="7EC8B728" w14:textId="1D5A16CD"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backlogs on local roads that </w:t>
      </w:r>
      <w:r w:rsidR="002F0D40" w:rsidRPr="006D3775">
        <w:rPr>
          <w:rFonts w:ascii="Trebuchet MS" w:hAnsi="Trebuchet MS"/>
          <w:sz w:val="20"/>
          <w:szCs w:val="20"/>
        </w:rPr>
        <w:t>exceed</w:t>
      </w:r>
      <w:r w:rsidRPr="006D3775">
        <w:rPr>
          <w:rFonts w:ascii="Trebuchet MS" w:hAnsi="Trebuchet MS"/>
          <w:sz w:val="20"/>
          <w:szCs w:val="20"/>
        </w:rPr>
        <w:t xml:space="preserve"> over 690 km. </w:t>
      </w:r>
    </w:p>
    <w:p w14:paraId="75278079" w14:textId="655F70E0"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implemented a paved roads construction programme which has brought so much relief to many households and roads users. </w:t>
      </w:r>
      <w:r w:rsidR="00EA45B7" w:rsidRPr="006D3775">
        <w:rPr>
          <w:rFonts w:ascii="Trebuchet MS" w:hAnsi="Trebuchet MS"/>
          <w:sz w:val="20"/>
          <w:szCs w:val="20"/>
        </w:rPr>
        <w:t>However,</w:t>
      </w:r>
      <w:r w:rsidRPr="006D3775">
        <w:rPr>
          <w:rFonts w:ascii="Trebuchet MS" w:hAnsi="Trebuchet MS"/>
          <w:sz w:val="20"/>
          <w:szCs w:val="20"/>
        </w:rPr>
        <w:t xml:space="preserve"> the design of such roads in some instances </w:t>
      </w:r>
      <w:r w:rsidR="00986B6E" w:rsidRPr="006D3775">
        <w:rPr>
          <w:rFonts w:ascii="Trebuchet MS" w:hAnsi="Trebuchet MS"/>
          <w:sz w:val="20"/>
          <w:szCs w:val="20"/>
        </w:rPr>
        <w:t>has</w:t>
      </w:r>
      <w:r w:rsidRPr="006D3775">
        <w:rPr>
          <w:rFonts w:ascii="Trebuchet MS" w:hAnsi="Trebuchet MS"/>
          <w:sz w:val="20"/>
          <w:szCs w:val="20"/>
        </w:rPr>
        <w:t xml:space="preserve"> not taken into account issues around possible flooding or natural water streaming in villages resulting in communities taking out bricks in some of the roads to allow for water or floods to flow. </w:t>
      </w:r>
    </w:p>
    <w:p w14:paraId="0778A768" w14:textId="77777777" w:rsidR="003D218B" w:rsidRPr="006D3775" w:rsidRDefault="003D218B" w:rsidP="003D218B">
      <w:pPr>
        <w:spacing w:after="0" w:line="276" w:lineRule="auto"/>
        <w:jc w:val="both"/>
        <w:rPr>
          <w:rFonts w:ascii="Trebuchet MS" w:hAnsi="Trebuchet MS"/>
          <w:b/>
          <w:sz w:val="20"/>
          <w:szCs w:val="20"/>
        </w:rPr>
      </w:pPr>
    </w:p>
    <w:p w14:paraId="3ABB0797"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Current backlogs: Provincial Roads </w:t>
      </w:r>
    </w:p>
    <w:p w14:paraId="341EF849" w14:textId="77777777" w:rsidR="003D218B" w:rsidRPr="006D3775" w:rsidRDefault="003D218B" w:rsidP="003D218B">
      <w:pPr>
        <w:spacing w:after="0" w:line="276" w:lineRule="auto"/>
        <w:jc w:val="both"/>
        <w:rPr>
          <w:rFonts w:ascii="Trebuchet MS" w:hAnsi="Trebuchet MS"/>
          <w:sz w:val="20"/>
          <w:szCs w:val="20"/>
        </w:rPr>
      </w:pPr>
    </w:p>
    <w:p w14:paraId="2327C67D" w14:textId="2679FEF8"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Below is the list of provincial roads in the municipal are</w:t>
      </w:r>
      <w:r w:rsidR="00C946B4">
        <w:rPr>
          <w:rFonts w:ascii="Trebuchet MS" w:hAnsi="Trebuchet MS"/>
          <w:sz w:val="20"/>
          <w:szCs w:val="20"/>
        </w:rPr>
        <w:t>a</w:t>
      </w:r>
      <w:r w:rsidRPr="006D3775">
        <w:rPr>
          <w:rFonts w:ascii="Trebuchet MS" w:hAnsi="Trebuchet MS"/>
          <w:sz w:val="20"/>
          <w:szCs w:val="20"/>
        </w:rPr>
        <w:t xml:space="preserve"> that </w:t>
      </w:r>
      <w:r w:rsidR="00C946B4" w:rsidRPr="006D3775">
        <w:rPr>
          <w:rFonts w:ascii="Trebuchet MS" w:hAnsi="Trebuchet MS"/>
          <w:sz w:val="20"/>
          <w:szCs w:val="20"/>
        </w:rPr>
        <w:t>require</w:t>
      </w:r>
      <w:r w:rsidRPr="006D3775">
        <w:rPr>
          <w:rFonts w:ascii="Trebuchet MS" w:hAnsi="Trebuchet MS"/>
          <w:sz w:val="20"/>
          <w:szCs w:val="20"/>
        </w:rPr>
        <w:t xml:space="preserve"> immediate attention:</w:t>
      </w:r>
    </w:p>
    <w:p w14:paraId="47F66534" w14:textId="77777777" w:rsidR="003D218B" w:rsidRPr="006D3775" w:rsidRDefault="003D218B" w:rsidP="003D218B">
      <w:pPr>
        <w:spacing w:after="0" w:line="276" w:lineRule="auto"/>
        <w:rPr>
          <w:rFonts w:ascii="Trebuchet MS" w:hAnsi="Trebuchet MS"/>
          <w:sz w:val="20"/>
          <w:szCs w:val="20"/>
        </w:rPr>
        <w:sectPr w:rsidR="003D218B" w:rsidRPr="006D3775" w:rsidSect="00D10A06">
          <w:type w:val="continuous"/>
          <w:pgSz w:w="15840" w:h="12240" w:orient="landscape"/>
          <w:pgMar w:top="720" w:right="720" w:bottom="1440" w:left="1440" w:header="720" w:footer="720" w:gutter="0"/>
          <w:cols w:space="720"/>
        </w:sectPr>
      </w:pPr>
    </w:p>
    <w:p w14:paraId="529553C8" w14:textId="77777777"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Kgomokgomo –Moretele road (refurbishment in progress)</w:t>
      </w:r>
    </w:p>
    <w:p w14:paraId="45BBFBF8" w14:textId="77777777"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 xml:space="preserve">Lebotloane – Ngobi road  </w:t>
      </w:r>
    </w:p>
    <w:p w14:paraId="57BE2A8A" w14:textId="77777777"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 xml:space="preserve">Ruigtesloot – Lebotloane road </w:t>
      </w:r>
    </w:p>
    <w:p w14:paraId="3572DAFB" w14:textId="77777777"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 xml:space="preserve">Seutelong – Ga-Habedi road  </w:t>
      </w:r>
    </w:p>
    <w:p w14:paraId="1247A9C6" w14:textId="0458633A"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Mmakauny</w:t>
      </w:r>
      <w:r w:rsidR="00F064A8">
        <w:rPr>
          <w:rFonts w:ascii="Trebuchet MS" w:hAnsi="Trebuchet MS"/>
          <w:sz w:val="20"/>
          <w:szCs w:val="20"/>
        </w:rPr>
        <w:t>a</w:t>
      </w:r>
      <w:r w:rsidRPr="006D3775">
        <w:rPr>
          <w:rFonts w:ascii="Trebuchet MS" w:hAnsi="Trebuchet MS"/>
          <w:sz w:val="20"/>
          <w:szCs w:val="20"/>
        </w:rPr>
        <w:t>ne / Wintervel</w:t>
      </w:r>
      <w:r w:rsidR="00F064A8">
        <w:rPr>
          <w:rFonts w:ascii="Trebuchet MS" w:hAnsi="Trebuchet MS"/>
          <w:sz w:val="20"/>
          <w:szCs w:val="20"/>
        </w:rPr>
        <w:t>d</w:t>
      </w:r>
      <w:r w:rsidRPr="006D3775">
        <w:rPr>
          <w:rFonts w:ascii="Trebuchet MS" w:hAnsi="Trebuchet MS"/>
          <w:sz w:val="20"/>
          <w:szCs w:val="20"/>
        </w:rPr>
        <w:t xml:space="preserve">t road </w:t>
      </w:r>
    </w:p>
    <w:p w14:paraId="6248DB8E" w14:textId="1C433851"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Mmatlhw</w:t>
      </w:r>
      <w:r w:rsidR="00F064A8">
        <w:rPr>
          <w:rFonts w:ascii="Trebuchet MS" w:hAnsi="Trebuchet MS"/>
          <w:sz w:val="20"/>
          <w:szCs w:val="20"/>
        </w:rPr>
        <w:t>a</w:t>
      </w:r>
      <w:r w:rsidRPr="006D3775">
        <w:rPr>
          <w:rFonts w:ascii="Trebuchet MS" w:hAnsi="Trebuchet MS"/>
          <w:sz w:val="20"/>
          <w:szCs w:val="20"/>
        </w:rPr>
        <w:t xml:space="preserve">ele / Dikebu Road is gradually deteriorating. </w:t>
      </w:r>
    </w:p>
    <w:p w14:paraId="201BD37E" w14:textId="77777777"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Ngobi/Swartboom to Cyferskuil road</w:t>
      </w:r>
    </w:p>
    <w:p w14:paraId="668D5ABE" w14:textId="34991EA0"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 xml:space="preserve">Makapanstad / </w:t>
      </w:r>
      <w:r w:rsidR="00F064A8" w:rsidRPr="006D3775">
        <w:rPr>
          <w:rFonts w:ascii="Trebuchet MS" w:hAnsi="Trebuchet MS"/>
          <w:sz w:val="20"/>
          <w:szCs w:val="20"/>
        </w:rPr>
        <w:t>Temba Road</w:t>
      </w:r>
      <w:r w:rsidRPr="006D3775">
        <w:rPr>
          <w:rFonts w:ascii="Trebuchet MS" w:hAnsi="Trebuchet MS"/>
          <w:sz w:val="20"/>
          <w:szCs w:val="20"/>
        </w:rPr>
        <w:t xml:space="preserve"> edges </w:t>
      </w:r>
      <w:r w:rsidR="00C946B4" w:rsidRPr="006D3775">
        <w:rPr>
          <w:rFonts w:ascii="Trebuchet MS" w:hAnsi="Trebuchet MS"/>
          <w:sz w:val="20"/>
          <w:szCs w:val="20"/>
        </w:rPr>
        <w:t>require</w:t>
      </w:r>
      <w:r w:rsidRPr="006D3775">
        <w:rPr>
          <w:rFonts w:ascii="Trebuchet MS" w:hAnsi="Trebuchet MS"/>
          <w:sz w:val="20"/>
          <w:szCs w:val="20"/>
        </w:rPr>
        <w:t xml:space="preserve"> attention (the road has become very risky for taxi transport services and commuters)</w:t>
      </w:r>
    </w:p>
    <w:p w14:paraId="57DF2049" w14:textId="77777777"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Bedwang to Bollantlokwe (P65/1)</w:t>
      </w:r>
    </w:p>
    <w:p w14:paraId="25E674A0" w14:textId="77777777"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Little to Ruigtesloot (D614/3)</w:t>
      </w:r>
    </w:p>
    <w:p w14:paraId="1514EB61" w14:textId="77777777" w:rsidR="003D218B" w:rsidRPr="006D3775" w:rsidRDefault="003D218B">
      <w:pPr>
        <w:pStyle w:val="ListParagraph"/>
        <w:numPr>
          <w:ilvl w:val="0"/>
          <w:numId w:val="100"/>
        </w:numPr>
        <w:spacing w:after="0" w:line="276" w:lineRule="auto"/>
        <w:jc w:val="both"/>
        <w:rPr>
          <w:rFonts w:ascii="Trebuchet MS" w:hAnsi="Trebuchet MS"/>
          <w:sz w:val="20"/>
          <w:szCs w:val="20"/>
        </w:rPr>
      </w:pPr>
      <w:r w:rsidRPr="006D3775">
        <w:rPr>
          <w:rFonts w:ascii="Trebuchet MS" w:hAnsi="Trebuchet MS"/>
          <w:sz w:val="20"/>
          <w:szCs w:val="20"/>
        </w:rPr>
        <w:t xml:space="preserve">Mogogelo to Mathibestad road </w:t>
      </w:r>
    </w:p>
    <w:p w14:paraId="0F09CA5D" w14:textId="77777777" w:rsidR="003D218B" w:rsidRPr="006D3775" w:rsidRDefault="003D218B" w:rsidP="003D218B">
      <w:pPr>
        <w:spacing w:after="0" w:line="276" w:lineRule="auto"/>
        <w:rPr>
          <w:rFonts w:ascii="Trebuchet MS" w:hAnsi="Trebuchet MS"/>
          <w:sz w:val="20"/>
          <w:szCs w:val="20"/>
        </w:rPr>
        <w:sectPr w:rsidR="003D218B" w:rsidRPr="006D3775" w:rsidSect="00D10A06">
          <w:type w:val="continuous"/>
          <w:pgSz w:w="15840" w:h="12240" w:orient="landscape"/>
          <w:pgMar w:top="720" w:right="720" w:bottom="1440" w:left="1440" w:header="720" w:footer="720" w:gutter="0"/>
          <w:cols w:num="2" w:space="720"/>
        </w:sectPr>
      </w:pPr>
    </w:p>
    <w:p w14:paraId="05A5007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The condition of many of the provincial roads remains dire requiring urgent attention.  Critically key economic roads that links Moretele and Tshwane are in the bad shape: </w:t>
      </w:r>
    </w:p>
    <w:p w14:paraId="260FB54A" w14:textId="77777777" w:rsidR="003D218B" w:rsidRPr="006D3775" w:rsidRDefault="003D218B" w:rsidP="003D218B">
      <w:pPr>
        <w:spacing w:after="0" w:line="276" w:lineRule="auto"/>
        <w:jc w:val="both"/>
        <w:rPr>
          <w:rFonts w:ascii="Trebuchet MS" w:hAnsi="Trebuchet MS"/>
          <w:sz w:val="20"/>
          <w:szCs w:val="20"/>
        </w:rPr>
      </w:pPr>
    </w:p>
    <w:p w14:paraId="43AAAC7A" w14:textId="3FC6DF77" w:rsidR="003D218B" w:rsidRPr="006D3775" w:rsidRDefault="003D218B">
      <w:pPr>
        <w:pStyle w:val="ListParagraph"/>
        <w:numPr>
          <w:ilvl w:val="0"/>
          <w:numId w:val="101"/>
        </w:numPr>
        <w:spacing w:after="0" w:line="276" w:lineRule="auto"/>
        <w:jc w:val="both"/>
        <w:rPr>
          <w:rFonts w:ascii="Trebuchet MS" w:hAnsi="Trebuchet MS"/>
          <w:sz w:val="20"/>
          <w:szCs w:val="20"/>
        </w:rPr>
      </w:pPr>
      <w:r w:rsidRPr="006D3775">
        <w:rPr>
          <w:rFonts w:ascii="Trebuchet MS" w:hAnsi="Trebuchet MS"/>
          <w:sz w:val="20"/>
          <w:szCs w:val="20"/>
        </w:rPr>
        <w:t xml:space="preserve">Makapanstad – Bosplaas to </w:t>
      </w:r>
      <w:r w:rsidR="002536F6" w:rsidRPr="006D3775">
        <w:rPr>
          <w:rFonts w:ascii="Trebuchet MS" w:hAnsi="Trebuchet MS"/>
          <w:sz w:val="20"/>
          <w:szCs w:val="20"/>
        </w:rPr>
        <w:t>Temba Road</w:t>
      </w:r>
    </w:p>
    <w:p w14:paraId="05A7A0F0" w14:textId="2F5F03AC" w:rsidR="003D218B" w:rsidRPr="006D3775" w:rsidRDefault="003D218B">
      <w:pPr>
        <w:pStyle w:val="ListParagraph"/>
        <w:numPr>
          <w:ilvl w:val="0"/>
          <w:numId w:val="101"/>
        </w:numPr>
        <w:spacing w:after="0" w:line="276" w:lineRule="auto"/>
        <w:jc w:val="both"/>
        <w:rPr>
          <w:rFonts w:ascii="Trebuchet MS" w:hAnsi="Trebuchet MS"/>
          <w:sz w:val="20"/>
          <w:szCs w:val="20"/>
        </w:rPr>
      </w:pPr>
      <w:r w:rsidRPr="006D3775">
        <w:rPr>
          <w:rFonts w:ascii="Trebuchet MS" w:hAnsi="Trebuchet MS"/>
          <w:sz w:val="20"/>
          <w:szCs w:val="20"/>
        </w:rPr>
        <w:t>Dikebu- Swar</w:t>
      </w:r>
      <w:r w:rsidR="00912CE6">
        <w:rPr>
          <w:rFonts w:ascii="Trebuchet MS" w:hAnsi="Trebuchet MS"/>
          <w:sz w:val="20"/>
          <w:szCs w:val="20"/>
        </w:rPr>
        <w:t>t</w:t>
      </w:r>
      <w:r w:rsidRPr="006D3775">
        <w:rPr>
          <w:rFonts w:ascii="Trebuchet MS" w:hAnsi="Trebuchet MS"/>
          <w:sz w:val="20"/>
          <w:szCs w:val="20"/>
        </w:rPr>
        <w:t xml:space="preserve">dam – Motla to Soshanguve road </w:t>
      </w:r>
    </w:p>
    <w:p w14:paraId="0AD5B7C9" w14:textId="77777777" w:rsidR="003D218B" w:rsidRPr="006D3775" w:rsidRDefault="003D218B">
      <w:pPr>
        <w:pStyle w:val="ListParagraph"/>
        <w:numPr>
          <w:ilvl w:val="0"/>
          <w:numId w:val="101"/>
        </w:numPr>
        <w:spacing w:after="0" w:line="276" w:lineRule="auto"/>
        <w:jc w:val="both"/>
        <w:rPr>
          <w:rFonts w:ascii="Trebuchet MS" w:hAnsi="Trebuchet MS"/>
          <w:sz w:val="20"/>
          <w:szCs w:val="20"/>
        </w:rPr>
      </w:pPr>
      <w:r w:rsidRPr="006D3775">
        <w:rPr>
          <w:rFonts w:ascii="Trebuchet MS" w:hAnsi="Trebuchet MS"/>
          <w:sz w:val="20"/>
          <w:szCs w:val="20"/>
        </w:rPr>
        <w:t>Mmakaunyane to Mabopane road</w:t>
      </w:r>
    </w:p>
    <w:p w14:paraId="43F84E05" w14:textId="77777777" w:rsidR="003D218B" w:rsidRPr="006D3775" w:rsidRDefault="003D218B" w:rsidP="003D218B">
      <w:pPr>
        <w:spacing w:after="0" w:line="276" w:lineRule="auto"/>
        <w:jc w:val="both"/>
        <w:rPr>
          <w:rFonts w:ascii="Trebuchet MS" w:hAnsi="Trebuchet MS"/>
          <w:sz w:val="20"/>
          <w:szCs w:val="20"/>
        </w:rPr>
      </w:pPr>
    </w:p>
    <w:p w14:paraId="27D5F1E8" w14:textId="77777777" w:rsidR="003D218B" w:rsidRPr="006D3775" w:rsidRDefault="003D218B" w:rsidP="003D218B">
      <w:pPr>
        <w:spacing w:after="0" w:line="276" w:lineRule="auto"/>
        <w:jc w:val="both"/>
        <w:rPr>
          <w:rFonts w:ascii="Trebuchet MS" w:hAnsi="Trebuchet MS"/>
          <w:sz w:val="20"/>
          <w:szCs w:val="20"/>
        </w:rPr>
      </w:pPr>
    </w:p>
    <w:p w14:paraId="55AE0DD3" w14:textId="4A8F875B"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Many of the district roads constructed by the province some years back are in </w:t>
      </w:r>
      <w:r w:rsidR="002536F6" w:rsidRPr="006D3775">
        <w:rPr>
          <w:rFonts w:ascii="Trebuchet MS" w:hAnsi="Trebuchet MS"/>
          <w:sz w:val="20"/>
          <w:szCs w:val="20"/>
        </w:rPr>
        <w:t>a</w:t>
      </w:r>
      <w:r w:rsidRPr="006D3775">
        <w:rPr>
          <w:rFonts w:ascii="Trebuchet MS" w:hAnsi="Trebuchet MS"/>
          <w:sz w:val="20"/>
          <w:szCs w:val="20"/>
        </w:rPr>
        <w:t xml:space="preserve"> dilapidated state. The situation is severe in areas such as: </w:t>
      </w:r>
    </w:p>
    <w:p w14:paraId="11552881"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 xml:space="preserve">Maubane </w:t>
      </w:r>
    </w:p>
    <w:p w14:paraId="4DDA0FF8" w14:textId="39454822" w:rsidR="003D218B" w:rsidRPr="00732C78"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Bosplaas</w:t>
      </w:r>
    </w:p>
    <w:p w14:paraId="41A37CEE" w14:textId="77777777" w:rsidR="003D218B" w:rsidRPr="006D3775" w:rsidRDefault="003D218B" w:rsidP="003D218B">
      <w:pPr>
        <w:spacing w:after="0" w:line="276" w:lineRule="auto"/>
        <w:jc w:val="both"/>
        <w:rPr>
          <w:rFonts w:ascii="Trebuchet MS" w:hAnsi="Trebuchet MS"/>
          <w:sz w:val="20"/>
          <w:szCs w:val="20"/>
        </w:rPr>
      </w:pPr>
    </w:p>
    <w:p w14:paraId="40AAB010" w14:textId="4CDCEBA3" w:rsidR="00560E7F"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Great strides have been made in the construction of local </w:t>
      </w:r>
      <w:r w:rsidR="00732C78" w:rsidRPr="006D3775">
        <w:rPr>
          <w:rFonts w:ascii="Trebuchet MS" w:hAnsi="Trebuchet MS"/>
          <w:sz w:val="20"/>
          <w:szCs w:val="20"/>
        </w:rPr>
        <w:t>roads,</w:t>
      </w:r>
      <w:r w:rsidRPr="006D3775">
        <w:rPr>
          <w:rFonts w:ascii="Trebuchet MS" w:hAnsi="Trebuchet MS"/>
          <w:sz w:val="20"/>
          <w:szCs w:val="20"/>
        </w:rPr>
        <w:t xml:space="preserve"> however greater care and focus should be placed in insuring that the designs take into account local conditions like water flow during heavy </w:t>
      </w:r>
      <w:r w:rsidR="00732C78" w:rsidRPr="006D3775">
        <w:rPr>
          <w:rFonts w:ascii="Trebuchet MS" w:hAnsi="Trebuchet MS"/>
          <w:sz w:val="20"/>
          <w:szCs w:val="20"/>
        </w:rPr>
        <w:t>rain</w:t>
      </w:r>
      <w:r w:rsidRPr="006D3775">
        <w:rPr>
          <w:rFonts w:ascii="Trebuchet MS" w:hAnsi="Trebuchet MS"/>
          <w:sz w:val="20"/>
          <w:szCs w:val="20"/>
        </w:rPr>
        <w:t xml:space="preserve">. Some paved roads have been interfered with to allow for free water flowing owing to lack of proper storm water channels. </w:t>
      </w:r>
    </w:p>
    <w:p w14:paraId="6EBFF113" w14:textId="77777777" w:rsidR="003D218B" w:rsidRPr="006D3775" w:rsidRDefault="003D218B" w:rsidP="003D218B">
      <w:pPr>
        <w:spacing w:after="0" w:line="276" w:lineRule="auto"/>
        <w:jc w:val="both"/>
        <w:rPr>
          <w:rFonts w:ascii="Trebuchet MS" w:hAnsi="Trebuchet MS"/>
          <w:sz w:val="20"/>
          <w:szCs w:val="20"/>
        </w:rPr>
      </w:pPr>
    </w:p>
    <w:p w14:paraId="549052EC" w14:textId="229D628F" w:rsidR="003D218B" w:rsidRPr="006D3775" w:rsidRDefault="003D218B" w:rsidP="003D218B">
      <w:pPr>
        <w:rPr>
          <w:rFonts w:ascii="Trebuchet MS" w:hAnsi="Trebuchet MS"/>
          <w:sz w:val="20"/>
          <w:szCs w:val="20"/>
        </w:rPr>
      </w:pPr>
      <w:r w:rsidRPr="006D3775">
        <w:rPr>
          <w:rFonts w:ascii="Trebuchet MS" w:hAnsi="Trebuchet MS"/>
          <w:sz w:val="20"/>
          <w:szCs w:val="20"/>
        </w:rPr>
        <w:t>List of Provincial roads for 202</w:t>
      </w:r>
      <w:r w:rsidR="00F732B4">
        <w:rPr>
          <w:rFonts w:ascii="Trebuchet MS" w:hAnsi="Trebuchet MS"/>
          <w:sz w:val="20"/>
          <w:szCs w:val="20"/>
        </w:rPr>
        <w:t>5</w:t>
      </w:r>
      <w:r w:rsidRPr="006D3775">
        <w:rPr>
          <w:rFonts w:ascii="Trebuchet MS" w:hAnsi="Trebuchet MS"/>
          <w:sz w:val="20"/>
          <w:szCs w:val="20"/>
        </w:rPr>
        <w:t>-2</w:t>
      </w:r>
      <w:r w:rsidR="00F732B4">
        <w:rPr>
          <w:rFonts w:ascii="Trebuchet MS" w:hAnsi="Trebuchet MS"/>
          <w:sz w:val="20"/>
          <w:szCs w:val="20"/>
        </w:rPr>
        <w:t>6</w:t>
      </w:r>
      <w:r w:rsidRPr="006D3775">
        <w:rPr>
          <w:rFonts w:ascii="Trebuchet MS" w:hAnsi="Trebuchet MS"/>
          <w:sz w:val="20"/>
          <w:szCs w:val="20"/>
        </w:rPr>
        <w:t xml:space="preserve"> financial year</w:t>
      </w:r>
    </w:p>
    <w:tbl>
      <w:tblPr>
        <w:tblStyle w:val="TableGrid21"/>
        <w:tblW w:w="15660" w:type="dxa"/>
        <w:tblInd w:w="-1355" w:type="dxa"/>
        <w:tblLayout w:type="fixed"/>
        <w:tblLook w:val="04A0" w:firstRow="1" w:lastRow="0" w:firstColumn="1" w:lastColumn="0" w:noHBand="0" w:noVBand="1"/>
      </w:tblPr>
      <w:tblGrid>
        <w:gridCol w:w="1519"/>
        <w:gridCol w:w="2081"/>
        <w:gridCol w:w="1530"/>
        <w:gridCol w:w="1350"/>
        <w:gridCol w:w="810"/>
        <w:gridCol w:w="810"/>
        <w:gridCol w:w="1710"/>
        <w:gridCol w:w="1080"/>
        <w:gridCol w:w="1260"/>
        <w:gridCol w:w="1170"/>
        <w:gridCol w:w="1170"/>
        <w:gridCol w:w="1170"/>
      </w:tblGrid>
      <w:tr w:rsidR="00BE7C65" w:rsidRPr="00BE7C65" w14:paraId="46936CB0" w14:textId="77777777" w:rsidTr="004009F6">
        <w:trPr>
          <w:trHeight w:val="759"/>
        </w:trPr>
        <w:tc>
          <w:tcPr>
            <w:tcW w:w="1519" w:type="dxa"/>
            <w:vMerge w:val="restart"/>
            <w:hideMark/>
          </w:tcPr>
          <w:p w14:paraId="6163F5EE"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Type of Infrastructure</w:t>
            </w:r>
          </w:p>
        </w:tc>
        <w:tc>
          <w:tcPr>
            <w:tcW w:w="2081" w:type="dxa"/>
            <w:vMerge w:val="restart"/>
            <w:noWrap/>
            <w:hideMark/>
          </w:tcPr>
          <w:p w14:paraId="52DE872C"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Project Name</w:t>
            </w:r>
          </w:p>
        </w:tc>
        <w:tc>
          <w:tcPr>
            <w:tcW w:w="1530" w:type="dxa"/>
            <w:vMerge w:val="restart"/>
            <w:noWrap/>
            <w:hideMark/>
          </w:tcPr>
          <w:p w14:paraId="3DF48969"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IDMS Gate</w:t>
            </w:r>
          </w:p>
        </w:tc>
        <w:tc>
          <w:tcPr>
            <w:tcW w:w="1350" w:type="dxa"/>
            <w:vMerge w:val="restart"/>
            <w:hideMark/>
          </w:tcPr>
          <w:p w14:paraId="69486698"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Local Municipality</w:t>
            </w:r>
          </w:p>
        </w:tc>
        <w:tc>
          <w:tcPr>
            <w:tcW w:w="1620" w:type="dxa"/>
            <w:gridSpan w:val="2"/>
            <w:noWrap/>
            <w:hideMark/>
          </w:tcPr>
          <w:p w14:paraId="1994D32D"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Project Duration</w:t>
            </w:r>
          </w:p>
        </w:tc>
        <w:tc>
          <w:tcPr>
            <w:tcW w:w="1710" w:type="dxa"/>
            <w:vMerge w:val="restart"/>
            <w:hideMark/>
          </w:tcPr>
          <w:p w14:paraId="7D7625C8"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Source of Funding</w:t>
            </w:r>
          </w:p>
        </w:tc>
        <w:tc>
          <w:tcPr>
            <w:tcW w:w="1080" w:type="dxa"/>
            <w:vMerge w:val="restart"/>
            <w:hideMark/>
          </w:tcPr>
          <w:p w14:paraId="389471F4"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 xml:space="preserve"> Total Project Cost </w:t>
            </w:r>
          </w:p>
        </w:tc>
        <w:tc>
          <w:tcPr>
            <w:tcW w:w="1260" w:type="dxa"/>
            <w:vMerge w:val="restart"/>
            <w:hideMark/>
          </w:tcPr>
          <w:p w14:paraId="31E460B4"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 xml:space="preserve"> Total Expenditure to date from previous years </w:t>
            </w:r>
          </w:p>
        </w:tc>
        <w:tc>
          <w:tcPr>
            <w:tcW w:w="3510" w:type="dxa"/>
            <w:gridSpan w:val="3"/>
            <w:hideMark/>
          </w:tcPr>
          <w:p w14:paraId="215EA2AC"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 xml:space="preserve"> MTEF Forward Estimates </w:t>
            </w:r>
          </w:p>
        </w:tc>
      </w:tr>
      <w:tr w:rsidR="00BE7C65" w:rsidRPr="00BE7C65" w14:paraId="55781808" w14:textId="77777777" w:rsidTr="004009F6">
        <w:trPr>
          <w:trHeight w:val="264"/>
        </w:trPr>
        <w:tc>
          <w:tcPr>
            <w:tcW w:w="1519" w:type="dxa"/>
            <w:vMerge/>
            <w:hideMark/>
          </w:tcPr>
          <w:p w14:paraId="20BD6B5D" w14:textId="77777777" w:rsidR="00BE7C65" w:rsidRPr="00BE7C65" w:rsidRDefault="00BE7C65" w:rsidP="00BE7C65">
            <w:pPr>
              <w:rPr>
                <w:rFonts w:ascii="Trebuchet MS" w:eastAsia="Aptos" w:hAnsi="Trebuchet MS" w:cs="Times New Roman"/>
                <w:b/>
                <w:bCs/>
                <w:sz w:val="20"/>
                <w:szCs w:val="20"/>
              </w:rPr>
            </w:pPr>
          </w:p>
        </w:tc>
        <w:tc>
          <w:tcPr>
            <w:tcW w:w="2081" w:type="dxa"/>
            <w:vMerge/>
            <w:hideMark/>
          </w:tcPr>
          <w:p w14:paraId="1DCC96F2" w14:textId="77777777" w:rsidR="00BE7C65" w:rsidRPr="00BE7C65" w:rsidRDefault="00BE7C65" w:rsidP="00BE7C65">
            <w:pPr>
              <w:rPr>
                <w:rFonts w:ascii="Trebuchet MS" w:eastAsia="Aptos" w:hAnsi="Trebuchet MS" w:cs="Times New Roman"/>
                <w:b/>
                <w:bCs/>
                <w:sz w:val="20"/>
                <w:szCs w:val="20"/>
              </w:rPr>
            </w:pPr>
          </w:p>
        </w:tc>
        <w:tc>
          <w:tcPr>
            <w:tcW w:w="1530" w:type="dxa"/>
            <w:vMerge/>
            <w:hideMark/>
          </w:tcPr>
          <w:p w14:paraId="4CC77251" w14:textId="77777777" w:rsidR="00BE7C65" w:rsidRPr="00BE7C65" w:rsidRDefault="00BE7C65" w:rsidP="00BE7C65">
            <w:pPr>
              <w:rPr>
                <w:rFonts w:ascii="Trebuchet MS" w:eastAsia="Aptos" w:hAnsi="Trebuchet MS" w:cs="Times New Roman"/>
                <w:b/>
                <w:bCs/>
                <w:sz w:val="20"/>
                <w:szCs w:val="20"/>
              </w:rPr>
            </w:pPr>
          </w:p>
        </w:tc>
        <w:tc>
          <w:tcPr>
            <w:tcW w:w="1350" w:type="dxa"/>
            <w:vMerge/>
            <w:hideMark/>
          </w:tcPr>
          <w:p w14:paraId="1A79744E" w14:textId="77777777" w:rsidR="00BE7C65" w:rsidRPr="00BE7C65" w:rsidRDefault="00BE7C65" w:rsidP="00BE7C65">
            <w:pPr>
              <w:rPr>
                <w:rFonts w:ascii="Trebuchet MS" w:eastAsia="Aptos" w:hAnsi="Trebuchet MS" w:cs="Times New Roman"/>
                <w:b/>
                <w:bCs/>
                <w:sz w:val="20"/>
                <w:szCs w:val="20"/>
              </w:rPr>
            </w:pPr>
          </w:p>
        </w:tc>
        <w:tc>
          <w:tcPr>
            <w:tcW w:w="810" w:type="dxa"/>
            <w:noWrap/>
            <w:hideMark/>
          </w:tcPr>
          <w:p w14:paraId="406F96DF"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Date: start</w:t>
            </w:r>
          </w:p>
        </w:tc>
        <w:tc>
          <w:tcPr>
            <w:tcW w:w="810" w:type="dxa"/>
            <w:hideMark/>
          </w:tcPr>
          <w:p w14:paraId="13FBCE3E"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Date: finish</w:t>
            </w:r>
          </w:p>
        </w:tc>
        <w:tc>
          <w:tcPr>
            <w:tcW w:w="1710" w:type="dxa"/>
            <w:vMerge/>
            <w:hideMark/>
          </w:tcPr>
          <w:p w14:paraId="3E23E336" w14:textId="77777777" w:rsidR="00BE7C65" w:rsidRPr="00BE7C65" w:rsidRDefault="00BE7C65" w:rsidP="00BE7C65">
            <w:pPr>
              <w:rPr>
                <w:rFonts w:ascii="Trebuchet MS" w:eastAsia="Aptos" w:hAnsi="Trebuchet MS" w:cs="Times New Roman"/>
                <w:b/>
                <w:bCs/>
                <w:sz w:val="20"/>
                <w:szCs w:val="20"/>
              </w:rPr>
            </w:pPr>
          </w:p>
        </w:tc>
        <w:tc>
          <w:tcPr>
            <w:tcW w:w="1080" w:type="dxa"/>
            <w:vMerge/>
            <w:hideMark/>
          </w:tcPr>
          <w:p w14:paraId="01D05B6C" w14:textId="77777777" w:rsidR="00BE7C65" w:rsidRPr="00BE7C65" w:rsidRDefault="00BE7C65" w:rsidP="00BE7C65">
            <w:pPr>
              <w:rPr>
                <w:rFonts w:ascii="Trebuchet MS" w:eastAsia="Aptos" w:hAnsi="Trebuchet MS" w:cs="Times New Roman"/>
                <w:b/>
                <w:bCs/>
                <w:sz w:val="20"/>
                <w:szCs w:val="20"/>
              </w:rPr>
            </w:pPr>
          </w:p>
        </w:tc>
        <w:tc>
          <w:tcPr>
            <w:tcW w:w="1260" w:type="dxa"/>
            <w:vMerge/>
            <w:hideMark/>
          </w:tcPr>
          <w:p w14:paraId="314FF8AE" w14:textId="77777777" w:rsidR="00BE7C65" w:rsidRPr="00BE7C65" w:rsidRDefault="00BE7C65" w:rsidP="00BE7C65">
            <w:pPr>
              <w:rPr>
                <w:rFonts w:ascii="Trebuchet MS" w:eastAsia="Aptos" w:hAnsi="Trebuchet MS" w:cs="Times New Roman"/>
                <w:b/>
                <w:bCs/>
                <w:sz w:val="20"/>
                <w:szCs w:val="20"/>
              </w:rPr>
            </w:pPr>
          </w:p>
        </w:tc>
        <w:tc>
          <w:tcPr>
            <w:tcW w:w="1170" w:type="dxa"/>
            <w:noWrap/>
            <w:hideMark/>
          </w:tcPr>
          <w:p w14:paraId="6403F8C3"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25/26</w:t>
            </w:r>
          </w:p>
        </w:tc>
        <w:tc>
          <w:tcPr>
            <w:tcW w:w="1170" w:type="dxa"/>
            <w:noWrap/>
            <w:hideMark/>
          </w:tcPr>
          <w:p w14:paraId="076B419C"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26/27</w:t>
            </w:r>
          </w:p>
        </w:tc>
        <w:tc>
          <w:tcPr>
            <w:tcW w:w="1170" w:type="dxa"/>
            <w:noWrap/>
            <w:hideMark/>
          </w:tcPr>
          <w:p w14:paraId="38C0BF4F"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27/28</w:t>
            </w:r>
          </w:p>
        </w:tc>
      </w:tr>
      <w:tr w:rsidR="00BE7C65" w:rsidRPr="00BE7C65" w14:paraId="35FF97AB" w14:textId="77777777" w:rsidTr="004009F6">
        <w:trPr>
          <w:trHeight w:val="264"/>
        </w:trPr>
        <w:tc>
          <w:tcPr>
            <w:tcW w:w="15660" w:type="dxa"/>
            <w:gridSpan w:val="12"/>
            <w:noWrap/>
            <w:hideMark/>
          </w:tcPr>
          <w:p w14:paraId="7B3EDF0B"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r>
      <w:tr w:rsidR="00BE7C65" w:rsidRPr="00BE7C65" w14:paraId="6DE44113" w14:textId="77777777" w:rsidTr="004009F6">
        <w:trPr>
          <w:trHeight w:val="528"/>
        </w:trPr>
        <w:tc>
          <w:tcPr>
            <w:tcW w:w="1519" w:type="dxa"/>
            <w:noWrap/>
            <w:hideMark/>
          </w:tcPr>
          <w:p w14:paraId="296A398A"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Road</w:t>
            </w:r>
          </w:p>
        </w:tc>
        <w:tc>
          <w:tcPr>
            <w:tcW w:w="2081" w:type="dxa"/>
            <w:hideMark/>
          </w:tcPr>
          <w:p w14:paraId="6B2E225F"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Pothole patching and reseal of road D604 and Z607 Makaunyana. approximately 7km</w:t>
            </w:r>
          </w:p>
        </w:tc>
        <w:tc>
          <w:tcPr>
            <w:tcW w:w="1530" w:type="dxa"/>
            <w:hideMark/>
          </w:tcPr>
          <w:p w14:paraId="63E97C0A"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Stage 5: Works</w:t>
            </w:r>
          </w:p>
        </w:tc>
        <w:tc>
          <w:tcPr>
            <w:tcW w:w="1350" w:type="dxa"/>
            <w:hideMark/>
          </w:tcPr>
          <w:p w14:paraId="0F486A45"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Moretele</w:t>
            </w:r>
          </w:p>
        </w:tc>
        <w:tc>
          <w:tcPr>
            <w:tcW w:w="810" w:type="dxa"/>
            <w:noWrap/>
            <w:hideMark/>
          </w:tcPr>
          <w:p w14:paraId="68219C5A"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07 Aug 2021</w:t>
            </w:r>
          </w:p>
        </w:tc>
        <w:tc>
          <w:tcPr>
            <w:tcW w:w="810" w:type="dxa"/>
            <w:noWrap/>
            <w:hideMark/>
          </w:tcPr>
          <w:p w14:paraId="6C7806E1"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25 May 2027</w:t>
            </w:r>
          </w:p>
        </w:tc>
        <w:tc>
          <w:tcPr>
            <w:tcW w:w="1710" w:type="dxa"/>
            <w:hideMark/>
          </w:tcPr>
          <w:p w14:paraId="53ACCBF1"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Provincial Roads Maintenance Grant</w:t>
            </w:r>
          </w:p>
        </w:tc>
        <w:tc>
          <w:tcPr>
            <w:tcW w:w="1080" w:type="dxa"/>
            <w:noWrap/>
            <w:hideMark/>
          </w:tcPr>
          <w:p w14:paraId="2718AD1A"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42,172</w:t>
            </w:r>
          </w:p>
        </w:tc>
        <w:tc>
          <w:tcPr>
            <w:tcW w:w="1260" w:type="dxa"/>
            <w:noWrap/>
            <w:hideMark/>
          </w:tcPr>
          <w:p w14:paraId="78B57C09"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35,875</w:t>
            </w:r>
          </w:p>
        </w:tc>
        <w:tc>
          <w:tcPr>
            <w:tcW w:w="1170" w:type="dxa"/>
            <w:noWrap/>
            <w:hideMark/>
          </w:tcPr>
          <w:p w14:paraId="65644AF2"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14,720</w:t>
            </w:r>
          </w:p>
        </w:tc>
        <w:tc>
          <w:tcPr>
            <w:tcW w:w="1170" w:type="dxa"/>
            <w:noWrap/>
            <w:hideMark/>
          </w:tcPr>
          <w:p w14:paraId="539C127C"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257E0075"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r>
      <w:tr w:rsidR="00BE7C65" w:rsidRPr="00BE7C65" w14:paraId="71681C9D" w14:textId="77777777" w:rsidTr="004009F6">
        <w:trPr>
          <w:trHeight w:val="528"/>
        </w:trPr>
        <w:tc>
          <w:tcPr>
            <w:tcW w:w="1519" w:type="dxa"/>
            <w:noWrap/>
            <w:hideMark/>
          </w:tcPr>
          <w:p w14:paraId="68A1550F"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Road</w:t>
            </w:r>
          </w:p>
        </w:tc>
        <w:tc>
          <w:tcPr>
            <w:tcW w:w="2081" w:type="dxa"/>
            <w:hideMark/>
          </w:tcPr>
          <w:p w14:paraId="104914AB"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Patch, Fogspray, Reseal of Road P65/1 (Soutpan Road) from Gauteng Border to Swartdam (9km)</w:t>
            </w:r>
          </w:p>
        </w:tc>
        <w:tc>
          <w:tcPr>
            <w:tcW w:w="1530" w:type="dxa"/>
            <w:hideMark/>
          </w:tcPr>
          <w:p w14:paraId="5EAA8D08"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Stage 4: Design Documentation</w:t>
            </w:r>
          </w:p>
        </w:tc>
        <w:tc>
          <w:tcPr>
            <w:tcW w:w="1350" w:type="dxa"/>
            <w:hideMark/>
          </w:tcPr>
          <w:p w14:paraId="4FF14C7D"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Moretele</w:t>
            </w:r>
          </w:p>
        </w:tc>
        <w:tc>
          <w:tcPr>
            <w:tcW w:w="810" w:type="dxa"/>
            <w:noWrap/>
            <w:hideMark/>
          </w:tcPr>
          <w:p w14:paraId="7710366B"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20 May 2026</w:t>
            </w:r>
          </w:p>
        </w:tc>
        <w:tc>
          <w:tcPr>
            <w:tcW w:w="810" w:type="dxa"/>
            <w:noWrap/>
            <w:hideMark/>
          </w:tcPr>
          <w:p w14:paraId="44048D00"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21 Nov 2028</w:t>
            </w:r>
          </w:p>
        </w:tc>
        <w:tc>
          <w:tcPr>
            <w:tcW w:w="1710" w:type="dxa"/>
            <w:hideMark/>
          </w:tcPr>
          <w:p w14:paraId="7DA202A7"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Provincial Roads Maintenance Grant</w:t>
            </w:r>
          </w:p>
        </w:tc>
        <w:tc>
          <w:tcPr>
            <w:tcW w:w="1080" w:type="dxa"/>
            <w:noWrap/>
            <w:hideMark/>
          </w:tcPr>
          <w:p w14:paraId="4B4CAFB6"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29,844</w:t>
            </w:r>
          </w:p>
        </w:tc>
        <w:tc>
          <w:tcPr>
            <w:tcW w:w="1260" w:type="dxa"/>
            <w:noWrap/>
            <w:hideMark/>
          </w:tcPr>
          <w:p w14:paraId="57FDBA73"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3BE6A5BE"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1A714D4E"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07AF76AA"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28,428</w:t>
            </w:r>
          </w:p>
        </w:tc>
      </w:tr>
      <w:tr w:rsidR="00BE7C65" w:rsidRPr="00BE7C65" w14:paraId="378F7660" w14:textId="77777777" w:rsidTr="004009F6">
        <w:trPr>
          <w:trHeight w:val="528"/>
        </w:trPr>
        <w:tc>
          <w:tcPr>
            <w:tcW w:w="1519" w:type="dxa"/>
            <w:noWrap/>
            <w:hideMark/>
          </w:tcPr>
          <w:p w14:paraId="421EB077"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lastRenderedPageBreak/>
              <w:t>Road</w:t>
            </w:r>
          </w:p>
        </w:tc>
        <w:tc>
          <w:tcPr>
            <w:tcW w:w="2081" w:type="dxa"/>
            <w:hideMark/>
          </w:tcPr>
          <w:p w14:paraId="2E64A1C5"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Patch, Fogspray and Reseal of Road P66/1 from D607 (Makapanstad) to Z632 (Gauteng Border) (21km)</w:t>
            </w:r>
          </w:p>
        </w:tc>
        <w:tc>
          <w:tcPr>
            <w:tcW w:w="1530" w:type="dxa"/>
            <w:hideMark/>
          </w:tcPr>
          <w:p w14:paraId="659EC28E"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Stage 4: Design Documentation</w:t>
            </w:r>
          </w:p>
        </w:tc>
        <w:tc>
          <w:tcPr>
            <w:tcW w:w="1350" w:type="dxa"/>
            <w:hideMark/>
          </w:tcPr>
          <w:p w14:paraId="169AA013"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Moretele</w:t>
            </w:r>
          </w:p>
        </w:tc>
        <w:tc>
          <w:tcPr>
            <w:tcW w:w="810" w:type="dxa"/>
            <w:noWrap/>
            <w:hideMark/>
          </w:tcPr>
          <w:p w14:paraId="44FBAE40"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20 May 2025</w:t>
            </w:r>
          </w:p>
        </w:tc>
        <w:tc>
          <w:tcPr>
            <w:tcW w:w="810" w:type="dxa"/>
            <w:noWrap/>
            <w:hideMark/>
          </w:tcPr>
          <w:p w14:paraId="0658B3AE"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20 Nov 2027</w:t>
            </w:r>
          </w:p>
        </w:tc>
        <w:tc>
          <w:tcPr>
            <w:tcW w:w="1710" w:type="dxa"/>
            <w:hideMark/>
          </w:tcPr>
          <w:p w14:paraId="13F1D94E"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Provincial Roads Maintenance Grant</w:t>
            </w:r>
          </w:p>
        </w:tc>
        <w:tc>
          <w:tcPr>
            <w:tcW w:w="1080" w:type="dxa"/>
            <w:noWrap/>
            <w:hideMark/>
          </w:tcPr>
          <w:p w14:paraId="402A3690"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48,838</w:t>
            </w:r>
          </w:p>
        </w:tc>
        <w:tc>
          <w:tcPr>
            <w:tcW w:w="1260" w:type="dxa"/>
            <w:noWrap/>
            <w:hideMark/>
          </w:tcPr>
          <w:p w14:paraId="2E7C191E"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69DC4F77"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43E17194"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16,775</w:t>
            </w:r>
          </w:p>
        </w:tc>
        <w:tc>
          <w:tcPr>
            <w:tcW w:w="1170" w:type="dxa"/>
            <w:noWrap/>
            <w:hideMark/>
          </w:tcPr>
          <w:p w14:paraId="3ACF2371"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10,000</w:t>
            </w:r>
          </w:p>
        </w:tc>
      </w:tr>
      <w:tr w:rsidR="00BE7C65" w:rsidRPr="00BE7C65" w14:paraId="1D1BDD48" w14:textId="77777777" w:rsidTr="004009F6">
        <w:trPr>
          <w:trHeight w:val="528"/>
        </w:trPr>
        <w:tc>
          <w:tcPr>
            <w:tcW w:w="1519" w:type="dxa"/>
            <w:noWrap/>
            <w:hideMark/>
          </w:tcPr>
          <w:p w14:paraId="15BD0FED"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Road</w:t>
            </w:r>
          </w:p>
        </w:tc>
        <w:tc>
          <w:tcPr>
            <w:tcW w:w="2081" w:type="dxa"/>
            <w:hideMark/>
          </w:tcPr>
          <w:p w14:paraId="1118C2C7"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Special maintenance of road D625 and D626 in Maubane for approximately 10km</w:t>
            </w:r>
          </w:p>
        </w:tc>
        <w:tc>
          <w:tcPr>
            <w:tcW w:w="1530" w:type="dxa"/>
            <w:hideMark/>
          </w:tcPr>
          <w:p w14:paraId="7DF5114C"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Stage 5: Works</w:t>
            </w:r>
          </w:p>
        </w:tc>
        <w:tc>
          <w:tcPr>
            <w:tcW w:w="1350" w:type="dxa"/>
            <w:hideMark/>
          </w:tcPr>
          <w:p w14:paraId="3DA59BFA"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Moretele</w:t>
            </w:r>
          </w:p>
        </w:tc>
        <w:tc>
          <w:tcPr>
            <w:tcW w:w="810" w:type="dxa"/>
            <w:noWrap/>
            <w:hideMark/>
          </w:tcPr>
          <w:p w14:paraId="155D99F8"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31 May 2022</w:t>
            </w:r>
          </w:p>
        </w:tc>
        <w:tc>
          <w:tcPr>
            <w:tcW w:w="810" w:type="dxa"/>
            <w:noWrap/>
            <w:hideMark/>
          </w:tcPr>
          <w:p w14:paraId="42E871E5"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31 Oct 2026</w:t>
            </w:r>
          </w:p>
        </w:tc>
        <w:tc>
          <w:tcPr>
            <w:tcW w:w="1710" w:type="dxa"/>
            <w:hideMark/>
          </w:tcPr>
          <w:p w14:paraId="6A663DDF"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Provincial Roads Maintenance Grant</w:t>
            </w:r>
          </w:p>
        </w:tc>
        <w:tc>
          <w:tcPr>
            <w:tcW w:w="1080" w:type="dxa"/>
            <w:noWrap/>
            <w:hideMark/>
          </w:tcPr>
          <w:p w14:paraId="6F60927D"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48,183</w:t>
            </w:r>
          </w:p>
        </w:tc>
        <w:tc>
          <w:tcPr>
            <w:tcW w:w="1260" w:type="dxa"/>
            <w:noWrap/>
            <w:hideMark/>
          </w:tcPr>
          <w:p w14:paraId="66E0B6A0"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44,338</w:t>
            </w:r>
          </w:p>
        </w:tc>
        <w:tc>
          <w:tcPr>
            <w:tcW w:w="1170" w:type="dxa"/>
            <w:noWrap/>
            <w:hideMark/>
          </w:tcPr>
          <w:p w14:paraId="55CB03A5"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2,042</w:t>
            </w:r>
          </w:p>
        </w:tc>
        <w:tc>
          <w:tcPr>
            <w:tcW w:w="1170" w:type="dxa"/>
            <w:noWrap/>
            <w:hideMark/>
          </w:tcPr>
          <w:p w14:paraId="6857C3E1"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0A028102"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r>
      <w:tr w:rsidR="00BE7C65" w:rsidRPr="00BE7C65" w14:paraId="3F170898" w14:textId="77777777" w:rsidTr="004009F6">
        <w:trPr>
          <w:trHeight w:val="264"/>
        </w:trPr>
        <w:tc>
          <w:tcPr>
            <w:tcW w:w="15660" w:type="dxa"/>
            <w:gridSpan w:val="12"/>
            <w:noWrap/>
            <w:hideMark/>
          </w:tcPr>
          <w:p w14:paraId="5104C56F"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2. Rehabilitation, Renovations &amp; Refurbishment</w:t>
            </w:r>
          </w:p>
        </w:tc>
      </w:tr>
      <w:tr w:rsidR="00BE7C65" w:rsidRPr="00BE7C65" w14:paraId="102AE36A" w14:textId="77777777" w:rsidTr="004009F6">
        <w:trPr>
          <w:trHeight w:val="264"/>
        </w:trPr>
        <w:tc>
          <w:tcPr>
            <w:tcW w:w="9810" w:type="dxa"/>
            <w:gridSpan w:val="7"/>
            <w:noWrap/>
            <w:hideMark/>
          </w:tcPr>
          <w:p w14:paraId="71B17DD1"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TOTAL: Rehabilitation, Renovations &amp; Refurbishment</w:t>
            </w:r>
          </w:p>
        </w:tc>
        <w:tc>
          <w:tcPr>
            <w:tcW w:w="1080" w:type="dxa"/>
            <w:noWrap/>
            <w:hideMark/>
          </w:tcPr>
          <w:p w14:paraId="4134A985"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 xml:space="preserve"> 1,560,229</w:t>
            </w:r>
          </w:p>
        </w:tc>
        <w:tc>
          <w:tcPr>
            <w:tcW w:w="1260" w:type="dxa"/>
            <w:noWrap/>
            <w:hideMark/>
          </w:tcPr>
          <w:p w14:paraId="1C58310E"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 xml:space="preserve"> 360,120</w:t>
            </w:r>
          </w:p>
        </w:tc>
        <w:tc>
          <w:tcPr>
            <w:tcW w:w="1170" w:type="dxa"/>
            <w:noWrap/>
            <w:hideMark/>
          </w:tcPr>
          <w:p w14:paraId="7E5EA27A"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 xml:space="preserve"> 258,445</w:t>
            </w:r>
          </w:p>
        </w:tc>
        <w:tc>
          <w:tcPr>
            <w:tcW w:w="1170" w:type="dxa"/>
            <w:noWrap/>
            <w:hideMark/>
          </w:tcPr>
          <w:p w14:paraId="0F8C0B99"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 xml:space="preserve"> 215,288</w:t>
            </w:r>
          </w:p>
        </w:tc>
        <w:tc>
          <w:tcPr>
            <w:tcW w:w="1170" w:type="dxa"/>
            <w:noWrap/>
            <w:hideMark/>
          </w:tcPr>
          <w:p w14:paraId="0AA5A801"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 xml:space="preserve"> 194,561</w:t>
            </w:r>
          </w:p>
        </w:tc>
      </w:tr>
      <w:tr w:rsidR="00BE7C65" w:rsidRPr="00BE7C65" w14:paraId="6E6B4962" w14:textId="77777777" w:rsidTr="004009F6">
        <w:trPr>
          <w:trHeight w:val="264"/>
        </w:trPr>
        <w:tc>
          <w:tcPr>
            <w:tcW w:w="15660" w:type="dxa"/>
            <w:gridSpan w:val="12"/>
            <w:noWrap/>
            <w:hideMark/>
          </w:tcPr>
          <w:p w14:paraId="5863240F" w14:textId="77777777" w:rsidR="00BE7C65" w:rsidRPr="00BE7C65" w:rsidRDefault="00BE7C65" w:rsidP="00BE7C65">
            <w:pPr>
              <w:rPr>
                <w:rFonts w:ascii="Trebuchet MS" w:eastAsia="Aptos" w:hAnsi="Trebuchet MS" w:cs="Times New Roman"/>
                <w:b/>
                <w:bCs/>
                <w:sz w:val="20"/>
                <w:szCs w:val="20"/>
              </w:rPr>
            </w:pPr>
            <w:r w:rsidRPr="00BE7C65">
              <w:rPr>
                <w:rFonts w:ascii="Trebuchet MS" w:eastAsia="Aptos" w:hAnsi="Trebuchet MS" w:cs="Times New Roman"/>
                <w:b/>
                <w:bCs/>
                <w:sz w:val="20"/>
                <w:szCs w:val="20"/>
              </w:rPr>
              <w:t>3. Upgrading and Additions</w:t>
            </w:r>
          </w:p>
        </w:tc>
      </w:tr>
      <w:tr w:rsidR="00BE7C65" w:rsidRPr="00BE7C65" w14:paraId="5B7D949C" w14:textId="77777777" w:rsidTr="004009F6">
        <w:trPr>
          <w:trHeight w:val="528"/>
        </w:trPr>
        <w:tc>
          <w:tcPr>
            <w:tcW w:w="1519" w:type="dxa"/>
            <w:noWrap/>
            <w:hideMark/>
          </w:tcPr>
          <w:p w14:paraId="24EB310F"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Road</w:t>
            </w:r>
          </w:p>
        </w:tc>
        <w:tc>
          <w:tcPr>
            <w:tcW w:w="2081" w:type="dxa"/>
            <w:hideMark/>
          </w:tcPr>
          <w:p w14:paraId="6DC5DB0C"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Upgrading of road D608 between Mogogelo to Mathibestad.</w:t>
            </w:r>
          </w:p>
        </w:tc>
        <w:tc>
          <w:tcPr>
            <w:tcW w:w="1530" w:type="dxa"/>
            <w:hideMark/>
          </w:tcPr>
          <w:p w14:paraId="5A7149F4"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Stage 4: Design Documentation</w:t>
            </w:r>
          </w:p>
        </w:tc>
        <w:tc>
          <w:tcPr>
            <w:tcW w:w="1350" w:type="dxa"/>
            <w:hideMark/>
          </w:tcPr>
          <w:p w14:paraId="472EF360"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Moretele</w:t>
            </w:r>
          </w:p>
        </w:tc>
        <w:tc>
          <w:tcPr>
            <w:tcW w:w="810" w:type="dxa"/>
            <w:noWrap/>
            <w:hideMark/>
          </w:tcPr>
          <w:p w14:paraId="6F3B8CA1"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22 Apr 2015</w:t>
            </w:r>
          </w:p>
        </w:tc>
        <w:tc>
          <w:tcPr>
            <w:tcW w:w="810" w:type="dxa"/>
            <w:noWrap/>
            <w:hideMark/>
          </w:tcPr>
          <w:p w14:paraId="5A8EE5C3"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24 Nov 2027</w:t>
            </w:r>
          </w:p>
        </w:tc>
        <w:tc>
          <w:tcPr>
            <w:tcW w:w="1710" w:type="dxa"/>
            <w:hideMark/>
          </w:tcPr>
          <w:p w14:paraId="37114B9F"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Equitable Share</w:t>
            </w:r>
          </w:p>
        </w:tc>
        <w:tc>
          <w:tcPr>
            <w:tcW w:w="1080" w:type="dxa"/>
            <w:noWrap/>
            <w:hideMark/>
          </w:tcPr>
          <w:p w14:paraId="2D8EEE2D"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60,000</w:t>
            </w:r>
          </w:p>
        </w:tc>
        <w:tc>
          <w:tcPr>
            <w:tcW w:w="1260" w:type="dxa"/>
            <w:noWrap/>
            <w:hideMark/>
          </w:tcPr>
          <w:p w14:paraId="5F53FEE6"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978</w:t>
            </w:r>
          </w:p>
        </w:tc>
        <w:tc>
          <w:tcPr>
            <w:tcW w:w="1170" w:type="dxa"/>
            <w:noWrap/>
            <w:hideMark/>
          </w:tcPr>
          <w:p w14:paraId="3466B37E"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6300BEDD"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2EA7192D"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20,000</w:t>
            </w:r>
          </w:p>
        </w:tc>
      </w:tr>
      <w:tr w:rsidR="00BE7C65" w:rsidRPr="00BE7C65" w14:paraId="1B09935F" w14:textId="77777777" w:rsidTr="004009F6">
        <w:trPr>
          <w:trHeight w:val="792"/>
        </w:trPr>
        <w:tc>
          <w:tcPr>
            <w:tcW w:w="1519" w:type="dxa"/>
            <w:noWrap/>
            <w:hideMark/>
          </w:tcPr>
          <w:p w14:paraId="7BBB0686"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Road</w:t>
            </w:r>
          </w:p>
        </w:tc>
        <w:tc>
          <w:tcPr>
            <w:tcW w:w="2081" w:type="dxa"/>
            <w:hideMark/>
          </w:tcPr>
          <w:p w14:paraId="50F64B6C"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Upgrading from gravel to surface standard of road D634 from Swardam to Jonathan approximetely 22km Phase II 16,55km</w:t>
            </w:r>
          </w:p>
        </w:tc>
        <w:tc>
          <w:tcPr>
            <w:tcW w:w="1530" w:type="dxa"/>
            <w:hideMark/>
          </w:tcPr>
          <w:p w14:paraId="13B85B1C"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Stage 4: Design Documentation</w:t>
            </w:r>
          </w:p>
        </w:tc>
        <w:tc>
          <w:tcPr>
            <w:tcW w:w="1350" w:type="dxa"/>
            <w:hideMark/>
          </w:tcPr>
          <w:p w14:paraId="228BF1BA"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Moretele</w:t>
            </w:r>
          </w:p>
        </w:tc>
        <w:tc>
          <w:tcPr>
            <w:tcW w:w="810" w:type="dxa"/>
            <w:noWrap/>
            <w:hideMark/>
          </w:tcPr>
          <w:p w14:paraId="6DC53B05"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14 Jul 2022</w:t>
            </w:r>
          </w:p>
        </w:tc>
        <w:tc>
          <w:tcPr>
            <w:tcW w:w="810" w:type="dxa"/>
            <w:noWrap/>
            <w:hideMark/>
          </w:tcPr>
          <w:p w14:paraId="42760F79"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29 Mar 2028</w:t>
            </w:r>
          </w:p>
        </w:tc>
        <w:tc>
          <w:tcPr>
            <w:tcW w:w="1710" w:type="dxa"/>
            <w:hideMark/>
          </w:tcPr>
          <w:p w14:paraId="463C7B16"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Equitable Share</w:t>
            </w:r>
          </w:p>
        </w:tc>
        <w:tc>
          <w:tcPr>
            <w:tcW w:w="1080" w:type="dxa"/>
            <w:noWrap/>
            <w:hideMark/>
          </w:tcPr>
          <w:p w14:paraId="194AC493"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139,020</w:t>
            </w:r>
          </w:p>
        </w:tc>
        <w:tc>
          <w:tcPr>
            <w:tcW w:w="1260" w:type="dxa"/>
            <w:noWrap/>
            <w:hideMark/>
          </w:tcPr>
          <w:p w14:paraId="6463FD1D"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6AF226D6"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66C8CFC2"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19,311</w:t>
            </w:r>
          </w:p>
        </w:tc>
        <w:tc>
          <w:tcPr>
            <w:tcW w:w="1170" w:type="dxa"/>
            <w:noWrap/>
            <w:hideMark/>
          </w:tcPr>
          <w:p w14:paraId="40D73498"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33,368</w:t>
            </w:r>
          </w:p>
        </w:tc>
      </w:tr>
      <w:tr w:rsidR="00BE7C65" w:rsidRPr="00BE7C65" w14:paraId="3495379D" w14:textId="77777777" w:rsidTr="004009F6">
        <w:trPr>
          <w:trHeight w:val="792"/>
        </w:trPr>
        <w:tc>
          <w:tcPr>
            <w:tcW w:w="1519" w:type="dxa"/>
            <w:noWrap/>
            <w:hideMark/>
          </w:tcPr>
          <w:p w14:paraId="5967696B"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Road</w:t>
            </w:r>
          </w:p>
        </w:tc>
        <w:tc>
          <w:tcPr>
            <w:tcW w:w="2081" w:type="dxa"/>
            <w:hideMark/>
          </w:tcPr>
          <w:p w14:paraId="6F4419C4"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Upgrading of road D604 from intersection with D634 to end of tar (3.5km) and reconstruction of bridge in Mmakaunyane (D604)</w:t>
            </w:r>
          </w:p>
        </w:tc>
        <w:tc>
          <w:tcPr>
            <w:tcW w:w="1530" w:type="dxa"/>
            <w:hideMark/>
          </w:tcPr>
          <w:p w14:paraId="229D63A0"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Stage 1: Initiation/ Pre-feasibility</w:t>
            </w:r>
          </w:p>
        </w:tc>
        <w:tc>
          <w:tcPr>
            <w:tcW w:w="1350" w:type="dxa"/>
            <w:hideMark/>
          </w:tcPr>
          <w:p w14:paraId="0B03A880"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Moretele</w:t>
            </w:r>
          </w:p>
        </w:tc>
        <w:tc>
          <w:tcPr>
            <w:tcW w:w="810" w:type="dxa"/>
            <w:noWrap/>
            <w:hideMark/>
          </w:tcPr>
          <w:p w14:paraId="2663F2E5"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16 Jul 2024</w:t>
            </w:r>
          </w:p>
        </w:tc>
        <w:tc>
          <w:tcPr>
            <w:tcW w:w="810" w:type="dxa"/>
            <w:noWrap/>
            <w:hideMark/>
          </w:tcPr>
          <w:p w14:paraId="6369FE1A"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21 Jun 2028</w:t>
            </w:r>
          </w:p>
        </w:tc>
        <w:tc>
          <w:tcPr>
            <w:tcW w:w="1710" w:type="dxa"/>
            <w:hideMark/>
          </w:tcPr>
          <w:p w14:paraId="74460D26"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Equitable Share</w:t>
            </w:r>
          </w:p>
        </w:tc>
        <w:tc>
          <w:tcPr>
            <w:tcW w:w="1080" w:type="dxa"/>
            <w:noWrap/>
            <w:hideMark/>
          </w:tcPr>
          <w:p w14:paraId="3E73659D"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105,000</w:t>
            </w:r>
          </w:p>
        </w:tc>
        <w:tc>
          <w:tcPr>
            <w:tcW w:w="1260" w:type="dxa"/>
            <w:noWrap/>
            <w:hideMark/>
          </w:tcPr>
          <w:p w14:paraId="6C0E06C8"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7127232F"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1,000</w:t>
            </w:r>
          </w:p>
        </w:tc>
        <w:tc>
          <w:tcPr>
            <w:tcW w:w="1170" w:type="dxa"/>
            <w:noWrap/>
            <w:hideMark/>
          </w:tcPr>
          <w:p w14:paraId="057DBE16"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20,000</w:t>
            </w:r>
          </w:p>
        </w:tc>
        <w:tc>
          <w:tcPr>
            <w:tcW w:w="1170" w:type="dxa"/>
            <w:noWrap/>
            <w:hideMark/>
          </w:tcPr>
          <w:p w14:paraId="43F1F6C8"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15,000</w:t>
            </w:r>
          </w:p>
        </w:tc>
      </w:tr>
      <w:tr w:rsidR="00BE7C65" w:rsidRPr="00BE7C65" w14:paraId="4046E65B" w14:textId="77777777" w:rsidTr="004009F6">
        <w:trPr>
          <w:trHeight w:val="792"/>
        </w:trPr>
        <w:tc>
          <w:tcPr>
            <w:tcW w:w="1519" w:type="dxa"/>
            <w:noWrap/>
            <w:hideMark/>
          </w:tcPr>
          <w:p w14:paraId="5B835D85"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lastRenderedPageBreak/>
              <w:t>Road</w:t>
            </w:r>
          </w:p>
        </w:tc>
        <w:tc>
          <w:tcPr>
            <w:tcW w:w="2081" w:type="dxa"/>
            <w:hideMark/>
          </w:tcPr>
          <w:p w14:paraId="59A7AF33"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Upgrading of road D615 from intersection with P65/1 (for approximately 8.2km) and reconstruction of bridge at Kromkuil (D615)</w:t>
            </w:r>
          </w:p>
        </w:tc>
        <w:tc>
          <w:tcPr>
            <w:tcW w:w="1530" w:type="dxa"/>
            <w:hideMark/>
          </w:tcPr>
          <w:p w14:paraId="10F92959"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Stage 1: Initiation/ Pre-feasibility</w:t>
            </w:r>
          </w:p>
        </w:tc>
        <w:tc>
          <w:tcPr>
            <w:tcW w:w="1350" w:type="dxa"/>
            <w:hideMark/>
          </w:tcPr>
          <w:p w14:paraId="41B3EB70"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Moretele</w:t>
            </w:r>
          </w:p>
        </w:tc>
        <w:tc>
          <w:tcPr>
            <w:tcW w:w="810" w:type="dxa"/>
            <w:noWrap/>
            <w:hideMark/>
          </w:tcPr>
          <w:p w14:paraId="2E5BF2B1"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17 Jul 2024</w:t>
            </w:r>
          </w:p>
        </w:tc>
        <w:tc>
          <w:tcPr>
            <w:tcW w:w="810" w:type="dxa"/>
            <w:noWrap/>
            <w:hideMark/>
          </w:tcPr>
          <w:p w14:paraId="187A4353"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21 Jun 2028</w:t>
            </w:r>
          </w:p>
        </w:tc>
        <w:tc>
          <w:tcPr>
            <w:tcW w:w="1710" w:type="dxa"/>
            <w:hideMark/>
          </w:tcPr>
          <w:p w14:paraId="25758485"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Equitable Share</w:t>
            </w:r>
          </w:p>
        </w:tc>
        <w:tc>
          <w:tcPr>
            <w:tcW w:w="1080" w:type="dxa"/>
            <w:noWrap/>
            <w:hideMark/>
          </w:tcPr>
          <w:p w14:paraId="2869B317"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50,000</w:t>
            </w:r>
          </w:p>
        </w:tc>
        <w:tc>
          <w:tcPr>
            <w:tcW w:w="1260" w:type="dxa"/>
            <w:noWrap/>
            <w:hideMark/>
          </w:tcPr>
          <w:p w14:paraId="7A084BD9"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1170" w:type="dxa"/>
            <w:noWrap/>
            <w:hideMark/>
          </w:tcPr>
          <w:p w14:paraId="2B52C383"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3,000</w:t>
            </w:r>
          </w:p>
        </w:tc>
        <w:tc>
          <w:tcPr>
            <w:tcW w:w="1170" w:type="dxa"/>
            <w:noWrap/>
            <w:hideMark/>
          </w:tcPr>
          <w:p w14:paraId="21233FD9"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23,000</w:t>
            </w:r>
          </w:p>
        </w:tc>
        <w:tc>
          <w:tcPr>
            <w:tcW w:w="1170" w:type="dxa"/>
            <w:noWrap/>
            <w:hideMark/>
          </w:tcPr>
          <w:p w14:paraId="605537B4" w14:textId="77777777" w:rsidR="00BE7C65" w:rsidRPr="00BE7C65" w:rsidRDefault="00BE7C65" w:rsidP="00BE7C65">
            <w:pPr>
              <w:rPr>
                <w:rFonts w:ascii="Trebuchet MS" w:eastAsia="Aptos" w:hAnsi="Trebuchet MS" w:cs="Times New Roman"/>
                <w:sz w:val="20"/>
                <w:szCs w:val="20"/>
              </w:rPr>
            </w:pPr>
            <w:r w:rsidRPr="00BE7C65">
              <w:rPr>
                <w:rFonts w:ascii="Trebuchet MS" w:eastAsia="Aptos" w:hAnsi="Trebuchet MS" w:cs="Times New Roman"/>
                <w:sz w:val="20"/>
                <w:szCs w:val="20"/>
              </w:rPr>
              <w:t xml:space="preserve"> 15,000</w:t>
            </w:r>
          </w:p>
        </w:tc>
      </w:tr>
    </w:tbl>
    <w:p w14:paraId="0170B1A7" w14:textId="77777777" w:rsidR="00560E7F" w:rsidRPr="006D3775" w:rsidRDefault="00560E7F" w:rsidP="003D218B">
      <w:pPr>
        <w:spacing w:after="0" w:line="276" w:lineRule="auto"/>
        <w:jc w:val="both"/>
        <w:rPr>
          <w:rFonts w:ascii="Trebuchet MS" w:hAnsi="Trebuchet MS"/>
          <w:sz w:val="20"/>
          <w:szCs w:val="20"/>
        </w:rPr>
      </w:pPr>
    </w:p>
    <w:p w14:paraId="6FB0005B"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Traffic Services </w:t>
      </w:r>
    </w:p>
    <w:p w14:paraId="4E0AA236" w14:textId="77777777" w:rsidR="003D218B" w:rsidRPr="006D3775" w:rsidRDefault="003D218B" w:rsidP="003D218B">
      <w:pPr>
        <w:spacing w:after="0" w:line="276" w:lineRule="auto"/>
        <w:jc w:val="both"/>
        <w:rPr>
          <w:rFonts w:ascii="Trebuchet MS" w:hAnsi="Trebuchet MS"/>
          <w:sz w:val="20"/>
          <w:szCs w:val="20"/>
        </w:rPr>
      </w:pPr>
    </w:p>
    <w:p w14:paraId="42CC7092" w14:textId="0E590661"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Traffic services housed in the then Mampadi High </w:t>
      </w:r>
      <w:r w:rsidR="00EA45B7" w:rsidRPr="006D3775">
        <w:rPr>
          <w:rFonts w:ascii="Trebuchet MS" w:hAnsi="Trebuchet MS"/>
          <w:sz w:val="20"/>
          <w:szCs w:val="20"/>
        </w:rPr>
        <w:t>School,</w:t>
      </w:r>
      <w:r w:rsidRPr="006D3775">
        <w:rPr>
          <w:rFonts w:ascii="Trebuchet MS" w:hAnsi="Trebuchet MS"/>
          <w:sz w:val="20"/>
          <w:szCs w:val="20"/>
        </w:rPr>
        <w:t xml:space="preserve"> which is situated next to the municipal buildings continues to provide the much needed relief to vehicle owners. The municipality will continue to consider other options available in ensuring that </w:t>
      </w:r>
      <w:r w:rsidR="00732C78" w:rsidRPr="006D3775">
        <w:rPr>
          <w:rFonts w:ascii="Trebuchet MS" w:hAnsi="Trebuchet MS"/>
          <w:sz w:val="20"/>
          <w:szCs w:val="20"/>
        </w:rPr>
        <w:t>a full</w:t>
      </w:r>
      <w:r w:rsidRPr="006D3775">
        <w:rPr>
          <w:rFonts w:ascii="Trebuchet MS" w:hAnsi="Trebuchet MS"/>
          <w:sz w:val="20"/>
          <w:szCs w:val="20"/>
        </w:rPr>
        <w:t xml:space="preserve"> spectrum of services </w:t>
      </w:r>
      <w:r w:rsidR="00EA45B7" w:rsidRPr="006D3775">
        <w:rPr>
          <w:rFonts w:ascii="Trebuchet MS" w:hAnsi="Trebuchet MS"/>
          <w:sz w:val="20"/>
          <w:szCs w:val="20"/>
        </w:rPr>
        <w:t>is</w:t>
      </w:r>
      <w:r w:rsidRPr="006D3775">
        <w:rPr>
          <w:rFonts w:ascii="Trebuchet MS" w:hAnsi="Trebuchet MS"/>
          <w:sz w:val="20"/>
          <w:szCs w:val="20"/>
        </w:rPr>
        <w:t xml:space="preserve"> offered in the centre.  These include licensing renewals towards establishing a fully-fledged testing centre over a period of time. </w:t>
      </w:r>
    </w:p>
    <w:p w14:paraId="380767BB" w14:textId="77777777" w:rsidR="003D218B" w:rsidRPr="006D3775" w:rsidRDefault="003D218B" w:rsidP="003D218B">
      <w:pPr>
        <w:pStyle w:val="Heading3"/>
        <w:rPr>
          <w:rFonts w:ascii="Trebuchet MS" w:hAnsi="Trebuchet MS"/>
          <w:b/>
          <w:bCs/>
          <w:color w:val="auto"/>
          <w:sz w:val="20"/>
          <w:szCs w:val="20"/>
        </w:rPr>
      </w:pPr>
      <w:bookmarkStart w:id="55" w:name="_Toc166589653"/>
      <w:r w:rsidRPr="006D3775">
        <w:rPr>
          <w:rFonts w:ascii="Trebuchet MS" w:hAnsi="Trebuchet MS"/>
          <w:b/>
          <w:bCs/>
          <w:color w:val="auto"/>
          <w:sz w:val="20"/>
          <w:szCs w:val="20"/>
        </w:rPr>
        <w:t>8.1.3 Electricity</w:t>
      </w:r>
      <w:bookmarkEnd w:id="55"/>
      <w:r w:rsidRPr="006D3775">
        <w:rPr>
          <w:rFonts w:ascii="Trebuchet MS" w:hAnsi="Trebuchet MS"/>
          <w:b/>
          <w:bCs/>
          <w:color w:val="auto"/>
          <w:sz w:val="20"/>
          <w:szCs w:val="20"/>
        </w:rPr>
        <w:t xml:space="preserve"> </w:t>
      </w:r>
    </w:p>
    <w:p w14:paraId="0F2350D8" w14:textId="77777777" w:rsidR="003D218B" w:rsidRPr="006D3775" w:rsidRDefault="003D218B" w:rsidP="003D218B">
      <w:pPr>
        <w:spacing w:after="0" w:line="276" w:lineRule="auto"/>
        <w:jc w:val="both"/>
        <w:rPr>
          <w:rFonts w:ascii="Trebuchet MS" w:hAnsi="Trebuchet MS"/>
          <w:b/>
          <w:sz w:val="20"/>
          <w:szCs w:val="20"/>
        </w:rPr>
      </w:pPr>
    </w:p>
    <w:p w14:paraId="58E13520" w14:textId="77777777" w:rsidR="003D218B" w:rsidRPr="006D3775" w:rsidRDefault="003D218B" w:rsidP="003D218B">
      <w:pPr>
        <w:shd w:val="clear" w:color="auto" w:fill="FFFFFF" w:themeFill="background1"/>
        <w:spacing w:after="0" w:line="276" w:lineRule="auto"/>
        <w:jc w:val="both"/>
        <w:rPr>
          <w:rFonts w:ascii="Trebuchet MS" w:hAnsi="Trebuchet MS"/>
          <w:b/>
          <w:sz w:val="20"/>
          <w:szCs w:val="20"/>
        </w:rPr>
      </w:pPr>
      <w:r w:rsidRPr="006D3775">
        <w:rPr>
          <w:rFonts w:ascii="Trebuchet MS" w:hAnsi="Trebuchet MS"/>
          <w:b/>
          <w:sz w:val="20"/>
          <w:szCs w:val="20"/>
        </w:rPr>
        <w:t xml:space="preserve">Household Connections </w:t>
      </w:r>
    </w:p>
    <w:p w14:paraId="52BFF17A" w14:textId="77777777" w:rsidR="003D218B" w:rsidRPr="006D3775" w:rsidRDefault="003D218B" w:rsidP="003D218B">
      <w:pPr>
        <w:spacing w:after="0" w:line="276" w:lineRule="auto"/>
        <w:jc w:val="both"/>
        <w:rPr>
          <w:rFonts w:ascii="Trebuchet MS" w:hAnsi="Trebuchet MS"/>
          <w:sz w:val="20"/>
          <w:szCs w:val="20"/>
        </w:rPr>
      </w:pPr>
    </w:p>
    <w:p w14:paraId="289FC1E5" w14:textId="0F8239C6" w:rsidR="003D218B"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Integrated Energy Pan (2013) provides that energy is one of the key elements in production processes. A lack or shortage of energy has a serious effect on the economy and gross domestic growth. Equally households rely on electricity for cooking, heating and other use which indicates the importance of electricity towards improving the quality of life of the citizens. It should be noted however that the municipality is not authorized to performing on the function. This does not absolve the municipality the responsibility of determining needs and backlogs and planning for electrification of households in the municipal </w:t>
      </w:r>
      <w:r w:rsidR="00912CE6" w:rsidRPr="006D3775">
        <w:rPr>
          <w:rFonts w:ascii="Trebuchet MS" w:hAnsi="Trebuchet MS"/>
          <w:sz w:val="20"/>
          <w:szCs w:val="20"/>
        </w:rPr>
        <w:t>area</w:t>
      </w:r>
      <w:r w:rsidRPr="006D3775">
        <w:rPr>
          <w:rFonts w:ascii="Trebuchet MS" w:hAnsi="Trebuchet MS"/>
          <w:sz w:val="20"/>
          <w:szCs w:val="20"/>
        </w:rPr>
        <w:t xml:space="preserve"> of jurisdiction. </w:t>
      </w:r>
    </w:p>
    <w:p w14:paraId="15F0CB0A" w14:textId="77777777" w:rsidR="00732C78" w:rsidRPr="006D3775" w:rsidRDefault="00732C78" w:rsidP="003D218B">
      <w:pPr>
        <w:spacing w:after="0" w:line="276" w:lineRule="auto"/>
        <w:jc w:val="both"/>
        <w:rPr>
          <w:rFonts w:ascii="Trebuchet MS" w:hAnsi="Trebuchet MS"/>
          <w:sz w:val="20"/>
          <w:szCs w:val="20"/>
        </w:rPr>
      </w:pPr>
    </w:p>
    <w:p w14:paraId="13DE293D" w14:textId="77777777" w:rsidR="003D218B" w:rsidRDefault="003D218B" w:rsidP="003D218B">
      <w:pPr>
        <w:spacing w:after="0" w:line="276" w:lineRule="auto"/>
        <w:jc w:val="both"/>
        <w:rPr>
          <w:rFonts w:ascii="Trebuchet MS" w:hAnsi="Trebuchet MS"/>
          <w:sz w:val="20"/>
          <w:szCs w:val="20"/>
        </w:rPr>
      </w:pPr>
    </w:p>
    <w:p w14:paraId="17646179" w14:textId="77777777" w:rsidR="00BE7C65" w:rsidRDefault="00BE7C65" w:rsidP="003D218B">
      <w:pPr>
        <w:spacing w:after="0" w:line="276" w:lineRule="auto"/>
        <w:jc w:val="both"/>
        <w:rPr>
          <w:rFonts w:ascii="Trebuchet MS" w:hAnsi="Trebuchet MS"/>
          <w:sz w:val="20"/>
          <w:szCs w:val="20"/>
        </w:rPr>
      </w:pPr>
    </w:p>
    <w:p w14:paraId="6466FAF2" w14:textId="77777777" w:rsidR="00BE7C65" w:rsidRDefault="00BE7C65" w:rsidP="003D218B">
      <w:pPr>
        <w:spacing w:after="0" w:line="276" w:lineRule="auto"/>
        <w:jc w:val="both"/>
        <w:rPr>
          <w:rFonts w:ascii="Trebuchet MS" w:hAnsi="Trebuchet MS"/>
          <w:sz w:val="20"/>
          <w:szCs w:val="20"/>
        </w:rPr>
      </w:pPr>
    </w:p>
    <w:p w14:paraId="2CC6422F" w14:textId="77777777" w:rsidR="00BE7C65" w:rsidRDefault="00BE7C65" w:rsidP="003D218B">
      <w:pPr>
        <w:spacing w:after="0" w:line="276" w:lineRule="auto"/>
        <w:jc w:val="both"/>
        <w:rPr>
          <w:rFonts w:ascii="Trebuchet MS" w:hAnsi="Trebuchet MS"/>
          <w:sz w:val="20"/>
          <w:szCs w:val="20"/>
        </w:rPr>
      </w:pPr>
    </w:p>
    <w:p w14:paraId="270AA6AF" w14:textId="77777777" w:rsidR="00BE7C65" w:rsidRDefault="00BE7C65" w:rsidP="003D218B">
      <w:pPr>
        <w:spacing w:after="0" w:line="276" w:lineRule="auto"/>
        <w:jc w:val="both"/>
        <w:rPr>
          <w:rFonts w:ascii="Trebuchet MS" w:hAnsi="Trebuchet MS"/>
          <w:sz w:val="20"/>
          <w:szCs w:val="20"/>
        </w:rPr>
      </w:pPr>
    </w:p>
    <w:p w14:paraId="2286B721" w14:textId="77777777" w:rsidR="00BE7C65" w:rsidRDefault="00BE7C65" w:rsidP="003D218B">
      <w:pPr>
        <w:spacing w:after="0" w:line="276" w:lineRule="auto"/>
        <w:jc w:val="both"/>
        <w:rPr>
          <w:rFonts w:ascii="Trebuchet MS" w:hAnsi="Trebuchet MS"/>
          <w:sz w:val="20"/>
          <w:szCs w:val="20"/>
        </w:rPr>
      </w:pPr>
    </w:p>
    <w:p w14:paraId="2E3E8958" w14:textId="77777777" w:rsidR="00BE7C65" w:rsidRDefault="00BE7C65" w:rsidP="003D218B">
      <w:pPr>
        <w:spacing w:after="0" w:line="276" w:lineRule="auto"/>
        <w:jc w:val="both"/>
        <w:rPr>
          <w:rFonts w:ascii="Trebuchet MS" w:hAnsi="Trebuchet MS"/>
          <w:sz w:val="20"/>
          <w:szCs w:val="20"/>
        </w:rPr>
      </w:pPr>
    </w:p>
    <w:p w14:paraId="0160F672" w14:textId="77777777" w:rsidR="00BE7C65" w:rsidRDefault="00BE7C65" w:rsidP="003D218B">
      <w:pPr>
        <w:spacing w:after="0" w:line="276" w:lineRule="auto"/>
        <w:jc w:val="both"/>
        <w:rPr>
          <w:rFonts w:ascii="Trebuchet MS" w:hAnsi="Trebuchet MS"/>
          <w:sz w:val="20"/>
          <w:szCs w:val="20"/>
        </w:rPr>
      </w:pPr>
    </w:p>
    <w:p w14:paraId="1513CEA4" w14:textId="77777777" w:rsidR="00BE7C65" w:rsidRPr="006D3775" w:rsidRDefault="00BE7C65" w:rsidP="003D218B">
      <w:pPr>
        <w:spacing w:after="0" w:line="276" w:lineRule="auto"/>
        <w:jc w:val="both"/>
        <w:rPr>
          <w:rFonts w:ascii="Trebuchet MS" w:hAnsi="Trebuchet MS"/>
          <w:sz w:val="20"/>
          <w:szCs w:val="20"/>
        </w:rPr>
      </w:pPr>
    </w:p>
    <w:p w14:paraId="4CE0C1BB"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lastRenderedPageBreak/>
        <w:t xml:space="preserve">Distribution of households with or without access to electricity </w:t>
      </w:r>
    </w:p>
    <w:p w14:paraId="65750217" w14:textId="77777777" w:rsidR="003D218B" w:rsidRPr="006D3775" w:rsidRDefault="003D218B" w:rsidP="003D218B">
      <w:pPr>
        <w:rPr>
          <w:rFonts w:ascii="Trebuchet MS" w:hAnsi="Trebuchet MS"/>
          <w:sz w:val="20"/>
          <w:szCs w:val="20"/>
        </w:rPr>
      </w:pPr>
    </w:p>
    <w:p w14:paraId="54DE206B"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229F1266" wp14:editId="5C65F9A2">
            <wp:extent cx="8968740" cy="2201779"/>
            <wp:effectExtent l="0" t="0" r="3810" b="82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6D3775">
        <w:rPr>
          <w:rFonts w:ascii="Trebuchet MS" w:hAnsi="Trebuchet MS"/>
          <w:sz w:val="20"/>
          <w:szCs w:val="20"/>
        </w:rPr>
        <w:t xml:space="preserve"> </w:t>
      </w:r>
    </w:p>
    <w:p w14:paraId="688E9092" w14:textId="01B3D716"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figure above indicates that </w:t>
      </w:r>
      <w:r w:rsidR="00732C78" w:rsidRPr="006D3775">
        <w:rPr>
          <w:rFonts w:ascii="Trebuchet MS" w:hAnsi="Trebuchet MS"/>
          <w:sz w:val="20"/>
          <w:szCs w:val="20"/>
        </w:rPr>
        <w:t>54329</w:t>
      </w:r>
      <w:r w:rsidRPr="006D3775">
        <w:rPr>
          <w:rFonts w:ascii="Trebuchet MS" w:hAnsi="Trebuchet MS"/>
          <w:sz w:val="20"/>
          <w:szCs w:val="20"/>
        </w:rPr>
        <w:t xml:space="preserve"> households have access to electricity. </w:t>
      </w:r>
    </w:p>
    <w:p w14:paraId="404D19DD"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Energy Sources </w:t>
      </w:r>
    </w:p>
    <w:p w14:paraId="68E6118B"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2A7DEE96" wp14:editId="3C36BC05">
            <wp:extent cx="9227820" cy="2346960"/>
            <wp:effectExtent l="0" t="0" r="1143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D3BEEAA" w14:textId="77777777" w:rsidR="003D218B" w:rsidRPr="006D3775" w:rsidRDefault="003D218B" w:rsidP="003D218B">
      <w:pPr>
        <w:spacing w:after="0" w:line="276" w:lineRule="auto"/>
        <w:jc w:val="both"/>
        <w:rPr>
          <w:rFonts w:ascii="Trebuchet MS" w:hAnsi="Trebuchet MS"/>
          <w:sz w:val="20"/>
          <w:szCs w:val="20"/>
        </w:rPr>
      </w:pPr>
    </w:p>
    <w:p w14:paraId="5F3FE28C" w14:textId="552FF9D6"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figure above indicates that 48818 </w:t>
      </w:r>
      <w:r w:rsidR="00732C78" w:rsidRPr="006D3775">
        <w:rPr>
          <w:rFonts w:ascii="Trebuchet MS" w:hAnsi="Trebuchet MS"/>
          <w:sz w:val="20"/>
          <w:szCs w:val="20"/>
        </w:rPr>
        <w:t>households</w:t>
      </w:r>
      <w:r w:rsidRPr="006D3775">
        <w:rPr>
          <w:rFonts w:ascii="Trebuchet MS" w:hAnsi="Trebuchet MS"/>
          <w:sz w:val="20"/>
          <w:szCs w:val="20"/>
        </w:rPr>
        <w:t xml:space="preserve"> uses electricity for cooking whereas 54158 households uses electricity for lighting.  </w:t>
      </w:r>
    </w:p>
    <w:p w14:paraId="30E2F931" w14:textId="77777777" w:rsidR="003D218B" w:rsidRPr="006D3775" w:rsidRDefault="003D218B" w:rsidP="003D218B">
      <w:pPr>
        <w:spacing w:after="0" w:line="276" w:lineRule="auto"/>
        <w:jc w:val="both"/>
        <w:rPr>
          <w:rFonts w:ascii="Trebuchet MS" w:hAnsi="Trebuchet MS"/>
          <w:sz w:val="20"/>
          <w:szCs w:val="20"/>
        </w:rPr>
      </w:pPr>
    </w:p>
    <w:p w14:paraId="0E7E8899" w14:textId="77777777" w:rsidR="003D218B" w:rsidRPr="006D3775" w:rsidRDefault="003D218B" w:rsidP="003D218B">
      <w:pPr>
        <w:spacing w:after="0" w:line="276" w:lineRule="auto"/>
        <w:jc w:val="both"/>
        <w:rPr>
          <w:rFonts w:ascii="Trebuchet MS" w:hAnsi="Trebuchet MS"/>
          <w:sz w:val="20"/>
          <w:szCs w:val="20"/>
        </w:rPr>
      </w:pPr>
    </w:p>
    <w:p w14:paraId="274B071D"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Development implications </w:t>
      </w:r>
    </w:p>
    <w:p w14:paraId="045C997D" w14:textId="77777777" w:rsidR="003D218B" w:rsidRPr="006D3775" w:rsidRDefault="003D218B" w:rsidP="003D218B">
      <w:pPr>
        <w:spacing w:after="0" w:line="276" w:lineRule="auto"/>
        <w:jc w:val="both"/>
        <w:rPr>
          <w:rFonts w:ascii="Trebuchet MS" w:hAnsi="Trebuchet MS"/>
          <w:b/>
          <w:sz w:val="20"/>
          <w:szCs w:val="20"/>
        </w:rPr>
      </w:pPr>
    </w:p>
    <w:p w14:paraId="6F78FB7E" w14:textId="7754141F"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figure suggests that the municipality has to plan and develop measures that will ensure that the 4% without access to </w:t>
      </w:r>
      <w:r w:rsidR="00732C78" w:rsidRPr="006D3775">
        <w:rPr>
          <w:rFonts w:ascii="Trebuchet MS" w:hAnsi="Trebuchet MS"/>
          <w:sz w:val="20"/>
          <w:szCs w:val="20"/>
        </w:rPr>
        <w:t>electricity</w:t>
      </w:r>
      <w:r w:rsidRPr="006D3775">
        <w:rPr>
          <w:rFonts w:ascii="Trebuchet MS" w:hAnsi="Trebuchet MS"/>
          <w:sz w:val="20"/>
          <w:szCs w:val="20"/>
        </w:rPr>
        <w:t xml:space="preserve"> have access. These </w:t>
      </w:r>
      <w:r w:rsidR="00EA45B7" w:rsidRPr="006D3775">
        <w:rPr>
          <w:rFonts w:ascii="Trebuchet MS" w:hAnsi="Trebuchet MS"/>
          <w:sz w:val="20"/>
          <w:szCs w:val="20"/>
        </w:rPr>
        <w:t>include</w:t>
      </w:r>
      <w:r w:rsidRPr="006D3775">
        <w:rPr>
          <w:rFonts w:ascii="Trebuchet MS" w:hAnsi="Trebuchet MS"/>
          <w:sz w:val="20"/>
          <w:szCs w:val="20"/>
        </w:rPr>
        <w:t xml:space="preserve">: </w:t>
      </w:r>
    </w:p>
    <w:p w14:paraId="0F54FBA0" w14:textId="77777777" w:rsidR="003D218B" w:rsidRPr="006D3775" w:rsidRDefault="003D218B" w:rsidP="003D218B">
      <w:pPr>
        <w:spacing w:after="0" w:line="276" w:lineRule="auto"/>
        <w:jc w:val="both"/>
        <w:rPr>
          <w:rFonts w:ascii="Trebuchet MS" w:hAnsi="Trebuchet MS"/>
          <w:sz w:val="20"/>
          <w:szCs w:val="20"/>
        </w:rPr>
      </w:pPr>
    </w:p>
    <w:p w14:paraId="4A45DD80" w14:textId="77777777" w:rsidR="003D218B" w:rsidRPr="006D3775" w:rsidRDefault="003D218B">
      <w:pPr>
        <w:pStyle w:val="ListParagraph"/>
        <w:numPr>
          <w:ilvl w:val="0"/>
          <w:numId w:val="103"/>
        </w:numPr>
        <w:spacing w:after="0" w:line="276" w:lineRule="auto"/>
        <w:jc w:val="both"/>
        <w:rPr>
          <w:rFonts w:ascii="Trebuchet MS" w:hAnsi="Trebuchet MS"/>
          <w:sz w:val="20"/>
          <w:szCs w:val="20"/>
        </w:rPr>
      </w:pPr>
      <w:r w:rsidRPr="006D3775">
        <w:rPr>
          <w:rFonts w:ascii="Trebuchet MS" w:hAnsi="Trebuchet MS"/>
          <w:sz w:val="20"/>
          <w:szCs w:val="20"/>
        </w:rPr>
        <w:t xml:space="preserve">Undertaking a detailed audit that will verify and quantify the backlogs that still exist. </w:t>
      </w:r>
    </w:p>
    <w:p w14:paraId="754F5010" w14:textId="77777777" w:rsidR="003D218B" w:rsidRPr="006D3775" w:rsidRDefault="003D218B" w:rsidP="003D218B">
      <w:pPr>
        <w:pStyle w:val="ListParagraph"/>
        <w:spacing w:after="0" w:line="276" w:lineRule="auto"/>
        <w:jc w:val="both"/>
        <w:rPr>
          <w:rFonts w:ascii="Trebuchet MS" w:hAnsi="Trebuchet MS"/>
          <w:sz w:val="20"/>
          <w:szCs w:val="20"/>
        </w:rPr>
      </w:pPr>
    </w:p>
    <w:p w14:paraId="7EBF6A79" w14:textId="77777777" w:rsidR="003D218B" w:rsidRPr="006D3775" w:rsidRDefault="003D218B">
      <w:pPr>
        <w:pStyle w:val="ListParagraph"/>
        <w:numPr>
          <w:ilvl w:val="0"/>
          <w:numId w:val="103"/>
        </w:numPr>
        <w:spacing w:after="0" w:line="276" w:lineRule="auto"/>
        <w:jc w:val="both"/>
        <w:rPr>
          <w:rFonts w:ascii="Trebuchet MS" w:hAnsi="Trebuchet MS"/>
          <w:sz w:val="20"/>
          <w:szCs w:val="20"/>
        </w:rPr>
      </w:pPr>
      <w:r w:rsidRPr="006D3775">
        <w:rPr>
          <w:rFonts w:ascii="Trebuchet MS" w:hAnsi="Trebuchet MS"/>
          <w:sz w:val="20"/>
          <w:szCs w:val="20"/>
        </w:rPr>
        <w:t xml:space="preserve">Develop plan in collaboration with the competent authorities to address the backlogs. </w:t>
      </w:r>
    </w:p>
    <w:p w14:paraId="10649D1F" w14:textId="77777777" w:rsidR="003D218B" w:rsidRPr="006D3775" w:rsidRDefault="003D218B" w:rsidP="003D218B">
      <w:pPr>
        <w:spacing w:after="0" w:line="276" w:lineRule="auto"/>
        <w:jc w:val="both"/>
        <w:rPr>
          <w:rFonts w:ascii="Trebuchet MS" w:hAnsi="Trebuchet MS"/>
          <w:sz w:val="20"/>
          <w:szCs w:val="20"/>
        </w:rPr>
      </w:pPr>
    </w:p>
    <w:p w14:paraId="06680EB1" w14:textId="3CE278BF" w:rsidR="003D218B" w:rsidRPr="006D3775" w:rsidRDefault="003D218B">
      <w:pPr>
        <w:pStyle w:val="ListParagraph"/>
        <w:numPr>
          <w:ilvl w:val="0"/>
          <w:numId w:val="103"/>
        </w:numPr>
        <w:spacing w:after="0" w:line="276" w:lineRule="auto"/>
        <w:jc w:val="both"/>
        <w:rPr>
          <w:rFonts w:ascii="Trebuchet MS" w:hAnsi="Trebuchet MS"/>
          <w:sz w:val="20"/>
          <w:szCs w:val="20"/>
        </w:rPr>
      </w:pPr>
      <w:r w:rsidRPr="006D3775">
        <w:rPr>
          <w:rFonts w:ascii="Trebuchet MS" w:hAnsi="Trebuchet MS"/>
          <w:sz w:val="20"/>
          <w:szCs w:val="20"/>
        </w:rPr>
        <w:t xml:space="preserve">Promotion of the efficient use of electricity. </w:t>
      </w:r>
    </w:p>
    <w:p w14:paraId="573F0277" w14:textId="77777777" w:rsidR="000C6182" w:rsidRPr="006D3775" w:rsidRDefault="000C6182" w:rsidP="000C6182">
      <w:pPr>
        <w:spacing w:after="0" w:line="276" w:lineRule="auto"/>
        <w:jc w:val="both"/>
        <w:rPr>
          <w:rFonts w:ascii="Trebuchet MS" w:hAnsi="Trebuchet MS"/>
          <w:sz w:val="20"/>
          <w:szCs w:val="20"/>
        </w:rPr>
      </w:pPr>
    </w:p>
    <w:p w14:paraId="61085120"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Eskom’s Electrification Programme </w:t>
      </w:r>
    </w:p>
    <w:p w14:paraId="171D14A4" w14:textId="77777777" w:rsidR="003D218B" w:rsidRPr="006D3775" w:rsidRDefault="003D218B" w:rsidP="003D218B">
      <w:pPr>
        <w:spacing w:after="0" w:line="276" w:lineRule="auto"/>
        <w:jc w:val="both"/>
        <w:rPr>
          <w:rFonts w:ascii="Trebuchet MS" w:hAnsi="Trebuchet MS"/>
          <w:b/>
          <w:sz w:val="20"/>
          <w:szCs w:val="20"/>
        </w:rPr>
      </w:pPr>
    </w:p>
    <w:p w14:paraId="48BB4E17" w14:textId="76A50C3B" w:rsidR="009F21DC"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is not authorized to perform the electricity </w:t>
      </w:r>
      <w:r w:rsidR="00EA45B7" w:rsidRPr="006D3775">
        <w:rPr>
          <w:rFonts w:ascii="Trebuchet MS" w:hAnsi="Trebuchet MS"/>
          <w:sz w:val="20"/>
          <w:szCs w:val="20"/>
        </w:rPr>
        <w:t>function,</w:t>
      </w:r>
      <w:r w:rsidRPr="006D3775">
        <w:rPr>
          <w:rFonts w:ascii="Trebuchet MS" w:hAnsi="Trebuchet MS"/>
          <w:sz w:val="20"/>
          <w:szCs w:val="20"/>
        </w:rPr>
        <w:t xml:space="preserve"> and the function is wholly performed by Eskom. The role of the municipality becomes to identify needs which are communicated to Eskom hence the plan presented below: </w:t>
      </w:r>
      <w:bookmarkStart w:id="56" w:name="_Hlk128727348"/>
    </w:p>
    <w:p w14:paraId="1CD36347" w14:textId="6958A5A9" w:rsidR="009F21DC" w:rsidRPr="006D3775" w:rsidRDefault="009F21DC" w:rsidP="009F21DC">
      <w:pPr>
        <w:spacing w:after="0" w:line="276" w:lineRule="auto"/>
        <w:jc w:val="both"/>
        <w:rPr>
          <w:rFonts w:ascii="Trebuchet MS" w:hAnsi="Trebuchet MS"/>
          <w:b/>
          <w:sz w:val="20"/>
          <w:szCs w:val="20"/>
        </w:rPr>
      </w:pPr>
      <w:r w:rsidRPr="006D3775">
        <w:rPr>
          <w:rFonts w:ascii="Trebuchet MS" w:hAnsi="Trebuchet MS"/>
          <w:b/>
          <w:sz w:val="20"/>
          <w:szCs w:val="20"/>
        </w:rPr>
        <w:t>202</w:t>
      </w:r>
      <w:r w:rsidR="00F732B4">
        <w:rPr>
          <w:rFonts w:ascii="Trebuchet MS" w:hAnsi="Trebuchet MS"/>
          <w:b/>
          <w:sz w:val="20"/>
          <w:szCs w:val="20"/>
        </w:rPr>
        <w:t>4</w:t>
      </w:r>
      <w:r w:rsidRPr="006D3775">
        <w:rPr>
          <w:rFonts w:ascii="Trebuchet MS" w:hAnsi="Trebuchet MS"/>
          <w:b/>
          <w:sz w:val="20"/>
          <w:szCs w:val="20"/>
        </w:rPr>
        <w:t>/</w:t>
      </w:r>
      <w:r w:rsidR="00F732B4">
        <w:rPr>
          <w:rFonts w:ascii="Trebuchet MS" w:hAnsi="Trebuchet MS"/>
          <w:b/>
          <w:sz w:val="20"/>
          <w:szCs w:val="20"/>
        </w:rPr>
        <w:t xml:space="preserve">25 </w:t>
      </w:r>
      <w:r w:rsidRPr="006D3775">
        <w:rPr>
          <w:rFonts w:ascii="Trebuchet MS" w:hAnsi="Trebuchet MS"/>
          <w:b/>
          <w:sz w:val="20"/>
          <w:szCs w:val="20"/>
        </w:rPr>
        <w:t xml:space="preserve">Electrification Programme </w:t>
      </w:r>
    </w:p>
    <w:p w14:paraId="5ADAB93A" w14:textId="1400CFF2" w:rsidR="00024E67" w:rsidRPr="006D3775" w:rsidRDefault="00024E67" w:rsidP="009F21DC">
      <w:pPr>
        <w:spacing w:after="0" w:line="276" w:lineRule="auto"/>
        <w:jc w:val="both"/>
        <w:rPr>
          <w:rFonts w:ascii="Trebuchet MS" w:hAnsi="Trebuchet MS"/>
          <w:b/>
          <w:sz w:val="20"/>
          <w:szCs w:val="20"/>
        </w:rPr>
      </w:pPr>
    </w:p>
    <w:tbl>
      <w:tblPr>
        <w:tblStyle w:val="GridTable21"/>
        <w:tblW w:w="13840" w:type="dxa"/>
        <w:tblLook w:val="0420" w:firstRow="1" w:lastRow="0" w:firstColumn="0" w:lastColumn="0" w:noHBand="0" w:noVBand="1"/>
      </w:tblPr>
      <w:tblGrid>
        <w:gridCol w:w="3305"/>
        <w:gridCol w:w="2644"/>
        <w:gridCol w:w="2410"/>
        <w:gridCol w:w="2877"/>
        <w:gridCol w:w="2604"/>
      </w:tblGrid>
      <w:tr w:rsidR="00976322" w:rsidRPr="006D3775" w14:paraId="02E533F2" w14:textId="77777777" w:rsidTr="001F3CBA">
        <w:trPr>
          <w:cnfStyle w:val="100000000000" w:firstRow="1" w:lastRow="0" w:firstColumn="0" w:lastColumn="0" w:oddVBand="0" w:evenVBand="0" w:oddHBand="0" w:evenHBand="0" w:firstRowFirstColumn="0" w:firstRowLastColumn="0" w:lastRowFirstColumn="0" w:lastRowLastColumn="0"/>
          <w:trHeight w:val="403"/>
        </w:trPr>
        <w:tc>
          <w:tcPr>
            <w:tcW w:w="3305" w:type="dxa"/>
            <w:tcBorders>
              <w:top w:val="single" w:sz="4" w:space="0" w:color="auto"/>
              <w:left w:val="single" w:sz="4" w:space="0" w:color="auto"/>
            </w:tcBorders>
            <w:hideMark/>
          </w:tcPr>
          <w:p w14:paraId="02CDC46C"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 xml:space="preserve">Project Name </w:t>
            </w:r>
          </w:p>
        </w:tc>
        <w:tc>
          <w:tcPr>
            <w:tcW w:w="2644" w:type="dxa"/>
            <w:tcBorders>
              <w:top w:val="single" w:sz="4" w:space="0" w:color="auto"/>
            </w:tcBorders>
            <w:hideMark/>
          </w:tcPr>
          <w:p w14:paraId="2AF50E9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Capex R’000</w:t>
            </w:r>
          </w:p>
        </w:tc>
        <w:tc>
          <w:tcPr>
            <w:tcW w:w="2410" w:type="dxa"/>
            <w:tcBorders>
              <w:top w:val="single" w:sz="4" w:space="0" w:color="auto"/>
            </w:tcBorders>
            <w:hideMark/>
          </w:tcPr>
          <w:p w14:paraId="163EA3C3"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Planned Connections</w:t>
            </w:r>
          </w:p>
        </w:tc>
        <w:tc>
          <w:tcPr>
            <w:tcW w:w="2877" w:type="dxa"/>
            <w:tcBorders>
              <w:top w:val="single" w:sz="4" w:space="0" w:color="auto"/>
            </w:tcBorders>
            <w:hideMark/>
          </w:tcPr>
          <w:p w14:paraId="7C1D2A95"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Actual Connections</w:t>
            </w:r>
          </w:p>
        </w:tc>
        <w:tc>
          <w:tcPr>
            <w:tcW w:w="2604" w:type="dxa"/>
            <w:tcBorders>
              <w:top w:val="single" w:sz="4" w:space="0" w:color="auto"/>
              <w:right w:val="single" w:sz="4" w:space="0" w:color="auto"/>
            </w:tcBorders>
            <w:hideMark/>
          </w:tcPr>
          <w:p w14:paraId="05F77F8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Remarks</w:t>
            </w:r>
          </w:p>
        </w:tc>
      </w:tr>
      <w:tr w:rsidR="00976322" w:rsidRPr="006D3775" w14:paraId="531F5328" w14:textId="77777777" w:rsidTr="001F3CBA">
        <w:trPr>
          <w:cnfStyle w:val="000000100000" w:firstRow="0" w:lastRow="0" w:firstColumn="0" w:lastColumn="0" w:oddVBand="0" w:evenVBand="0" w:oddHBand="1" w:evenHBand="0" w:firstRowFirstColumn="0" w:firstRowLastColumn="0" w:lastRowFirstColumn="0" w:lastRowLastColumn="0"/>
          <w:trHeight w:val="426"/>
        </w:trPr>
        <w:tc>
          <w:tcPr>
            <w:tcW w:w="3305" w:type="dxa"/>
            <w:tcBorders>
              <w:top w:val="single" w:sz="12" w:space="0" w:color="666666"/>
              <w:left w:val="single" w:sz="4" w:space="0" w:color="auto"/>
              <w:bottom w:val="single" w:sz="4" w:space="0" w:color="auto"/>
              <w:right w:val="single" w:sz="2" w:space="0" w:color="666666"/>
            </w:tcBorders>
            <w:hideMark/>
          </w:tcPr>
          <w:p w14:paraId="2E0677B9"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Skotiphola</w:t>
            </w:r>
          </w:p>
        </w:tc>
        <w:tc>
          <w:tcPr>
            <w:tcW w:w="2644" w:type="dxa"/>
            <w:tcBorders>
              <w:top w:val="single" w:sz="2" w:space="0" w:color="666666"/>
              <w:left w:val="single" w:sz="2" w:space="0" w:color="666666"/>
              <w:bottom w:val="single" w:sz="2" w:space="0" w:color="666666"/>
              <w:right w:val="single" w:sz="2" w:space="0" w:color="666666"/>
            </w:tcBorders>
            <w:hideMark/>
          </w:tcPr>
          <w:p w14:paraId="492BBF83"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1 415 247.50</w:t>
            </w:r>
          </w:p>
        </w:tc>
        <w:tc>
          <w:tcPr>
            <w:tcW w:w="2410" w:type="dxa"/>
            <w:tcBorders>
              <w:top w:val="single" w:sz="2" w:space="0" w:color="666666"/>
              <w:left w:val="single" w:sz="2" w:space="0" w:color="666666"/>
              <w:bottom w:val="single" w:sz="2" w:space="0" w:color="666666"/>
              <w:right w:val="single" w:sz="2" w:space="0" w:color="666666"/>
            </w:tcBorders>
            <w:hideMark/>
          </w:tcPr>
          <w:p w14:paraId="2E5EE420"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50</w:t>
            </w:r>
          </w:p>
        </w:tc>
        <w:tc>
          <w:tcPr>
            <w:tcW w:w="2877" w:type="dxa"/>
            <w:tcBorders>
              <w:top w:val="single" w:sz="2" w:space="0" w:color="666666"/>
              <w:left w:val="single" w:sz="2" w:space="0" w:color="666666"/>
              <w:bottom w:val="single" w:sz="2" w:space="0" w:color="666666"/>
              <w:right w:val="single" w:sz="2" w:space="0" w:color="666666"/>
            </w:tcBorders>
          </w:tcPr>
          <w:p w14:paraId="096269C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50</w:t>
            </w:r>
          </w:p>
        </w:tc>
        <w:tc>
          <w:tcPr>
            <w:tcW w:w="2604" w:type="dxa"/>
            <w:tcBorders>
              <w:top w:val="single" w:sz="12" w:space="0" w:color="666666"/>
              <w:left w:val="single" w:sz="2" w:space="0" w:color="666666"/>
              <w:bottom w:val="single" w:sz="2" w:space="0" w:color="666666"/>
              <w:right w:val="single" w:sz="4" w:space="0" w:color="auto"/>
            </w:tcBorders>
            <w:hideMark/>
          </w:tcPr>
          <w:p w14:paraId="1F81D6E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In progress</w:t>
            </w:r>
          </w:p>
        </w:tc>
      </w:tr>
      <w:tr w:rsidR="00976322" w:rsidRPr="006D3775" w14:paraId="319594ED" w14:textId="77777777" w:rsidTr="001F3CBA">
        <w:trPr>
          <w:trHeight w:val="466"/>
        </w:trPr>
        <w:tc>
          <w:tcPr>
            <w:tcW w:w="3305" w:type="dxa"/>
            <w:tcBorders>
              <w:top w:val="single" w:sz="4" w:space="0" w:color="auto"/>
              <w:left w:val="single" w:sz="4" w:space="0" w:color="auto"/>
              <w:bottom w:val="single" w:sz="2" w:space="0" w:color="666666"/>
              <w:right w:val="single" w:sz="2" w:space="0" w:color="666666"/>
            </w:tcBorders>
            <w:hideMark/>
          </w:tcPr>
          <w:p w14:paraId="73C6188B"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Maubane Block A (Greenside)</w:t>
            </w:r>
          </w:p>
        </w:tc>
        <w:tc>
          <w:tcPr>
            <w:tcW w:w="2644" w:type="dxa"/>
            <w:tcBorders>
              <w:top w:val="single" w:sz="2" w:space="0" w:color="666666"/>
              <w:left w:val="single" w:sz="2" w:space="0" w:color="666666"/>
              <w:bottom w:val="single" w:sz="2" w:space="0" w:color="666666"/>
              <w:right w:val="single" w:sz="2" w:space="0" w:color="666666"/>
            </w:tcBorders>
            <w:hideMark/>
          </w:tcPr>
          <w:p w14:paraId="11A885BC"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3 085 128.00</w:t>
            </w:r>
          </w:p>
        </w:tc>
        <w:tc>
          <w:tcPr>
            <w:tcW w:w="2410" w:type="dxa"/>
            <w:tcBorders>
              <w:top w:val="single" w:sz="2" w:space="0" w:color="666666"/>
              <w:left w:val="single" w:sz="2" w:space="0" w:color="666666"/>
              <w:bottom w:val="single" w:sz="2" w:space="0" w:color="666666"/>
              <w:right w:val="single" w:sz="2" w:space="0" w:color="666666"/>
            </w:tcBorders>
            <w:hideMark/>
          </w:tcPr>
          <w:p w14:paraId="091F2CE1"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120</w:t>
            </w:r>
          </w:p>
        </w:tc>
        <w:tc>
          <w:tcPr>
            <w:tcW w:w="2877" w:type="dxa"/>
            <w:tcBorders>
              <w:top w:val="single" w:sz="2" w:space="0" w:color="666666"/>
              <w:left w:val="single" w:sz="2" w:space="0" w:color="666666"/>
              <w:bottom w:val="single" w:sz="2" w:space="0" w:color="666666"/>
              <w:right w:val="single" w:sz="2" w:space="0" w:color="666666"/>
            </w:tcBorders>
          </w:tcPr>
          <w:p w14:paraId="0C097454"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120</w:t>
            </w:r>
          </w:p>
        </w:tc>
        <w:tc>
          <w:tcPr>
            <w:tcW w:w="2604" w:type="dxa"/>
            <w:tcBorders>
              <w:top w:val="single" w:sz="2" w:space="0" w:color="666666"/>
              <w:left w:val="single" w:sz="2" w:space="0" w:color="666666"/>
              <w:bottom w:val="single" w:sz="2" w:space="0" w:color="666666"/>
              <w:right w:val="single" w:sz="4" w:space="0" w:color="auto"/>
            </w:tcBorders>
            <w:hideMark/>
          </w:tcPr>
          <w:p w14:paraId="61C08405"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In progress</w:t>
            </w:r>
          </w:p>
        </w:tc>
      </w:tr>
      <w:tr w:rsidR="00976322" w:rsidRPr="006D3775" w14:paraId="0FF19687" w14:textId="77777777" w:rsidTr="001F3CBA">
        <w:trPr>
          <w:cnfStyle w:val="000000100000" w:firstRow="0" w:lastRow="0" w:firstColumn="0" w:lastColumn="0" w:oddVBand="0" w:evenVBand="0" w:oddHBand="1" w:evenHBand="0" w:firstRowFirstColumn="0" w:firstRowLastColumn="0" w:lastRowFirstColumn="0" w:lastRowLastColumn="0"/>
          <w:trHeight w:val="448"/>
        </w:trPr>
        <w:tc>
          <w:tcPr>
            <w:tcW w:w="3305" w:type="dxa"/>
            <w:tcBorders>
              <w:top w:val="single" w:sz="2" w:space="0" w:color="666666"/>
              <w:left w:val="single" w:sz="4" w:space="0" w:color="auto"/>
              <w:bottom w:val="single" w:sz="2" w:space="0" w:color="666666"/>
              <w:right w:val="single" w:sz="2" w:space="0" w:color="666666"/>
            </w:tcBorders>
            <w:hideMark/>
          </w:tcPr>
          <w:p w14:paraId="527F0B28"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Mmotong</w:t>
            </w:r>
          </w:p>
        </w:tc>
        <w:tc>
          <w:tcPr>
            <w:tcW w:w="2644" w:type="dxa"/>
            <w:tcBorders>
              <w:top w:val="single" w:sz="2" w:space="0" w:color="666666"/>
              <w:left w:val="single" w:sz="2" w:space="0" w:color="666666"/>
              <w:bottom w:val="single" w:sz="2" w:space="0" w:color="666666"/>
              <w:right w:val="single" w:sz="2" w:space="0" w:color="666666"/>
            </w:tcBorders>
            <w:hideMark/>
          </w:tcPr>
          <w:p w14:paraId="6EDBED2C"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10 474 200.00</w:t>
            </w:r>
          </w:p>
        </w:tc>
        <w:tc>
          <w:tcPr>
            <w:tcW w:w="2410" w:type="dxa"/>
            <w:tcBorders>
              <w:top w:val="single" w:sz="2" w:space="0" w:color="666666"/>
              <w:left w:val="single" w:sz="2" w:space="0" w:color="666666"/>
              <w:bottom w:val="single" w:sz="2" w:space="0" w:color="666666"/>
              <w:right w:val="single" w:sz="2" w:space="0" w:color="666666"/>
            </w:tcBorders>
            <w:hideMark/>
          </w:tcPr>
          <w:p w14:paraId="0626A38E"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506</w:t>
            </w:r>
          </w:p>
        </w:tc>
        <w:tc>
          <w:tcPr>
            <w:tcW w:w="2877" w:type="dxa"/>
            <w:tcBorders>
              <w:top w:val="single" w:sz="2" w:space="0" w:color="666666"/>
              <w:left w:val="single" w:sz="2" w:space="0" w:color="666666"/>
              <w:bottom w:val="single" w:sz="2" w:space="0" w:color="666666"/>
              <w:right w:val="single" w:sz="2" w:space="0" w:color="666666"/>
            </w:tcBorders>
          </w:tcPr>
          <w:p w14:paraId="135D27BA"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506</w:t>
            </w:r>
          </w:p>
        </w:tc>
        <w:tc>
          <w:tcPr>
            <w:tcW w:w="2604" w:type="dxa"/>
            <w:tcBorders>
              <w:top w:val="single" w:sz="2" w:space="0" w:color="666666"/>
              <w:left w:val="single" w:sz="2" w:space="0" w:color="666666"/>
              <w:bottom w:val="single" w:sz="2" w:space="0" w:color="666666"/>
              <w:right w:val="single" w:sz="4" w:space="0" w:color="auto"/>
            </w:tcBorders>
            <w:hideMark/>
          </w:tcPr>
          <w:p w14:paraId="77C9B354"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Complete</w:t>
            </w:r>
          </w:p>
        </w:tc>
      </w:tr>
      <w:tr w:rsidR="00976322" w:rsidRPr="006D3775" w14:paraId="3BC7234B" w14:textId="77777777" w:rsidTr="001F3CBA">
        <w:trPr>
          <w:trHeight w:val="448"/>
        </w:trPr>
        <w:tc>
          <w:tcPr>
            <w:tcW w:w="3305" w:type="dxa"/>
            <w:tcBorders>
              <w:top w:val="single" w:sz="2" w:space="0" w:color="666666"/>
              <w:left w:val="single" w:sz="4" w:space="0" w:color="auto"/>
              <w:bottom w:val="single" w:sz="2" w:space="0" w:color="666666"/>
              <w:right w:val="single" w:sz="2" w:space="0" w:color="666666"/>
            </w:tcBorders>
            <w:hideMark/>
          </w:tcPr>
          <w:p w14:paraId="42287A02"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Bosplaas Phase 2</w:t>
            </w:r>
          </w:p>
        </w:tc>
        <w:tc>
          <w:tcPr>
            <w:tcW w:w="2644" w:type="dxa"/>
            <w:tcBorders>
              <w:top w:val="single" w:sz="2" w:space="0" w:color="666666"/>
              <w:left w:val="single" w:sz="2" w:space="0" w:color="666666"/>
              <w:bottom w:val="single" w:sz="2" w:space="0" w:color="666666"/>
              <w:right w:val="single" w:sz="2" w:space="0" w:color="666666"/>
            </w:tcBorders>
            <w:hideMark/>
          </w:tcPr>
          <w:p w14:paraId="25DD64B6"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1 469 263.23</w:t>
            </w:r>
          </w:p>
        </w:tc>
        <w:tc>
          <w:tcPr>
            <w:tcW w:w="2410" w:type="dxa"/>
            <w:tcBorders>
              <w:top w:val="single" w:sz="2" w:space="0" w:color="666666"/>
              <w:left w:val="single" w:sz="2" w:space="0" w:color="666666"/>
              <w:bottom w:val="single" w:sz="2" w:space="0" w:color="666666"/>
              <w:right w:val="single" w:sz="2" w:space="0" w:color="666666"/>
            </w:tcBorders>
            <w:hideMark/>
          </w:tcPr>
          <w:p w14:paraId="396D669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60</w:t>
            </w:r>
          </w:p>
        </w:tc>
        <w:tc>
          <w:tcPr>
            <w:tcW w:w="2877" w:type="dxa"/>
            <w:tcBorders>
              <w:top w:val="single" w:sz="2" w:space="0" w:color="666666"/>
              <w:left w:val="single" w:sz="2" w:space="0" w:color="666666"/>
              <w:bottom w:val="single" w:sz="2" w:space="0" w:color="666666"/>
              <w:right w:val="single" w:sz="2" w:space="0" w:color="666666"/>
            </w:tcBorders>
          </w:tcPr>
          <w:p w14:paraId="3506A6B2"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60</w:t>
            </w:r>
          </w:p>
        </w:tc>
        <w:tc>
          <w:tcPr>
            <w:tcW w:w="2604" w:type="dxa"/>
            <w:tcBorders>
              <w:top w:val="single" w:sz="2" w:space="0" w:color="666666"/>
              <w:left w:val="single" w:sz="2" w:space="0" w:color="666666"/>
              <w:bottom w:val="single" w:sz="2" w:space="0" w:color="666666"/>
              <w:right w:val="single" w:sz="4" w:space="0" w:color="auto"/>
            </w:tcBorders>
            <w:hideMark/>
          </w:tcPr>
          <w:p w14:paraId="5B35D8B3"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In progress</w:t>
            </w:r>
          </w:p>
        </w:tc>
      </w:tr>
      <w:tr w:rsidR="00976322" w:rsidRPr="006D3775" w14:paraId="46DC3EAE" w14:textId="77777777" w:rsidTr="001F3CBA">
        <w:trPr>
          <w:cnfStyle w:val="000000100000" w:firstRow="0" w:lastRow="0" w:firstColumn="0" w:lastColumn="0" w:oddVBand="0" w:evenVBand="0" w:oddHBand="1" w:evenHBand="0" w:firstRowFirstColumn="0" w:firstRowLastColumn="0" w:lastRowFirstColumn="0" w:lastRowLastColumn="0"/>
          <w:trHeight w:val="448"/>
        </w:trPr>
        <w:tc>
          <w:tcPr>
            <w:tcW w:w="3305" w:type="dxa"/>
            <w:tcBorders>
              <w:top w:val="single" w:sz="2" w:space="0" w:color="666666"/>
              <w:left w:val="single" w:sz="4" w:space="0" w:color="auto"/>
              <w:bottom w:val="single" w:sz="2" w:space="0" w:color="666666"/>
              <w:right w:val="single" w:sz="2" w:space="0" w:color="666666"/>
            </w:tcBorders>
            <w:hideMark/>
          </w:tcPr>
          <w:p w14:paraId="61A1CD09"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Moretele LM DoE Infills</w:t>
            </w:r>
          </w:p>
        </w:tc>
        <w:tc>
          <w:tcPr>
            <w:tcW w:w="2644" w:type="dxa"/>
            <w:tcBorders>
              <w:top w:val="single" w:sz="2" w:space="0" w:color="666666"/>
              <w:left w:val="single" w:sz="2" w:space="0" w:color="666666"/>
              <w:bottom w:val="single" w:sz="2" w:space="0" w:color="666666"/>
              <w:right w:val="single" w:sz="2" w:space="0" w:color="666666"/>
            </w:tcBorders>
            <w:hideMark/>
          </w:tcPr>
          <w:p w14:paraId="1743B57A"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3 214 250.00</w:t>
            </w:r>
          </w:p>
        </w:tc>
        <w:tc>
          <w:tcPr>
            <w:tcW w:w="2410" w:type="dxa"/>
            <w:tcBorders>
              <w:top w:val="single" w:sz="2" w:space="0" w:color="666666"/>
              <w:left w:val="single" w:sz="2" w:space="0" w:color="666666"/>
              <w:bottom w:val="single" w:sz="2" w:space="0" w:color="666666"/>
              <w:right w:val="single" w:sz="2" w:space="0" w:color="666666"/>
            </w:tcBorders>
            <w:hideMark/>
          </w:tcPr>
          <w:p w14:paraId="1B95CFAE"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430</w:t>
            </w:r>
          </w:p>
        </w:tc>
        <w:tc>
          <w:tcPr>
            <w:tcW w:w="2877" w:type="dxa"/>
            <w:tcBorders>
              <w:top w:val="single" w:sz="2" w:space="0" w:color="666666"/>
              <w:left w:val="single" w:sz="2" w:space="0" w:color="666666"/>
              <w:bottom w:val="single" w:sz="2" w:space="0" w:color="666666"/>
              <w:right w:val="single" w:sz="2" w:space="0" w:color="666666"/>
            </w:tcBorders>
          </w:tcPr>
          <w:p w14:paraId="5D4D0F31"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250</w:t>
            </w:r>
          </w:p>
        </w:tc>
        <w:tc>
          <w:tcPr>
            <w:tcW w:w="2604" w:type="dxa"/>
            <w:tcBorders>
              <w:top w:val="single" w:sz="2" w:space="0" w:color="666666"/>
              <w:left w:val="single" w:sz="2" w:space="0" w:color="666666"/>
              <w:bottom w:val="single" w:sz="2" w:space="0" w:color="666666"/>
              <w:right w:val="single" w:sz="4" w:space="0" w:color="auto"/>
            </w:tcBorders>
          </w:tcPr>
          <w:p w14:paraId="704CA17D"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In progress</w:t>
            </w:r>
          </w:p>
        </w:tc>
      </w:tr>
      <w:tr w:rsidR="00976322" w:rsidRPr="006D3775" w14:paraId="7C75EC16" w14:textId="77777777" w:rsidTr="001F3CBA">
        <w:trPr>
          <w:trHeight w:val="466"/>
        </w:trPr>
        <w:tc>
          <w:tcPr>
            <w:tcW w:w="3305" w:type="dxa"/>
            <w:tcBorders>
              <w:top w:val="single" w:sz="2" w:space="0" w:color="666666"/>
              <w:left w:val="single" w:sz="4" w:space="0" w:color="auto"/>
              <w:bottom w:val="single" w:sz="2" w:space="0" w:color="666666"/>
              <w:right w:val="single" w:sz="2" w:space="0" w:color="666666"/>
            </w:tcBorders>
            <w:hideMark/>
          </w:tcPr>
          <w:p w14:paraId="0A5D863C"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b/>
                <w:bCs/>
                <w:sz w:val="20"/>
                <w:szCs w:val="20"/>
              </w:rPr>
              <w:t>TOTAL</w:t>
            </w:r>
          </w:p>
        </w:tc>
        <w:tc>
          <w:tcPr>
            <w:tcW w:w="2644" w:type="dxa"/>
            <w:tcBorders>
              <w:top w:val="single" w:sz="2" w:space="0" w:color="666666"/>
              <w:left w:val="single" w:sz="2" w:space="0" w:color="666666"/>
              <w:bottom w:val="single" w:sz="2" w:space="0" w:color="666666"/>
              <w:right w:val="single" w:sz="2" w:space="0" w:color="666666"/>
            </w:tcBorders>
            <w:hideMark/>
          </w:tcPr>
          <w:p w14:paraId="40F36A4A"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35 606 729.21</w:t>
            </w:r>
          </w:p>
        </w:tc>
        <w:tc>
          <w:tcPr>
            <w:tcW w:w="2410" w:type="dxa"/>
            <w:tcBorders>
              <w:top w:val="single" w:sz="2" w:space="0" w:color="666666"/>
              <w:left w:val="single" w:sz="2" w:space="0" w:color="666666"/>
              <w:bottom w:val="single" w:sz="2" w:space="0" w:color="666666"/>
              <w:right w:val="single" w:sz="2" w:space="0" w:color="666666"/>
            </w:tcBorders>
            <w:hideMark/>
          </w:tcPr>
          <w:p w14:paraId="55415F17"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1873</w:t>
            </w:r>
          </w:p>
        </w:tc>
        <w:tc>
          <w:tcPr>
            <w:tcW w:w="2877" w:type="dxa"/>
            <w:tcBorders>
              <w:top w:val="single" w:sz="2" w:space="0" w:color="666666"/>
              <w:left w:val="single" w:sz="2" w:space="0" w:color="666666"/>
              <w:bottom w:val="single" w:sz="2" w:space="0" w:color="666666"/>
              <w:right w:val="single" w:sz="2" w:space="0" w:color="666666"/>
            </w:tcBorders>
          </w:tcPr>
          <w:p w14:paraId="47E9D6C3"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986</w:t>
            </w:r>
          </w:p>
        </w:tc>
        <w:tc>
          <w:tcPr>
            <w:tcW w:w="2604" w:type="dxa"/>
            <w:tcBorders>
              <w:top w:val="single" w:sz="2" w:space="0" w:color="666666"/>
              <w:left w:val="single" w:sz="2" w:space="0" w:color="666666"/>
              <w:bottom w:val="single" w:sz="2" w:space="0" w:color="666666"/>
              <w:right w:val="single" w:sz="4" w:space="0" w:color="auto"/>
            </w:tcBorders>
            <w:hideMark/>
          </w:tcPr>
          <w:p w14:paraId="70E0D5C5" w14:textId="77777777" w:rsidR="00024E67" w:rsidRPr="006D3775" w:rsidRDefault="00024E67" w:rsidP="001F3CBA">
            <w:pPr>
              <w:rPr>
                <w:rFonts w:ascii="Trebuchet MS" w:eastAsia="Calibri" w:hAnsi="Trebuchet MS" w:cs="Times New Roman"/>
                <w:sz w:val="20"/>
                <w:szCs w:val="20"/>
              </w:rPr>
            </w:pPr>
          </w:p>
        </w:tc>
      </w:tr>
    </w:tbl>
    <w:p w14:paraId="6754BBD1" w14:textId="77777777" w:rsidR="003D218B" w:rsidRPr="006D3775" w:rsidRDefault="003D218B" w:rsidP="003D218B">
      <w:pPr>
        <w:spacing w:after="0" w:line="276" w:lineRule="auto"/>
        <w:jc w:val="both"/>
        <w:rPr>
          <w:rFonts w:ascii="Trebuchet MS" w:hAnsi="Trebuchet MS"/>
          <w:sz w:val="20"/>
          <w:szCs w:val="20"/>
        </w:rPr>
      </w:pPr>
    </w:p>
    <w:p w14:paraId="38B6227C"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Future Planning </w:t>
      </w:r>
    </w:p>
    <w:p w14:paraId="3E55B58E" w14:textId="77777777" w:rsidR="003D218B" w:rsidRPr="006D3775" w:rsidRDefault="003D218B" w:rsidP="003D218B">
      <w:pPr>
        <w:spacing w:after="0" w:line="276" w:lineRule="auto"/>
        <w:jc w:val="both"/>
        <w:rPr>
          <w:rFonts w:ascii="Trebuchet MS" w:hAnsi="Trebuchet MS"/>
          <w:b/>
          <w:sz w:val="20"/>
          <w:szCs w:val="20"/>
        </w:rPr>
      </w:pPr>
    </w:p>
    <w:p w14:paraId="7922DF80" w14:textId="231EF2D4" w:rsidR="003D218B" w:rsidRPr="006D3775" w:rsidRDefault="003D218B" w:rsidP="003D218B">
      <w:pPr>
        <w:spacing w:after="0"/>
        <w:rPr>
          <w:rFonts w:ascii="Trebuchet MS" w:hAnsi="Trebuchet MS"/>
          <w:b/>
          <w:sz w:val="20"/>
          <w:szCs w:val="20"/>
        </w:rPr>
      </w:pPr>
      <w:r w:rsidRPr="006D3775">
        <w:rPr>
          <w:rFonts w:ascii="Trebuchet MS" w:hAnsi="Trebuchet MS"/>
          <w:b/>
          <w:sz w:val="20"/>
          <w:szCs w:val="20"/>
        </w:rPr>
        <w:t>202</w:t>
      </w:r>
      <w:r w:rsidR="00F732B4">
        <w:rPr>
          <w:rFonts w:ascii="Trebuchet MS" w:hAnsi="Trebuchet MS"/>
          <w:b/>
          <w:sz w:val="20"/>
          <w:szCs w:val="20"/>
        </w:rPr>
        <w:t>5</w:t>
      </w:r>
      <w:r w:rsidRPr="006D3775">
        <w:rPr>
          <w:rFonts w:ascii="Trebuchet MS" w:hAnsi="Trebuchet MS"/>
          <w:b/>
          <w:sz w:val="20"/>
          <w:szCs w:val="20"/>
        </w:rPr>
        <w:t>/202</w:t>
      </w:r>
      <w:r w:rsidR="00F732B4">
        <w:rPr>
          <w:rFonts w:ascii="Trebuchet MS" w:hAnsi="Trebuchet MS"/>
          <w:b/>
          <w:sz w:val="20"/>
          <w:szCs w:val="20"/>
        </w:rPr>
        <w:t>6</w:t>
      </w:r>
      <w:r w:rsidRPr="006D3775">
        <w:rPr>
          <w:rFonts w:ascii="Trebuchet MS" w:hAnsi="Trebuchet MS"/>
          <w:b/>
          <w:sz w:val="20"/>
          <w:szCs w:val="20"/>
        </w:rPr>
        <w:t xml:space="preserve"> Eskom Identified Projects (Approved)</w:t>
      </w:r>
    </w:p>
    <w:p w14:paraId="5BF265B5" w14:textId="77777777" w:rsidR="00024E67" w:rsidRPr="006D3775" w:rsidRDefault="00024E67" w:rsidP="003D218B">
      <w:pPr>
        <w:spacing w:after="0"/>
        <w:rPr>
          <w:rFonts w:ascii="Trebuchet MS" w:hAnsi="Trebuchet MS"/>
          <w:b/>
          <w:sz w:val="20"/>
          <w:szCs w:val="20"/>
        </w:rPr>
      </w:pPr>
    </w:p>
    <w:p w14:paraId="49E52650" w14:textId="77777777" w:rsidR="003D218B" w:rsidRPr="006D3775" w:rsidRDefault="003D218B" w:rsidP="003D218B">
      <w:pPr>
        <w:spacing w:after="0"/>
        <w:rPr>
          <w:rFonts w:ascii="Trebuchet MS" w:hAnsi="Trebuchet MS"/>
          <w:b/>
          <w:sz w:val="20"/>
          <w:szCs w:val="20"/>
        </w:rPr>
      </w:pPr>
    </w:p>
    <w:tbl>
      <w:tblPr>
        <w:tblW w:w="13740" w:type="dxa"/>
        <w:tblCellMar>
          <w:left w:w="0" w:type="dxa"/>
          <w:right w:w="0" w:type="dxa"/>
        </w:tblCellMar>
        <w:tblLook w:val="0420" w:firstRow="1" w:lastRow="0" w:firstColumn="0" w:lastColumn="0" w:noHBand="0" w:noVBand="1"/>
      </w:tblPr>
      <w:tblGrid>
        <w:gridCol w:w="4153"/>
        <w:gridCol w:w="3775"/>
        <w:gridCol w:w="3544"/>
        <w:gridCol w:w="2268"/>
      </w:tblGrid>
      <w:tr w:rsidR="00976322" w:rsidRPr="006D3775" w14:paraId="79D91A03" w14:textId="77777777" w:rsidTr="00D0257B">
        <w:trPr>
          <w:trHeight w:val="509"/>
        </w:trPr>
        <w:tc>
          <w:tcPr>
            <w:tcW w:w="415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6FBABCB" w14:textId="77777777" w:rsidR="003D218B" w:rsidRPr="006D3775" w:rsidRDefault="003D218B" w:rsidP="00D0257B">
            <w:pPr>
              <w:spacing w:after="0" w:line="240" w:lineRule="auto"/>
              <w:rPr>
                <w:rFonts w:ascii="Trebuchet MS" w:eastAsia="Times New Roman" w:hAnsi="Trebuchet MS" w:cstheme="minorHAnsi"/>
                <w:sz w:val="20"/>
                <w:szCs w:val="20"/>
                <w:lang w:val="en-ZA" w:eastAsia="en-ZA"/>
              </w:rPr>
            </w:pPr>
            <w:r w:rsidRPr="006D3775">
              <w:rPr>
                <w:rFonts w:ascii="Trebuchet MS" w:eastAsia="Times New Roman" w:hAnsi="Trebuchet MS" w:cstheme="minorHAnsi"/>
                <w:b/>
                <w:bCs/>
                <w:kern w:val="24"/>
                <w:sz w:val="20"/>
                <w:szCs w:val="20"/>
                <w:lang w:val="en-ZA" w:eastAsia="en-ZA"/>
              </w:rPr>
              <w:t>Project Name</w:t>
            </w:r>
          </w:p>
        </w:tc>
        <w:tc>
          <w:tcPr>
            <w:tcW w:w="37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FFA77B1" w14:textId="77777777" w:rsidR="003D218B" w:rsidRPr="006D3775" w:rsidRDefault="003D218B" w:rsidP="00D0257B">
            <w:pPr>
              <w:spacing w:after="0" w:line="240" w:lineRule="auto"/>
              <w:rPr>
                <w:rFonts w:ascii="Trebuchet MS" w:eastAsia="Times New Roman" w:hAnsi="Trebuchet MS" w:cstheme="minorHAnsi"/>
                <w:sz w:val="20"/>
                <w:szCs w:val="20"/>
                <w:lang w:val="en-ZA" w:eastAsia="en-ZA"/>
              </w:rPr>
            </w:pPr>
            <w:r w:rsidRPr="006D3775">
              <w:rPr>
                <w:rFonts w:ascii="Trebuchet MS" w:eastAsia="Times New Roman" w:hAnsi="Trebuchet MS" w:cstheme="minorHAnsi"/>
                <w:b/>
                <w:bCs/>
                <w:kern w:val="24"/>
                <w:sz w:val="20"/>
                <w:szCs w:val="20"/>
                <w:lang w:val="en-ZA" w:eastAsia="en-ZA"/>
              </w:rPr>
              <w:t>Project Type</w:t>
            </w:r>
          </w:p>
        </w:tc>
        <w:tc>
          <w:tcPr>
            <w:tcW w:w="354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6CE9F56" w14:textId="77777777" w:rsidR="003D218B" w:rsidRPr="006D3775" w:rsidRDefault="003D218B" w:rsidP="00D0257B">
            <w:pPr>
              <w:spacing w:after="0" w:line="240" w:lineRule="auto"/>
              <w:rPr>
                <w:rFonts w:ascii="Trebuchet MS" w:eastAsia="Times New Roman" w:hAnsi="Trebuchet MS" w:cstheme="minorHAnsi"/>
                <w:sz w:val="20"/>
                <w:szCs w:val="20"/>
                <w:lang w:val="en-ZA" w:eastAsia="en-ZA"/>
              </w:rPr>
            </w:pPr>
            <w:r w:rsidRPr="006D3775">
              <w:rPr>
                <w:rFonts w:ascii="Trebuchet MS" w:eastAsia="Times New Roman" w:hAnsi="Trebuchet MS" w:cstheme="minorHAnsi"/>
                <w:b/>
                <w:bCs/>
                <w:kern w:val="24"/>
                <w:sz w:val="20"/>
                <w:szCs w:val="20"/>
                <w:lang w:val="en-ZA" w:eastAsia="en-ZA"/>
              </w:rPr>
              <w:t>Planned Capex</w:t>
            </w:r>
          </w:p>
        </w:tc>
        <w:tc>
          <w:tcPr>
            <w:tcW w:w="22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FC37E82" w14:textId="77777777" w:rsidR="003D218B" w:rsidRPr="006D3775" w:rsidRDefault="003D218B" w:rsidP="00D0257B">
            <w:pPr>
              <w:spacing w:after="0" w:line="240" w:lineRule="auto"/>
              <w:rPr>
                <w:rFonts w:ascii="Trebuchet MS" w:eastAsia="Times New Roman" w:hAnsi="Trebuchet MS" w:cstheme="minorHAnsi"/>
                <w:sz w:val="20"/>
                <w:szCs w:val="20"/>
                <w:lang w:val="en-ZA" w:eastAsia="en-ZA"/>
              </w:rPr>
            </w:pPr>
            <w:r w:rsidRPr="006D3775">
              <w:rPr>
                <w:rFonts w:ascii="Trebuchet MS" w:eastAsia="Times New Roman" w:hAnsi="Trebuchet MS" w:cstheme="minorHAnsi"/>
                <w:b/>
                <w:bCs/>
                <w:kern w:val="24"/>
                <w:sz w:val="20"/>
                <w:szCs w:val="20"/>
                <w:lang w:val="en-ZA" w:eastAsia="en-ZA"/>
              </w:rPr>
              <w:t>Planned Connections</w:t>
            </w:r>
          </w:p>
        </w:tc>
      </w:tr>
      <w:tr w:rsidR="00976322" w:rsidRPr="006D3775" w14:paraId="5C30D70D" w14:textId="77777777" w:rsidTr="00D0257B">
        <w:trPr>
          <w:trHeight w:val="365"/>
        </w:trPr>
        <w:tc>
          <w:tcPr>
            <w:tcW w:w="415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8C7EEA9"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Mogogelo</w:t>
            </w:r>
          </w:p>
        </w:tc>
        <w:tc>
          <w:tcPr>
            <w:tcW w:w="37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91B8FC1"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Household</w:t>
            </w:r>
          </w:p>
        </w:tc>
        <w:tc>
          <w:tcPr>
            <w:tcW w:w="354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166A818"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A4B776A"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120</w:t>
            </w:r>
          </w:p>
        </w:tc>
      </w:tr>
      <w:tr w:rsidR="00976322" w:rsidRPr="006D3775" w14:paraId="7FAC8997" w14:textId="77777777" w:rsidTr="00D0257B">
        <w:trPr>
          <w:trHeight w:val="493"/>
        </w:trPr>
        <w:tc>
          <w:tcPr>
            <w:tcW w:w="41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8B6FABE"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Phedile Trust, Ruigtersloot</w:t>
            </w:r>
          </w:p>
        </w:tc>
        <w:tc>
          <w:tcPr>
            <w:tcW w:w="37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EBE2FE0"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13F90F2"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EA87565"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210</w:t>
            </w:r>
          </w:p>
        </w:tc>
      </w:tr>
      <w:tr w:rsidR="00976322" w:rsidRPr="006D3775" w14:paraId="2248700E" w14:textId="77777777" w:rsidTr="00D0257B">
        <w:trPr>
          <w:trHeight w:val="465"/>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9276742"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Norokie Phase 3</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7B11D21"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0B73FC7"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1165F08"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150</w:t>
            </w:r>
          </w:p>
        </w:tc>
      </w:tr>
      <w:tr w:rsidR="00976322" w:rsidRPr="006D3775" w14:paraId="3840AD9A" w14:textId="77777777" w:rsidTr="00D0257B">
        <w:trPr>
          <w:trHeight w:val="389"/>
        </w:trPr>
        <w:tc>
          <w:tcPr>
            <w:tcW w:w="41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FFF8644"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Sutelong</w:t>
            </w:r>
          </w:p>
        </w:tc>
        <w:tc>
          <w:tcPr>
            <w:tcW w:w="37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8CEB13D"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C723ABD"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5444CBC"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110</w:t>
            </w:r>
          </w:p>
        </w:tc>
      </w:tr>
      <w:tr w:rsidR="00976322" w:rsidRPr="006D3775" w14:paraId="442BC018" w14:textId="77777777" w:rsidTr="00D0257B">
        <w:trPr>
          <w:trHeight w:val="411"/>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450B69A"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Ratjiepane Angola&amp; Mashabela Phase 2</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779FAA0"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D90AD4F"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25579BB"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30</w:t>
            </w:r>
          </w:p>
        </w:tc>
      </w:tr>
      <w:tr w:rsidR="00976322" w:rsidRPr="006D3775" w14:paraId="00853623" w14:textId="77777777" w:rsidTr="00D0257B">
        <w:trPr>
          <w:trHeight w:val="405"/>
        </w:trPr>
        <w:tc>
          <w:tcPr>
            <w:tcW w:w="41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D75254B"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Tshwene Farm Phase 2 Ptn 2,3,4</w:t>
            </w:r>
          </w:p>
        </w:tc>
        <w:tc>
          <w:tcPr>
            <w:tcW w:w="37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224A082"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22E9B82"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1107C81"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485</w:t>
            </w:r>
          </w:p>
        </w:tc>
      </w:tr>
      <w:tr w:rsidR="00976322" w:rsidRPr="006D3775" w14:paraId="1BE450E4" w14:textId="77777777" w:rsidTr="00D0257B">
        <w:trPr>
          <w:trHeight w:val="399"/>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17A9BF5"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Moeka</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7BDC52C"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641ECAF"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A21C08B"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80</w:t>
            </w:r>
          </w:p>
        </w:tc>
      </w:tr>
      <w:tr w:rsidR="00976322" w:rsidRPr="006D3775" w14:paraId="20548C65" w14:textId="77777777" w:rsidTr="00D0257B">
        <w:trPr>
          <w:trHeight w:val="407"/>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0FFFDBE"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Lebotloane, Slaagboom</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7B61D5F"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0917398"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70C5CE5"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90</w:t>
            </w:r>
          </w:p>
        </w:tc>
      </w:tr>
      <w:tr w:rsidR="00976322" w:rsidRPr="006D3775" w14:paraId="714C8AB2" w14:textId="77777777" w:rsidTr="00D0257B">
        <w:trPr>
          <w:trHeight w:val="536"/>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69AB1F1"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Kgomo-Kgomo, Lefatlheng, Maseding, Mmatlhwaela</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57A94DAE"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1515F1F7" w14:textId="77777777" w:rsidR="003D218B" w:rsidRPr="006D3775" w:rsidRDefault="003D218B" w:rsidP="00D0257B">
            <w:pPr>
              <w:spacing w:after="0" w:line="240" w:lineRule="auto"/>
              <w:rPr>
                <w:rFonts w:ascii="Trebuchet MS" w:hAnsi="Trebuchet MS"/>
                <w:b/>
                <w:bCs/>
                <w:sz w:val="20"/>
                <w:szCs w:val="20"/>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5F05DD6"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42</w:t>
            </w:r>
          </w:p>
        </w:tc>
      </w:tr>
    </w:tbl>
    <w:p w14:paraId="2071B219" w14:textId="77777777" w:rsidR="003D218B" w:rsidRPr="006D3775" w:rsidRDefault="003D218B" w:rsidP="003D218B">
      <w:pPr>
        <w:spacing w:after="0"/>
        <w:rPr>
          <w:rFonts w:ascii="Trebuchet MS" w:hAnsi="Trebuchet MS" w:cstheme="minorHAnsi"/>
          <w:b/>
          <w:bCs/>
          <w:sz w:val="20"/>
          <w:szCs w:val="20"/>
        </w:rPr>
      </w:pPr>
    </w:p>
    <w:tbl>
      <w:tblPr>
        <w:tblW w:w="13819" w:type="dxa"/>
        <w:tblCellMar>
          <w:left w:w="0" w:type="dxa"/>
          <w:right w:w="0" w:type="dxa"/>
        </w:tblCellMar>
        <w:tblLook w:val="0420" w:firstRow="1" w:lastRow="0" w:firstColumn="0" w:lastColumn="0" w:noHBand="0" w:noVBand="1"/>
      </w:tblPr>
      <w:tblGrid>
        <w:gridCol w:w="4101"/>
        <w:gridCol w:w="3827"/>
        <w:gridCol w:w="3544"/>
        <w:gridCol w:w="2347"/>
      </w:tblGrid>
      <w:tr w:rsidR="00976322" w:rsidRPr="006D3775" w14:paraId="60C3FBD2" w14:textId="77777777" w:rsidTr="00D0257B">
        <w:trPr>
          <w:trHeight w:val="460"/>
        </w:trPr>
        <w:tc>
          <w:tcPr>
            <w:tcW w:w="410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4CA1E0E"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Total</w:t>
            </w:r>
          </w:p>
        </w:tc>
        <w:tc>
          <w:tcPr>
            <w:tcW w:w="382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8EFE90A" w14:textId="77777777" w:rsidR="003D218B" w:rsidRPr="006D3775" w:rsidRDefault="003D218B" w:rsidP="00D0257B">
            <w:pPr>
              <w:rPr>
                <w:rFonts w:ascii="Trebuchet MS" w:eastAsia="Times New Roman" w:hAnsi="Trebuchet MS" w:cstheme="minorHAnsi"/>
                <w:b/>
                <w:bCs/>
                <w:sz w:val="20"/>
                <w:szCs w:val="20"/>
                <w:lang w:val="en-ZA" w:eastAsia="en-ZA"/>
              </w:rPr>
            </w:pP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6CBD1F7"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p>
        </w:tc>
        <w:tc>
          <w:tcPr>
            <w:tcW w:w="234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442C674"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1 371</w:t>
            </w:r>
          </w:p>
        </w:tc>
      </w:tr>
    </w:tbl>
    <w:p w14:paraId="5F385651" w14:textId="3AB7D062" w:rsidR="003D218B" w:rsidRPr="006D3775" w:rsidRDefault="003D218B" w:rsidP="003D218B">
      <w:pPr>
        <w:spacing w:after="0"/>
        <w:rPr>
          <w:rFonts w:ascii="Trebuchet MS" w:hAnsi="Trebuchet MS"/>
          <w:b/>
          <w:sz w:val="20"/>
          <w:szCs w:val="20"/>
        </w:rPr>
      </w:pPr>
    </w:p>
    <w:p w14:paraId="268D5A89" w14:textId="17D6FD48" w:rsidR="009F21DC" w:rsidRPr="006D3775" w:rsidRDefault="009F21DC" w:rsidP="003D218B">
      <w:pPr>
        <w:spacing w:after="0"/>
        <w:rPr>
          <w:rFonts w:ascii="Trebuchet MS" w:hAnsi="Trebuchet MS"/>
          <w:b/>
          <w:sz w:val="20"/>
          <w:szCs w:val="20"/>
        </w:rPr>
      </w:pPr>
    </w:p>
    <w:p w14:paraId="2699DAF1" w14:textId="7C8522F8" w:rsidR="009F21DC" w:rsidRPr="006D3775" w:rsidRDefault="009F21DC" w:rsidP="009F21DC">
      <w:pPr>
        <w:spacing w:after="0"/>
        <w:rPr>
          <w:rFonts w:ascii="Trebuchet MS" w:hAnsi="Trebuchet MS"/>
          <w:b/>
          <w:sz w:val="20"/>
          <w:szCs w:val="20"/>
        </w:rPr>
      </w:pPr>
      <w:r w:rsidRPr="006D3775">
        <w:rPr>
          <w:rFonts w:ascii="Trebuchet MS" w:hAnsi="Trebuchet MS"/>
          <w:b/>
          <w:sz w:val="20"/>
          <w:szCs w:val="20"/>
        </w:rPr>
        <w:lastRenderedPageBreak/>
        <w:t>202</w:t>
      </w:r>
      <w:r w:rsidR="00F732B4">
        <w:rPr>
          <w:rFonts w:ascii="Trebuchet MS" w:hAnsi="Trebuchet MS"/>
          <w:b/>
          <w:sz w:val="20"/>
          <w:szCs w:val="20"/>
        </w:rPr>
        <w:t>5</w:t>
      </w:r>
      <w:r w:rsidRPr="006D3775">
        <w:rPr>
          <w:rFonts w:ascii="Trebuchet MS" w:hAnsi="Trebuchet MS"/>
          <w:b/>
          <w:sz w:val="20"/>
          <w:szCs w:val="20"/>
        </w:rPr>
        <w:t>/202</w:t>
      </w:r>
      <w:r w:rsidR="00F732B4">
        <w:rPr>
          <w:rFonts w:ascii="Trebuchet MS" w:hAnsi="Trebuchet MS"/>
          <w:b/>
          <w:sz w:val="20"/>
          <w:szCs w:val="20"/>
        </w:rPr>
        <w:t>6</w:t>
      </w:r>
      <w:r w:rsidRPr="006D3775">
        <w:rPr>
          <w:rFonts w:ascii="Trebuchet MS" w:hAnsi="Trebuchet MS"/>
          <w:b/>
          <w:sz w:val="20"/>
          <w:szCs w:val="20"/>
        </w:rPr>
        <w:t xml:space="preserve"> Identified Projects (Not yet funded / Approved)</w:t>
      </w:r>
    </w:p>
    <w:p w14:paraId="27E16178" w14:textId="0C64F238" w:rsidR="00024E67" w:rsidRPr="006D3775" w:rsidRDefault="00024E67" w:rsidP="009F21DC">
      <w:pPr>
        <w:spacing w:after="0"/>
        <w:rPr>
          <w:rFonts w:ascii="Trebuchet MS" w:hAnsi="Trebuchet MS"/>
          <w:b/>
          <w:sz w:val="20"/>
          <w:szCs w:val="20"/>
        </w:rPr>
      </w:pPr>
    </w:p>
    <w:tbl>
      <w:tblPr>
        <w:tblStyle w:val="GridTable2"/>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480"/>
        <w:gridCol w:w="2790"/>
      </w:tblGrid>
      <w:tr w:rsidR="00976322" w:rsidRPr="006D3775" w14:paraId="337BB7A7" w14:textId="77777777" w:rsidTr="001F3CBA">
        <w:trPr>
          <w:cnfStyle w:val="100000000000" w:firstRow="1" w:lastRow="0" w:firstColumn="0" w:lastColumn="0" w:oddVBand="0" w:evenVBand="0" w:oddHBand="0" w:evenHBand="0" w:firstRowFirstColumn="0" w:firstRowLastColumn="0" w:lastRowFirstColumn="0" w:lastRowLastColumn="0"/>
          <w:trHeight w:val="421"/>
        </w:trPr>
        <w:tc>
          <w:tcPr>
            <w:tcW w:w="6480" w:type="dxa"/>
            <w:tcBorders>
              <w:left w:val="single" w:sz="4" w:space="0" w:color="auto"/>
            </w:tcBorders>
            <w:hideMark/>
          </w:tcPr>
          <w:p w14:paraId="0ED2BDE5" w14:textId="77777777" w:rsidR="00024E67" w:rsidRPr="006D3775" w:rsidRDefault="00024E67" w:rsidP="001F3CBA">
            <w:pPr>
              <w:rPr>
                <w:rFonts w:ascii="Trebuchet MS" w:hAnsi="Trebuchet MS"/>
                <w:sz w:val="20"/>
                <w:szCs w:val="20"/>
              </w:rPr>
            </w:pPr>
            <w:r w:rsidRPr="006D3775">
              <w:rPr>
                <w:rFonts w:ascii="Trebuchet MS" w:hAnsi="Trebuchet MS"/>
                <w:sz w:val="20"/>
                <w:szCs w:val="20"/>
                <w:lang w:val="en-ZA"/>
              </w:rPr>
              <w:t xml:space="preserve">Project Name </w:t>
            </w:r>
          </w:p>
        </w:tc>
        <w:tc>
          <w:tcPr>
            <w:tcW w:w="2790" w:type="dxa"/>
            <w:tcBorders>
              <w:right w:val="single" w:sz="4" w:space="0" w:color="auto"/>
            </w:tcBorders>
            <w:hideMark/>
          </w:tcPr>
          <w:p w14:paraId="45CBB8C2" w14:textId="77777777" w:rsidR="00024E67" w:rsidRPr="006D3775" w:rsidRDefault="00024E67" w:rsidP="001F3CBA">
            <w:pPr>
              <w:rPr>
                <w:rFonts w:ascii="Trebuchet MS" w:hAnsi="Trebuchet MS"/>
                <w:sz w:val="20"/>
                <w:szCs w:val="20"/>
              </w:rPr>
            </w:pPr>
            <w:r w:rsidRPr="006D3775">
              <w:rPr>
                <w:rFonts w:ascii="Trebuchet MS" w:hAnsi="Trebuchet MS"/>
                <w:sz w:val="20"/>
                <w:szCs w:val="20"/>
                <w:lang w:val="en-ZA"/>
              </w:rPr>
              <w:t>Planned Connections</w:t>
            </w:r>
          </w:p>
        </w:tc>
      </w:tr>
      <w:tr w:rsidR="00976322" w:rsidRPr="006D3775" w14:paraId="765966E9" w14:textId="77777777" w:rsidTr="001F3CBA">
        <w:trPr>
          <w:cnfStyle w:val="000000100000" w:firstRow="0" w:lastRow="0" w:firstColumn="0" w:lastColumn="0" w:oddVBand="0" w:evenVBand="0" w:oddHBand="1" w:evenHBand="0" w:firstRowFirstColumn="0" w:firstRowLastColumn="0" w:lastRowFirstColumn="0" w:lastRowLastColumn="0"/>
          <w:trHeight w:val="255"/>
        </w:trPr>
        <w:tc>
          <w:tcPr>
            <w:tcW w:w="6480" w:type="dxa"/>
            <w:tcBorders>
              <w:top w:val="single" w:sz="4" w:space="0" w:color="auto"/>
              <w:left w:val="single" w:sz="4" w:space="0" w:color="auto"/>
              <w:bottom w:val="single" w:sz="4" w:space="0" w:color="auto"/>
              <w:right w:val="single" w:sz="4" w:space="0" w:color="auto"/>
            </w:tcBorders>
            <w:hideMark/>
          </w:tcPr>
          <w:p w14:paraId="2C415EF5"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Norokie</w:t>
            </w:r>
          </w:p>
        </w:tc>
        <w:tc>
          <w:tcPr>
            <w:tcW w:w="2790" w:type="dxa"/>
            <w:tcBorders>
              <w:top w:val="single" w:sz="4" w:space="0" w:color="auto"/>
              <w:left w:val="single" w:sz="4" w:space="0" w:color="auto"/>
              <w:bottom w:val="single" w:sz="4" w:space="0" w:color="auto"/>
              <w:right w:val="single" w:sz="4" w:space="0" w:color="auto"/>
            </w:tcBorders>
            <w:hideMark/>
          </w:tcPr>
          <w:p w14:paraId="62E495F3"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40</w:t>
            </w:r>
          </w:p>
        </w:tc>
      </w:tr>
      <w:tr w:rsidR="00976322" w:rsidRPr="006D3775" w14:paraId="0BD2E9CC" w14:textId="77777777" w:rsidTr="001F3CBA">
        <w:trPr>
          <w:trHeight w:val="196"/>
        </w:trPr>
        <w:tc>
          <w:tcPr>
            <w:tcW w:w="6480" w:type="dxa"/>
            <w:tcBorders>
              <w:top w:val="single" w:sz="4" w:space="0" w:color="auto"/>
              <w:left w:val="single" w:sz="4" w:space="0" w:color="auto"/>
              <w:bottom w:val="single" w:sz="4" w:space="0" w:color="auto"/>
              <w:right w:val="single" w:sz="4" w:space="0" w:color="auto"/>
            </w:tcBorders>
            <w:hideMark/>
          </w:tcPr>
          <w:p w14:paraId="5ECDFE77"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Rabusula, Kalkbank</w:t>
            </w:r>
          </w:p>
        </w:tc>
        <w:tc>
          <w:tcPr>
            <w:tcW w:w="2790" w:type="dxa"/>
            <w:tcBorders>
              <w:top w:val="single" w:sz="4" w:space="0" w:color="auto"/>
              <w:left w:val="single" w:sz="4" w:space="0" w:color="auto"/>
              <w:bottom w:val="single" w:sz="4" w:space="0" w:color="auto"/>
              <w:right w:val="single" w:sz="4" w:space="0" w:color="auto"/>
            </w:tcBorders>
            <w:hideMark/>
          </w:tcPr>
          <w:p w14:paraId="1FA804F5"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30</w:t>
            </w:r>
          </w:p>
        </w:tc>
      </w:tr>
      <w:tr w:rsidR="00976322" w:rsidRPr="006D3775" w14:paraId="647FFA9E" w14:textId="77777777" w:rsidTr="001F3CBA">
        <w:trPr>
          <w:cnfStyle w:val="000000100000" w:firstRow="0" w:lastRow="0" w:firstColumn="0" w:lastColumn="0" w:oddVBand="0" w:evenVBand="0" w:oddHBand="1" w:evenHBand="0" w:firstRowFirstColumn="0" w:firstRowLastColumn="0" w:lastRowFirstColumn="0" w:lastRowLastColumn="0"/>
          <w:trHeight w:val="313"/>
        </w:trPr>
        <w:tc>
          <w:tcPr>
            <w:tcW w:w="6480" w:type="dxa"/>
            <w:tcBorders>
              <w:top w:val="single" w:sz="4" w:space="0" w:color="auto"/>
              <w:left w:val="single" w:sz="4" w:space="0" w:color="auto"/>
              <w:bottom w:val="single" w:sz="4" w:space="0" w:color="auto"/>
              <w:right w:val="single" w:sz="4" w:space="0" w:color="auto"/>
            </w:tcBorders>
            <w:hideMark/>
          </w:tcPr>
          <w:p w14:paraId="355FF2D4"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Motla</w:t>
            </w:r>
          </w:p>
        </w:tc>
        <w:tc>
          <w:tcPr>
            <w:tcW w:w="2790" w:type="dxa"/>
            <w:tcBorders>
              <w:top w:val="single" w:sz="4" w:space="0" w:color="auto"/>
              <w:left w:val="single" w:sz="4" w:space="0" w:color="auto"/>
              <w:bottom w:val="single" w:sz="4" w:space="0" w:color="auto"/>
              <w:right w:val="single" w:sz="4" w:space="0" w:color="auto"/>
            </w:tcBorders>
            <w:hideMark/>
          </w:tcPr>
          <w:p w14:paraId="3CF37FF0"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75</w:t>
            </w:r>
          </w:p>
        </w:tc>
      </w:tr>
      <w:tr w:rsidR="00976322" w:rsidRPr="006D3775" w14:paraId="5B530994" w14:textId="77777777" w:rsidTr="001F3CBA">
        <w:trPr>
          <w:trHeight w:val="295"/>
        </w:trPr>
        <w:tc>
          <w:tcPr>
            <w:tcW w:w="6480" w:type="dxa"/>
            <w:tcBorders>
              <w:top w:val="single" w:sz="4" w:space="0" w:color="auto"/>
              <w:left w:val="single" w:sz="4" w:space="0" w:color="auto"/>
              <w:bottom w:val="single" w:sz="4" w:space="0" w:color="auto"/>
              <w:right w:val="single" w:sz="4" w:space="0" w:color="auto"/>
            </w:tcBorders>
            <w:hideMark/>
          </w:tcPr>
          <w:p w14:paraId="1CBE76D6"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Ngobi,Slagboom,Transactie</w:t>
            </w:r>
          </w:p>
        </w:tc>
        <w:tc>
          <w:tcPr>
            <w:tcW w:w="2790" w:type="dxa"/>
            <w:tcBorders>
              <w:top w:val="single" w:sz="4" w:space="0" w:color="auto"/>
              <w:left w:val="single" w:sz="4" w:space="0" w:color="auto"/>
              <w:bottom w:val="single" w:sz="4" w:space="0" w:color="auto"/>
              <w:right w:val="single" w:sz="4" w:space="0" w:color="auto"/>
            </w:tcBorders>
            <w:hideMark/>
          </w:tcPr>
          <w:p w14:paraId="51E1B7BF"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70</w:t>
            </w:r>
          </w:p>
        </w:tc>
      </w:tr>
      <w:tr w:rsidR="00976322" w:rsidRPr="006D3775" w14:paraId="1D5C9A86" w14:textId="77777777" w:rsidTr="001F3CBA">
        <w:trPr>
          <w:cnfStyle w:val="000000100000" w:firstRow="0" w:lastRow="0" w:firstColumn="0" w:lastColumn="0" w:oddVBand="0" w:evenVBand="0" w:oddHBand="1" w:evenHBand="0" w:firstRowFirstColumn="0" w:firstRowLastColumn="0" w:lastRowFirstColumn="0" w:lastRowLastColumn="0"/>
          <w:trHeight w:val="286"/>
        </w:trPr>
        <w:tc>
          <w:tcPr>
            <w:tcW w:w="6480" w:type="dxa"/>
            <w:tcBorders>
              <w:top w:val="single" w:sz="4" w:space="0" w:color="auto"/>
              <w:left w:val="single" w:sz="4" w:space="0" w:color="auto"/>
              <w:bottom w:val="single" w:sz="4" w:space="0" w:color="auto"/>
              <w:right w:val="single" w:sz="4" w:space="0" w:color="auto"/>
            </w:tcBorders>
            <w:hideMark/>
          </w:tcPr>
          <w:p w14:paraId="1BA361E3"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Carousel View</w:t>
            </w:r>
          </w:p>
        </w:tc>
        <w:tc>
          <w:tcPr>
            <w:tcW w:w="2790" w:type="dxa"/>
            <w:tcBorders>
              <w:top w:val="single" w:sz="4" w:space="0" w:color="auto"/>
              <w:left w:val="single" w:sz="4" w:space="0" w:color="auto"/>
              <w:bottom w:val="single" w:sz="4" w:space="0" w:color="auto"/>
              <w:right w:val="single" w:sz="4" w:space="0" w:color="auto"/>
            </w:tcBorders>
            <w:hideMark/>
          </w:tcPr>
          <w:p w14:paraId="65EF0340"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50</w:t>
            </w:r>
          </w:p>
        </w:tc>
      </w:tr>
      <w:tr w:rsidR="00976322" w:rsidRPr="006D3775" w14:paraId="1D97EDEF" w14:textId="77777777" w:rsidTr="001F3CBA">
        <w:trPr>
          <w:trHeight w:val="286"/>
        </w:trPr>
        <w:tc>
          <w:tcPr>
            <w:tcW w:w="6480" w:type="dxa"/>
            <w:tcBorders>
              <w:top w:val="single" w:sz="4" w:space="0" w:color="auto"/>
              <w:left w:val="single" w:sz="4" w:space="0" w:color="auto"/>
              <w:bottom w:val="single" w:sz="4" w:space="0" w:color="auto"/>
              <w:right w:val="single" w:sz="4" w:space="0" w:color="auto"/>
            </w:tcBorders>
            <w:hideMark/>
          </w:tcPr>
          <w:p w14:paraId="04A0CC38" w14:textId="39CBC3DE" w:rsidR="00024E67" w:rsidRPr="006D3775" w:rsidRDefault="00EA45B7" w:rsidP="001F3CBA">
            <w:pPr>
              <w:rPr>
                <w:rFonts w:ascii="Trebuchet MS" w:hAnsi="Trebuchet MS"/>
                <w:sz w:val="20"/>
                <w:szCs w:val="20"/>
              </w:rPr>
            </w:pPr>
            <w:r w:rsidRPr="006D3775">
              <w:rPr>
                <w:rFonts w:ascii="Trebuchet MS" w:hAnsi="Trebuchet MS"/>
                <w:sz w:val="20"/>
                <w:szCs w:val="20"/>
              </w:rPr>
              <w:t>M</w:t>
            </w:r>
            <w:r>
              <w:rPr>
                <w:rFonts w:ascii="Trebuchet MS" w:hAnsi="Trebuchet MS"/>
                <w:sz w:val="20"/>
                <w:szCs w:val="20"/>
              </w:rPr>
              <w:t>a</w:t>
            </w:r>
            <w:r w:rsidRPr="006D3775">
              <w:rPr>
                <w:rFonts w:ascii="Trebuchet MS" w:hAnsi="Trebuchet MS"/>
                <w:sz w:val="20"/>
                <w:szCs w:val="20"/>
              </w:rPr>
              <w:t>kapan, Kgomo</w:t>
            </w:r>
            <w:r w:rsidR="00024E67" w:rsidRPr="006D3775">
              <w:rPr>
                <w:rFonts w:ascii="Trebuchet MS" w:hAnsi="Trebuchet MS"/>
                <w:sz w:val="20"/>
                <w:szCs w:val="20"/>
              </w:rPr>
              <w:t xml:space="preserve"> Kgomo</w:t>
            </w:r>
          </w:p>
        </w:tc>
        <w:tc>
          <w:tcPr>
            <w:tcW w:w="2790" w:type="dxa"/>
            <w:tcBorders>
              <w:top w:val="single" w:sz="4" w:space="0" w:color="auto"/>
              <w:left w:val="single" w:sz="4" w:space="0" w:color="auto"/>
              <w:bottom w:val="single" w:sz="4" w:space="0" w:color="auto"/>
              <w:right w:val="single" w:sz="4" w:space="0" w:color="auto"/>
            </w:tcBorders>
            <w:hideMark/>
          </w:tcPr>
          <w:p w14:paraId="27C7230A"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120</w:t>
            </w:r>
          </w:p>
        </w:tc>
      </w:tr>
      <w:tr w:rsidR="00976322" w:rsidRPr="006D3775" w14:paraId="0652A87E" w14:textId="77777777" w:rsidTr="001F3CBA">
        <w:trPr>
          <w:cnfStyle w:val="000000100000" w:firstRow="0" w:lastRow="0" w:firstColumn="0" w:lastColumn="0" w:oddVBand="0" w:evenVBand="0" w:oddHBand="1" w:evenHBand="0" w:firstRowFirstColumn="0" w:firstRowLastColumn="0" w:lastRowFirstColumn="0" w:lastRowLastColumn="0"/>
          <w:trHeight w:val="286"/>
        </w:trPr>
        <w:tc>
          <w:tcPr>
            <w:tcW w:w="6480" w:type="dxa"/>
            <w:tcBorders>
              <w:top w:val="single" w:sz="4" w:space="0" w:color="auto"/>
              <w:left w:val="single" w:sz="4" w:space="0" w:color="auto"/>
              <w:bottom w:val="single" w:sz="4" w:space="0" w:color="auto"/>
              <w:right w:val="single" w:sz="4" w:space="0" w:color="auto"/>
            </w:tcBorders>
            <w:hideMark/>
          </w:tcPr>
          <w:p w14:paraId="688F9F3F" w14:textId="77777777" w:rsidR="00024E67" w:rsidRPr="006D3775" w:rsidRDefault="00024E67" w:rsidP="001F3CBA">
            <w:pPr>
              <w:rPr>
                <w:rFonts w:ascii="Trebuchet MS" w:hAnsi="Trebuchet MS"/>
                <w:sz w:val="20"/>
                <w:szCs w:val="20"/>
              </w:rPr>
            </w:pPr>
            <w:r w:rsidRPr="006D3775">
              <w:rPr>
                <w:rFonts w:ascii="Trebuchet MS" w:hAnsi="Trebuchet MS"/>
                <w:sz w:val="20"/>
                <w:szCs w:val="20"/>
                <w:lang w:val="en-ZA"/>
              </w:rPr>
              <w:t>Mogogelo</w:t>
            </w:r>
          </w:p>
        </w:tc>
        <w:tc>
          <w:tcPr>
            <w:tcW w:w="2790" w:type="dxa"/>
            <w:tcBorders>
              <w:top w:val="single" w:sz="4" w:space="0" w:color="auto"/>
              <w:left w:val="single" w:sz="4" w:space="0" w:color="auto"/>
              <w:bottom w:val="single" w:sz="4" w:space="0" w:color="auto"/>
              <w:right w:val="single" w:sz="4" w:space="0" w:color="auto"/>
            </w:tcBorders>
            <w:hideMark/>
          </w:tcPr>
          <w:p w14:paraId="68DD2148"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60</w:t>
            </w:r>
          </w:p>
        </w:tc>
      </w:tr>
      <w:tr w:rsidR="00976322" w:rsidRPr="006D3775" w14:paraId="738DECDB" w14:textId="77777777" w:rsidTr="001F3CBA">
        <w:trPr>
          <w:trHeight w:val="196"/>
        </w:trPr>
        <w:tc>
          <w:tcPr>
            <w:tcW w:w="6480" w:type="dxa"/>
            <w:tcBorders>
              <w:top w:val="single" w:sz="4" w:space="0" w:color="auto"/>
              <w:left w:val="single" w:sz="4" w:space="0" w:color="auto"/>
              <w:bottom w:val="single" w:sz="4" w:space="0" w:color="auto"/>
              <w:right w:val="single" w:sz="4" w:space="0" w:color="auto"/>
            </w:tcBorders>
            <w:hideMark/>
          </w:tcPr>
          <w:p w14:paraId="2C169B61"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 xml:space="preserve">Lebalangwe </w:t>
            </w:r>
          </w:p>
        </w:tc>
        <w:tc>
          <w:tcPr>
            <w:tcW w:w="2790" w:type="dxa"/>
            <w:tcBorders>
              <w:top w:val="single" w:sz="4" w:space="0" w:color="auto"/>
              <w:left w:val="single" w:sz="4" w:space="0" w:color="auto"/>
              <w:bottom w:val="single" w:sz="4" w:space="0" w:color="auto"/>
              <w:right w:val="single" w:sz="4" w:space="0" w:color="auto"/>
            </w:tcBorders>
            <w:hideMark/>
          </w:tcPr>
          <w:p w14:paraId="7A539527"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10</w:t>
            </w:r>
          </w:p>
        </w:tc>
      </w:tr>
      <w:tr w:rsidR="00976322" w:rsidRPr="006D3775" w14:paraId="594CE077" w14:textId="77777777" w:rsidTr="001F3CBA">
        <w:trPr>
          <w:cnfStyle w:val="000000100000" w:firstRow="0" w:lastRow="0" w:firstColumn="0" w:lastColumn="0" w:oddVBand="0" w:evenVBand="0" w:oddHBand="1" w:evenHBand="0" w:firstRowFirstColumn="0" w:firstRowLastColumn="0" w:lastRowFirstColumn="0" w:lastRowLastColumn="0"/>
          <w:trHeight w:val="313"/>
        </w:trPr>
        <w:tc>
          <w:tcPr>
            <w:tcW w:w="6480" w:type="dxa"/>
            <w:tcBorders>
              <w:top w:val="single" w:sz="4" w:space="0" w:color="auto"/>
              <w:left w:val="single" w:sz="4" w:space="0" w:color="auto"/>
              <w:bottom w:val="single" w:sz="4" w:space="0" w:color="auto"/>
              <w:right w:val="single" w:sz="4" w:space="0" w:color="auto"/>
            </w:tcBorders>
            <w:hideMark/>
          </w:tcPr>
          <w:p w14:paraId="26C478C8"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Voyenteen</w:t>
            </w:r>
          </w:p>
        </w:tc>
        <w:tc>
          <w:tcPr>
            <w:tcW w:w="2790" w:type="dxa"/>
            <w:tcBorders>
              <w:top w:val="single" w:sz="4" w:space="0" w:color="auto"/>
              <w:left w:val="single" w:sz="4" w:space="0" w:color="auto"/>
              <w:bottom w:val="single" w:sz="4" w:space="0" w:color="auto"/>
              <w:right w:val="single" w:sz="4" w:space="0" w:color="auto"/>
            </w:tcBorders>
            <w:hideMark/>
          </w:tcPr>
          <w:p w14:paraId="5A5A67CC"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50</w:t>
            </w:r>
          </w:p>
        </w:tc>
      </w:tr>
      <w:tr w:rsidR="00976322" w:rsidRPr="006D3775" w14:paraId="4DC01019" w14:textId="77777777" w:rsidTr="001F3CBA">
        <w:trPr>
          <w:trHeight w:val="205"/>
        </w:trPr>
        <w:tc>
          <w:tcPr>
            <w:tcW w:w="6480" w:type="dxa"/>
            <w:tcBorders>
              <w:top w:val="single" w:sz="4" w:space="0" w:color="auto"/>
              <w:left w:val="single" w:sz="4" w:space="0" w:color="auto"/>
              <w:bottom w:val="single" w:sz="4" w:space="0" w:color="auto"/>
              <w:right w:val="single" w:sz="4" w:space="0" w:color="auto"/>
            </w:tcBorders>
            <w:hideMark/>
          </w:tcPr>
          <w:p w14:paraId="754C0986"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Dipetlelwane</w:t>
            </w:r>
          </w:p>
        </w:tc>
        <w:tc>
          <w:tcPr>
            <w:tcW w:w="2790" w:type="dxa"/>
            <w:tcBorders>
              <w:top w:val="single" w:sz="4" w:space="0" w:color="auto"/>
              <w:left w:val="single" w:sz="4" w:space="0" w:color="auto"/>
              <w:bottom w:val="single" w:sz="4" w:space="0" w:color="auto"/>
              <w:right w:val="single" w:sz="4" w:space="0" w:color="auto"/>
            </w:tcBorders>
            <w:hideMark/>
          </w:tcPr>
          <w:p w14:paraId="011640C9"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89</w:t>
            </w:r>
          </w:p>
        </w:tc>
      </w:tr>
      <w:tr w:rsidR="00976322" w:rsidRPr="006D3775" w14:paraId="343B95CE" w14:textId="77777777" w:rsidTr="001F3CBA">
        <w:trPr>
          <w:cnfStyle w:val="000000100000" w:firstRow="0" w:lastRow="0" w:firstColumn="0" w:lastColumn="0" w:oddVBand="0" w:evenVBand="0" w:oddHBand="1" w:evenHBand="0" w:firstRowFirstColumn="0" w:firstRowLastColumn="0" w:lastRowFirstColumn="0" w:lastRowLastColumn="0"/>
          <w:trHeight w:val="205"/>
        </w:trPr>
        <w:tc>
          <w:tcPr>
            <w:tcW w:w="6480" w:type="dxa"/>
            <w:tcBorders>
              <w:top w:val="single" w:sz="4" w:space="0" w:color="auto"/>
              <w:left w:val="single" w:sz="4" w:space="0" w:color="auto"/>
              <w:bottom w:val="single" w:sz="4" w:space="0" w:color="auto"/>
              <w:right w:val="single" w:sz="4" w:space="0" w:color="auto"/>
            </w:tcBorders>
            <w:hideMark/>
          </w:tcPr>
          <w:p w14:paraId="5C3667F2"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Bosplaas West</w:t>
            </w:r>
          </w:p>
        </w:tc>
        <w:tc>
          <w:tcPr>
            <w:tcW w:w="2790" w:type="dxa"/>
            <w:tcBorders>
              <w:top w:val="single" w:sz="4" w:space="0" w:color="auto"/>
              <w:left w:val="single" w:sz="4" w:space="0" w:color="auto"/>
              <w:bottom w:val="single" w:sz="4" w:space="0" w:color="auto"/>
              <w:right w:val="single" w:sz="4" w:space="0" w:color="auto"/>
            </w:tcBorders>
            <w:hideMark/>
          </w:tcPr>
          <w:p w14:paraId="2E3EA48E"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80</w:t>
            </w:r>
          </w:p>
        </w:tc>
      </w:tr>
      <w:tr w:rsidR="00976322" w:rsidRPr="006D3775" w14:paraId="361FB93D" w14:textId="77777777" w:rsidTr="001F3CBA">
        <w:trPr>
          <w:trHeight w:val="205"/>
        </w:trPr>
        <w:tc>
          <w:tcPr>
            <w:tcW w:w="6480" w:type="dxa"/>
            <w:tcBorders>
              <w:top w:val="single" w:sz="4" w:space="0" w:color="auto"/>
              <w:left w:val="single" w:sz="4" w:space="0" w:color="auto"/>
              <w:bottom w:val="single" w:sz="4" w:space="0" w:color="auto"/>
              <w:right w:val="single" w:sz="4" w:space="0" w:color="auto"/>
            </w:tcBorders>
            <w:hideMark/>
          </w:tcPr>
          <w:p w14:paraId="6CEEDED8"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Moretele LM Infills</w:t>
            </w:r>
          </w:p>
        </w:tc>
        <w:tc>
          <w:tcPr>
            <w:tcW w:w="2790" w:type="dxa"/>
            <w:tcBorders>
              <w:top w:val="single" w:sz="4" w:space="0" w:color="auto"/>
              <w:left w:val="single" w:sz="4" w:space="0" w:color="auto"/>
              <w:bottom w:val="single" w:sz="4" w:space="0" w:color="auto"/>
              <w:right w:val="single" w:sz="4" w:space="0" w:color="auto"/>
            </w:tcBorders>
            <w:hideMark/>
          </w:tcPr>
          <w:p w14:paraId="22E7EA99"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250</w:t>
            </w:r>
          </w:p>
        </w:tc>
      </w:tr>
      <w:tr w:rsidR="00976322" w:rsidRPr="006D3775" w14:paraId="24A9164A" w14:textId="77777777" w:rsidTr="001F3CBA">
        <w:trPr>
          <w:cnfStyle w:val="000000100000" w:firstRow="0" w:lastRow="0" w:firstColumn="0" w:lastColumn="0" w:oddVBand="0" w:evenVBand="0" w:oddHBand="1" w:evenHBand="0" w:firstRowFirstColumn="0" w:firstRowLastColumn="0" w:lastRowFirstColumn="0" w:lastRowLastColumn="0"/>
          <w:trHeight w:val="262"/>
        </w:trPr>
        <w:tc>
          <w:tcPr>
            <w:tcW w:w="9270" w:type="dxa"/>
            <w:gridSpan w:val="2"/>
            <w:tcBorders>
              <w:top w:val="single" w:sz="4" w:space="0" w:color="auto"/>
              <w:left w:val="single" w:sz="4" w:space="0" w:color="auto"/>
              <w:bottom w:val="single" w:sz="4" w:space="0" w:color="auto"/>
              <w:right w:val="single" w:sz="4" w:space="0" w:color="auto"/>
            </w:tcBorders>
            <w:hideMark/>
          </w:tcPr>
          <w:p w14:paraId="7A1221D6" w14:textId="77777777" w:rsidR="00024E67" w:rsidRPr="006D3775" w:rsidRDefault="00024E67" w:rsidP="001F3CBA">
            <w:pPr>
              <w:rPr>
                <w:rFonts w:ascii="Trebuchet MS" w:hAnsi="Trebuchet MS"/>
                <w:sz w:val="20"/>
                <w:szCs w:val="20"/>
              </w:rPr>
            </w:pPr>
            <w:r w:rsidRPr="006D3775">
              <w:rPr>
                <w:rFonts w:ascii="Trebuchet MS" w:hAnsi="Trebuchet MS"/>
                <w:b/>
                <w:bCs/>
                <w:sz w:val="20"/>
                <w:szCs w:val="20"/>
                <w:lang w:val="en-ZA"/>
              </w:rPr>
              <w:t xml:space="preserve">                                                                                                           924</w:t>
            </w:r>
          </w:p>
        </w:tc>
      </w:tr>
      <w:bookmarkEnd w:id="56"/>
    </w:tbl>
    <w:p w14:paraId="75B48852" w14:textId="4D21D41F" w:rsidR="003D218B" w:rsidRPr="006D3775" w:rsidRDefault="003D218B" w:rsidP="003D218B">
      <w:pPr>
        <w:spacing w:after="0" w:line="276" w:lineRule="auto"/>
        <w:jc w:val="both"/>
        <w:rPr>
          <w:rFonts w:ascii="Trebuchet MS" w:hAnsi="Trebuchet MS"/>
          <w:b/>
          <w:sz w:val="20"/>
          <w:szCs w:val="20"/>
        </w:rPr>
      </w:pPr>
    </w:p>
    <w:p w14:paraId="25D388B9" w14:textId="77777777" w:rsidR="00024E67" w:rsidRPr="006D3775" w:rsidRDefault="00024E67" w:rsidP="003D218B">
      <w:pPr>
        <w:spacing w:after="0" w:line="276" w:lineRule="auto"/>
        <w:jc w:val="both"/>
        <w:rPr>
          <w:rFonts w:ascii="Trebuchet MS" w:hAnsi="Trebuchet MS"/>
          <w:b/>
          <w:sz w:val="20"/>
          <w:szCs w:val="20"/>
        </w:rPr>
      </w:pPr>
    </w:p>
    <w:p w14:paraId="29DE99B7"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High Mast lighting (Public Lighting)</w:t>
      </w:r>
    </w:p>
    <w:p w14:paraId="5BBBD8EC" w14:textId="77777777" w:rsidR="003D218B" w:rsidRPr="006D3775" w:rsidRDefault="003D218B" w:rsidP="003D218B">
      <w:pPr>
        <w:spacing w:after="0" w:line="276" w:lineRule="auto"/>
        <w:jc w:val="both"/>
        <w:rPr>
          <w:rFonts w:ascii="Trebuchet MS" w:hAnsi="Trebuchet MS"/>
          <w:sz w:val="20"/>
          <w:szCs w:val="20"/>
        </w:rPr>
      </w:pPr>
    </w:p>
    <w:p w14:paraId="507DAE99" w14:textId="718ED95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In terms of the </w:t>
      </w:r>
      <w:r w:rsidR="00732C78" w:rsidRPr="006D3775">
        <w:rPr>
          <w:rFonts w:ascii="Trebuchet MS" w:hAnsi="Trebuchet MS"/>
          <w:sz w:val="20"/>
          <w:szCs w:val="20"/>
        </w:rPr>
        <w:t>allocated</w:t>
      </w:r>
      <w:r w:rsidRPr="006D3775">
        <w:rPr>
          <w:rFonts w:ascii="Trebuchet MS" w:hAnsi="Trebuchet MS"/>
          <w:sz w:val="20"/>
          <w:szCs w:val="20"/>
        </w:rPr>
        <w:t xml:space="preserve"> powers and functions the municipality is competent to perform the Street lighting function as defined below: </w:t>
      </w:r>
    </w:p>
    <w:p w14:paraId="00A00DC2" w14:textId="77777777" w:rsidR="003D218B" w:rsidRPr="006D3775" w:rsidRDefault="003D218B" w:rsidP="003D218B">
      <w:pPr>
        <w:spacing w:after="0" w:line="276" w:lineRule="auto"/>
        <w:jc w:val="both"/>
        <w:rPr>
          <w:rFonts w:ascii="Trebuchet MS" w:hAnsi="Trebuchet MS"/>
          <w:sz w:val="20"/>
          <w:szCs w:val="20"/>
        </w:rPr>
      </w:pPr>
    </w:p>
    <w:tbl>
      <w:tblPr>
        <w:tblW w:w="12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9405"/>
      </w:tblGrid>
      <w:tr w:rsidR="00D919D6" w:rsidRPr="006D3775" w14:paraId="1649E66B" w14:textId="77777777" w:rsidTr="00D0257B">
        <w:tc>
          <w:tcPr>
            <w:tcW w:w="2948" w:type="dxa"/>
            <w:tcBorders>
              <w:top w:val="single" w:sz="4" w:space="0" w:color="auto"/>
              <w:left w:val="single" w:sz="4" w:space="0" w:color="auto"/>
              <w:bottom w:val="single" w:sz="4" w:space="0" w:color="auto"/>
              <w:right w:val="single" w:sz="4" w:space="0" w:color="auto"/>
            </w:tcBorders>
            <w:hideMark/>
          </w:tcPr>
          <w:p w14:paraId="173C8DB7"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Street Lighting (Local Function)</w:t>
            </w:r>
          </w:p>
        </w:tc>
        <w:tc>
          <w:tcPr>
            <w:tcW w:w="9405" w:type="dxa"/>
            <w:tcBorders>
              <w:top w:val="single" w:sz="4" w:space="0" w:color="auto"/>
              <w:left w:val="single" w:sz="4" w:space="0" w:color="auto"/>
              <w:bottom w:val="single" w:sz="4" w:space="0" w:color="auto"/>
              <w:right w:val="single" w:sz="4" w:space="0" w:color="auto"/>
            </w:tcBorders>
            <w:hideMark/>
          </w:tcPr>
          <w:p w14:paraId="09156ED7"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“Street lighting” means the provision and maintenance of lighting for the illuminating of streets</w:t>
            </w:r>
          </w:p>
        </w:tc>
      </w:tr>
    </w:tbl>
    <w:p w14:paraId="2C194A76" w14:textId="77777777" w:rsidR="003D218B" w:rsidRPr="006D3775" w:rsidRDefault="003D218B" w:rsidP="003D218B">
      <w:pPr>
        <w:spacing w:after="0" w:line="276" w:lineRule="auto"/>
        <w:jc w:val="both"/>
        <w:rPr>
          <w:rFonts w:ascii="Trebuchet MS" w:hAnsi="Trebuchet MS"/>
          <w:sz w:val="20"/>
          <w:szCs w:val="20"/>
        </w:rPr>
      </w:pPr>
    </w:p>
    <w:p w14:paraId="614A59CF"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over the years erected 207 high mast lights in various wards and will appoint a contractor to service and maintain all the lights. Energy saving measures will also be considered </w:t>
      </w:r>
    </w:p>
    <w:p w14:paraId="6F53A3C5" w14:textId="77777777" w:rsidR="003D218B" w:rsidRPr="006D3775" w:rsidRDefault="003D218B" w:rsidP="003D218B">
      <w:pPr>
        <w:spacing w:after="0" w:line="276" w:lineRule="auto"/>
        <w:jc w:val="both"/>
        <w:rPr>
          <w:rFonts w:ascii="Trebuchet MS" w:hAnsi="Trebuchet MS"/>
          <w:sz w:val="20"/>
          <w:szCs w:val="20"/>
        </w:rPr>
      </w:pPr>
    </w:p>
    <w:p w14:paraId="76BEBF8A" w14:textId="77777777" w:rsidR="003D218B" w:rsidRPr="006D3775" w:rsidRDefault="003D218B" w:rsidP="003D218B">
      <w:pPr>
        <w:pStyle w:val="Heading3"/>
        <w:rPr>
          <w:rFonts w:ascii="Trebuchet MS" w:hAnsi="Trebuchet MS"/>
          <w:b/>
          <w:bCs/>
          <w:color w:val="auto"/>
          <w:sz w:val="20"/>
          <w:szCs w:val="20"/>
        </w:rPr>
      </w:pPr>
      <w:bookmarkStart w:id="57" w:name="_Toc166589654"/>
      <w:r w:rsidRPr="006D3775">
        <w:rPr>
          <w:rFonts w:ascii="Trebuchet MS" w:hAnsi="Trebuchet MS"/>
          <w:b/>
          <w:bCs/>
          <w:color w:val="auto"/>
          <w:sz w:val="20"/>
          <w:szCs w:val="20"/>
        </w:rPr>
        <w:t>8.1.4 Environmental Management (Waste management)</w:t>
      </w:r>
      <w:bookmarkEnd w:id="57"/>
    </w:p>
    <w:p w14:paraId="0EC6FE75" w14:textId="77777777" w:rsidR="003D218B" w:rsidRPr="006D3775" w:rsidRDefault="003D218B" w:rsidP="003D218B">
      <w:pPr>
        <w:spacing w:after="0" w:line="276" w:lineRule="auto"/>
        <w:jc w:val="both"/>
        <w:rPr>
          <w:rFonts w:ascii="Trebuchet MS" w:hAnsi="Trebuchet MS"/>
          <w:b/>
          <w:sz w:val="20"/>
          <w:szCs w:val="20"/>
        </w:rPr>
      </w:pPr>
    </w:p>
    <w:p w14:paraId="031C8295"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The desired future </w:t>
      </w:r>
    </w:p>
    <w:p w14:paraId="77CA4AD1" w14:textId="77777777" w:rsidR="003D218B" w:rsidRPr="006D3775" w:rsidRDefault="003D218B" w:rsidP="003D218B">
      <w:pPr>
        <w:spacing w:after="0" w:line="276" w:lineRule="auto"/>
        <w:jc w:val="both"/>
        <w:rPr>
          <w:rFonts w:ascii="Trebuchet MS" w:hAnsi="Trebuchet MS"/>
          <w:sz w:val="20"/>
          <w:szCs w:val="20"/>
        </w:rPr>
      </w:pPr>
    </w:p>
    <w:p w14:paraId="26A53914" w14:textId="7C56D2AF"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The 2012 Integrated Waste management Plan provides that a desired future state for the municipality in terms of waste management is a municipality that is aware and actively involved in waste avoidance initiatives, that runs well coordinated and efficient recycling and waste treatment facilities and provides all residents with a basic collection service and further that the waste division should be financially stable providing a good quality service to the consumer at a reasonable cost, and should be managed with an adequate number of staff that is well trained. The municipality should have waste management by-laws in place that are monitored regularly for compliance. There should be adequate disposal sites for future requirements for all waste types. The municipality should further provide campaigns and education drives to ensure that the public is aware of the </w:t>
      </w:r>
      <w:r w:rsidR="00732C78" w:rsidRPr="006D3775">
        <w:rPr>
          <w:rFonts w:ascii="Trebuchet MS" w:hAnsi="Trebuchet MS"/>
          <w:sz w:val="20"/>
          <w:szCs w:val="20"/>
        </w:rPr>
        <w:t>impact</w:t>
      </w:r>
      <w:r w:rsidRPr="006D3775">
        <w:rPr>
          <w:rFonts w:ascii="Trebuchet MS" w:hAnsi="Trebuchet MS"/>
          <w:sz w:val="20"/>
          <w:szCs w:val="20"/>
        </w:rPr>
        <w:t xml:space="preserve"> of waste on people’s health and the environment.</w:t>
      </w:r>
    </w:p>
    <w:p w14:paraId="2B8B7621" w14:textId="77777777" w:rsidR="003D218B" w:rsidRPr="006D3775" w:rsidRDefault="003D218B" w:rsidP="003D218B">
      <w:pPr>
        <w:spacing w:after="0" w:line="276" w:lineRule="auto"/>
        <w:jc w:val="both"/>
        <w:rPr>
          <w:rFonts w:ascii="Trebuchet MS" w:hAnsi="Trebuchet MS"/>
          <w:sz w:val="20"/>
          <w:szCs w:val="20"/>
        </w:rPr>
      </w:pPr>
    </w:p>
    <w:p w14:paraId="203F9CD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Legislative Framework </w:t>
      </w:r>
    </w:p>
    <w:p w14:paraId="4371B21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National Environmental Waste Act, 2008 </w:t>
      </w:r>
    </w:p>
    <w:p w14:paraId="7BC8D93D" w14:textId="77777777" w:rsidR="003D218B" w:rsidRPr="006D3775" w:rsidRDefault="003D218B" w:rsidP="003D218B">
      <w:pPr>
        <w:spacing w:after="0" w:line="276" w:lineRule="auto"/>
        <w:jc w:val="both"/>
        <w:rPr>
          <w:rFonts w:ascii="Trebuchet MS" w:hAnsi="Trebuchet MS"/>
          <w:sz w:val="20"/>
          <w:szCs w:val="20"/>
        </w:rPr>
      </w:pPr>
    </w:p>
    <w:p w14:paraId="6342F9A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Chapter 1, Section 2 of the Act describes the objectives of the act: </w:t>
      </w:r>
    </w:p>
    <w:p w14:paraId="1B70B604" w14:textId="48FF3D91" w:rsidR="003D218B" w:rsidRPr="006D3775" w:rsidRDefault="003D218B" w:rsidP="003D218B">
      <w:pPr>
        <w:spacing w:after="0" w:line="276" w:lineRule="auto"/>
        <w:ind w:left="720"/>
        <w:jc w:val="both"/>
        <w:rPr>
          <w:rFonts w:ascii="Trebuchet MS" w:hAnsi="Trebuchet MS"/>
          <w:sz w:val="20"/>
          <w:szCs w:val="20"/>
        </w:rPr>
      </w:pPr>
      <w:r w:rsidRPr="006D3775">
        <w:rPr>
          <w:rFonts w:ascii="Trebuchet MS" w:hAnsi="Trebuchet MS"/>
          <w:sz w:val="20"/>
          <w:szCs w:val="20"/>
        </w:rPr>
        <w:t xml:space="preserve">a) to protect health, well-being and the environment by providing reasonable measures for </w:t>
      </w:r>
      <w:r w:rsidR="00EA45B7" w:rsidRPr="006D3775">
        <w:rPr>
          <w:rFonts w:ascii="Trebuchet MS" w:hAnsi="Trebuchet MS"/>
          <w:sz w:val="20"/>
          <w:szCs w:val="20"/>
        </w:rPr>
        <w:t>minimizing</w:t>
      </w:r>
      <w:r w:rsidRPr="006D3775">
        <w:rPr>
          <w:rFonts w:ascii="Trebuchet MS" w:hAnsi="Trebuchet MS"/>
          <w:sz w:val="20"/>
          <w:szCs w:val="20"/>
        </w:rPr>
        <w:t xml:space="preserve"> the consumption of natural resources  avoiding and </w:t>
      </w:r>
      <w:r w:rsidR="00EA45B7" w:rsidRPr="006D3775">
        <w:rPr>
          <w:rFonts w:ascii="Trebuchet MS" w:hAnsi="Trebuchet MS"/>
          <w:sz w:val="20"/>
          <w:szCs w:val="20"/>
        </w:rPr>
        <w:t>minimizing</w:t>
      </w:r>
      <w:r w:rsidRPr="006D3775">
        <w:rPr>
          <w:rFonts w:ascii="Trebuchet MS" w:hAnsi="Trebuchet MS"/>
          <w:sz w:val="20"/>
          <w:szCs w:val="20"/>
        </w:rPr>
        <w:t xml:space="preserve"> the generation of waste reducing, re-using, recycling and recovering waste treating and safely disposing of waste as a last resort preventing pollution and ecological degradation securing ecologically sustainable development while promoting justifiable economic and social development promoting and ensuring the effective delivery of waste services remediating land where contamination presents, or may present, a significant risk of harm to health or the environment; and achieving integrated waste management reporting and planning. </w:t>
      </w:r>
    </w:p>
    <w:p w14:paraId="4E038753" w14:textId="32B35401" w:rsidR="003D218B" w:rsidRPr="006D3775" w:rsidRDefault="003D218B" w:rsidP="003D218B">
      <w:pPr>
        <w:spacing w:after="0" w:line="276" w:lineRule="auto"/>
        <w:ind w:left="720"/>
        <w:jc w:val="both"/>
        <w:rPr>
          <w:rFonts w:ascii="Trebuchet MS" w:hAnsi="Trebuchet MS"/>
          <w:sz w:val="20"/>
          <w:szCs w:val="20"/>
        </w:rPr>
      </w:pPr>
      <w:r w:rsidRPr="006D3775">
        <w:rPr>
          <w:rFonts w:ascii="Trebuchet MS" w:hAnsi="Trebuchet MS"/>
          <w:sz w:val="20"/>
          <w:szCs w:val="20"/>
        </w:rPr>
        <w:t xml:space="preserve">b) to ensure that people are aware of the impact of waste on their health, well-being and the </w:t>
      </w:r>
      <w:r w:rsidR="00732C78" w:rsidRPr="006D3775">
        <w:rPr>
          <w:rFonts w:ascii="Trebuchet MS" w:hAnsi="Trebuchet MS"/>
          <w:sz w:val="20"/>
          <w:szCs w:val="20"/>
        </w:rPr>
        <w:t>environment.</w:t>
      </w:r>
      <w:r w:rsidRPr="006D3775">
        <w:rPr>
          <w:rFonts w:ascii="Trebuchet MS" w:hAnsi="Trebuchet MS"/>
          <w:sz w:val="20"/>
          <w:szCs w:val="20"/>
        </w:rPr>
        <w:t xml:space="preserve"> </w:t>
      </w:r>
    </w:p>
    <w:p w14:paraId="786B6D1D" w14:textId="77777777" w:rsidR="003D218B" w:rsidRPr="006D3775" w:rsidRDefault="003D218B" w:rsidP="003D218B">
      <w:pPr>
        <w:spacing w:after="0" w:line="276" w:lineRule="auto"/>
        <w:ind w:left="720"/>
        <w:jc w:val="both"/>
        <w:rPr>
          <w:rFonts w:ascii="Trebuchet MS" w:hAnsi="Trebuchet MS"/>
          <w:sz w:val="20"/>
          <w:szCs w:val="20"/>
        </w:rPr>
      </w:pPr>
      <w:r w:rsidRPr="006D3775">
        <w:rPr>
          <w:rFonts w:ascii="Trebuchet MS" w:hAnsi="Trebuchet MS"/>
          <w:sz w:val="20"/>
          <w:szCs w:val="20"/>
        </w:rPr>
        <w:t xml:space="preserve">c) to provide for compliance with the measures set out in paragraph (a); and </w:t>
      </w:r>
    </w:p>
    <w:p w14:paraId="4C45FC4D" w14:textId="77777777" w:rsidR="003D218B" w:rsidRPr="006D3775" w:rsidRDefault="003D218B" w:rsidP="003D218B">
      <w:pPr>
        <w:spacing w:after="0" w:line="276" w:lineRule="auto"/>
        <w:ind w:left="720"/>
        <w:jc w:val="both"/>
        <w:rPr>
          <w:rFonts w:ascii="Trebuchet MS" w:hAnsi="Trebuchet MS"/>
          <w:sz w:val="20"/>
          <w:szCs w:val="20"/>
        </w:rPr>
      </w:pPr>
      <w:r w:rsidRPr="006D3775">
        <w:rPr>
          <w:rFonts w:ascii="Trebuchet MS" w:hAnsi="Trebuchet MS"/>
          <w:sz w:val="20"/>
          <w:szCs w:val="20"/>
        </w:rPr>
        <w:t xml:space="preserve">d) generally, to give effect to section 24 of the Constitution in order to secure an environment that is not harmful to health and well-being. </w:t>
      </w:r>
    </w:p>
    <w:p w14:paraId="33ECFF19" w14:textId="77777777" w:rsidR="003D218B" w:rsidRPr="006D3775" w:rsidRDefault="003D218B" w:rsidP="003D218B">
      <w:pPr>
        <w:spacing w:after="0" w:line="276" w:lineRule="auto"/>
        <w:jc w:val="both"/>
        <w:rPr>
          <w:rFonts w:ascii="Trebuchet MS" w:hAnsi="Trebuchet MS"/>
          <w:sz w:val="20"/>
          <w:szCs w:val="20"/>
        </w:rPr>
      </w:pPr>
    </w:p>
    <w:p w14:paraId="260335DB"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Act requires the drafting of a National Waste Management Strategy (NWMS) for achieving the objectives of the Act. The Act sets waste service standards, covering areas such as tariffs, quality of service and financial reporting. The Act requires that each municipality designate a waste management officer.</w:t>
      </w:r>
    </w:p>
    <w:p w14:paraId="7E685406" w14:textId="77777777" w:rsidR="003D218B" w:rsidRPr="006D3775" w:rsidRDefault="003D218B" w:rsidP="003D218B">
      <w:pPr>
        <w:spacing w:after="0" w:line="276" w:lineRule="auto"/>
        <w:jc w:val="both"/>
        <w:rPr>
          <w:rFonts w:ascii="Trebuchet MS" w:hAnsi="Trebuchet MS"/>
          <w:sz w:val="20"/>
          <w:szCs w:val="20"/>
        </w:rPr>
      </w:pPr>
    </w:p>
    <w:p w14:paraId="036C66CA"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Refuse Removal Services</w:t>
      </w:r>
    </w:p>
    <w:p w14:paraId="70B0098E" w14:textId="77777777" w:rsidR="003D218B" w:rsidRPr="006D3775" w:rsidRDefault="003D218B" w:rsidP="003D218B">
      <w:pPr>
        <w:spacing w:after="0" w:line="276" w:lineRule="auto"/>
        <w:jc w:val="both"/>
        <w:rPr>
          <w:rFonts w:ascii="Trebuchet MS" w:hAnsi="Trebuchet MS"/>
          <w:sz w:val="20"/>
          <w:szCs w:val="20"/>
        </w:rPr>
      </w:pPr>
    </w:p>
    <w:p w14:paraId="17695FAF" w14:textId="65B8DADC" w:rsidR="000C6182" w:rsidRPr="006D3775" w:rsidRDefault="003D218B" w:rsidP="00024E67">
      <w:pPr>
        <w:spacing w:after="0" w:line="276" w:lineRule="auto"/>
        <w:jc w:val="both"/>
        <w:rPr>
          <w:rFonts w:ascii="Trebuchet MS" w:hAnsi="Trebuchet MS"/>
          <w:sz w:val="20"/>
          <w:szCs w:val="20"/>
        </w:rPr>
      </w:pPr>
      <w:r w:rsidRPr="006D3775">
        <w:rPr>
          <w:rFonts w:ascii="Trebuchet MS" w:hAnsi="Trebuchet MS"/>
          <w:sz w:val="20"/>
          <w:szCs w:val="20"/>
        </w:rPr>
        <w:t xml:space="preserve">The figure below indicates that 46 593 households depend on </w:t>
      </w:r>
      <w:r w:rsidR="00732C78" w:rsidRPr="006D3775">
        <w:rPr>
          <w:rFonts w:ascii="Trebuchet MS" w:hAnsi="Trebuchet MS"/>
          <w:sz w:val="20"/>
          <w:szCs w:val="20"/>
        </w:rPr>
        <w:t>their own</w:t>
      </w:r>
      <w:r w:rsidRPr="006D3775">
        <w:rPr>
          <w:rFonts w:ascii="Trebuchet MS" w:hAnsi="Trebuchet MS"/>
          <w:sz w:val="20"/>
          <w:szCs w:val="20"/>
        </w:rPr>
        <w:t xml:space="preserve"> refuse dump. The picture has changed completely. The municipality has revitalized the municipal wide waste collection project where all households have access to the project in terms of weekly collection in all households.</w:t>
      </w:r>
    </w:p>
    <w:p w14:paraId="50CBCB87" w14:textId="77777777" w:rsidR="000C6182" w:rsidRDefault="000C6182" w:rsidP="003D218B">
      <w:pPr>
        <w:rPr>
          <w:rFonts w:ascii="Trebuchet MS" w:hAnsi="Trebuchet MS"/>
          <w:b/>
          <w:sz w:val="20"/>
          <w:szCs w:val="20"/>
        </w:rPr>
      </w:pPr>
    </w:p>
    <w:p w14:paraId="4A2B64FD" w14:textId="77777777" w:rsidR="00732C78" w:rsidRDefault="00732C78" w:rsidP="003D218B">
      <w:pPr>
        <w:rPr>
          <w:rFonts w:ascii="Trebuchet MS" w:hAnsi="Trebuchet MS"/>
          <w:b/>
          <w:sz w:val="20"/>
          <w:szCs w:val="20"/>
        </w:rPr>
      </w:pPr>
    </w:p>
    <w:p w14:paraId="64D4050B" w14:textId="77777777" w:rsidR="00732C78" w:rsidRDefault="00732C78" w:rsidP="003D218B">
      <w:pPr>
        <w:rPr>
          <w:rFonts w:ascii="Trebuchet MS" w:hAnsi="Trebuchet MS"/>
          <w:b/>
          <w:sz w:val="20"/>
          <w:szCs w:val="20"/>
        </w:rPr>
      </w:pPr>
    </w:p>
    <w:p w14:paraId="061A54E6" w14:textId="77777777" w:rsidR="00732C78" w:rsidRPr="006D3775" w:rsidRDefault="00732C78" w:rsidP="003D218B">
      <w:pPr>
        <w:rPr>
          <w:rFonts w:ascii="Trebuchet MS" w:hAnsi="Trebuchet MS"/>
          <w:b/>
          <w:sz w:val="20"/>
          <w:szCs w:val="20"/>
        </w:rPr>
      </w:pPr>
    </w:p>
    <w:p w14:paraId="7D0E44EF" w14:textId="408887BA" w:rsidR="003D218B" w:rsidRPr="006D3775" w:rsidRDefault="003D218B" w:rsidP="003D218B">
      <w:pPr>
        <w:rPr>
          <w:rFonts w:ascii="Trebuchet MS" w:hAnsi="Trebuchet MS"/>
          <w:b/>
          <w:sz w:val="20"/>
          <w:szCs w:val="20"/>
        </w:rPr>
      </w:pPr>
      <w:r w:rsidRPr="006D3775">
        <w:rPr>
          <w:rFonts w:ascii="Trebuchet MS" w:hAnsi="Trebuchet MS"/>
          <w:b/>
          <w:sz w:val="20"/>
          <w:szCs w:val="20"/>
        </w:rPr>
        <w:lastRenderedPageBreak/>
        <w:t xml:space="preserve">Distribution of households by refuse removal </w:t>
      </w:r>
    </w:p>
    <w:p w14:paraId="27778960"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1AD7E941" wp14:editId="681C297E">
            <wp:extent cx="8290560" cy="2537460"/>
            <wp:effectExtent l="0" t="0" r="1524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DDE7CA" w14:textId="0E276BC5" w:rsidR="003D218B" w:rsidRPr="006D3775" w:rsidRDefault="003D218B" w:rsidP="003D218B">
      <w:pPr>
        <w:rPr>
          <w:rFonts w:ascii="Trebuchet MS" w:hAnsi="Trebuchet MS"/>
          <w:sz w:val="20"/>
          <w:szCs w:val="20"/>
        </w:rPr>
      </w:pPr>
      <w:r w:rsidRPr="006D3775">
        <w:rPr>
          <w:rFonts w:ascii="Trebuchet MS" w:hAnsi="Trebuchet MS"/>
          <w:sz w:val="20"/>
          <w:szCs w:val="20"/>
        </w:rPr>
        <w:t xml:space="preserve">The figure indicates that 69.6% of households have access to refuse removal by the municipality once a week. Of concern is the 21% of households that </w:t>
      </w:r>
      <w:r w:rsidR="00732C78" w:rsidRPr="006D3775">
        <w:rPr>
          <w:rFonts w:ascii="Trebuchet MS" w:hAnsi="Trebuchet MS"/>
          <w:sz w:val="20"/>
          <w:szCs w:val="20"/>
        </w:rPr>
        <w:t>manage</w:t>
      </w:r>
      <w:r w:rsidRPr="006D3775">
        <w:rPr>
          <w:rFonts w:ascii="Trebuchet MS" w:hAnsi="Trebuchet MS"/>
          <w:sz w:val="20"/>
          <w:szCs w:val="20"/>
        </w:rPr>
        <w:t xml:space="preserve"> </w:t>
      </w:r>
      <w:r w:rsidR="00EA45B7" w:rsidRPr="006D3775">
        <w:rPr>
          <w:rFonts w:ascii="Trebuchet MS" w:hAnsi="Trebuchet MS"/>
          <w:sz w:val="20"/>
          <w:szCs w:val="20"/>
        </w:rPr>
        <w:t>their own</w:t>
      </w:r>
      <w:r w:rsidRPr="006D3775">
        <w:rPr>
          <w:rFonts w:ascii="Trebuchet MS" w:hAnsi="Trebuchet MS"/>
          <w:sz w:val="20"/>
          <w:szCs w:val="20"/>
        </w:rPr>
        <w:t xml:space="preserve"> refuse which should be addressed.  </w:t>
      </w:r>
    </w:p>
    <w:p w14:paraId="6F1207E6"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Development Implications </w:t>
      </w:r>
    </w:p>
    <w:p w14:paraId="21C5E264" w14:textId="77777777" w:rsidR="003D218B" w:rsidRPr="006D3775" w:rsidRDefault="003D218B" w:rsidP="003D218B">
      <w:pPr>
        <w:spacing w:after="0" w:line="276" w:lineRule="auto"/>
        <w:jc w:val="both"/>
        <w:rPr>
          <w:rFonts w:ascii="Trebuchet MS" w:hAnsi="Trebuchet MS"/>
          <w:b/>
          <w:sz w:val="20"/>
          <w:szCs w:val="20"/>
        </w:rPr>
      </w:pPr>
    </w:p>
    <w:p w14:paraId="3F8AD61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to develop and implement measures that will enhance the sustainability of the project. These include the following: </w:t>
      </w:r>
    </w:p>
    <w:p w14:paraId="4C44204C" w14:textId="52E23F39" w:rsidR="003D218B" w:rsidRPr="006D3775" w:rsidRDefault="003D218B">
      <w:pPr>
        <w:pStyle w:val="ListParagraph"/>
        <w:numPr>
          <w:ilvl w:val="0"/>
          <w:numId w:val="104"/>
        </w:numPr>
        <w:spacing w:after="0" w:line="276" w:lineRule="auto"/>
        <w:jc w:val="both"/>
        <w:rPr>
          <w:rFonts w:ascii="Trebuchet MS" w:hAnsi="Trebuchet MS"/>
          <w:sz w:val="20"/>
          <w:szCs w:val="20"/>
        </w:rPr>
      </w:pPr>
      <w:r w:rsidRPr="006D3775">
        <w:rPr>
          <w:rFonts w:ascii="Trebuchet MS" w:hAnsi="Trebuchet MS"/>
          <w:sz w:val="20"/>
          <w:szCs w:val="20"/>
        </w:rPr>
        <w:t xml:space="preserve">Mobilization of customers to pay for services </w:t>
      </w:r>
      <w:r w:rsidR="00280C28" w:rsidRPr="006D3775">
        <w:rPr>
          <w:rFonts w:ascii="Trebuchet MS" w:hAnsi="Trebuchet MS"/>
          <w:sz w:val="20"/>
          <w:szCs w:val="20"/>
        </w:rPr>
        <w:t>rendered.</w:t>
      </w:r>
      <w:r w:rsidRPr="006D3775">
        <w:rPr>
          <w:rFonts w:ascii="Trebuchet MS" w:hAnsi="Trebuchet MS"/>
          <w:sz w:val="20"/>
          <w:szCs w:val="20"/>
        </w:rPr>
        <w:t xml:space="preserve"> </w:t>
      </w:r>
    </w:p>
    <w:p w14:paraId="6C97EBAF" w14:textId="77777777" w:rsidR="003D218B" w:rsidRPr="006D3775" w:rsidRDefault="003D218B">
      <w:pPr>
        <w:pStyle w:val="ListParagraph"/>
        <w:numPr>
          <w:ilvl w:val="0"/>
          <w:numId w:val="104"/>
        </w:numPr>
        <w:spacing w:after="0" w:line="276" w:lineRule="auto"/>
        <w:jc w:val="both"/>
        <w:rPr>
          <w:rFonts w:ascii="Trebuchet MS" w:hAnsi="Trebuchet MS"/>
          <w:sz w:val="20"/>
          <w:szCs w:val="20"/>
        </w:rPr>
      </w:pPr>
      <w:r w:rsidRPr="006D3775">
        <w:rPr>
          <w:rFonts w:ascii="Trebuchet MS" w:hAnsi="Trebuchet MS"/>
          <w:sz w:val="20"/>
          <w:szCs w:val="20"/>
        </w:rPr>
        <w:t xml:space="preserve">Implementation of credible cost recovery programmes </w:t>
      </w:r>
    </w:p>
    <w:p w14:paraId="1B397DE1" w14:textId="77777777" w:rsidR="003D218B" w:rsidRPr="006D3775" w:rsidRDefault="003D218B" w:rsidP="003D218B">
      <w:pPr>
        <w:spacing w:after="0" w:line="276" w:lineRule="auto"/>
        <w:jc w:val="both"/>
        <w:rPr>
          <w:rFonts w:ascii="Trebuchet MS" w:hAnsi="Trebuchet MS"/>
          <w:b/>
          <w:sz w:val="20"/>
          <w:szCs w:val="20"/>
        </w:rPr>
      </w:pPr>
    </w:p>
    <w:p w14:paraId="079EEA66"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Waste Collection status </w:t>
      </w:r>
    </w:p>
    <w:p w14:paraId="7692ED5E" w14:textId="5928669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appointed three service providers to manage waste in the whole of the municipality, where one is responsible for household and business collections and the other two are responsible for cleaning of illegal dumps.  There is a reviewed focus in ensuring that the municipality operates a fully compliant landfill site at Motla village. </w:t>
      </w:r>
      <w:r w:rsidR="00771A16">
        <w:rPr>
          <w:rFonts w:ascii="Trebuchet MS" w:hAnsi="Trebuchet MS"/>
          <w:sz w:val="20"/>
          <w:szCs w:val="20"/>
        </w:rPr>
        <w:t>Integrated Waste Management Plan is attached as Annexure A.</w:t>
      </w:r>
    </w:p>
    <w:p w14:paraId="7DA936B1" w14:textId="2076EA92" w:rsidR="003D218B" w:rsidRPr="006D3775" w:rsidRDefault="003D218B" w:rsidP="003D218B">
      <w:pPr>
        <w:spacing w:after="0" w:line="276" w:lineRule="auto"/>
        <w:jc w:val="both"/>
        <w:rPr>
          <w:rFonts w:ascii="Trebuchet MS" w:hAnsi="Trebuchet MS"/>
          <w:sz w:val="20"/>
          <w:szCs w:val="20"/>
        </w:rPr>
      </w:pPr>
    </w:p>
    <w:p w14:paraId="0D11AF9F" w14:textId="77777777" w:rsidR="00024E67" w:rsidRPr="006D3775" w:rsidRDefault="00024E67" w:rsidP="003D218B">
      <w:pPr>
        <w:spacing w:after="0" w:line="276" w:lineRule="auto"/>
        <w:jc w:val="both"/>
        <w:rPr>
          <w:rFonts w:ascii="Trebuchet MS" w:hAnsi="Trebuchet MS"/>
          <w:sz w:val="20"/>
          <w:szCs w:val="20"/>
        </w:rPr>
      </w:pPr>
    </w:p>
    <w:p w14:paraId="5FA414C4" w14:textId="77777777" w:rsidR="003D218B" w:rsidRPr="006D3775" w:rsidRDefault="003D218B" w:rsidP="003D218B">
      <w:pPr>
        <w:shd w:val="clear" w:color="auto" w:fill="FFFFFF" w:themeFill="background1"/>
        <w:spacing w:after="0" w:line="276" w:lineRule="auto"/>
        <w:jc w:val="both"/>
        <w:rPr>
          <w:rFonts w:ascii="Trebuchet MS" w:hAnsi="Trebuchet MS"/>
          <w:b/>
          <w:sz w:val="20"/>
          <w:szCs w:val="20"/>
        </w:rPr>
      </w:pPr>
      <w:r w:rsidRPr="006D3775">
        <w:rPr>
          <w:rFonts w:ascii="Trebuchet MS" w:hAnsi="Trebuchet MS"/>
          <w:b/>
          <w:sz w:val="20"/>
          <w:szCs w:val="20"/>
        </w:rPr>
        <w:t xml:space="preserve">Mathibestad Buy Back Centre </w:t>
      </w:r>
    </w:p>
    <w:p w14:paraId="34BD95C5" w14:textId="77777777" w:rsidR="003D218B" w:rsidRPr="006D3775" w:rsidRDefault="003D218B" w:rsidP="003D218B">
      <w:pPr>
        <w:shd w:val="clear" w:color="auto" w:fill="FFFFFF" w:themeFill="background1"/>
        <w:spacing w:after="0" w:line="276" w:lineRule="auto"/>
        <w:jc w:val="both"/>
        <w:rPr>
          <w:rFonts w:ascii="Trebuchet MS" w:hAnsi="Trebuchet MS"/>
          <w:sz w:val="20"/>
          <w:szCs w:val="20"/>
        </w:rPr>
      </w:pPr>
      <w:r w:rsidRPr="006D3775">
        <w:rPr>
          <w:rFonts w:ascii="Trebuchet MS" w:hAnsi="Trebuchet MS"/>
          <w:sz w:val="20"/>
          <w:szCs w:val="20"/>
        </w:rPr>
        <w:t xml:space="preserve">The project funded by the Department of Environmental Affairs at a cost of R2m is at the construction phase. </w:t>
      </w:r>
    </w:p>
    <w:p w14:paraId="682775FD" w14:textId="77777777" w:rsidR="003D218B" w:rsidRPr="006D3775" w:rsidRDefault="003D218B" w:rsidP="003D218B">
      <w:pPr>
        <w:shd w:val="clear" w:color="auto" w:fill="FFFFFF" w:themeFill="background1"/>
        <w:spacing w:after="0" w:line="276" w:lineRule="auto"/>
        <w:jc w:val="both"/>
        <w:rPr>
          <w:rFonts w:ascii="Trebuchet MS" w:hAnsi="Trebuchet MS"/>
          <w:sz w:val="20"/>
          <w:szCs w:val="20"/>
        </w:rPr>
      </w:pPr>
    </w:p>
    <w:p w14:paraId="4CE6596E" w14:textId="77777777" w:rsidR="003D218B" w:rsidRPr="006D3775" w:rsidRDefault="003D218B" w:rsidP="003D218B">
      <w:pPr>
        <w:pStyle w:val="Heading3"/>
        <w:rPr>
          <w:rFonts w:ascii="Trebuchet MS" w:hAnsi="Trebuchet MS"/>
          <w:b/>
          <w:bCs/>
          <w:color w:val="auto"/>
          <w:sz w:val="20"/>
          <w:szCs w:val="20"/>
        </w:rPr>
      </w:pPr>
      <w:bookmarkStart w:id="58" w:name="_Toc166589655"/>
      <w:r w:rsidRPr="006D3775">
        <w:rPr>
          <w:rFonts w:ascii="Trebuchet MS" w:hAnsi="Trebuchet MS"/>
          <w:b/>
          <w:bCs/>
          <w:color w:val="auto"/>
          <w:sz w:val="20"/>
          <w:szCs w:val="20"/>
        </w:rPr>
        <w:t>8.1.5 Air quality</w:t>
      </w:r>
      <w:bookmarkEnd w:id="58"/>
      <w:r w:rsidRPr="006D3775">
        <w:rPr>
          <w:rFonts w:ascii="Trebuchet MS" w:hAnsi="Trebuchet MS"/>
          <w:b/>
          <w:bCs/>
          <w:color w:val="auto"/>
          <w:sz w:val="20"/>
          <w:szCs w:val="20"/>
        </w:rPr>
        <w:t xml:space="preserve"> </w:t>
      </w:r>
    </w:p>
    <w:p w14:paraId="3C01A7BA" w14:textId="77777777" w:rsidR="003D218B" w:rsidRPr="006D3775" w:rsidRDefault="003D218B" w:rsidP="003D218B">
      <w:pPr>
        <w:spacing w:after="0" w:line="276" w:lineRule="auto"/>
        <w:jc w:val="both"/>
        <w:rPr>
          <w:rFonts w:ascii="Trebuchet MS" w:hAnsi="Trebuchet MS"/>
          <w:b/>
          <w:sz w:val="20"/>
          <w:szCs w:val="20"/>
        </w:rPr>
      </w:pPr>
    </w:p>
    <w:p w14:paraId="268C717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is, in terms of the allocated powers and functions, authorized to perform the air quality function. However the municipality has not developed the institutional systems necessary to deal with the function. The fact that there are no industries that may voluminously pollute the air does not suggest that there should not be any plans to deal cogently with air quality management issues. </w:t>
      </w:r>
    </w:p>
    <w:p w14:paraId="74E90B50" w14:textId="77777777" w:rsidR="003D218B" w:rsidRPr="006D3775" w:rsidRDefault="003D218B" w:rsidP="003D218B">
      <w:pPr>
        <w:spacing w:after="0" w:line="276" w:lineRule="auto"/>
        <w:jc w:val="both"/>
        <w:rPr>
          <w:rFonts w:ascii="Trebuchet MS" w:hAnsi="Trebuchet MS"/>
          <w:sz w:val="20"/>
          <w:szCs w:val="20"/>
        </w:rPr>
      </w:pPr>
    </w:p>
    <w:p w14:paraId="2B63E14B" w14:textId="77777777" w:rsidR="003D218B" w:rsidRPr="006D3775" w:rsidRDefault="003D218B" w:rsidP="003D218B">
      <w:pPr>
        <w:pStyle w:val="Heading3"/>
        <w:rPr>
          <w:rFonts w:ascii="Trebuchet MS" w:hAnsi="Trebuchet MS"/>
          <w:b/>
          <w:bCs/>
          <w:color w:val="auto"/>
          <w:sz w:val="20"/>
          <w:szCs w:val="20"/>
        </w:rPr>
      </w:pPr>
      <w:bookmarkStart w:id="59" w:name="_Toc166589656"/>
      <w:r w:rsidRPr="006D3775">
        <w:rPr>
          <w:rFonts w:ascii="Trebuchet MS" w:hAnsi="Trebuchet MS"/>
          <w:b/>
          <w:bCs/>
          <w:color w:val="auto"/>
          <w:sz w:val="20"/>
          <w:szCs w:val="20"/>
        </w:rPr>
        <w:t>8.1.6 Climate change</w:t>
      </w:r>
      <w:bookmarkEnd w:id="59"/>
    </w:p>
    <w:p w14:paraId="31C6BD02" w14:textId="77777777" w:rsidR="003D218B" w:rsidRPr="006D3775" w:rsidRDefault="003D218B" w:rsidP="003D218B">
      <w:pPr>
        <w:spacing w:after="0" w:line="276" w:lineRule="auto"/>
        <w:jc w:val="both"/>
        <w:rPr>
          <w:rFonts w:ascii="Trebuchet MS" w:hAnsi="Trebuchet MS"/>
          <w:sz w:val="20"/>
          <w:szCs w:val="20"/>
        </w:rPr>
      </w:pPr>
    </w:p>
    <w:p w14:paraId="304DC97F" w14:textId="799642CF"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According to the </w:t>
      </w:r>
      <w:r w:rsidR="00280C28" w:rsidRPr="006D3775">
        <w:rPr>
          <w:rFonts w:ascii="Trebuchet MS" w:hAnsi="Trebuchet MS"/>
          <w:sz w:val="20"/>
          <w:szCs w:val="20"/>
        </w:rPr>
        <w:t>Northwest</w:t>
      </w:r>
      <w:r w:rsidRPr="006D3775">
        <w:rPr>
          <w:rFonts w:ascii="Trebuchet MS" w:hAnsi="Trebuchet MS"/>
          <w:sz w:val="20"/>
          <w:szCs w:val="20"/>
        </w:rPr>
        <w:t xml:space="preserve"> Environmental Outlook (2013) ‘Climate change’ refers to any change in the average long-term climatic </w:t>
      </w:r>
      <w:r w:rsidR="00732C78" w:rsidRPr="006D3775">
        <w:rPr>
          <w:rFonts w:ascii="Trebuchet MS" w:hAnsi="Trebuchet MS"/>
          <w:sz w:val="20"/>
          <w:szCs w:val="20"/>
        </w:rPr>
        <w:t>trend and</w:t>
      </w:r>
      <w:r w:rsidRPr="006D3775">
        <w:rPr>
          <w:rFonts w:ascii="Trebuchet MS" w:hAnsi="Trebuchet MS"/>
          <w:sz w:val="20"/>
          <w:szCs w:val="20"/>
        </w:rPr>
        <w:t xml:space="preserve"> is a natural part of the earth system. Human activities, since the Industrial Revolution, have succeeded in altering the composition of the atmosphere to such an </w:t>
      </w:r>
      <w:r w:rsidR="00732C78" w:rsidRPr="006D3775">
        <w:rPr>
          <w:rFonts w:ascii="Trebuchet MS" w:hAnsi="Trebuchet MS"/>
          <w:sz w:val="20"/>
          <w:szCs w:val="20"/>
        </w:rPr>
        <w:t>extent</w:t>
      </w:r>
      <w:r w:rsidRPr="006D3775">
        <w:rPr>
          <w:rFonts w:ascii="Trebuchet MS" w:hAnsi="Trebuchet MS"/>
          <w:sz w:val="20"/>
          <w:szCs w:val="20"/>
        </w:rPr>
        <w:t xml:space="preserve"> that it will absorb and store increasing amounts of energy in the troposphere within the coming century. This will result in the atmosphere heating up, thereby altering weather and climate patterns. In particular, it is expected that the average temperature of the atmosphere will increase by between 1.5 and 4.5 degrees in the next 90 years (IPCC, 2013). This will lead to a cascade of effects, including changes to precipitation, seasons, micro-climates and habitat suitability. It is also reported that “there will be more frequent hot and fewer cold temperature extremes over most land areas on daily and seasonal timescales as global mean temperatures increase. It is very likely that heat waves will occur with a higher frequency and duration” (IPCC, 2013:18).</w:t>
      </w:r>
    </w:p>
    <w:p w14:paraId="3337E9D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According to the Long-term Adaptation Scenarios programme (DEA, 2013), observed changes in the climate over South Africa include:</w:t>
      </w:r>
    </w:p>
    <w:p w14:paraId="0312119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Mean annual temperatures have increased by about 1 degree Celsius during the past 50 years</w:t>
      </w:r>
    </w:p>
    <w:p w14:paraId="67393102"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High temperature extremes have increased significantly in frequency, and low temperatures have decreased significantly in frequency, both annually and in most seasons</w:t>
      </w:r>
    </w:p>
    <w:p w14:paraId="1819F631" w14:textId="00D42C1B"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 Annual rainfall trends are weak, but there is a tendency towards a significant decrease in the number of </w:t>
      </w:r>
      <w:r w:rsidR="00EA3804" w:rsidRPr="006D3775">
        <w:rPr>
          <w:rFonts w:ascii="Trebuchet MS" w:hAnsi="Trebuchet MS"/>
          <w:sz w:val="20"/>
          <w:szCs w:val="20"/>
        </w:rPr>
        <w:t>rainy</w:t>
      </w:r>
      <w:r w:rsidRPr="006D3775">
        <w:rPr>
          <w:rFonts w:ascii="Trebuchet MS" w:hAnsi="Trebuchet MS"/>
          <w:sz w:val="20"/>
          <w:szCs w:val="20"/>
        </w:rPr>
        <w:t xml:space="preserve"> days which implies an increase in the rainfall intensity and increased dry spell duration</w:t>
      </w:r>
    </w:p>
    <w:p w14:paraId="370685D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 A marginal reduction in rainfall for the autumn months </w:t>
      </w:r>
    </w:p>
    <w:p w14:paraId="1048C932" w14:textId="12B8416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w:t>
      </w:r>
      <w:r w:rsidR="00560E7F" w:rsidRPr="006D3775">
        <w:rPr>
          <w:rFonts w:ascii="Trebuchet MS" w:hAnsi="Trebuchet MS"/>
          <w:sz w:val="20"/>
          <w:szCs w:val="20"/>
        </w:rPr>
        <w:t>Northwest</w:t>
      </w:r>
      <w:r w:rsidRPr="006D3775">
        <w:rPr>
          <w:rFonts w:ascii="Trebuchet MS" w:hAnsi="Trebuchet MS"/>
          <w:sz w:val="20"/>
          <w:szCs w:val="20"/>
        </w:rPr>
        <w:t xml:space="preserve"> Province is one exception to the observed trend of increasing minimum and maximum temperatures across the country, with these increases not being evident (DEA, 2013). </w:t>
      </w:r>
    </w:p>
    <w:p w14:paraId="535B38F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ab/>
      </w:r>
    </w:p>
    <w:p w14:paraId="2205D37A" w14:textId="4AC020FA" w:rsidR="000C6182"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is committed in working within the frameworks developed by others spheres of government in mitigating the effects of climate change. The effects of climate change manifest themselves in various ways. Many parts of the country have experienced the worst possible drought in over two to three decades. Local farmers were supported in conjunction with other sectors with regard to relief measures to safeguard livestock in the local area. </w:t>
      </w:r>
    </w:p>
    <w:p w14:paraId="18535026" w14:textId="77777777" w:rsidR="0095567E" w:rsidRPr="006D3775" w:rsidRDefault="0095567E" w:rsidP="003D218B">
      <w:pPr>
        <w:spacing w:after="0" w:line="276" w:lineRule="auto"/>
        <w:jc w:val="both"/>
        <w:rPr>
          <w:rFonts w:ascii="Trebuchet MS" w:hAnsi="Trebuchet MS"/>
          <w:sz w:val="20"/>
          <w:szCs w:val="20"/>
        </w:rPr>
      </w:pPr>
    </w:p>
    <w:p w14:paraId="76D0E1BD" w14:textId="77777777" w:rsidR="0095567E" w:rsidRDefault="0095567E" w:rsidP="003D218B">
      <w:pPr>
        <w:spacing w:after="0" w:line="276" w:lineRule="auto"/>
        <w:jc w:val="both"/>
        <w:rPr>
          <w:rFonts w:ascii="Trebuchet MS" w:hAnsi="Trebuchet MS"/>
          <w:sz w:val="20"/>
          <w:szCs w:val="20"/>
        </w:rPr>
      </w:pPr>
    </w:p>
    <w:p w14:paraId="27215D71" w14:textId="77777777" w:rsidR="00732C78" w:rsidRPr="006D3775" w:rsidRDefault="00732C78" w:rsidP="003D218B">
      <w:pPr>
        <w:spacing w:after="0" w:line="276" w:lineRule="auto"/>
        <w:jc w:val="both"/>
        <w:rPr>
          <w:rFonts w:ascii="Trebuchet MS" w:hAnsi="Trebuchet MS"/>
          <w:sz w:val="20"/>
          <w:szCs w:val="20"/>
        </w:rPr>
      </w:pPr>
    </w:p>
    <w:p w14:paraId="590F2316" w14:textId="1451D4BF" w:rsidR="003D218B" w:rsidRDefault="003D218B">
      <w:pPr>
        <w:pStyle w:val="Heading3"/>
        <w:numPr>
          <w:ilvl w:val="2"/>
          <w:numId w:val="163"/>
        </w:numPr>
        <w:rPr>
          <w:rFonts w:ascii="Trebuchet MS" w:hAnsi="Trebuchet MS"/>
          <w:color w:val="auto"/>
          <w:sz w:val="20"/>
          <w:szCs w:val="20"/>
        </w:rPr>
      </w:pPr>
      <w:bookmarkStart w:id="60" w:name="_Toc166589657"/>
      <w:r w:rsidRPr="006D3775">
        <w:rPr>
          <w:rFonts w:ascii="Trebuchet MS" w:hAnsi="Trebuchet MS"/>
          <w:color w:val="auto"/>
          <w:sz w:val="20"/>
          <w:szCs w:val="20"/>
        </w:rPr>
        <w:lastRenderedPageBreak/>
        <w:t>Social Services</w:t>
      </w:r>
      <w:bookmarkEnd w:id="60"/>
      <w:r w:rsidRPr="006D3775">
        <w:rPr>
          <w:rFonts w:ascii="Trebuchet MS" w:hAnsi="Trebuchet MS"/>
          <w:color w:val="auto"/>
          <w:sz w:val="20"/>
          <w:szCs w:val="20"/>
        </w:rPr>
        <w:t xml:space="preserve"> </w:t>
      </w:r>
    </w:p>
    <w:p w14:paraId="78B1FBCF" w14:textId="77777777" w:rsidR="000B486C" w:rsidRPr="000B486C" w:rsidRDefault="000B486C" w:rsidP="000B486C"/>
    <w:tbl>
      <w:tblPr>
        <w:tblStyle w:val="TableGrid22"/>
        <w:tblW w:w="15678" w:type="dxa"/>
        <w:tblInd w:w="-1355" w:type="dxa"/>
        <w:tblLook w:val="04A0" w:firstRow="1" w:lastRow="0" w:firstColumn="1" w:lastColumn="0" w:noHBand="0" w:noVBand="1"/>
      </w:tblPr>
      <w:tblGrid>
        <w:gridCol w:w="1956"/>
        <w:gridCol w:w="1616"/>
        <w:gridCol w:w="1598"/>
        <w:gridCol w:w="1374"/>
        <w:gridCol w:w="722"/>
        <w:gridCol w:w="835"/>
        <w:gridCol w:w="1709"/>
        <w:gridCol w:w="990"/>
        <w:gridCol w:w="1364"/>
        <w:gridCol w:w="1170"/>
        <w:gridCol w:w="1080"/>
        <w:gridCol w:w="1264"/>
      </w:tblGrid>
      <w:tr w:rsidR="000B486C" w:rsidRPr="000B486C" w14:paraId="0768B342" w14:textId="77777777" w:rsidTr="004009F6">
        <w:trPr>
          <w:trHeight w:val="759"/>
        </w:trPr>
        <w:tc>
          <w:tcPr>
            <w:tcW w:w="1956" w:type="dxa"/>
            <w:vMerge w:val="restart"/>
            <w:hideMark/>
          </w:tcPr>
          <w:p w14:paraId="28FFE334"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Type of Infrastructure</w:t>
            </w:r>
          </w:p>
        </w:tc>
        <w:tc>
          <w:tcPr>
            <w:tcW w:w="1616" w:type="dxa"/>
            <w:vMerge w:val="restart"/>
            <w:noWrap/>
            <w:hideMark/>
          </w:tcPr>
          <w:p w14:paraId="7BBC0A6B"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Name</w:t>
            </w:r>
          </w:p>
        </w:tc>
        <w:tc>
          <w:tcPr>
            <w:tcW w:w="1598" w:type="dxa"/>
            <w:vMerge w:val="restart"/>
            <w:noWrap/>
            <w:hideMark/>
          </w:tcPr>
          <w:p w14:paraId="77E8A47A"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IDMS Gate</w:t>
            </w:r>
          </w:p>
        </w:tc>
        <w:tc>
          <w:tcPr>
            <w:tcW w:w="1374" w:type="dxa"/>
            <w:vMerge w:val="restart"/>
            <w:hideMark/>
          </w:tcPr>
          <w:p w14:paraId="32FAD50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Local Municipality</w:t>
            </w:r>
          </w:p>
        </w:tc>
        <w:tc>
          <w:tcPr>
            <w:tcW w:w="1557" w:type="dxa"/>
            <w:gridSpan w:val="2"/>
            <w:noWrap/>
            <w:hideMark/>
          </w:tcPr>
          <w:p w14:paraId="5BCB5F5C"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Duration</w:t>
            </w:r>
          </w:p>
        </w:tc>
        <w:tc>
          <w:tcPr>
            <w:tcW w:w="1709" w:type="dxa"/>
            <w:vMerge w:val="restart"/>
            <w:hideMark/>
          </w:tcPr>
          <w:p w14:paraId="241622E4"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Source of Funding</w:t>
            </w:r>
          </w:p>
        </w:tc>
        <w:tc>
          <w:tcPr>
            <w:tcW w:w="990" w:type="dxa"/>
            <w:vMerge w:val="restart"/>
            <w:hideMark/>
          </w:tcPr>
          <w:p w14:paraId="00454FD6"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Total Project Cost</w:t>
            </w:r>
          </w:p>
        </w:tc>
        <w:tc>
          <w:tcPr>
            <w:tcW w:w="1364" w:type="dxa"/>
            <w:vMerge w:val="restart"/>
            <w:hideMark/>
          </w:tcPr>
          <w:p w14:paraId="7E147165"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Total Expenditure to date from previous years</w:t>
            </w:r>
          </w:p>
        </w:tc>
        <w:tc>
          <w:tcPr>
            <w:tcW w:w="3514" w:type="dxa"/>
            <w:gridSpan w:val="3"/>
            <w:hideMark/>
          </w:tcPr>
          <w:p w14:paraId="714F39C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MTEF Forward Estimates</w:t>
            </w:r>
          </w:p>
        </w:tc>
      </w:tr>
      <w:tr w:rsidR="000B486C" w:rsidRPr="000B486C" w14:paraId="37C57DD2" w14:textId="77777777" w:rsidTr="004009F6">
        <w:trPr>
          <w:trHeight w:val="279"/>
        </w:trPr>
        <w:tc>
          <w:tcPr>
            <w:tcW w:w="1956" w:type="dxa"/>
            <w:vMerge/>
            <w:hideMark/>
          </w:tcPr>
          <w:p w14:paraId="56B1995B" w14:textId="77777777" w:rsidR="000B486C" w:rsidRPr="000B486C" w:rsidRDefault="000B486C" w:rsidP="000B486C">
            <w:pPr>
              <w:rPr>
                <w:rFonts w:ascii="Trebuchet MS" w:eastAsia="Aptos" w:hAnsi="Trebuchet MS" w:cs="Times New Roman"/>
                <w:b/>
                <w:bCs/>
                <w:sz w:val="20"/>
                <w:szCs w:val="20"/>
              </w:rPr>
            </w:pPr>
          </w:p>
        </w:tc>
        <w:tc>
          <w:tcPr>
            <w:tcW w:w="1616" w:type="dxa"/>
            <w:vMerge/>
            <w:hideMark/>
          </w:tcPr>
          <w:p w14:paraId="7655229B" w14:textId="77777777" w:rsidR="000B486C" w:rsidRPr="000B486C" w:rsidRDefault="000B486C" w:rsidP="000B486C">
            <w:pPr>
              <w:rPr>
                <w:rFonts w:ascii="Trebuchet MS" w:eastAsia="Aptos" w:hAnsi="Trebuchet MS" w:cs="Times New Roman"/>
                <w:b/>
                <w:bCs/>
                <w:sz w:val="20"/>
                <w:szCs w:val="20"/>
              </w:rPr>
            </w:pPr>
          </w:p>
        </w:tc>
        <w:tc>
          <w:tcPr>
            <w:tcW w:w="1598" w:type="dxa"/>
            <w:vMerge/>
            <w:hideMark/>
          </w:tcPr>
          <w:p w14:paraId="3B1D7963" w14:textId="77777777" w:rsidR="000B486C" w:rsidRPr="000B486C" w:rsidRDefault="000B486C" w:rsidP="000B486C">
            <w:pPr>
              <w:rPr>
                <w:rFonts w:ascii="Trebuchet MS" w:eastAsia="Aptos" w:hAnsi="Trebuchet MS" w:cs="Times New Roman"/>
                <w:b/>
                <w:bCs/>
                <w:sz w:val="20"/>
                <w:szCs w:val="20"/>
              </w:rPr>
            </w:pPr>
          </w:p>
        </w:tc>
        <w:tc>
          <w:tcPr>
            <w:tcW w:w="1374" w:type="dxa"/>
            <w:vMerge/>
            <w:hideMark/>
          </w:tcPr>
          <w:p w14:paraId="74C6A626" w14:textId="77777777" w:rsidR="000B486C" w:rsidRPr="000B486C" w:rsidRDefault="000B486C" w:rsidP="000B486C">
            <w:pPr>
              <w:rPr>
                <w:rFonts w:ascii="Trebuchet MS" w:eastAsia="Aptos" w:hAnsi="Trebuchet MS" w:cs="Times New Roman"/>
                <w:b/>
                <w:bCs/>
                <w:sz w:val="20"/>
                <w:szCs w:val="20"/>
              </w:rPr>
            </w:pPr>
          </w:p>
        </w:tc>
        <w:tc>
          <w:tcPr>
            <w:tcW w:w="722" w:type="dxa"/>
            <w:noWrap/>
            <w:hideMark/>
          </w:tcPr>
          <w:p w14:paraId="03E1022F"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start</w:t>
            </w:r>
          </w:p>
        </w:tc>
        <w:tc>
          <w:tcPr>
            <w:tcW w:w="835" w:type="dxa"/>
            <w:hideMark/>
          </w:tcPr>
          <w:p w14:paraId="6A1D7AA5"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finish</w:t>
            </w:r>
          </w:p>
        </w:tc>
        <w:tc>
          <w:tcPr>
            <w:tcW w:w="1709" w:type="dxa"/>
            <w:vMerge/>
            <w:hideMark/>
          </w:tcPr>
          <w:p w14:paraId="07F70747" w14:textId="77777777" w:rsidR="000B486C" w:rsidRPr="000B486C" w:rsidRDefault="000B486C" w:rsidP="000B486C">
            <w:pPr>
              <w:rPr>
                <w:rFonts w:ascii="Trebuchet MS" w:eastAsia="Aptos" w:hAnsi="Trebuchet MS" w:cs="Times New Roman"/>
                <w:b/>
                <w:bCs/>
                <w:sz w:val="20"/>
                <w:szCs w:val="20"/>
              </w:rPr>
            </w:pPr>
          </w:p>
        </w:tc>
        <w:tc>
          <w:tcPr>
            <w:tcW w:w="990" w:type="dxa"/>
            <w:vMerge/>
            <w:hideMark/>
          </w:tcPr>
          <w:p w14:paraId="2ADEE185" w14:textId="77777777" w:rsidR="000B486C" w:rsidRPr="000B486C" w:rsidRDefault="000B486C" w:rsidP="000B486C">
            <w:pPr>
              <w:rPr>
                <w:rFonts w:ascii="Trebuchet MS" w:eastAsia="Aptos" w:hAnsi="Trebuchet MS" w:cs="Times New Roman"/>
                <w:b/>
                <w:bCs/>
                <w:sz w:val="20"/>
                <w:szCs w:val="20"/>
              </w:rPr>
            </w:pPr>
          </w:p>
        </w:tc>
        <w:tc>
          <w:tcPr>
            <w:tcW w:w="1364" w:type="dxa"/>
            <w:vMerge/>
            <w:hideMark/>
          </w:tcPr>
          <w:p w14:paraId="437E8408" w14:textId="77777777" w:rsidR="000B486C" w:rsidRPr="000B486C" w:rsidRDefault="000B486C" w:rsidP="000B486C">
            <w:pPr>
              <w:rPr>
                <w:rFonts w:ascii="Trebuchet MS" w:eastAsia="Aptos" w:hAnsi="Trebuchet MS" w:cs="Times New Roman"/>
                <w:b/>
                <w:bCs/>
                <w:sz w:val="20"/>
                <w:szCs w:val="20"/>
              </w:rPr>
            </w:pPr>
          </w:p>
        </w:tc>
        <w:tc>
          <w:tcPr>
            <w:tcW w:w="1170" w:type="dxa"/>
            <w:noWrap/>
            <w:hideMark/>
          </w:tcPr>
          <w:p w14:paraId="679C0324"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25/26</w:t>
            </w:r>
          </w:p>
        </w:tc>
        <w:tc>
          <w:tcPr>
            <w:tcW w:w="1080" w:type="dxa"/>
            <w:noWrap/>
            <w:hideMark/>
          </w:tcPr>
          <w:p w14:paraId="67316CEB"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26/27</w:t>
            </w:r>
          </w:p>
        </w:tc>
        <w:tc>
          <w:tcPr>
            <w:tcW w:w="1264" w:type="dxa"/>
            <w:noWrap/>
            <w:hideMark/>
          </w:tcPr>
          <w:p w14:paraId="6E2C6256"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27/28</w:t>
            </w:r>
          </w:p>
        </w:tc>
      </w:tr>
      <w:tr w:rsidR="000B486C" w:rsidRPr="000B486C" w14:paraId="66EF46D5" w14:textId="77777777" w:rsidTr="004009F6">
        <w:trPr>
          <w:trHeight w:val="279"/>
        </w:trPr>
        <w:tc>
          <w:tcPr>
            <w:tcW w:w="15678" w:type="dxa"/>
            <w:gridSpan w:val="12"/>
            <w:noWrap/>
            <w:hideMark/>
          </w:tcPr>
          <w:p w14:paraId="2E78AF7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 New or Replaced Infrastructure</w:t>
            </w:r>
          </w:p>
        </w:tc>
      </w:tr>
      <w:tr w:rsidR="000B486C" w:rsidRPr="000B486C" w14:paraId="33DD527D" w14:textId="77777777" w:rsidTr="004009F6">
        <w:trPr>
          <w:trHeight w:val="600"/>
        </w:trPr>
        <w:tc>
          <w:tcPr>
            <w:tcW w:w="1956" w:type="dxa"/>
            <w:noWrap/>
            <w:hideMark/>
          </w:tcPr>
          <w:p w14:paraId="047D4FD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Office Accomodation</w:t>
            </w:r>
          </w:p>
        </w:tc>
        <w:tc>
          <w:tcPr>
            <w:tcW w:w="1616" w:type="dxa"/>
            <w:hideMark/>
          </w:tcPr>
          <w:p w14:paraId="566CCB9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 Service Point (New)</w:t>
            </w:r>
          </w:p>
        </w:tc>
        <w:tc>
          <w:tcPr>
            <w:tcW w:w="1598" w:type="dxa"/>
            <w:hideMark/>
          </w:tcPr>
          <w:p w14:paraId="26CC1E1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4: Design Documentation</w:t>
            </w:r>
          </w:p>
        </w:tc>
        <w:tc>
          <w:tcPr>
            <w:tcW w:w="1374" w:type="dxa"/>
            <w:hideMark/>
          </w:tcPr>
          <w:p w14:paraId="7FAAA92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22" w:type="dxa"/>
            <w:noWrap/>
            <w:hideMark/>
          </w:tcPr>
          <w:p w14:paraId="5128065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2020</w:t>
            </w:r>
          </w:p>
        </w:tc>
        <w:tc>
          <w:tcPr>
            <w:tcW w:w="835" w:type="dxa"/>
            <w:noWrap/>
            <w:hideMark/>
          </w:tcPr>
          <w:p w14:paraId="0789563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2029</w:t>
            </w:r>
          </w:p>
        </w:tc>
        <w:tc>
          <w:tcPr>
            <w:tcW w:w="1709" w:type="dxa"/>
            <w:hideMark/>
          </w:tcPr>
          <w:p w14:paraId="3ABC239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Equitable Share</w:t>
            </w:r>
          </w:p>
        </w:tc>
        <w:tc>
          <w:tcPr>
            <w:tcW w:w="990" w:type="dxa"/>
            <w:noWrap/>
            <w:hideMark/>
          </w:tcPr>
          <w:p w14:paraId="5EAE1B8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41,093</w:t>
            </w:r>
          </w:p>
        </w:tc>
        <w:tc>
          <w:tcPr>
            <w:tcW w:w="1364" w:type="dxa"/>
            <w:noWrap/>
            <w:hideMark/>
          </w:tcPr>
          <w:p w14:paraId="5862719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10,121</w:t>
            </w:r>
          </w:p>
        </w:tc>
        <w:tc>
          <w:tcPr>
            <w:tcW w:w="1170" w:type="dxa"/>
            <w:noWrap/>
            <w:hideMark/>
          </w:tcPr>
          <w:p w14:paraId="53AD8BF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14,480</w:t>
            </w:r>
          </w:p>
        </w:tc>
        <w:tc>
          <w:tcPr>
            <w:tcW w:w="1080" w:type="dxa"/>
            <w:noWrap/>
            <w:hideMark/>
          </w:tcPr>
          <w:p w14:paraId="43E0880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16,613</w:t>
            </w:r>
          </w:p>
        </w:tc>
        <w:tc>
          <w:tcPr>
            <w:tcW w:w="1264" w:type="dxa"/>
            <w:noWrap/>
            <w:hideMark/>
          </w:tcPr>
          <w:p w14:paraId="17D079C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10,000</w:t>
            </w:r>
          </w:p>
        </w:tc>
      </w:tr>
    </w:tbl>
    <w:p w14:paraId="6171931C" w14:textId="77777777" w:rsidR="00510C75" w:rsidRPr="006D3775" w:rsidRDefault="00510C75" w:rsidP="00510C75">
      <w:pPr>
        <w:rPr>
          <w:rFonts w:ascii="Trebuchet MS" w:hAnsi="Trebuchet MS"/>
          <w:sz w:val="20"/>
          <w:szCs w:val="20"/>
        </w:rPr>
      </w:pPr>
    </w:p>
    <w:p w14:paraId="34C1FB1A" w14:textId="77777777" w:rsidR="003D218B" w:rsidRPr="006D3775" w:rsidRDefault="003D218B" w:rsidP="003D218B">
      <w:pPr>
        <w:pStyle w:val="Heading4"/>
        <w:rPr>
          <w:rFonts w:ascii="Trebuchet MS" w:hAnsi="Trebuchet MS"/>
          <w:color w:val="auto"/>
          <w:sz w:val="20"/>
          <w:szCs w:val="20"/>
        </w:rPr>
      </w:pPr>
      <w:r w:rsidRPr="006D3775">
        <w:rPr>
          <w:rFonts w:ascii="Trebuchet MS" w:hAnsi="Trebuchet MS"/>
          <w:color w:val="auto"/>
          <w:sz w:val="20"/>
          <w:szCs w:val="20"/>
        </w:rPr>
        <w:t xml:space="preserve">8.1.7.1 Sports, Arts, Culture and Recreation </w:t>
      </w:r>
    </w:p>
    <w:p w14:paraId="7E50FEFD" w14:textId="77777777" w:rsidR="001150A3" w:rsidRPr="006D3775" w:rsidRDefault="001150A3" w:rsidP="003D218B">
      <w:pPr>
        <w:spacing w:after="0" w:line="276" w:lineRule="auto"/>
        <w:jc w:val="both"/>
        <w:rPr>
          <w:rFonts w:ascii="Trebuchet MS" w:hAnsi="Trebuchet MS"/>
          <w:sz w:val="20"/>
          <w:szCs w:val="20"/>
        </w:rPr>
      </w:pPr>
    </w:p>
    <w:p w14:paraId="551E4CF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Powers and Functions</w:t>
      </w:r>
    </w:p>
    <w:p w14:paraId="067A85AF" w14:textId="77777777" w:rsidR="003D218B" w:rsidRPr="006D3775" w:rsidRDefault="003D218B" w:rsidP="003D218B">
      <w:pPr>
        <w:spacing w:after="0" w:line="276" w:lineRule="auto"/>
        <w:jc w:val="both"/>
        <w:rPr>
          <w:rFonts w:ascii="Trebuchet MS" w:hAnsi="Trebuchet M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5554"/>
        <w:gridCol w:w="1828"/>
        <w:gridCol w:w="2517"/>
        <w:gridCol w:w="1963"/>
      </w:tblGrid>
      <w:tr w:rsidR="00D919D6" w:rsidRPr="006D3775" w14:paraId="7D39EAD0" w14:textId="77777777" w:rsidTr="00D0257B">
        <w:trPr>
          <w:tblHeader/>
        </w:trPr>
        <w:tc>
          <w:tcPr>
            <w:tcW w:w="2091"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5672CAB"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Constitution Competency Schedule 4B</w:t>
            </w:r>
          </w:p>
        </w:tc>
        <w:tc>
          <w:tcPr>
            <w:tcW w:w="5554"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2296867"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Definition </w:t>
            </w:r>
          </w:p>
        </w:tc>
        <w:tc>
          <w:tcPr>
            <w:tcW w:w="6308"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996E773"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The division of powers and functions in terms of section 84(1) and 85 of the Municipal Structures Act, 117 of 1998 </w:t>
            </w:r>
          </w:p>
        </w:tc>
      </w:tr>
      <w:tr w:rsidR="00D919D6" w:rsidRPr="006D3775" w14:paraId="6CDABC7C" w14:textId="77777777" w:rsidTr="00D0257B">
        <w:trPr>
          <w:tblHead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31F21BB3" w14:textId="77777777" w:rsidR="003D218B" w:rsidRPr="006D3775" w:rsidRDefault="003D218B" w:rsidP="00D0257B">
            <w:pPr>
              <w:spacing w:after="0"/>
              <w:rPr>
                <w:rFonts w:ascii="Trebuchet MS" w:hAnsi="Trebuchet M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D6D2F" w14:textId="77777777" w:rsidR="003D218B" w:rsidRPr="006D3775" w:rsidRDefault="003D218B" w:rsidP="00D0257B">
            <w:pPr>
              <w:spacing w:after="0"/>
              <w:rPr>
                <w:rFonts w:ascii="Trebuchet MS" w:hAnsi="Trebuchet MS"/>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3F25EA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Bojanala District Municipality</w:t>
            </w:r>
          </w:p>
        </w:tc>
        <w:tc>
          <w:tcPr>
            <w:tcW w:w="251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426A19C"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Moretele Local Municipality</w:t>
            </w:r>
          </w:p>
        </w:tc>
        <w:tc>
          <w:tcPr>
            <w:tcW w:w="1963"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912AF45"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Allocated, adjusted or 84(2)</w:t>
            </w:r>
          </w:p>
        </w:tc>
      </w:tr>
      <w:tr w:rsidR="00D919D6" w:rsidRPr="006D3775" w14:paraId="218211DA" w14:textId="77777777" w:rsidTr="00D0257B">
        <w:tc>
          <w:tcPr>
            <w:tcW w:w="2091" w:type="dxa"/>
            <w:tcBorders>
              <w:top w:val="single" w:sz="4" w:space="0" w:color="auto"/>
              <w:left w:val="single" w:sz="4" w:space="0" w:color="auto"/>
              <w:bottom w:val="single" w:sz="4" w:space="0" w:color="auto"/>
              <w:right w:val="single" w:sz="4" w:space="0" w:color="auto"/>
            </w:tcBorders>
            <w:hideMark/>
          </w:tcPr>
          <w:p w14:paraId="1E7DD9C2"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Local sports facilities</w:t>
            </w:r>
          </w:p>
        </w:tc>
        <w:tc>
          <w:tcPr>
            <w:tcW w:w="5554" w:type="dxa"/>
            <w:tcBorders>
              <w:top w:val="single" w:sz="4" w:space="0" w:color="auto"/>
              <w:left w:val="single" w:sz="4" w:space="0" w:color="auto"/>
              <w:bottom w:val="single" w:sz="4" w:space="0" w:color="auto"/>
              <w:right w:val="single" w:sz="4" w:space="0" w:color="auto"/>
            </w:tcBorders>
            <w:hideMark/>
          </w:tcPr>
          <w:p w14:paraId="5D17B2EE"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The provision, management and/or control of any sport facility within the municipal area</w:t>
            </w:r>
          </w:p>
        </w:tc>
        <w:tc>
          <w:tcPr>
            <w:tcW w:w="1828" w:type="dxa"/>
            <w:tcBorders>
              <w:top w:val="single" w:sz="4" w:space="0" w:color="auto"/>
              <w:left w:val="single" w:sz="4" w:space="0" w:color="auto"/>
              <w:bottom w:val="single" w:sz="4" w:space="0" w:color="auto"/>
              <w:right w:val="single" w:sz="4" w:space="0" w:color="auto"/>
            </w:tcBorders>
          </w:tcPr>
          <w:p w14:paraId="71382AED" w14:textId="77777777" w:rsidR="003D218B" w:rsidRPr="006D3775" w:rsidRDefault="003D218B" w:rsidP="00D0257B">
            <w:pPr>
              <w:spacing w:after="0" w:line="240" w:lineRule="auto"/>
              <w:jc w:val="both"/>
              <w:rPr>
                <w:rFonts w:ascii="Trebuchet MS" w:hAnsi="Trebuchet MS"/>
                <w:sz w:val="20"/>
                <w:szCs w:val="20"/>
              </w:rPr>
            </w:pPr>
          </w:p>
        </w:tc>
        <w:tc>
          <w:tcPr>
            <w:tcW w:w="2517" w:type="dxa"/>
            <w:tcBorders>
              <w:top w:val="single" w:sz="4" w:space="0" w:color="auto"/>
              <w:left w:val="single" w:sz="4" w:space="0" w:color="auto"/>
              <w:bottom w:val="single" w:sz="4" w:space="0" w:color="auto"/>
              <w:right w:val="single" w:sz="4" w:space="0" w:color="auto"/>
            </w:tcBorders>
            <w:hideMark/>
          </w:tcPr>
          <w:p w14:paraId="12D3B778"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Yes </w:t>
            </w:r>
          </w:p>
        </w:tc>
        <w:tc>
          <w:tcPr>
            <w:tcW w:w="1963" w:type="dxa"/>
            <w:tcBorders>
              <w:top w:val="single" w:sz="4" w:space="0" w:color="auto"/>
              <w:left w:val="single" w:sz="4" w:space="0" w:color="auto"/>
              <w:bottom w:val="single" w:sz="4" w:space="0" w:color="auto"/>
              <w:right w:val="single" w:sz="4" w:space="0" w:color="auto"/>
            </w:tcBorders>
          </w:tcPr>
          <w:p w14:paraId="5F322353" w14:textId="77777777" w:rsidR="003D218B" w:rsidRPr="006D3775" w:rsidRDefault="003D218B" w:rsidP="00D0257B">
            <w:pPr>
              <w:spacing w:after="0" w:line="240" w:lineRule="auto"/>
              <w:jc w:val="both"/>
              <w:rPr>
                <w:rFonts w:ascii="Trebuchet MS" w:hAnsi="Trebuchet MS"/>
                <w:sz w:val="20"/>
                <w:szCs w:val="20"/>
              </w:rPr>
            </w:pPr>
          </w:p>
        </w:tc>
      </w:tr>
      <w:tr w:rsidR="00D919D6" w:rsidRPr="006D3775" w14:paraId="2B8663CE" w14:textId="77777777" w:rsidTr="00D0257B">
        <w:tc>
          <w:tcPr>
            <w:tcW w:w="2091" w:type="dxa"/>
            <w:tcBorders>
              <w:top w:val="single" w:sz="4" w:space="0" w:color="auto"/>
              <w:left w:val="single" w:sz="4" w:space="0" w:color="auto"/>
              <w:bottom w:val="single" w:sz="4" w:space="0" w:color="auto"/>
              <w:right w:val="single" w:sz="4" w:space="0" w:color="auto"/>
            </w:tcBorders>
            <w:hideMark/>
          </w:tcPr>
          <w:p w14:paraId="15F3A4D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parks and recreation</w:t>
            </w:r>
          </w:p>
        </w:tc>
        <w:tc>
          <w:tcPr>
            <w:tcW w:w="5554" w:type="dxa"/>
            <w:tcBorders>
              <w:top w:val="single" w:sz="4" w:space="0" w:color="auto"/>
              <w:left w:val="single" w:sz="4" w:space="0" w:color="auto"/>
              <w:bottom w:val="single" w:sz="4" w:space="0" w:color="auto"/>
              <w:right w:val="single" w:sz="4" w:space="0" w:color="auto"/>
            </w:tcBorders>
            <w:hideMark/>
          </w:tcPr>
          <w:p w14:paraId="3F07EBB4"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The provision, management, control and maintenance of any land, gardens or facility set aside for recreation, sightseeing and/or tourism and includes playgrounds but excludes sport facilities</w:t>
            </w:r>
          </w:p>
        </w:tc>
        <w:tc>
          <w:tcPr>
            <w:tcW w:w="1828" w:type="dxa"/>
            <w:tcBorders>
              <w:top w:val="single" w:sz="4" w:space="0" w:color="auto"/>
              <w:left w:val="single" w:sz="4" w:space="0" w:color="auto"/>
              <w:bottom w:val="single" w:sz="4" w:space="0" w:color="auto"/>
              <w:right w:val="single" w:sz="4" w:space="0" w:color="auto"/>
            </w:tcBorders>
          </w:tcPr>
          <w:p w14:paraId="2DEA2E2F" w14:textId="77777777" w:rsidR="003D218B" w:rsidRPr="006D3775" w:rsidRDefault="003D218B" w:rsidP="00D0257B">
            <w:pPr>
              <w:spacing w:after="0" w:line="240" w:lineRule="auto"/>
              <w:jc w:val="both"/>
              <w:rPr>
                <w:rFonts w:ascii="Trebuchet MS" w:hAnsi="Trebuchet MS"/>
                <w:sz w:val="20"/>
                <w:szCs w:val="20"/>
              </w:rPr>
            </w:pPr>
          </w:p>
        </w:tc>
        <w:tc>
          <w:tcPr>
            <w:tcW w:w="2517" w:type="dxa"/>
            <w:tcBorders>
              <w:top w:val="single" w:sz="4" w:space="0" w:color="auto"/>
              <w:left w:val="single" w:sz="4" w:space="0" w:color="auto"/>
              <w:bottom w:val="single" w:sz="4" w:space="0" w:color="auto"/>
              <w:right w:val="single" w:sz="4" w:space="0" w:color="auto"/>
            </w:tcBorders>
            <w:hideMark/>
          </w:tcPr>
          <w:p w14:paraId="0BFA9A18"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Yes </w:t>
            </w:r>
          </w:p>
        </w:tc>
        <w:tc>
          <w:tcPr>
            <w:tcW w:w="1963" w:type="dxa"/>
            <w:tcBorders>
              <w:top w:val="single" w:sz="4" w:space="0" w:color="auto"/>
              <w:left w:val="single" w:sz="4" w:space="0" w:color="auto"/>
              <w:bottom w:val="single" w:sz="4" w:space="0" w:color="auto"/>
              <w:right w:val="single" w:sz="4" w:space="0" w:color="auto"/>
            </w:tcBorders>
          </w:tcPr>
          <w:p w14:paraId="27F6361B" w14:textId="77777777" w:rsidR="003D218B" w:rsidRPr="006D3775" w:rsidRDefault="003D218B" w:rsidP="00D0257B">
            <w:pPr>
              <w:spacing w:after="0" w:line="240" w:lineRule="auto"/>
              <w:jc w:val="both"/>
              <w:rPr>
                <w:rFonts w:ascii="Trebuchet MS" w:hAnsi="Trebuchet MS"/>
                <w:sz w:val="20"/>
                <w:szCs w:val="20"/>
              </w:rPr>
            </w:pPr>
          </w:p>
        </w:tc>
      </w:tr>
    </w:tbl>
    <w:p w14:paraId="0EB7C1D1" w14:textId="77777777" w:rsidR="003D218B" w:rsidRDefault="003D218B" w:rsidP="003D218B">
      <w:pPr>
        <w:spacing w:after="0" w:line="276" w:lineRule="auto"/>
        <w:jc w:val="both"/>
        <w:rPr>
          <w:rFonts w:ascii="Trebuchet MS" w:hAnsi="Trebuchet MS"/>
          <w:b/>
          <w:sz w:val="20"/>
          <w:szCs w:val="20"/>
        </w:rPr>
      </w:pPr>
    </w:p>
    <w:p w14:paraId="1C27650D" w14:textId="77777777" w:rsidR="00732C78" w:rsidRDefault="00732C78" w:rsidP="003D218B">
      <w:pPr>
        <w:spacing w:after="0" w:line="276" w:lineRule="auto"/>
        <w:jc w:val="both"/>
        <w:rPr>
          <w:rFonts w:ascii="Trebuchet MS" w:hAnsi="Trebuchet MS"/>
          <w:b/>
          <w:sz w:val="20"/>
          <w:szCs w:val="20"/>
        </w:rPr>
      </w:pPr>
    </w:p>
    <w:p w14:paraId="26C979DE" w14:textId="77777777" w:rsidR="00732C78" w:rsidRDefault="00732C78" w:rsidP="003D218B">
      <w:pPr>
        <w:spacing w:after="0" w:line="276" w:lineRule="auto"/>
        <w:jc w:val="both"/>
        <w:rPr>
          <w:rFonts w:ascii="Trebuchet MS" w:hAnsi="Trebuchet MS"/>
          <w:b/>
          <w:sz w:val="20"/>
          <w:szCs w:val="20"/>
        </w:rPr>
      </w:pPr>
    </w:p>
    <w:p w14:paraId="6EC3292B" w14:textId="77777777" w:rsidR="000B486C" w:rsidRDefault="000B486C" w:rsidP="003D218B">
      <w:pPr>
        <w:spacing w:after="0" w:line="276" w:lineRule="auto"/>
        <w:jc w:val="both"/>
        <w:rPr>
          <w:rFonts w:ascii="Trebuchet MS" w:hAnsi="Trebuchet MS"/>
          <w:b/>
          <w:sz w:val="20"/>
          <w:szCs w:val="20"/>
        </w:rPr>
      </w:pPr>
    </w:p>
    <w:p w14:paraId="77465130" w14:textId="77777777" w:rsidR="000B486C" w:rsidRDefault="000B486C" w:rsidP="003D218B">
      <w:pPr>
        <w:spacing w:after="0" w:line="276" w:lineRule="auto"/>
        <w:jc w:val="both"/>
        <w:rPr>
          <w:rFonts w:ascii="Trebuchet MS" w:hAnsi="Trebuchet MS"/>
          <w:b/>
          <w:sz w:val="20"/>
          <w:szCs w:val="20"/>
        </w:rPr>
      </w:pPr>
    </w:p>
    <w:p w14:paraId="6D820564" w14:textId="77777777" w:rsidR="000B486C" w:rsidRDefault="000B486C" w:rsidP="003D218B">
      <w:pPr>
        <w:spacing w:after="0" w:line="276" w:lineRule="auto"/>
        <w:jc w:val="both"/>
        <w:rPr>
          <w:rFonts w:ascii="Trebuchet MS" w:hAnsi="Trebuchet MS"/>
          <w:b/>
          <w:sz w:val="20"/>
          <w:szCs w:val="20"/>
        </w:rPr>
      </w:pPr>
    </w:p>
    <w:p w14:paraId="482ACA03" w14:textId="77777777" w:rsidR="00732C78" w:rsidRPr="006D3775" w:rsidRDefault="00732C78" w:rsidP="003D218B">
      <w:pPr>
        <w:spacing w:after="0" w:line="276" w:lineRule="auto"/>
        <w:jc w:val="both"/>
        <w:rPr>
          <w:rFonts w:ascii="Trebuchet MS" w:hAnsi="Trebuchet MS"/>
          <w:b/>
          <w:sz w:val="20"/>
          <w:szCs w:val="20"/>
        </w:rPr>
      </w:pPr>
    </w:p>
    <w:p w14:paraId="3A931FB4"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Sports, Arts and Recreation </w:t>
      </w:r>
    </w:p>
    <w:p w14:paraId="39341FBF" w14:textId="77777777" w:rsidR="003D218B" w:rsidRPr="006D3775" w:rsidRDefault="003D218B" w:rsidP="003D218B">
      <w:pPr>
        <w:spacing w:after="0" w:line="276" w:lineRule="auto"/>
        <w:jc w:val="both"/>
        <w:rPr>
          <w:rFonts w:ascii="Trebuchet MS" w:hAnsi="Trebuchet MS"/>
          <w:sz w:val="20"/>
          <w:szCs w:val="20"/>
        </w:rPr>
      </w:pPr>
    </w:p>
    <w:p w14:paraId="1FB2B6AF" w14:textId="74C1B1E0"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over the years focused more on, in terms of MIG allocation, water and sanitation at the expense of other critical community needs like sports. This will create a situation with other unintended consequences due the fact that there will be </w:t>
      </w:r>
      <w:r w:rsidR="00732C78" w:rsidRPr="006D3775">
        <w:rPr>
          <w:rFonts w:ascii="Trebuchet MS" w:hAnsi="Trebuchet MS"/>
          <w:sz w:val="20"/>
          <w:szCs w:val="20"/>
        </w:rPr>
        <w:t>a scarcity</w:t>
      </w:r>
      <w:r w:rsidRPr="006D3775">
        <w:rPr>
          <w:rFonts w:ascii="Trebuchet MS" w:hAnsi="Trebuchet MS"/>
          <w:sz w:val="20"/>
          <w:szCs w:val="20"/>
        </w:rPr>
        <w:t xml:space="preserve"> of facilities for recreation.  Sports allocation within the MIG funding will henceforth receive its fair share in ensuring that facilities are created in the municipal area. Sports and Recreation projects have been registered with MIG as indicated in the capital plan herein which will ensure that the 15% allocated for Sports and Recreation is fully utilised. </w:t>
      </w:r>
    </w:p>
    <w:p w14:paraId="26171850" w14:textId="77777777" w:rsidR="003D218B" w:rsidRPr="006D3775" w:rsidRDefault="003D218B" w:rsidP="003D218B">
      <w:pPr>
        <w:spacing w:after="0" w:line="276" w:lineRule="auto"/>
        <w:jc w:val="both"/>
        <w:rPr>
          <w:rFonts w:ascii="Trebuchet MS" w:hAnsi="Trebuchet MS"/>
          <w:sz w:val="20"/>
          <w:szCs w:val="20"/>
        </w:rPr>
      </w:pPr>
    </w:p>
    <w:p w14:paraId="4C94216B" w14:textId="51F2B3A4" w:rsidR="001150A3" w:rsidRDefault="003D218B" w:rsidP="00510C75">
      <w:pPr>
        <w:spacing w:after="0" w:line="276" w:lineRule="auto"/>
        <w:jc w:val="both"/>
        <w:rPr>
          <w:rFonts w:ascii="Trebuchet MS" w:hAnsi="Trebuchet MS"/>
          <w:sz w:val="20"/>
          <w:szCs w:val="20"/>
        </w:rPr>
      </w:pPr>
      <w:r w:rsidRPr="006D3775">
        <w:rPr>
          <w:rFonts w:ascii="Trebuchet MS" w:hAnsi="Trebuchet MS"/>
          <w:sz w:val="20"/>
          <w:szCs w:val="20"/>
        </w:rPr>
        <w:t xml:space="preserve">The distribution of community halls is another challenge. Where they </w:t>
      </w:r>
      <w:r w:rsidR="00EA3804" w:rsidRPr="006D3775">
        <w:rPr>
          <w:rFonts w:ascii="Trebuchet MS" w:hAnsi="Trebuchet MS"/>
          <w:sz w:val="20"/>
          <w:szCs w:val="20"/>
        </w:rPr>
        <w:t>exist,</w:t>
      </w:r>
      <w:r w:rsidRPr="006D3775">
        <w:rPr>
          <w:rFonts w:ascii="Trebuchet MS" w:hAnsi="Trebuchet MS"/>
          <w:sz w:val="20"/>
          <w:szCs w:val="20"/>
        </w:rPr>
        <w:t xml:space="preserve"> they are under-utilised, whereas in other areas they are not there. These facilities can be used to host indoor sporting codes.</w:t>
      </w:r>
    </w:p>
    <w:p w14:paraId="7589F7C0" w14:textId="77777777" w:rsidR="000B486C" w:rsidRDefault="000B486C" w:rsidP="00510C75">
      <w:pPr>
        <w:spacing w:after="0" w:line="276" w:lineRule="auto"/>
        <w:jc w:val="both"/>
        <w:rPr>
          <w:rFonts w:ascii="Trebuchet MS" w:hAnsi="Trebuchet MS"/>
          <w:sz w:val="20"/>
          <w:szCs w:val="20"/>
        </w:rPr>
      </w:pPr>
    </w:p>
    <w:p w14:paraId="1897E43B" w14:textId="1E807525" w:rsidR="000B486C" w:rsidRDefault="000B486C" w:rsidP="000B486C">
      <w:pPr>
        <w:rPr>
          <w:rFonts w:ascii="Trebuchet MS" w:hAnsi="Trebuchet MS"/>
          <w:sz w:val="20"/>
          <w:szCs w:val="20"/>
        </w:rPr>
      </w:pPr>
      <w:r w:rsidRPr="006D3775">
        <w:rPr>
          <w:rFonts w:ascii="Trebuchet MS" w:hAnsi="Trebuchet MS"/>
          <w:sz w:val="20"/>
          <w:szCs w:val="20"/>
        </w:rPr>
        <w:t xml:space="preserve">List of projects by the department of </w:t>
      </w:r>
      <w:r>
        <w:rPr>
          <w:rFonts w:ascii="Trebuchet MS" w:hAnsi="Trebuchet MS"/>
          <w:sz w:val="20"/>
          <w:szCs w:val="20"/>
        </w:rPr>
        <w:t>Sports, Art and Culture</w:t>
      </w:r>
      <w:r w:rsidRPr="006D3775">
        <w:rPr>
          <w:rFonts w:ascii="Trebuchet MS" w:hAnsi="Trebuchet MS"/>
          <w:sz w:val="20"/>
          <w:szCs w:val="20"/>
        </w:rPr>
        <w:t xml:space="preserve"> for the 202</w:t>
      </w:r>
      <w:r>
        <w:rPr>
          <w:rFonts w:ascii="Trebuchet MS" w:hAnsi="Trebuchet MS"/>
          <w:sz w:val="20"/>
          <w:szCs w:val="20"/>
        </w:rPr>
        <w:t>5</w:t>
      </w:r>
      <w:r w:rsidRPr="006D3775">
        <w:rPr>
          <w:rFonts w:ascii="Trebuchet MS" w:hAnsi="Trebuchet MS"/>
          <w:sz w:val="20"/>
          <w:szCs w:val="20"/>
        </w:rPr>
        <w:t>-2</w:t>
      </w:r>
      <w:r>
        <w:rPr>
          <w:rFonts w:ascii="Trebuchet MS" w:hAnsi="Trebuchet MS"/>
          <w:sz w:val="20"/>
          <w:szCs w:val="20"/>
        </w:rPr>
        <w:t>6</w:t>
      </w:r>
      <w:r w:rsidRPr="006D3775">
        <w:rPr>
          <w:rFonts w:ascii="Trebuchet MS" w:hAnsi="Trebuchet MS"/>
          <w:sz w:val="20"/>
          <w:szCs w:val="20"/>
        </w:rPr>
        <w:t xml:space="preserve"> financial year</w:t>
      </w:r>
    </w:p>
    <w:p w14:paraId="2EC913C1" w14:textId="77777777" w:rsidR="000B486C" w:rsidRDefault="000B486C" w:rsidP="00510C75">
      <w:pPr>
        <w:spacing w:after="0" w:line="276" w:lineRule="auto"/>
        <w:jc w:val="both"/>
        <w:rPr>
          <w:rFonts w:ascii="Trebuchet MS" w:hAnsi="Trebuchet MS"/>
          <w:sz w:val="20"/>
          <w:szCs w:val="20"/>
        </w:rPr>
      </w:pPr>
    </w:p>
    <w:tbl>
      <w:tblPr>
        <w:tblStyle w:val="TableGrid"/>
        <w:tblW w:w="15193" w:type="dxa"/>
        <w:tblInd w:w="-1085" w:type="dxa"/>
        <w:tblLook w:val="04A0" w:firstRow="1" w:lastRow="0" w:firstColumn="1" w:lastColumn="0" w:noHBand="0" w:noVBand="1"/>
      </w:tblPr>
      <w:tblGrid>
        <w:gridCol w:w="1956"/>
        <w:gridCol w:w="1770"/>
        <w:gridCol w:w="1576"/>
        <w:gridCol w:w="1475"/>
        <w:gridCol w:w="790"/>
        <w:gridCol w:w="909"/>
        <w:gridCol w:w="1229"/>
        <w:gridCol w:w="902"/>
        <w:gridCol w:w="1364"/>
        <w:gridCol w:w="1291"/>
        <w:gridCol w:w="763"/>
        <w:gridCol w:w="1168"/>
      </w:tblGrid>
      <w:tr w:rsidR="000B486C" w:rsidRPr="00995AC2" w14:paraId="1C30E4A4" w14:textId="77777777" w:rsidTr="004009F6">
        <w:trPr>
          <w:trHeight w:val="759"/>
        </w:trPr>
        <w:tc>
          <w:tcPr>
            <w:tcW w:w="1956" w:type="dxa"/>
            <w:vMerge w:val="restart"/>
            <w:hideMark/>
          </w:tcPr>
          <w:p w14:paraId="1CD9A8B4"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Type of Infrastructure</w:t>
            </w:r>
          </w:p>
        </w:tc>
        <w:tc>
          <w:tcPr>
            <w:tcW w:w="1770" w:type="dxa"/>
            <w:vMerge w:val="restart"/>
            <w:noWrap/>
            <w:hideMark/>
          </w:tcPr>
          <w:p w14:paraId="6529C2BA"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Project Name</w:t>
            </w:r>
          </w:p>
        </w:tc>
        <w:tc>
          <w:tcPr>
            <w:tcW w:w="1576" w:type="dxa"/>
            <w:vMerge w:val="restart"/>
            <w:noWrap/>
            <w:hideMark/>
          </w:tcPr>
          <w:p w14:paraId="0E204266"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IDMS Gate</w:t>
            </w:r>
          </w:p>
        </w:tc>
        <w:tc>
          <w:tcPr>
            <w:tcW w:w="1475" w:type="dxa"/>
            <w:vMerge w:val="restart"/>
            <w:hideMark/>
          </w:tcPr>
          <w:p w14:paraId="069FFAF4"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Local Municipality</w:t>
            </w:r>
          </w:p>
        </w:tc>
        <w:tc>
          <w:tcPr>
            <w:tcW w:w="1699" w:type="dxa"/>
            <w:gridSpan w:val="2"/>
            <w:noWrap/>
            <w:hideMark/>
          </w:tcPr>
          <w:p w14:paraId="426B2973"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Project Duration</w:t>
            </w:r>
          </w:p>
        </w:tc>
        <w:tc>
          <w:tcPr>
            <w:tcW w:w="1229" w:type="dxa"/>
            <w:vMerge w:val="restart"/>
            <w:hideMark/>
          </w:tcPr>
          <w:p w14:paraId="2421ED35"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Source of Funding</w:t>
            </w:r>
          </w:p>
        </w:tc>
        <w:tc>
          <w:tcPr>
            <w:tcW w:w="902" w:type="dxa"/>
            <w:vMerge w:val="restart"/>
            <w:hideMark/>
          </w:tcPr>
          <w:p w14:paraId="4495C838"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Total Project Cost</w:t>
            </w:r>
          </w:p>
        </w:tc>
        <w:tc>
          <w:tcPr>
            <w:tcW w:w="1364" w:type="dxa"/>
            <w:vMerge w:val="restart"/>
            <w:hideMark/>
          </w:tcPr>
          <w:p w14:paraId="412EEE80"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Total Expenditure to date from previous years</w:t>
            </w:r>
          </w:p>
        </w:tc>
        <w:tc>
          <w:tcPr>
            <w:tcW w:w="3222" w:type="dxa"/>
            <w:gridSpan w:val="3"/>
            <w:hideMark/>
          </w:tcPr>
          <w:p w14:paraId="40807C64"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MTEF Forward Estimates</w:t>
            </w:r>
          </w:p>
        </w:tc>
      </w:tr>
      <w:tr w:rsidR="000B486C" w:rsidRPr="00995AC2" w14:paraId="74071F63" w14:textId="77777777" w:rsidTr="004009F6">
        <w:trPr>
          <w:trHeight w:val="279"/>
        </w:trPr>
        <w:tc>
          <w:tcPr>
            <w:tcW w:w="1956" w:type="dxa"/>
            <w:vMerge/>
            <w:hideMark/>
          </w:tcPr>
          <w:p w14:paraId="1AC03907" w14:textId="77777777" w:rsidR="000B486C" w:rsidRPr="00995AC2" w:rsidRDefault="000B486C" w:rsidP="004009F6">
            <w:pPr>
              <w:rPr>
                <w:rFonts w:ascii="Trebuchet MS" w:hAnsi="Trebuchet MS"/>
                <w:b/>
                <w:bCs/>
                <w:sz w:val="20"/>
                <w:szCs w:val="20"/>
              </w:rPr>
            </w:pPr>
          </w:p>
        </w:tc>
        <w:tc>
          <w:tcPr>
            <w:tcW w:w="1770" w:type="dxa"/>
            <w:vMerge/>
            <w:hideMark/>
          </w:tcPr>
          <w:p w14:paraId="5B588607" w14:textId="77777777" w:rsidR="000B486C" w:rsidRPr="00995AC2" w:rsidRDefault="000B486C" w:rsidP="004009F6">
            <w:pPr>
              <w:rPr>
                <w:rFonts w:ascii="Trebuchet MS" w:hAnsi="Trebuchet MS"/>
                <w:b/>
                <w:bCs/>
                <w:sz w:val="20"/>
                <w:szCs w:val="20"/>
              </w:rPr>
            </w:pPr>
          </w:p>
        </w:tc>
        <w:tc>
          <w:tcPr>
            <w:tcW w:w="1576" w:type="dxa"/>
            <w:vMerge/>
            <w:hideMark/>
          </w:tcPr>
          <w:p w14:paraId="6E1A9521" w14:textId="77777777" w:rsidR="000B486C" w:rsidRPr="00995AC2" w:rsidRDefault="000B486C" w:rsidP="004009F6">
            <w:pPr>
              <w:rPr>
                <w:rFonts w:ascii="Trebuchet MS" w:hAnsi="Trebuchet MS"/>
                <w:b/>
                <w:bCs/>
                <w:sz w:val="20"/>
                <w:szCs w:val="20"/>
              </w:rPr>
            </w:pPr>
          </w:p>
        </w:tc>
        <w:tc>
          <w:tcPr>
            <w:tcW w:w="1475" w:type="dxa"/>
            <w:vMerge/>
            <w:hideMark/>
          </w:tcPr>
          <w:p w14:paraId="0CD803FC" w14:textId="77777777" w:rsidR="000B486C" w:rsidRPr="00995AC2" w:rsidRDefault="000B486C" w:rsidP="004009F6">
            <w:pPr>
              <w:rPr>
                <w:rFonts w:ascii="Trebuchet MS" w:hAnsi="Trebuchet MS"/>
                <w:b/>
                <w:bCs/>
                <w:sz w:val="20"/>
                <w:szCs w:val="20"/>
              </w:rPr>
            </w:pPr>
          </w:p>
        </w:tc>
        <w:tc>
          <w:tcPr>
            <w:tcW w:w="790" w:type="dxa"/>
            <w:noWrap/>
            <w:hideMark/>
          </w:tcPr>
          <w:p w14:paraId="561D8ABA"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Date: start</w:t>
            </w:r>
          </w:p>
        </w:tc>
        <w:tc>
          <w:tcPr>
            <w:tcW w:w="909" w:type="dxa"/>
            <w:hideMark/>
          </w:tcPr>
          <w:p w14:paraId="465FD38B"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Date: finish</w:t>
            </w:r>
          </w:p>
        </w:tc>
        <w:tc>
          <w:tcPr>
            <w:tcW w:w="1229" w:type="dxa"/>
            <w:vMerge/>
            <w:hideMark/>
          </w:tcPr>
          <w:p w14:paraId="65434A65" w14:textId="77777777" w:rsidR="000B486C" w:rsidRPr="00995AC2" w:rsidRDefault="000B486C" w:rsidP="004009F6">
            <w:pPr>
              <w:rPr>
                <w:rFonts w:ascii="Trebuchet MS" w:hAnsi="Trebuchet MS"/>
                <w:b/>
                <w:bCs/>
                <w:sz w:val="20"/>
                <w:szCs w:val="20"/>
              </w:rPr>
            </w:pPr>
          </w:p>
        </w:tc>
        <w:tc>
          <w:tcPr>
            <w:tcW w:w="902" w:type="dxa"/>
            <w:vMerge/>
            <w:hideMark/>
          </w:tcPr>
          <w:p w14:paraId="6189E8CB" w14:textId="77777777" w:rsidR="000B486C" w:rsidRPr="00995AC2" w:rsidRDefault="000B486C" w:rsidP="004009F6">
            <w:pPr>
              <w:rPr>
                <w:rFonts w:ascii="Trebuchet MS" w:hAnsi="Trebuchet MS"/>
                <w:b/>
                <w:bCs/>
                <w:sz w:val="20"/>
                <w:szCs w:val="20"/>
              </w:rPr>
            </w:pPr>
          </w:p>
        </w:tc>
        <w:tc>
          <w:tcPr>
            <w:tcW w:w="1364" w:type="dxa"/>
            <w:vMerge/>
            <w:hideMark/>
          </w:tcPr>
          <w:p w14:paraId="02B4A75D" w14:textId="77777777" w:rsidR="000B486C" w:rsidRPr="00995AC2" w:rsidRDefault="000B486C" w:rsidP="004009F6">
            <w:pPr>
              <w:rPr>
                <w:rFonts w:ascii="Trebuchet MS" w:hAnsi="Trebuchet MS"/>
                <w:b/>
                <w:bCs/>
                <w:sz w:val="20"/>
                <w:szCs w:val="20"/>
              </w:rPr>
            </w:pPr>
          </w:p>
        </w:tc>
        <w:tc>
          <w:tcPr>
            <w:tcW w:w="1291" w:type="dxa"/>
            <w:noWrap/>
            <w:hideMark/>
          </w:tcPr>
          <w:p w14:paraId="678558AD"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25/26</w:t>
            </w:r>
          </w:p>
        </w:tc>
        <w:tc>
          <w:tcPr>
            <w:tcW w:w="763" w:type="dxa"/>
            <w:noWrap/>
            <w:hideMark/>
          </w:tcPr>
          <w:p w14:paraId="01A7C00B"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26/27</w:t>
            </w:r>
          </w:p>
        </w:tc>
        <w:tc>
          <w:tcPr>
            <w:tcW w:w="1168" w:type="dxa"/>
            <w:noWrap/>
            <w:hideMark/>
          </w:tcPr>
          <w:p w14:paraId="1B7F0C49"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27/28</w:t>
            </w:r>
          </w:p>
        </w:tc>
      </w:tr>
      <w:tr w:rsidR="000B486C" w:rsidRPr="00995AC2" w14:paraId="138C5B8A" w14:textId="77777777" w:rsidTr="004009F6">
        <w:trPr>
          <w:trHeight w:val="279"/>
        </w:trPr>
        <w:tc>
          <w:tcPr>
            <w:tcW w:w="15193" w:type="dxa"/>
            <w:gridSpan w:val="12"/>
            <w:noWrap/>
            <w:hideMark/>
          </w:tcPr>
          <w:p w14:paraId="504C209F" w14:textId="77777777" w:rsidR="000B486C" w:rsidRPr="00995AC2" w:rsidRDefault="000B486C" w:rsidP="004009F6">
            <w:pPr>
              <w:rPr>
                <w:rFonts w:ascii="Trebuchet MS" w:hAnsi="Trebuchet MS"/>
                <w:b/>
                <w:bCs/>
                <w:sz w:val="20"/>
                <w:szCs w:val="20"/>
              </w:rPr>
            </w:pPr>
            <w:r w:rsidRPr="00995AC2">
              <w:rPr>
                <w:rFonts w:ascii="Trebuchet MS" w:hAnsi="Trebuchet MS"/>
                <w:b/>
                <w:bCs/>
                <w:sz w:val="20"/>
                <w:szCs w:val="20"/>
              </w:rPr>
              <w:t>2. New or Replaced Infrastructure</w:t>
            </w:r>
          </w:p>
        </w:tc>
      </w:tr>
      <w:tr w:rsidR="000B486C" w:rsidRPr="00995AC2" w14:paraId="775BAF9C" w14:textId="77777777" w:rsidTr="004009F6">
        <w:trPr>
          <w:trHeight w:val="600"/>
        </w:trPr>
        <w:tc>
          <w:tcPr>
            <w:tcW w:w="1956" w:type="dxa"/>
            <w:hideMark/>
          </w:tcPr>
          <w:p w14:paraId="0AA08691"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Arts and Culture Centre</w:t>
            </w:r>
          </w:p>
        </w:tc>
        <w:tc>
          <w:tcPr>
            <w:tcW w:w="1770" w:type="dxa"/>
            <w:hideMark/>
          </w:tcPr>
          <w:p w14:paraId="4B571C73"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Makapaanstadt Library</w:t>
            </w:r>
          </w:p>
        </w:tc>
        <w:tc>
          <w:tcPr>
            <w:tcW w:w="1576" w:type="dxa"/>
            <w:hideMark/>
          </w:tcPr>
          <w:p w14:paraId="67EB5552"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Stage 1: Initiation/ Pre-feasibility</w:t>
            </w:r>
          </w:p>
        </w:tc>
        <w:tc>
          <w:tcPr>
            <w:tcW w:w="1475" w:type="dxa"/>
            <w:hideMark/>
          </w:tcPr>
          <w:p w14:paraId="4A351A0F"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Moretele</w:t>
            </w:r>
          </w:p>
        </w:tc>
        <w:tc>
          <w:tcPr>
            <w:tcW w:w="790" w:type="dxa"/>
            <w:noWrap/>
            <w:hideMark/>
          </w:tcPr>
          <w:p w14:paraId="7235812C"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01 Apr 2025</w:t>
            </w:r>
          </w:p>
        </w:tc>
        <w:tc>
          <w:tcPr>
            <w:tcW w:w="909" w:type="dxa"/>
            <w:noWrap/>
            <w:hideMark/>
          </w:tcPr>
          <w:p w14:paraId="09A95904"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31 Mar 2028</w:t>
            </w:r>
          </w:p>
        </w:tc>
        <w:tc>
          <w:tcPr>
            <w:tcW w:w="1229" w:type="dxa"/>
            <w:hideMark/>
          </w:tcPr>
          <w:p w14:paraId="40C8B4D0"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Community Library Service Grant</w:t>
            </w:r>
          </w:p>
        </w:tc>
        <w:tc>
          <w:tcPr>
            <w:tcW w:w="902" w:type="dxa"/>
            <w:noWrap/>
            <w:hideMark/>
          </w:tcPr>
          <w:p w14:paraId="6ECD588A"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20,000</w:t>
            </w:r>
          </w:p>
        </w:tc>
        <w:tc>
          <w:tcPr>
            <w:tcW w:w="1364" w:type="dxa"/>
            <w:noWrap/>
            <w:hideMark/>
          </w:tcPr>
          <w:p w14:paraId="56CAA330"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 xml:space="preserve">                    -  </w:t>
            </w:r>
          </w:p>
        </w:tc>
        <w:tc>
          <w:tcPr>
            <w:tcW w:w="1291" w:type="dxa"/>
            <w:noWrap/>
            <w:hideMark/>
          </w:tcPr>
          <w:p w14:paraId="36E3486C"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 xml:space="preserve">                    -  </w:t>
            </w:r>
          </w:p>
        </w:tc>
        <w:tc>
          <w:tcPr>
            <w:tcW w:w="763" w:type="dxa"/>
            <w:noWrap/>
            <w:hideMark/>
          </w:tcPr>
          <w:p w14:paraId="485E24DC"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1,000</w:t>
            </w:r>
          </w:p>
        </w:tc>
        <w:tc>
          <w:tcPr>
            <w:tcW w:w="1168" w:type="dxa"/>
            <w:noWrap/>
            <w:hideMark/>
          </w:tcPr>
          <w:p w14:paraId="5EB8ECA7" w14:textId="77777777" w:rsidR="000B486C" w:rsidRPr="00995AC2" w:rsidRDefault="000B486C" w:rsidP="004009F6">
            <w:pPr>
              <w:rPr>
                <w:rFonts w:ascii="Trebuchet MS" w:hAnsi="Trebuchet MS"/>
                <w:sz w:val="20"/>
                <w:szCs w:val="20"/>
              </w:rPr>
            </w:pPr>
            <w:r w:rsidRPr="00995AC2">
              <w:rPr>
                <w:rFonts w:ascii="Trebuchet MS" w:hAnsi="Trebuchet MS"/>
                <w:sz w:val="20"/>
                <w:szCs w:val="20"/>
              </w:rPr>
              <w:t>4,000</w:t>
            </w:r>
          </w:p>
        </w:tc>
      </w:tr>
    </w:tbl>
    <w:p w14:paraId="03A07693" w14:textId="77777777" w:rsidR="000B486C" w:rsidRPr="006D3775" w:rsidRDefault="000B486C" w:rsidP="00510C75">
      <w:pPr>
        <w:spacing w:after="0" w:line="276" w:lineRule="auto"/>
        <w:jc w:val="both"/>
        <w:rPr>
          <w:rFonts w:ascii="Trebuchet MS" w:hAnsi="Trebuchet MS"/>
          <w:sz w:val="20"/>
          <w:szCs w:val="20"/>
        </w:rPr>
      </w:pPr>
    </w:p>
    <w:p w14:paraId="05A858D7" w14:textId="756D4EA5"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8.1.7.2 Library services </w:t>
      </w:r>
    </w:p>
    <w:p w14:paraId="2664D74C" w14:textId="77777777" w:rsidR="003D218B" w:rsidRPr="006D3775" w:rsidRDefault="003D218B" w:rsidP="003D218B">
      <w:pPr>
        <w:spacing w:after="0" w:line="276" w:lineRule="auto"/>
        <w:jc w:val="both"/>
        <w:rPr>
          <w:rFonts w:ascii="Trebuchet MS" w:hAnsi="Trebuchet MS"/>
          <w:b/>
          <w:sz w:val="20"/>
          <w:szCs w:val="20"/>
        </w:rPr>
      </w:pPr>
    </w:p>
    <w:p w14:paraId="05A43D83" w14:textId="42E88C99"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Tladistad Library and the Dertig library are indications of a firm commitment and partnership between the Department of Sports, Arts and Culture towards ensuring access by the local community library services. This will go a long in ensuring that literacy </w:t>
      </w:r>
      <w:r w:rsidR="00732C78" w:rsidRPr="006D3775">
        <w:rPr>
          <w:rFonts w:ascii="Trebuchet MS" w:hAnsi="Trebuchet MS"/>
          <w:sz w:val="20"/>
          <w:szCs w:val="20"/>
        </w:rPr>
        <w:t>levels</w:t>
      </w:r>
      <w:r w:rsidRPr="006D3775">
        <w:rPr>
          <w:rFonts w:ascii="Trebuchet MS" w:hAnsi="Trebuchet MS"/>
          <w:sz w:val="20"/>
          <w:szCs w:val="20"/>
        </w:rPr>
        <w:t xml:space="preserve"> are improved and that students and all people are generally assisted with their studies and knowledge improvement. </w:t>
      </w:r>
    </w:p>
    <w:p w14:paraId="08D875F1" w14:textId="77777777" w:rsidR="003D218B" w:rsidRPr="006D3775" w:rsidRDefault="003D218B" w:rsidP="003D218B">
      <w:pPr>
        <w:spacing w:after="0" w:line="276" w:lineRule="auto"/>
        <w:jc w:val="both"/>
        <w:rPr>
          <w:rFonts w:ascii="Trebuchet MS" w:hAnsi="Trebuchet MS"/>
          <w:sz w:val="20"/>
          <w:szCs w:val="20"/>
        </w:rPr>
      </w:pPr>
    </w:p>
    <w:p w14:paraId="733141E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Papi Ntjana Community Library constructed in Ga-Motla (Ward 9) funded at a tune of R4.7m has been by DSAC has been launched and is now fully operational.  </w:t>
      </w:r>
    </w:p>
    <w:p w14:paraId="43B93416" w14:textId="77777777" w:rsidR="003D218B" w:rsidRPr="006D3775" w:rsidRDefault="003D218B" w:rsidP="003D218B">
      <w:pPr>
        <w:spacing w:after="0" w:line="276" w:lineRule="auto"/>
        <w:jc w:val="both"/>
        <w:rPr>
          <w:rFonts w:ascii="Trebuchet MS" w:hAnsi="Trebuchet MS"/>
          <w:sz w:val="20"/>
          <w:szCs w:val="20"/>
        </w:rPr>
      </w:pPr>
    </w:p>
    <w:p w14:paraId="330FFC0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needs to implement programmes to: </w:t>
      </w:r>
    </w:p>
    <w:p w14:paraId="074519DA" w14:textId="77777777" w:rsidR="003D218B" w:rsidRPr="006D3775" w:rsidRDefault="003D218B">
      <w:pPr>
        <w:pStyle w:val="ListParagraph"/>
        <w:numPr>
          <w:ilvl w:val="0"/>
          <w:numId w:val="71"/>
        </w:num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Market libraries </w:t>
      </w:r>
    </w:p>
    <w:p w14:paraId="00FD6A3C" w14:textId="77777777" w:rsidR="003D218B" w:rsidRPr="006D3775" w:rsidRDefault="003D218B">
      <w:pPr>
        <w:pStyle w:val="ListParagraph"/>
        <w:numPr>
          <w:ilvl w:val="0"/>
          <w:numId w:val="71"/>
        </w:numPr>
        <w:spacing w:after="0" w:line="276" w:lineRule="auto"/>
        <w:jc w:val="both"/>
        <w:rPr>
          <w:rFonts w:ascii="Trebuchet MS" w:hAnsi="Trebuchet MS"/>
          <w:sz w:val="20"/>
          <w:szCs w:val="20"/>
        </w:rPr>
      </w:pPr>
      <w:r w:rsidRPr="006D3775">
        <w:rPr>
          <w:rFonts w:ascii="Trebuchet MS" w:hAnsi="Trebuchet MS"/>
          <w:sz w:val="20"/>
          <w:szCs w:val="20"/>
        </w:rPr>
        <w:t xml:space="preserve">Increase daily visits </w:t>
      </w:r>
    </w:p>
    <w:p w14:paraId="14E12F74" w14:textId="77777777" w:rsidR="003D218B" w:rsidRPr="006D3775" w:rsidRDefault="003D218B">
      <w:pPr>
        <w:pStyle w:val="ListParagraph"/>
        <w:numPr>
          <w:ilvl w:val="0"/>
          <w:numId w:val="71"/>
        </w:numPr>
        <w:spacing w:after="0" w:line="276" w:lineRule="auto"/>
        <w:jc w:val="both"/>
        <w:rPr>
          <w:rFonts w:ascii="Trebuchet MS" w:hAnsi="Trebuchet MS"/>
          <w:sz w:val="20"/>
          <w:szCs w:val="20"/>
        </w:rPr>
      </w:pPr>
      <w:r w:rsidRPr="006D3775">
        <w:rPr>
          <w:rFonts w:ascii="Trebuchet MS" w:hAnsi="Trebuchet MS"/>
          <w:sz w:val="20"/>
          <w:szCs w:val="20"/>
        </w:rPr>
        <w:t xml:space="preserve">Implement awareness campaigns focusing on the role and responsibilities of users. </w:t>
      </w:r>
    </w:p>
    <w:p w14:paraId="5AF64D4F" w14:textId="77777777" w:rsidR="00D7175E" w:rsidRPr="006D3775" w:rsidRDefault="00D7175E" w:rsidP="003D218B">
      <w:pPr>
        <w:spacing w:after="0" w:line="276" w:lineRule="auto"/>
        <w:jc w:val="both"/>
        <w:rPr>
          <w:rFonts w:ascii="Trebuchet MS" w:hAnsi="Trebuchet MS"/>
          <w:sz w:val="20"/>
          <w:szCs w:val="20"/>
        </w:rPr>
      </w:pPr>
    </w:p>
    <w:p w14:paraId="53D0B528" w14:textId="77777777" w:rsidR="00D7175E" w:rsidRPr="006D3775" w:rsidRDefault="00D7175E" w:rsidP="003D218B">
      <w:pPr>
        <w:spacing w:after="0" w:line="276" w:lineRule="auto"/>
        <w:jc w:val="both"/>
        <w:rPr>
          <w:rFonts w:ascii="Trebuchet MS" w:hAnsi="Trebuchet MS"/>
          <w:sz w:val="20"/>
          <w:szCs w:val="20"/>
        </w:rPr>
      </w:pPr>
    </w:p>
    <w:p w14:paraId="30BDEB3F"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8.1.7.3 Education </w:t>
      </w:r>
    </w:p>
    <w:p w14:paraId="00F697B6" w14:textId="77777777" w:rsidR="003D218B" w:rsidRPr="006D3775" w:rsidRDefault="003D218B" w:rsidP="003D218B">
      <w:pPr>
        <w:spacing w:after="0" w:line="276" w:lineRule="auto"/>
        <w:jc w:val="both"/>
        <w:rPr>
          <w:rFonts w:ascii="Trebuchet MS" w:hAnsi="Trebuchet MS"/>
          <w:sz w:val="20"/>
          <w:szCs w:val="20"/>
        </w:rPr>
      </w:pPr>
    </w:p>
    <w:p w14:paraId="0F26C559" w14:textId="185121C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According to the National Development Plan (NDP) the South African education system needs urgent action and that building national capabilities requires quality early childhood development, basic education, further and higher education. The NDP further says that the education system will play a greater role in building an inclusive society, providing equal opportunities and helping all South Africans to </w:t>
      </w:r>
      <w:r w:rsidR="00EA3804" w:rsidRPr="006D3775">
        <w:rPr>
          <w:rFonts w:ascii="Trebuchet MS" w:hAnsi="Trebuchet MS"/>
          <w:sz w:val="20"/>
          <w:szCs w:val="20"/>
        </w:rPr>
        <w:t>realize</w:t>
      </w:r>
      <w:r w:rsidRPr="006D3775">
        <w:rPr>
          <w:rFonts w:ascii="Trebuchet MS" w:hAnsi="Trebuchet MS"/>
          <w:sz w:val="20"/>
          <w:szCs w:val="20"/>
        </w:rPr>
        <w:t xml:space="preserve"> their full potential, in particular those previously disadvantaged by apartheid policies, namely black people, women and people with disabilities.</w:t>
      </w:r>
    </w:p>
    <w:p w14:paraId="5D6DA735" w14:textId="77777777" w:rsidR="003D218B" w:rsidRPr="006D3775" w:rsidRDefault="003D218B" w:rsidP="003D218B">
      <w:pPr>
        <w:spacing w:after="0" w:line="276" w:lineRule="auto"/>
        <w:jc w:val="both"/>
        <w:rPr>
          <w:rFonts w:ascii="Trebuchet MS" w:hAnsi="Trebuchet MS"/>
          <w:sz w:val="20"/>
          <w:szCs w:val="20"/>
        </w:rPr>
      </w:pPr>
    </w:p>
    <w:p w14:paraId="52B48EF8" w14:textId="5F5DFCB9"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For these outcomes to be </w:t>
      </w:r>
      <w:r w:rsidR="00EA3804" w:rsidRPr="006D3775">
        <w:rPr>
          <w:rFonts w:ascii="Trebuchet MS" w:hAnsi="Trebuchet MS"/>
          <w:sz w:val="20"/>
          <w:szCs w:val="20"/>
        </w:rPr>
        <w:t>realized</w:t>
      </w:r>
      <w:r w:rsidRPr="006D3775">
        <w:rPr>
          <w:rFonts w:ascii="Trebuchet MS" w:hAnsi="Trebuchet MS"/>
          <w:sz w:val="20"/>
          <w:szCs w:val="20"/>
        </w:rPr>
        <w:t xml:space="preserve"> all spheres of government must work in concert. Moretele Local Municipality, through the Community Development Services Directorate, aims to harness better relations with all education stakeholders. In the last few </w:t>
      </w:r>
      <w:r w:rsidR="00EA3804" w:rsidRPr="006D3775">
        <w:rPr>
          <w:rFonts w:ascii="Trebuchet MS" w:hAnsi="Trebuchet MS"/>
          <w:sz w:val="20"/>
          <w:szCs w:val="20"/>
        </w:rPr>
        <w:t>years,</w:t>
      </w:r>
      <w:r w:rsidRPr="006D3775">
        <w:rPr>
          <w:rFonts w:ascii="Trebuchet MS" w:hAnsi="Trebuchet MS"/>
          <w:sz w:val="20"/>
          <w:szCs w:val="20"/>
        </w:rPr>
        <w:t xml:space="preserve"> a number of schools have been merged resulting in facilities left unused. A better and improved coordination will result in the development of a plan that will provide alternative productive use of the unused schools. </w:t>
      </w:r>
    </w:p>
    <w:p w14:paraId="73DD9D7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unused schools can be turned into:</w:t>
      </w:r>
    </w:p>
    <w:p w14:paraId="17EE516C" w14:textId="77777777" w:rsidR="003D218B" w:rsidRPr="006D3775" w:rsidRDefault="003D218B">
      <w:pPr>
        <w:pStyle w:val="ListParagraph"/>
        <w:numPr>
          <w:ilvl w:val="0"/>
          <w:numId w:val="72"/>
        </w:numPr>
        <w:spacing w:after="0" w:line="276" w:lineRule="auto"/>
        <w:jc w:val="both"/>
        <w:rPr>
          <w:rFonts w:ascii="Trebuchet MS" w:hAnsi="Trebuchet MS"/>
          <w:sz w:val="20"/>
          <w:szCs w:val="20"/>
        </w:rPr>
      </w:pPr>
      <w:r w:rsidRPr="006D3775">
        <w:rPr>
          <w:rFonts w:ascii="Trebuchet MS" w:hAnsi="Trebuchet MS"/>
          <w:sz w:val="20"/>
          <w:szCs w:val="20"/>
        </w:rPr>
        <w:t xml:space="preserve">ICT Centres </w:t>
      </w:r>
    </w:p>
    <w:p w14:paraId="2CB64D77" w14:textId="77777777" w:rsidR="003D218B" w:rsidRPr="006D3775" w:rsidRDefault="003D218B">
      <w:pPr>
        <w:pStyle w:val="ListParagraph"/>
        <w:numPr>
          <w:ilvl w:val="0"/>
          <w:numId w:val="72"/>
        </w:numPr>
        <w:spacing w:after="0" w:line="276" w:lineRule="auto"/>
        <w:jc w:val="both"/>
        <w:rPr>
          <w:rFonts w:ascii="Trebuchet MS" w:hAnsi="Trebuchet MS"/>
          <w:sz w:val="20"/>
          <w:szCs w:val="20"/>
        </w:rPr>
      </w:pPr>
      <w:r w:rsidRPr="006D3775">
        <w:rPr>
          <w:rFonts w:ascii="Trebuchet MS" w:hAnsi="Trebuchet MS"/>
          <w:sz w:val="20"/>
          <w:szCs w:val="20"/>
        </w:rPr>
        <w:t xml:space="preserve">Life Skills Centres </w:t>
      </w:r>
    </w:p>
    <w:p w14:paraId="68C68EAB" w14:textId="77777777" w:rsidR="003D218B" w:rsidRPr="006D3775" w:rsidRDefault="003D218B">
      <w:pPr>
        <w:pStyle w:val="ListParagraph"/>
        <w:numPr>
          <w:ilvl w:val="0"/>
          <w:numId w:val="72"/>
        </w:numPr>
        <w:spacing w:after="0" w:line="276" w:lineRule="auto"/>
        <w:jc w:val="both"/>
        <w:rPr>
          <w:rFonts w:ascii="Trebuchet MS" w:hAnsi="Trebuchet MS"/>
          <w:sz w:val="20"/>
          <w:szCs w:val="20"/>
        </w:rPr>
      </w:pPr>
      <w:r w:rsidRPr="006D3775">
        <w:rPr>
          <w:rFonts w:ascii="Trebuchet MS" w:hAnsi="Trebuchet MS"/>
          <w:sz w:val="20"/>
          <w:szCs w:val="20"/>
        </w:rPr>
        <w:t>Vocational Training Centres</w:t>
      </w:r>
    </w:p>
    <w:p w14:paraId="245C180E" w14:textId="77777777" w:rsidR="003D218B" w:rsidRPr="006D3775" w:rsidRDefault="003D218B" w:rsidP="003D218B">
      <w:pPr>
        <w:spacing w:after="0" w:line="276" w:lineRule="auto"/>
        <w:jc w:val="both"/>
        <w:rPr>
          <w:rFonts w:ascii="Trebuchet MS" w:hAnsi="Trebuchet MS"/>
          <w:sz w:val="20"/>
          <w:szCs w:val="20"/>
        </w:rPr>
      </w:pPr>
    </w:p>
    <w:p w14:paraId="16245F37" w14:textId="4B98FFF1" w:rsidR="003D218B" w:rsidRPr="006D3775" w:rsidRDefault="00EA3804" w:rsidP="003D218B">
      <w:pPr>
        <w:spacing w:after="0" w:line="276" w:lineRule="auto"/>
        <w:jc w:val="both"/>
        <w:rPr>
          <w:rFonts w:ascii="Trebuchet MS" w:hAnsi="Trebuchet MS"/>
          <w:sz w:val="20"/>
          <w:szCs w:val="20"/>
        </w:rPr>
      </w:pPr>
      <w:r w:rsidRPr="006D3775">
        <w:rPr>
          <w:rFonts w:ascii="Trebuchet MS" w:hAnsi="Trebuchet MS"/>
          <w:sz w:val="20"/>
          <w:szCs w:val="20"/>
        </w:rPr>
        <w:t>However,</w:t>
      </w:r>
      <w:r w:rsidR="003D218B" w:rsidRPr="006D3775">
        <w:rPr>
          <w:rFonts w:ascii="Trebuchet MS" w:hAnsi="Trebuchet MS"/>
          <w:sz w:val="20"/>
          <w:szCs w:val="20"/>
        </w:rPr>
        <w:t xml:space="preserve"> in other areas the demand for additional classes or new schools remains the challenge that has to be addressed as indicated by the community needs below which requires further investigation.  </w:t>
      </w:r>
    </w:p>
    <w:p w14:paraId="64CD0A9D" w14:textId="77777777" w:rsidR="00DC0189" w:rsidRPr="006D3775" w:rsidRDefault="00DC0189" w:rsidP="003D218B">
      <w:pPr>
        <w:spacing w:after="0" w:line="276" w:lineRule="auto"/>
        <w:jc w:val="both"/>
        <w:rPr>
          <w:rFonts w:ascii="Trebuchet MS" w:hAnsi="Trebuchet MS"/>
          <w:sz w:val="20"/>
          <w:szCs w:val="20"/>
        </w:rPr>
      </w:pPr>
    </w:p>
    <w:p w14:paraId="0C659162" w14:textId="7EC7D3D8" w:rsidR="003D218B" w:rsidRPr="006D3775" w:rsidRDefault="003D218B" w:rsidP="003D218B">
      <w:pPr>
        <w:rPr>
          <w:rFonts w:ascii="Trebuchet MS" w:hAnsi="Trebuchet MS"/>
          <w:sz w:val="20"/>
          <w:szCs w:val="20"/>
        </w:rPr>
      </w:pPr>
      <w:r w:rsidRPr="006D3775">
        <w:rPr>
          <w:rFonts w:ascii="Trebuchet MS" w:hAnsi="Trebuchet MS"/>
          <w:sz w:val="20"/>
          <w:szCs w:val="20"/>
        </w:rPr>
        <w:t>List of projects by the department of Education for the 202</w:t>
      </w:r>
      <w:r w:rsidR="00DE7B61">
        <w:rPr>
          <w:rFonts w:ascii="Trebuchet MS" w:hAnsi="Trebuchet MS"/>
          <w:sz w:val="20"/>
          <w:szCs w:val="20"/>
        </w:rPr>
        <w:t>5</w:t>
      </w:r>
      <w:r w:rsidRPr="006D3775">
        <w:rPr>
          <w:rFonts w:ascii="Trebuchet MS" w:hAnsi="Trebuchet MS"/>
          <w:sz w:val="20"/>
          <w:szCs w:val="20"/>
        </w:rPr>
        <w:t>-2</w:t>
      </w:r>
      <w:r w:rsidR="00DE7B61">
        <w:rPr>
          <w:rFonts w:ascii="Trebuchet MS" w:hAnsi="Trebuchet MS"/>
          <w:sz w:val="20"/>
          <w:szCs w:val="20"/>
        </w:rPr>
        <w:t>6</w:t>
      </w:r>
      <w:r w:rsidRPr="006D3775">
        <w:rPr>
          <w:rFonts w:ascii="Trebuchet MS" w:hAnsi="Trebuchet MS"/>
          <w:sz w:val="20"/>
          <w:szCs w:val="20"/>
        </w:rPr>
        <w:t xml:space="preserve"> financial year</w:t>
      </w:r>
    </w:p>
    <w:tbl>
      <w:tblPr>
        <w:tblStyle w:val="TableGrid23"/>
        <w:tblW w:w="15480" w:type="dxa"/>
        <w:tblInd w:w="-1355" w:type="dxa"/>
        <w:tblLook w:val="04A0" w:firstRow="1" w:lastRow="0" w:firstColumn="1" w:lastColumn="0" w:noHBand="0" w:noVBand="1"/>
      </w:tblPr>
      <w:tblGrid>
        <w:gridCol w:w="1519"/>
        <w:gridCol w:w="1639"/>
        <w:gridCol w:w="1576"/>
        <w:gridCol w:w="2041"/>
        <w:gridCol w:w="785"/>
        <w:gridCol w:w="810"/>
        <w:gridCol w:w="1460"/>
        <w:gridCol w:w="1060"/>
        <w:gridCol w:w="1364"/>
        <w:gridCol w:w="993"/>
        <w:gridCol w:w="993"/>
        <w:gridCol w:w="1240"/>
      </w:tblGrid>
      <w:tr w:rsidR="000B486C" w:rsidRPr="000B486C" w14:paraId="0F92013A" w14:textId="77777777" w:rsidTr="004009F6">
        <w:trPr>
          <w:trHeight w:val="759"/>
        </w:trPr>
        <w:tc>
          <w:tcPr>
            <w:tcW w:w="1519" w:type="dxa"/>
            <w:vMerge w:val="restart"/>
            <w:hideMark/>
          </w:tcPr>
          <w:p w14:paraId="70A90B00"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Type of Infrastructure</w:t>
            </w:r>
          </w:p>
        </w:tc>
        <w:tc>
          <w:tcPr>
            <w:tcW w:w="1639" w:type="dxa"/>
            <w:vMerge w:val="restart"/>
            <w:noWrap/>
            <w:hideMark/>
          </w:tcPr>
          <w:p w14:paraId="2017F936"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Name</w:t>
            </w:r>
          </w:p>
        </w:tc>
        <w:tc>
          <w:tcPr>
            <w:tcW w:w="1576" w:type="dxa"/>
            <w:vMerge w:val="restart"/>
            <w:noWrap/>
            <w:hideMark/>
          </w:tcPr>
          <w:p w14:paraId="52C049FC"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IDMS Gate</w:t>
            </w:r>
          </w:p>
        </w:tc>
        <w:tc>
          <w:tcPr>
            <w:tcW w:w="2041" w:type="dxa"/>
            <w:vMerge w:val="restart"/>
            <w:hideMark/>
          </w:tcPr>
          <w:p w14:paraId="35E31952"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Local Municipality</w:t>
            </w:r>
          </w:p>
        </w:tc>
        <w:tc>
          <w:tcPr>
            <w:tcW w:w="1595" w:type="dxa"/>
            <w:gridSpan w:val="2"/>
            <w:noWrap/>
            <w:hideMark/>
          </w:tcPr>
          <w:p w14:paraId="644F3149"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Duration</w:t>
            </w:r>
          </w:p>
        </w:tc>
        <w:tc>
          <w:tcPr>
            <w:tcW w:w="1460" w:type="dxa"/>
            <w:vMerge w:val="restart"/>
            <w:hideMark/>
          </w:tcPr>
          <w:p w14:paraId="4D2296D5"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Source of Funding</w:t>
            </w:r>
          </w:p>
        </w:tc>
        <w:tc>
          <w:tcPr>
            <w:tcW w:w="1060" w:type="dxa"/>
            <w:vMerge w:val="restart"/>
            <w:hideMark/>
          </w:tcPr>
          <w:p w14:paraId="43015700"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Total Project Cost</w:t>
            </w:r>
          </w:p>
        </w:tc>
        <w:tc>
          <w:tcPr>
            <w:tcW w:w="1364" w:type="dxa"/>
            <w:vMerge w:val="restart"/>
            <w:hideMark/>
          </w:tcPr>
          <w:p w14:paraId="25736AE0"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Total Expenditure to date from previous years</w:t>
            </w:r>
          </w:p>
        </w:tc>
        <w:tc>
          <w:tcPr>
            <w:tcW w:w="3226" w:type="dxa"/>
            <w:gridSpan w:val="3"/>
            <w:hideMark/>
          </w:tcPr>
          <w:p w14:paraId="57D7DEFA"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MTEF Forward Estimates</w:t>
            </w:r>
          </w:p>
        </w:tc>
      </w:tr>
      <w:tr w:rsidR="000B486C" w:rsidRPr="000B486C" w14:paraId="0AF69E09" w14:textId="77777777" w:rsidTr="004009F6">
        <w:trPr>
          <w:trHeight w:val="279"/>
        </w:trPr>
        <w:tc>
          <w:tcPr>
            <w:tcW w:w="1519" w:type="dxa"/>
            <w:vMerge/>
            <w:hideMark/>
          </w:tcPr>
          <w:p w14:paraId="6F45D0D4" w14:textId="77777777" w:rsidR="000B486C" w:rsidRPr="000B486C" w:rsidRDefault="000B486C" w:rsidP="000B486C">
            <w:pPr>
              <w:rPr>
                <w:rFonts w:ascii="Trebuchet MS" w:eastAsia="Aptos" w:hAnsi="Trebuchet MS" w:cs="Times New Roman"/>
                <w:b/>
                <w:bCs/>
                <w:sz w:val="20"/>
                <w:szCs w:val="20"/>
              </w:rPr>
            </w:pPr>
          </w:p>
        </w:tc>
        <w:tc>
          <w:tcPr>
            <w:tcW w:w="1639" w:type="dxa"/>
            <w:vMerge/>
            <w:hideMark/>
          </w:tcPr>
          <w:p w14:paraId="64694F26" w14:textId="77777777" w:rsidR="000B486C" w:rsidRPr="000B486C" w:rsidRDefault="000B486C" w:rsidP="000B486C">
            <w:pPr>
              <w:rPr>
                <w:rFonts w:ascii="Trebuchet MS" w:eastAsia="Aptos" w:hAnsi="Trebuchet MS" w:cs="Times New Roman"/>
                <w:b/>
                <w:bCs/>
                <w:sz w:val="20"/>
                <w:szCs w:val="20"/>
              </w:rPr>
            </w:pPr>
          </w:p>
        </w:tc>
        <w:tc>
          <w:tcPr>
            <w:tcW w:w="1576" w:type="dxa"/>
            <w:vMerge/>
            <w:hideMark/>
          </w:tcPr>
          <w:p w14:paraId="370E41A4" w14:textId="77777777" w:rsidR="000B486C" w:rsidRPr="000B486C" w:rsidRDefault="000B486C" w:rsidP="000B486C">
            <w:pPr>
              <w:rPr>
                <w:rFonts w:ascii="Trebuchet MS" w:eastAsia="Aptos" w:hAnsi="Trebuchet MS" w:cs="Times New Roman"/>
                <w:b/>
                <w:bCs/>
                <w:sz w:val="20"/>
                <w:szCs w:val="20"/>
              </w:rPr>
            </w:pPr>
          </w:p>
        </w:tc>
        <w:tc>
          <w:tcPr>
            <w:tcW w:w="2041" w:type="dxa"/>
            <w:vMerge/>
            <w:hideMark/>
          </w:tcPr>
          <w:p w14:paraId="38F90C71" w14:textId="77777777" w:rsidR="000B486C" w:rsidRPr="000B486C" w:rsidRDefault="000B486C" w:rsidP="000B486C">
            <w:pPr>
              <w:rPr>
                <w:rFonts w:ascii="Trebuchet MS" w:eastAsia="Aptos" w:hAnsi="Trebuchet MS" w:cs="Times New Roman"/>
                <w:b/>
                <w:bCs/>
                <w:sz w:val="20"/>
                <w:szCs w:val="20"/>
              </w:rPr>
            </w:pPr>
          </w:p>
        </w:tc>
        <w:tc>
          <w:tcPr>
            <w:tcW w:w="785" w:type="dxa"/>
            <w:noWrap/>
            <w:hideMark/>
          </w:tcPr>
          <w:p w14:paraId="455F190D"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start</w:t>
            </w:r>
          </w:p>
        </w:tc>
        <w:tc>
          <w:tcPr>
            <w:tcW w:w="810" w:type="dxa"/>
            <w:hideMark/>
          </w:tcPr>
          <w:p w14:paraId="6C50E4EE"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finish</w:t>
            </w:r>
          </w:p>
        </w:tc>
        <w:tc>
          <w:tcPr>
            <w:tcW w:w="1460" w:type="dxa"/>
            <w:vMerge/>
            <w:hideMark/>
          </w:tcPr>
          <w:p w14:paraId="766B7D29" w14:textId="77777777" w:rsidR="000B486C" w:rsidRPr="000B486C" w:rsidRDefault="000B486C" w:rsidP="000B486C">
            <w:pPr>
              <w:rPr>
                <w:rFonts w:ascii="Trebuchet MS" w:eastAsia="Aptos" w:hAnsi="Trebuchet MS" w:cs="Times New Roman"/>
                <w:b/>
                <w:bCs/>
                <w:sz w:val="20"/>
                <w:szCs w:val="20"/>
              </w:rPr>
            </w:pPr>
          </w:p>
        </w:tc>
        <w:tc>
          <w:tcPr>
            <w:tcW w:w="1060" w:type="dxa"/>
            <w:vMerge/>
            <w:hideMark/>
          </w:tcPr>
          <w:p w14:paraId="14AD9418" w14:textId="77777777" w:rsidR="000B486C" w:rsidRPr="000B486C" w:rsidRDefault="000B486C" w:rsidP="000B486C">
            <w:pPr>
              <w:rPr>
                <w:rFonts w:ascii="Trebuchet MS" w:eastAsia="Aptos" w:hAnsi="Trebuchet MS" w:cs="Times New Roman"/>
                <w:b/>
                <w:bCs/>
                <w:sz w:val="20"/>
                <w:szCs w:val="20"/>
              </w:rPr>
            </w:pPr>
          </w:p>
        </w:tc>
        <w:tc>
          <w:tcPr>
            <w:tcW w:w="1364" w:type="dxa"/>
            <w:vMerge/>
            <w:hideMark/>
          </w:tcPr>
          <w:p w14:paraId="62171C7B" w14:textId="77777777" w:rsidR="000B486C" w:rsidRPr="000B486C" w:rsidRDefault="000B486C" w:rsidP="000B486C">
            <w:pPr>
              <w:rPr>
                <w:rFonts w:ascii="Trebuchet MS" w:eastAsia="Aptos" w:hAnsi="Trebuchet MS" w:cs="Times New Roman"/>
                <w:b/>
                <w:bCs/>
                <w:sz w:val="20"/>
                <w:szCs w:val="20"/>
              </w:rPr>
            </w:pPr>
          </w:p>
        </w:tc>
        <w:tc>
          <w:tcPr>
            <w:tcW w:w="993" w:type="dxa"/>
            <w:noWrap/>
            <w:hideMark/>
          </w:tcPr>
          <w:p w14:paraId="2BAC8AA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25/26</w:t>
            </w:r>
          </w:p>
        </w:tc>
        <w:tc>
          <w:tcPr>
            <w:tcW w:w="993" w:type="dxa"/>
            <w:noWrap/>
            <w:hideMark/>
          </w:tcPr>
          <w:p w14:paraId="154F0434"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26/27</w:t>
            </w:r>
          </w:p>
        </w:tc>
        <w:tc>
          <w:tcPr>
            <w:tcW w:w="1240" w:type="dxa"/>
            <w:noWrap/>
            <w:hideMark/>
          </w:tcPr>
          <w:p w14:paraId="1360FDD5"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27/28</w:t>
            </w:r>
          </w:p>
        </w:tc>
      </w:tr>
      <w:tr w:rsidR="000B486C" w:rsidRPr="000B486C" w14:paraId="18815676" w14:textId="77777777" w:rsidTr="004009F6">
        <w:trPr>
          <w:trHeight w:val="279"/>
        </w:trPr>
        <w:tc>
          <w:tcPr>
            <w:tcW w:w="15480" w:type="dxa"/>
            <w:gridSpan w:val="12"/>
            <w:noWrap/>
            <w:hideMark/>
          </w:tcPr>
          <w:p w14:paraId="321987F3"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1. Maintenance and Repairs</w:t>
            </w:r>
          </w:p>
        </w:tc>
      </w:tr>
      <w:tr w:rsidR="000B486C" w:rsidRPr="000B486C" w14:paraId="24197062" w14:textId="77777777" w:rsidTr="004009F6">
        <w:trPr>
          <w:trHeight w:val="600"/>
        </w:trPr>
        <w:tc>
          <w:tcPr>
            <w:tcW w:w="1519" w:type="dxa"/>
            <w:noWrap/>
            <w:hideMark/>
          </w:tcPr>
          <w:p w14:paraId="34DEB6E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lastRenderedPageBreak/>
              <w:t>Primary</w:t>
            </w:r>
          </w:p>
        </w:tc>
        <w:tc>
          <w:tcPr>
            <w:tcW w:w="1639" w:type="dxa"/>
            <w:hideMark/>
          </w:tcPr>
          <w:p w14:paraId="5F1B5AB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Corporate</w:t>
            </w:r>
          </w:p>
        </w:tc>
        <w:tc>
          <w:tcPr>
            <w:tcW w:w="1576" w:type="dxa"/>
            <w:hideMark/>
          </w:tcPr>
          <w:p w14:paraId="3773EB0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750D6A5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1EB5D89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2020</w:t>
            </w:r>
          </w:p>
        </w:tc>
        <w:tc>
          <w:tcPr>
            <w:tcW w:w="810" w:type="dxa"/>
            <w:noWrap/>
            <w:hideMark/>
          </w:tcPr>
          <w:p w14:paraId="4143B15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5CF61F5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691CCE7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100,000</w:t>
            </w:r>
          </w:p>
        </w:tc>
        <w:tc>
          <w:tcPr>
            <w:tcW w:w="1364" w:type="dxa"/>
            <w:noWrap/>
            <w:hideMark/>
          </w:tcPr>
          <w:p w14:paraId="112A0CE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152,024</w:t>
            </w:r>
          </w:p>
        </w:tc>
        <w:tc>
          <w:tcPr>
            <w:tcW w:w="993" w:type="dxa"/>
            <w:noWrap/>
            <w:hideMark/>
          </w:tcPr>
          <w:p w14:paraId="153E4AB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10,000</w:t>
            </w:r>
          </w:p>
        </w:tc>
        <w:tc>
          <w:tcPr>
            <w:tcW w:w="993" w:type="dxa"/>
            <w:noWrap/>
            <w:hideMark/>
          </w:tcPr>
          <w:p w14:paraId="11C63DC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50,000</w:t>
            </w:r>
          </w:p>
        </w:tc>
        <w:tc>
          <w:tcPr>
            <w:tcW w:w="1240" w:type="dxa"/>
            <w:noWrap/>
            <w:hideMark/>
          </w:tcPr>
          <w:p w14:paraId="7D3CE49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50,000</w:t>
            </w:r>
          </w:p>
        </w:tc>
      </w:tr>
      <w:tr w:rsidR="000B486C" w:rsidRPr="000B486C" w14:paraId="61A6D3AA" w14:textId="77777777" w:rsidTr="004009F6">
        <w:trPr>
          <w:trHeight w:val="600"/>
        </w:trPr>
        <w:tc>
          <w:tcPr>
            <w:tcW w:w="1519" w:type="dxa"/>
            <w:noWrap/>
            <w:hideMark/>
          </w:tcPr>
          <w:p w14:paraId="7EF9340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394E7F0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Doe Regional Offices Storm Damaged Repairs</w:t>
            </w:r>
          </w:p>
        </w:tc>
        <w:tc>
          <w:tcPr>
            <w:tcW w:w="1576" w:type="dxa"/>
            <w:hideMark/>
          </w:tcPr>
          <w:p w14:paraId="136C4B9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4: Design Documentation</w:t>
            </w:r>
          </w:p>
        </w:tc>
        <w:tc>
          <w:tcPr>
            <w:tcW w:w="2041" w:type="dxa"/>
            <w:hideMark/>
          </w:tcPr>
          <w:p w14:paraId="3C9DD3F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0DD8EC2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2023</w:t>
            </w:r>
          </w:p>
        </w:tc>
        <w:tc>
          <w:tcPr>
            <w:tcW w:w="810" w:type="dxa"/>
            <w:noWrap/>
            <w:hideMark/>
          </w:tcPr>
          <w:p w14:paraId="55E8EDC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63F617E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72FFA60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30,000</w:t>
            </w:r>
          </w:p>
        </w:tc>
        <w:tc>
          <w:tcPr>
            <w:tcW w:w="1364" w:type="dxa"/>
            <w:noWrap/>
            <w:hideMark/>
          </w:tcPr>
          <w:p w14:paraId="54911B5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5,712</w:t>
            </w:r>
          </w:p>
        </w:tc>
        <w:tc>
          <w:tcPr>
            <w:tcW w:w="993" w:type="dxa"/>
            <w:noWrap/>
            <w:hideMark/>
          </w:tcPr>
          <w:p w14:paraId="5DD3508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104,603</w:t>
            </w:r>
          </w:p>
        </w:tc>
        <w:tc>
          <w:tcPr>
            <w:tcW w:w="993" w:type="dxa"/>
            <w:noWrap/>
            <w:hideMark/>
          </w:tcPr>
          <w:p w14:paraId="0EC5C03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240" w:type="dxa"/>
            <w:noWrap/>
            <w:hideMark/>
          </w:tcPr>
          <w:p w14:paraId="536B97A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103,680</w:t>
            </w:r>
          </w:p>
        </w:tc>
      </w:tr>
      <w:tr w:rsidR="000B486C" w:rsidRPr="000B486C" w14:paraId="7CEB667A" w14:textId="77777777" w:rsidTr="004009F6">
        <w:trPr>
          <w:trHeight w:val="600"/>
        </w:trPr>
        <w:tc>
          <w:tcPr>
            <w:tcW w:w="1519" w:type="dxa"/>
            <w:noWrap/>
            <w:hideMark/>
          </w:tcPr>
          <w:p w14:paraId="5812F85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6ACE552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Dpw Reigional Offices Storm Damaged Repairs</w:t>
            </w:r>
          </w:p>
        </w:tc>
        <w:tc>
          <w:tcPr>
            <w:tcW w:w="1576" w:type="dxa"/>
            <w:hideMark/>
          </w:tcPr>
          <w:p w14:paraId="08A4DB4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377D429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5B70176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05 Apr 2021</w:t>
            </w:r>
          </w:p>
        </w:tc>
        <w:tc>
          <w:tcPr>
            <w:tcW w:w="810" w:type="dxa"/>
            <w:noWrap/>
            <w:hideMark/>
          </w:tcPr>
          <w:p w14:paraId="763EE35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65A49CC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771E86A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155,574</w:t>
            </w:r>
          </w:p>
        </w:tc>
        <w:tc>
          <w:tcPr>
            <w:tcW w:w="1364" w:type="dxa"/>
            <w:noWrap/>
            <w:hideMark/>
          </w:tcPr>
          <w:p w14:paraId="691FCB9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135,941</w:t>
            </w:r>
          </w:p>
        </w:tc>
        <w:tc>
          <w:tcPr>
            <w:tcW w:w="993" w:type="dxa"/>
            <w:noWrap/>
            <w:hideMark/>
          </w:tcPr>
          <w:p w14:paraId="03D3536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w:t>
            </w:r>
          </w:p>
        </w:tc>
        <w:tc>
          <w:tcPr>
            <w:tcW w:w="993" w:type="dxa"/>
            <w:noWrap/>
            <w:hideMark/>
          </w:tcPr>
          <w:p w14:paraId="5D344D1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240" w:type="dxa"/>
            <w:noWrap/>
            <w:hideMark/>
          </w:tcPr>
          <w:p w14:paraId="3A7D888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12,000</w:t>
            </w:r>
          </w:p>
        </w:tc>
      </w:tr>
      <w:tr w:rsidR="000B486C" w:rsidRPr="000B486C" w14:paraId="0C349B66" w14:textId="77777777" w:rsidTr="004009F6">
        <w:trPr>
          <w:trHeight w:val="600"/>
        </w:trPr>
        <w:tc>
          <w:tcPr>
            <w:tcW w:w="1519" w:type="dxa"/>
            <w:noWrap/>
            <w:hideMark/>
          </w:tcPr>
          <w:p w14:paraId="6DC7427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104CC71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Ecd Maintenance Subsidy</w:t>
            </w:r>
          </w:p>
        </w:tc>
        <w:tc>
          <w:tcPr>
            <w:tcW w:w="1576" w:type="dxa"/>
            <w:hideMark/>
          </w:tcPr>
          <w:p w14:paraId="6C7E6F5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4981EFA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18D31F7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2022</w:t>
            </w:r>
          </w:p>
        </w:tc>
        <w:tc>
          <w:tcPr>
            <w:tcW w:w="810" w:type="dxa"/>
            <w:noWrap/>
            <w:hideMark/>
          </w:tcPr>
          <w:p w14:paraId="766A537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30 Mar 2028</w:t>
            </w:r>
          </w:p>
        </w:tc>
        <w:tc>
          <w:tcPr>
            <w:tcW w:w="1460" w:type="dxa"/>
            <w:hideMark/>
          </w:tcPr>
          <w:p w14:paraId="68101FF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ECD Infrastructure Component</w:t>
            </w:r>
          </w:p>
        </w:tc>
        <w:tc>
          <w:tcPr>
            <w:tcW w:w="1060" w:type="dxa"/>
            <w:noWrap/>
            <w:hideMark/>
          </w:tcPr>
          <w:p w14:paraId="4DA83C8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10,000</w:t>
            </w:r>
          </w:p>
        </w:tc>
        <w:tc>
          <w:tcPr>
            <w:tcW w:w="1364" w:type="dxa"/>
            <w:noWrap/>
            <w:hideMark/>
          </w:tcPr>
          <w:p w14:paraId="4A27A89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5,114</w:t>
            </w:r>
          </w:p>
        </w:tc>
        <w:tc>
          <w:tcPr>
            <w:tcW w:w="993" w:type="dxa"/>
            <w:noWrap/>
            <w:hideMark/>
          </w:tcPr>
          <w:p w14:paraId="6E7A971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9,527</w:t>
            </w:r>
          </w:p>
        </w:tc>
        <w:tc>
          <w:tcPr>
            <w:tcW w:w="993" w:type="dxa"/>
            <w:noWrap/>
            <w:hideMark/>
          </w:tcPr>
          <w:p w14:paraId="70044EE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14,736</w:t>
            </w:r>
          </w:p>
        </w:tc>
        <w:tc>
          <w:tcPr>
            <w:tcW w:w="1240" w:type="dxa"/>
            <w:noWrap/>
            <w:hideMark/>
          </w:tcPr>
          <w:p w14:paraId="70551C8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15,592</w:t>
            </w:r>
          </w:p>
        </w:tc>
      </w:tr>
      <w:tr w:rsidR="000B486C" w:rsidRPr="000B486C" w14:paraId="5351DC48" w14:textId="77777777" w:rsidTr="004009F6">
        <w:trPr>
          <w:trHeight w:val="600"/>
        </w:trPr>
        <w:tc>
          <w:tcPr>
            <w:tcW w:w="1519" w:type="dxa"/>
            <w:noWrap/>
            <w:hideMark/>
          </w:tcPr>
          <w:p w14:paraId="593A539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2DA6E41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Structural Damage</w:t>
            </w:r>
          </w:p>
        </w:tc>
        <w:tc>
          <w:tcPr>
            <w:tcW w:w="1576" w:type="dxa"/>
            <w:hideMark/>
          </w:tcPr>
          <w:p w14:paraId="7689EED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249CCB2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2E2A8C9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2022</w:t>
            </w:r>
          </w:p>
        </w:tc>
        <w:tc>
          <w:tcPr>
            <w:tcW w:w="810" w:type="dxa"/>
            <w:noWrap/>
            <w:hideMark/>
          </w:tcPr>
          <w:p w14:paraId="315FFBC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4A4BF93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5FA44B4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150,000</w:t>
            </w:r>
          </w:p>
        </w:tc>
        <w:tc>
          <w:tcPr>
            <w:tcW w:w="1364" w:type="dxa"/>
            <w:noWrap/>
            <w:hideMark/>
          </w:tcPr>
          <w:p w14:paraId="3CE7F71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993" w:type="dxa"/>
            <w:noWrap/>
            <w:hideMark/>
          </w:tcPr>
          <w:p w14:paraId="2A00396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24,167</w:t>
            </w:r>
          </w:p>
        </w:tc>
        <w:tc>
          <w:tcPr>
            <w:tcW w:w="993" w:type="dxa"/>
            <w:noWrap/>
            <w:hideMark/>
          </w:tcPr>
          <w:p w14:paraId="65A7EA4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53,920</w:t>
            </w:r>
          </w:p>
        </w:tc>
        <w:tc>
          <w:tcPr>
            <w:tcW w:w="1240" w:type="dxa"/>
            <w:noWrap/>
            <w:hideMark/>
          </w:tcPr>
          <w:p w14:paraId="75D3A44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61,464</w:t>
            </w:r>
          </w:p>
        </w:tc>
      </w:tr>
      <w:tr w:rsidR="000B486C" w:rsidRPr="000B486C" w14:paraId="6F2E0690" w14:textId="77777777" w:rsidTr="004009F6">
        <w:trPr>
          <w:trHeight w:val="279"/>
        </w:trPr>
        <w:tc>
          <w:tcPr>
            <w:tcW w:w="9830" w:type="dxa"/>
            <w:gridSpan w:val="7"/>
            <w:noWrap/>
            <w:hideMark/>
          </w:tcPr>
          <w:p w14:paraId="067CA1AF"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TOTAL: Maintenance and Repairs (26 projects)</w:t>
            </w:r>
          </w:p>
        </w:tc>
        <w:tc>
          <w:tcPr>
            <w:tcW w:w="1060" w:type="dxa"/>
            <w:noWrap/>
            <w:hideMark/>
          </w:tcPr>
          <w:p w14:paraId="76535CC9"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695,574</w:t>
            </w:r>
          </w:p>
        </w:tc>
        <w:tc>
          <w:tcPr>
            <w:tcW w:w="1364" w:type="dxa"/>
            <w:noWrap/>
            <w:hideMark/>
          </w:tcPr>
          <w:p w14:paraId="771B7D4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554,291</w:t>
            </w:r>
          </w:p>
        </w:tc>
        <w:tc>
          <w:tcPr>
            <w:tcW w:w="993" w:type="dxa"/>
            <w:noWrap/>
            <w:hideMark/>
          </w:tcPr>
          <w:p w14:paraId="74A2338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169,797</w:t>
            </w:r>
          </w:p>
        </w:tc>
        <w:tc>
          <w:tcPr>
            <w:tcW w:w="993" w:type="dxa"/>
            <w:noWrap/>
            <w:hideMark/>
          </w:tcPr>
          <w:p w14:paraId="0D9EE1EA"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163,656</w:t>
            </w:r>
          </w:p>
        </w:tc>
        <w:tc>
          <w:tcPr>
            <w:tcW w:w="1240" w:type="dxa"/>
            <w:noWrap/>
            <w:hideMark/>
          </w:tcPr>
          <w:p w14:paraId="234D7FD6"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282,736</w:t>
            </w:r>
          </w:p>
        </w:tc>
      </w:tr>
      <w:tr w:rsidR="000B486C" w:rsidRPr="000B486C" w14:paraId="547EBEA3" w14:textId="77777777" w:rsidTr="004009F6">
        <w:trPr>
          <w:trHeight w:val="279"/>
        </w:trPr>
        <w:tc>
          <w:tcPr>
            <w:tcW w:w="15480" w:type="dxa"/>
            <w:gridSpan w:val="12"/>
            <w:noWrap/>
            <w:hideMark/>
          </w:tcPr>
          <w:p w14:paraId="53BEA9A3"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 New or Replaced Infrastructure</w:t>
            </w:r>
          </w:p>
        </w:tc>
      </w:tr>
      <w:tr w:rsidR="000B486C" w:rsidRPr="000B486C" w14:paraId="56F33A09" w14:textId="77777777" w:rsidTr="004009F6">
        <w:trPr>
          <w:trHeight w:val="600"/>
        </w:trPr>
        <w:tc>
          <w:tcPr>
            <w:tcW w:w="1519" w:type="dxa"/>
            <w:noWrap/>
            <w:hideMark/>
          </w:tcPr>
          <w:p w14:paraId="1D6446B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Secondary</w:t>
            </w:r>
          </w:p>
        </w:tc>
        <w:tc>
          <w:tcPr>
            <w:tcW w:w="1639" w:type="dxa"/>
            <w:hideMark/>
          </w:tcPr>
          <w:p w14:paraId="2AF88EC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Mamodibo High</w:t>
            </w:r>
          </w:p>
        </w:tc>
        <w:tc>
          <w:tcPr>
            <w:tcW w:w="1576" w:type="dxa"/>
            <w:hideMark/>
          </w:tcPr>
          <w:p w14:paraId="1C893A2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57890BA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85" w:type="dxa"/>
            <w:noWrap/>
            <w:hideMark/>
          </w:tcPr>
          <w:p w14:paraId="3F9056C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08 Dec 2020</w:t>
            </w:r>
          </w:p>
        </w:tc>
        <w:tc>
          <w:tcPr>
            <w:tcW w:w="810" w:type="dxa"/>
            <w:noWrap/>
            <w:hideMark/>
          </w:tcPr>
          <w:p w14:paraId="1F5D5BE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24 Feb 2027</w:t>
            </w:r>
          </w:p>
        </w:tc>
        <w:tc>
          <w:tcPr>
            <w:tcW w:w="1460" w:type="dxa"/>
            <w:hideMark/>
          </w:tcPr>
          <w:p w14:paraId="5B9C217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0FBD671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111,144</w:t>
            </w:r>
          </w:p>
        </w:tc>
        <w:tc>
          <w:tcPr>
            <w:tcW w:w="1364" w:type="dxa"/>
            <w:noWrap/>
            <w:hideMark/>
          </w:tcPr>
          <w:p w14:paraId="7028BD6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43,259</w:t>
            </w:r>
          </w:p>
        </w:tc>
        <w:tc>
          <w:tcPr>
            <w:tcW w:w="993" w:type="dxa"/>
            <w:noWrap/>
            <w:hideMark/>
          </w:tcPr>
          <w:p w14:paraId="65F7601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13,248</w:t>
            </w:r>
          </w:p>
        </w:tc>
        <w:tc>
          <w:tcPr>
            <w:tcW w:w="993" w:type="dxa"/>
            <w:noWrap/>
            <w:hideMark/>
          </w:tcPr>
          <w:p w14:paraId="5E2EA22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240" w:type="dxa"/>
            <w:noWrap/>
            <w:hideMark/>
          </w:tcPr>
          <w:p w14:paraId="3E0EC04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41A1EF99" w14:textId="77777777" w:rsidTr="004009F6">
        <w:trPr>
          <w:trHeight w:val="600"/>
        </w:trPr>
        <w:tc>
          <w:tcPr>
            <w:tcW w:w="1519" w:type="dxa"/>
            <w:noWrap/>
            <w:hideMark/>
          </w:tcPr>
          <w:p w14:paraId="4C0647B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27FAB05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Moratwe Secondary School</w:t>
            </w:r>
          </w:p>
        </w:tc>
        <w:tc>
          <w:tcPr>
            <w:tcW w:w="1576" w:type="dxa"/>
            <w:hideMark/>
          </w:tcPr>
          <w:p w14:paraId="574AF60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1: Initiation/ Pre-feasibility</w:t>
            </w:r>
          </w:p>
        </w:tc>
        <w:tc>
          <w:tcPr>
            <w:tcW w:w="2041" w:type="dxa"/>
            <w:hideMark/>
          </w:tcPr>
          <w:p w14:paraId="71CD6C3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85" w:type="dxa"/>
            <w:noWrap/>
            <w:hideMark/>
          </w:tcPr>
          <w:p w14:paraId="70BE707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07 Feb 2024</w:t>
            </w:r>
          </w:p>
        </w:tc>
        <w:tc>
          <w:tcPr>
            <w:tcW w:w="810" w:type="dxa"/>
            <w:noWrap/>
            <w:hideMark/>
          </w:tcPr>
          <w:p w14:paraId="54EDA5C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3BFE8D3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2F7BD4A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2,000</w:t>
            </w:r>
          </w:p>
        </w:tc>
        <w:tc>
          <w:tcPr>
            <w:tcW w:w="1364" w:type="dxa"/>
            <w:noWrap/>
            <w:hideMark/>
          </w:tcPr>
          <w:p w14:paraId="3C9A504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1,747</w:t>
            </w:r>
          </w:p>
        </w:tc>
        <w:tc>
          <w:tcPr>
            <w:tcW w:w="993" w:type="dxa"/>
            <w:noWrap/>
            <w:hideMark/>
          </w:tcPr>
          <w:p w14:paraId="0705A6E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500</w:t>
            </w:r>
          </w:p>
        </w:tc>
        <w:tc>
          <w:tcPr>
            <w:tcW w:w="993" w:type="dxa"/>
            <w:noWrap/>
            <w:hideMark/>
          </w:tcPr>
          <w:p w14:paraId="7EE1BFB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9,000</w:t>
            </w:r>
          </w:p>
        </w:tc>
        <w:tc>
          <w:tcPr>
            <w:tcW w:w="1240" w:type="dxa"/>
            <w:noWrap/>
            <w:hideMark/>
          </w:tcPr>
          <w:p w14:paraId="3584C5B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59,400</w:t>
            </w:r>
          </w:p>
        </w:tc>
      </w:tr>
      <w:tr w:rsidR="000B486C" w:rsidRPr="000B486C" w14:paraId="2BB096AB" w14:textId="77777777" w:rsidTr="004009F6">
        <w:trPr>
          <w:trHeight w:val="600"/>
        </w:trPr>
        <w:tc>
          <w:tcPr>
            <w:tcW w:w="1519" w:type="dxa"/>
            <w:noWrap/>
            <w:hideMark/>
          </w:tcPr>
          <w:p w14:paraId="7C718C8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Primary</w:t>
            </w:r>
          </w:p>
        </w:tc>
        <w:tc>
          <w:tcPr>
            <w:tcW w:w="1639" w:type="dxa"/>
            <w:hideMark/>
          </w:tcPr>
          <w:p w14:paraId="2B2A2AD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Relebogile Primary</w:t>
            </w:r>
          </w:p>
        </w:tc>
        <w:tc>
          <w:tcPr>
            <w:tcW w:w="1576" w:type="dxa"/>
            <w:hideMark/>
          </w:tcPr>
          <w:p w14:paraId="0BBA01F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6: Handover</w:t>
            </w:r>
          </w:p>
        </w:tc>
        <w:tc>
          <w:tcPr>
            <w:tcW w:w="2041" w:type="dxa"/>
            <w:hideMark/>
          </w:tcPr>
          <w:p w14:paraId="79EA8A1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85" w:type="dxa"/>
            <w:noWrap/>
            <w:hideMark/>
          </w:tcPr>
          <w:p w14:paraId="35BF9B7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05 Apr 2023</w:t>
            </w:r>
          </w:p>
        </w:tc>
        <w:tc>
          <w:tcPr>
            <w:tcW w:w="810" w:type="dxa"/>
            <w:noWrap/>
            <w:hideMark/>
          </w:tcPr>
          <w:p w14:paraId="12BD319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2027</w:t>
            </w:r>
          </w:p>
        </w:tc>
        <w:tc>
          <w:tcPr>
            <w:tcW w:w="1460" w:type="dxa"/>
            <w:hideMark/>
          </w:tcPr>
          <w:p w14:paraId="7F23B77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1841E24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61,227</w:t>
            </w:r>
          </w:p>
        </w:tc>
        <w:tc>
          <w:tcPr>
            <w:tcW w:w="1364" w:type="dxa"/>
            <w:noWrap/>
            <w:hideMark/>
          </w:tcPr>
          <w:p w14:paraId="3293022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24,386</w:t>
            </w:r>
          </w:p>
        </w:tc>
        <w:tc>
          <w:tcPr>
            <w:tcW w:w="993" w:type="dxa"/>
            <w:noWrap/>
            <w:hideMark/>
          </w:tcPr>
          <w:p w14:paraId="4CC77B9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7,231</w:t>
            </w:r>
          </w:p>
        </w:tc>
        <w:tc>
          <w:tcPr>
            <w:tcW w:w="993" w:type="dxa"/>
            <w:noWrap/>
            <w:hideMark/>
          </w:tcPr>
          <w:p w14:paraId="1BDE659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240" w:type="dxa"/>
            <w:noWrap/>
            <w:hideMark/>
          </w:tcPr>
          <w:p w14:paraId="3DEC421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27D5366B" w14:textId="77777777" w:rsidTr="004009F6">
        <w:trPr>
          <w:trHeight w:val="600"/>
        </w:trPr>
        <w:tc>
          <w:tcPr>
            <w:tcW w:w="1519" w:type="dxa"/>
            <w:noWrap/>
            <w:hideMark/>
          </w:tcPr>
          <w:p w14:paraId="3090F2F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Secondary</w:t>
            </w:r>
          </w:p>
        </w:tc>
        <w:tc>
          <w:tcPr>
            <w:tcW w:w="1639" w:type="dxa"/>
            <w:hideMark/>
          </w:tcPr>
          <w:p w14:paraId="43C4D2B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Thulare High</w:t>
            </w:r>
          </w:p>
        </w:tc>
        <w:tc>
          <w:tcPr>
            <w:tcW w:w="1576" w:type="dxa"/>
            <w:hideMark/>
          </w:tcPr>
          <w:p w14:paraId="70D4245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158345D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85" w:type="dxa"/>
            <w:noWrap/>
            <w:hideMark/>
          </w:tcPr>
          <w:p w14:paraId="681A5AE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 Nov 2020</w:t>
            </w:r>
          </w:p>
        </w:tc>
        <w:tc>
          <w:tcPr>
            <w:tcW w:w="810" w:type="dxa"/>
            <w:noWrap/>
            <w:hideMark/>
          </w:tcPr>
          <w:p w14:paraId="561D88E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Mar 2027</w:t>
            </w:r>
          </w:p>
        </w:tc>
        <w:tc>
          <w:tcPr>
            <w:tcW w:w="1460" w:type="dxa"/>
            <w:hideMark/>
          </w:tcPr>
          <w:p w14:paraId="46193ED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518B7CF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90,825</w:t>
            </w:r>
          </w:p>
        </w:tc>
        <w:tc>
          <w:tcPr>
            <w:tcW w:w="1364" w:type="dxa"/>
            <w:noWrap/>
            <w:hideMark/>
          </w:tcPr>
          <w:p w14:paraId="6F44F90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73,465</w:t>
            </w:r>
          </w:p>
        </w:tc>
        <w:tc>
          <w:tcPr>
            <w:tcW w:w="993" w:type="dxa"/>
            <w:noWrap/>
            <w:hideMark/>
          </w:tcPr>
          <w:p w14:paraId="441336D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8,973</w:t>
            </w:r>
          </w:p>
        </w:tc>
        <w:tc>
          <w:tcPr>
            <w:tcW w:w="993" w:type="dxa"/>
            <w:noWrap/>
            <w:hideMark/>
          </w:tcPr>
          <w:p w14:paraId="302BF57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240" w:type="dxa"/>
            <w:noWrap/>
            <w:hideMark/>
          </w:tcPr>
          <w:p w14:paraId="2175309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361607B2" w14:textId="77777777" w:rsidTr="004009F6">
        <w:trPr>
          <w:trHeight w:val="279"/>
        </w:trPr>
        <w:tc>
          <w:tcPr>
            <w:tcW w:w="15480" w:type="dxa"/>
            <w:gridSpan w:val="12"/>
            <w:noWrap/>
            <w:hideMark/>
          </w:tcPr>
          <w:p w14:paraId="3995777F"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3. Rehabilitation, Renovations &amp; Refurbishment</w:t>
            </w:r>
          </w:p>
        </w:tc>
      </w:tr>
      <w:tr w:rsidR="000B486C" w:rsidRPr="000B486C" w14:paraId="0C58F4E1" w14:textId="77777777" w:rsidTr="004009F6">
        <w:trPr>
          <w:trHeight w:val="600"/>
        </w:trPr>
        <w:tc>
          <w:tcPr>
            <w:tcW w:w="1519" w:type="dxa"/>
            <w:noWrap/>
            <w:hideMark/>
          </w:tcPr>
          <w:p w14:paraId="0632193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Primary</w:t>
            </w:r>
          </w:p>
        </w:tc>
        <w:tc>
          <w:tcPr>
            <w:tcW w:w="1639" w:type="dxa"/>
            <w:hideMark/>
          </w:tcPr>
          <w:p w14:paraId="4AFE663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Kosea Moeka Primary School</w:t>
            </w:r>
          </w:p>
        </w:tc>
        <w:tc>
          <w:tcPr>
            <w:tcW w:w="1576" w:type="dxa"/>
            <w:hideMark/>
          </w:tcPr>
          <w:p w14:paraId="1CA422E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1: Initiation/ Pre-feasibility</w:t>
            </w:r>
          </w:p>
        </w:tc>
        <w:tc>
          <w:tcPr>
            <w:tcW w:w="2041" w:type="dxa"/>
            <w:hideMark/>
          </w:tcPr>
          <w:p w14:paraId="5FDBA00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85" w:type="dxa"/>
            <w:noWrap/>
            <w:hideMark/>
          </w:tcPr>
          <w:p w14:paraId="0796270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Dec 2021</w:t>
            </w:r>
          </w:p>
        </w:tc>
        <w:tc>
          <w:tcPr>
            <w:tcW w:w="810" w:type="dxa"/>
            <w:noWrap/>
            <w:hideMark/>
          </w:tcPr>
          <w:p w14:paraId="2663D0C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2027</w:t>
            </w:r>
          </w:p>
        </w:tc>
        <w:tc>
          <w:tcPr>
            <w:tcW w:w="1460" w:type="dxa"/>
            <w:hideMark/>
          </w:tcPr>
          <w:p w14:paraId="5E4DDDC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6C40FF1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1,500</w:t>
            </w:r>
          </w:p>
        </w:tc>
        <w:tc>
          <w:tcPr>
            <w:tcW w:w="1364" w:type="dxa"/>
            <w:noWrap/>
            <w:hideMark/>
          </w:tcPr>
          <w:p w14:paraId="148613B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23,793</w:t>
            </w:r>
          </w:p>
        </w:tc>
        <w:tc>
          <w:tcPr>
            <w:tcW w:w="993" w:type="dxa"/>
            <w:noWrap/>
            <w:hideMark/>
          </w:tcPr>
          <w:p w14:paraId="76AFBDC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23,691</w:t>
            </w:r>
          </w:p>
        </w:tc>
        <w:tc>
          <w:tcPr>
            <w:tcW w:w="993" w:type="dxa"/>
            <w:noWrap/>
            <w:hideMark/>
          </w:tcPr>
          <w:p w14:paraId="4F107B1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240" w:type="dxa"/>
            <w:noWrap/>
            <w:hideMark/>
          </w:tcPr>
          <w:p w14:paraId="4650299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6CE1983D" w14:textId="77777777" w:rsidTr="004009F6">
        <w:trPr>
          <w:trHeight w:val="600"/>
        </w:trPr>
        <w:tc>
          <w:tcPr>
            <w:tcW w:w="1519" w:type="dxa"/>
            <w:noWrap/>
            <w:hideMark/>
          </w:tcPr>
          <w:p w14:paraId="4BB71FD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lastRenderedPageBreak/>
              <w:t>Combined School</w:t>
            </w:r>
          </w:p>
        </w:tc>
        <w:tc>
          <w:tcPr>
            <w:tcW w:w="1639" w:type="dxa"/>
            <w:hideMark/>
          </w:tcPr>
          <w:p w14:paraId="4B4DA5F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Refurbishment Programme</w:t>
            </w:r>
          </w:p>
        </w:tc>
        <w:tc>
          <w:tcPr>
            <w:tcW w:w="1576" w:type="dxa"/>
            <w:hideMark/>
          </w:tcPr>
          <w:p w14:paraId="7CE3EDC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1: Initiation/ Pre-feasibility</w:t>
            </w:r>
          </w:p>
        </w:tc>
        <w:tc>
          <w:tcPr>
            <w:tcW w:w="2041" w:type="dxa"/>
            <w:hideMark/>
          </w:tcPr>
          <w:p w14:paraId="4F260CB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01C19FA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2021</w:t>
            </w:r>
          </w:p>
        </w:tc>
        <w:tc>
          <w:tcPr>
            <w:tcW w:w="810" w:type="dxa"/>
            <w:noWrap/>
            <w:hideMark/>
          </w:tcPr>
          <w:p w14:paraId="7C1733E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212EAAB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1657124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120,000</w:t>
            </w:r>
          </w:p>
        </w:tc>
        <w:tc>
          <w:tcPr>
            <w:tcW w:w="1364" w:type="dxa"/>
            <w:noWrap/>
            <w:hideMark/>
          </w:tcPr>
          <w:p w14:paraId="25642C2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993" w:type="dxa"/>
            <w:noWrap/>
            <w:hideMark/>
          </w:tcPr>
          <w:p w14:paraId="0EFF3E5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993" w:type="dxa"/>
            <w:noWrap/>
            <w:hideMark/>
          </w:tcPr>
          <w:p w14:paraId="71069B5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240" w:type="dxa"/>
            <w:noWrap/>
            <w:hideMark/>
          </w:tcPr>
          <w:p w14:paraId="25814FD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21,995</w:t>
            </w:r>
          </w:p>
        </w:tc>
      </w:tr>
      <w:tr w:rsidR="000B486C" w:rsidRPr="000B486C" w14:paraId="3A37947B" w14:textId="77777777" w:rsidTr="004009F6">
        <w:trPr>
          <w:trHeight w:val="600"/>
        </w:trPr>
        <w:tc>
          <w:tcPr>
            <w:tcW w:w="1519" w:type="dxa"/>
            <w:noWrap/>
            <w:hideMark/>
          </w:tcPr>
          <w:p w14:paraId="259A5CE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Primary</w:t>
            </w:r>
          </w:p>
        </w:tc>
        <w:tc>
          <w:tcPr>
            <w:tcW w:w="1639" w:type="dxa"/>
            <w:hideMark/>
          </w:tcPr>
          <w:p w14:paraId="2DEA4CB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Replacement Of Asbestos Roofs</w:t>
            </w:r>
          </w:p>
        </w:tc>
        <w:tc>
          <w:tcPr>
            <w:tcW w:w="1576" w:type="dxa"/>
            <w:hideMark/>
          </w:tcPr>
          <w:p w14:paraId="108D5FD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1: Initiation/ Pre-feasibility</w:t>
            </w:r>
          </w:p>
        </w:tc>
        <w:tc>
          <w:tcPr>
            <w:tcW w:w="2041" w:type="dxa"/>
            <w:hideMark/>
          </w:tcPr>
          <w:p w14:paraId="1AA3B69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15A1A59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2022</w:t>
            </w:r>
          </w:p>
        </w:tc>
        <w:tc>
          <w:tcPr>
            <w:tcW w:w="810" w:type="dxa"/>
            <w:noWrap/>
            <w:hideMark/>
          </w:tcPr>
          <w:p w14:paraId="755B462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 Mar 2028</w:t>
            </w:r>
          </w:p>
        </w:tc>
        <w:tc>
          <w:tcPr>
            <w:tcW w:w="1460" w:type="dxa"/>
            <w:hideMark/>
          </w:tcPr>
          <w:p w14:paraId="49A0643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2931AEF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120,000</w:t>
            </w:r>
          </w:p>
        </w:tc>
        <w:tc>
          <w:tcPr>
            <w:tcW w:w="1364" w:type="dxa"/>
            <w:noWrap/>
            <w:hideMark/>
          </w:tcPr>
          <w:p w14:paraId="7211B51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218,367</w:t>
            </w:r>
          </w:p>
        </w:tc>
        <w:tc>
          <w:tcPr>
            <w:tcW w:w="993" w:type="dxa"/>
            <w:noWrap/>
            <w:hideMark/>
          </w:tcPr>
          <w:p w14:paraId="2C5CDCC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20,000</w:t>
            </w:r>
          </w:p>
        </w:tc>
        <w:tc>
          <w:tcPr>
            <w:tcW w:w="993" w:type="dxa"/>
            <w:noWrap/>
            <w:hideMark/>
          </w:tcPr>
          <w:p w14:paraId="018F1C7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18,744</w:t>
            </w:r>
          </w:p>
        </w:tc>
        <w:tc>
          <w:tcPr>
            <w:tcW w:w="1240" w:type="dxa"/>
            <w:noWrap/>
            <w:hideMark/>
          </w:tcPr>
          <w:p w14:paraId="6A437DA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62,611</w:t>
            </w:r>
          </w:p>
        </w:tc>
      </w:tr>
      <w:tr w:rsidR="000B486C" w:rsidRPr="000B486C" w14:paraId="36502382" w14:textId="77777777" w:rsidTr="004009F6">
        <w:trPr>
          <w:trHeight w:val="279"/>
        </w:trPr>
        <w:tc>
          <w:tcPr>
            <w:tcW w:w="9830" w:type="dxa"/>
            <w:gridSpan w:val="7"/>
            <w:noWrap/>
            <w:hideMark/>
          </w:tcPr>
          <w:p w14:paraId="014815D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TOTAL: Rehabilitation, Renovations &amp; Refurbishment </w:t>
            </w:r>
          </w:p>
        </w:tc>
        <w:tc>
          <w:tcPr>
            <w:tcW w:w="1060" w:type="dxa"/>
            <w:noWrap/>
            <w:hideMark/>
          </w:tcPr>
          <w:p w14:paraId="4579B25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253,500</w:t>
            </w:r>
          </w:p>
        </w:tc>
        <w:tc>
          <w:tcPr>
            <w:tcW w:w="1364" w:type="dxa"/>
            <w:noWrap/>
            <w:hideMark/>
          </w:tcPr>
          <w:p w14:paraId="68BA9A87"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245,436</w:t>
            </w:r>
          </w:p>
        </w:tc>
        <w:tc>
          <w:tcPr>
            <w:tcW w:w="993" w:type="dxa"/>
            <w:noWrap/>
            <w:hideMark/>
          </w:tcPr>
          <w:p w14:paraId="59C70ED3"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44,191</w:t>
            </w:r>
          </w:p>
        </w:tc>
        <w:tc>
          <w:tcPr>
            <w:tcW w:w="993" w:type="dxa"/>
            <w:noWrap/>
            <w:hideMark/>
          </w:tcPr>
          <w:p w14:paraId="4490901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40,126</w:t>
            </w:r>
          </w:p>
        </w:tc>
        <w:tc>
          <w:tcPr>
            <w:tcW w:w="1240" w:type="dxa"/>
            <w:noWrap/>
            <w:hideMark/>
          </w:tcPr>
          <w:p w14:paraId="78F3A6BA"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84,606</w:t>
            </w:r>
          </w:p>
        </w:tc>
      </w:tr>
      <w:tr w:rsidR="000B486C" w:rsidRPr="000B486C" w14:paraId="2DA4C00F" w14:textId="77777777" w:rsidTr="004009F6">
        <w:trPr>
          <w:trHeight w:val="279"/>
        </w:trPr>
        <w:tc>
          <w:tcPr>
            <w:tcW w:w="15480" w:type="dxa"/>
            <w:gridSpan w:val="12"/>
            <w:noWrap/>
            <w:hideMark/>
          </w:tcPr>
          <w:p w14:paraId="3B6F087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4. Upgrading and Additions</w:t>
            </w:r>
          </w:p>
        </w:tc>
      </w:tr>
      <w:tr w:rsidR="000B486C" w:rsidRPr="000B486C" w14:paraId="208A9B84" w14:textId="77777777" w:rsidTr="004009F6">
        <w:trPr>
          <w:trHeight w:val="600"/>
        </w:trPr>
        <w:tc>
          <w:tcPr>
            <w:tcW w:w="1519" w:type="dxa"/>
            <w:noWrap/>
            <w:hideMark/>
          </w:tcPr>
          <w:p w14:paraId="2468B87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Secondary</w:t>
            </w:r>
          </w:p>
        </w:tc>
        <w:tc>
          <w:tcPr>
            <w:tcW w:w="1639" w:type="dxa"/>
            <w:hideMark/>
          </w:tcPr>
          <w:p w14:paraId="6079B63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Ikaneng High</w:t>
            </w:r>
          </w:p>
        </w:tc>
        <w:tc>
          <w:tcPr>
            <w:tcW w:w="1576" w:type="dxa"/>
            <w:hideMark/>
          </w:tcPr>
          <w:p w14:paraId="384F9DD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2: Concept/ Feasibility</w:t>
            </w:r>
          </w:p>
        </w:tc>
        <w:tc>
          <w:tcPr>
            <w:tcW w:w="2041" w:type="dxa"/>
            <w:hideMark/>
          </w:tcPr>
          <w:p w14:paraId="6168113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85" w:type="dxa"/>
            <w:noWrap/>
            <w:hideMark/>
          </w:tcPr>
          <w:p w14:paraId="7069FE7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2018</w:t>
            </w:r>
          </w:p>
        </w:tc>
        <w:tc>
          <w:tcPr>
            <w:tcW w:w="810" w:type="dxa"/>
            <w:noWrap/>
            <w:hideMark/>
          </w:tcPr>
          <w:p w14:paraId="2D54FD7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308D9CD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43C5FA2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15,336</w:t>
            </w:r>
          </w:p>
        </w:tc>
        <w:tc>
          <w:tcPr>
            <w:tcW w:w="1364" w:type="dxa"/>
            <w:noWrap/>
            <w:hideMark/>
          </w:tcPr>
          <w:p w14:paraId="1D1AB08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7,329</w:t>
            </w:r>
          </w:p>
        </w:tc>
        <w:tc>
          <w:tcPr>
            <w:tcW w:w="993" w:type="dxa"/>
            <w:noWrap/>
            <w:hideMark/>
          </w:tcPr>
          <w:p w14:paraId="23F2859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22,520</w:t>
            </w:r>
          </w:p>
        </w:tc>
        <w:tc>
          <w:tcPr>
            <w:tcW w:w="993" w:type="dxa"/>
            <w:noWrap/>
            <w:hideMark/>
          </w:tcPr>
          <w:p w14:paraId="29FB5F8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25,508</w:t>
            </w:r>
          </w:p>
        </w:tc>
        <w:tc>
          <w:tcPr>
            <w:tcW w:w="1240" w:type="dxa"/>
            <w:noWrap/>
            <w:hideMark/>
          </w:tcPr>
          <w:p w14:paraId="2B8B781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1,131</w:t>
            </w:r>
          </w:p>
        </w:tc>
      </w:tr>
      <w:tr w:rsidR="000B486C" w:rsidRPr="000B486C" w14:paraId="33148867" w14:textId="77777777" w:rsidTr="004009F6">
        <w:trPr>
          <w:trHeight w:val="600"/>
        </w:trPr>
        <w:tc>
          <w:tcPr>
            <w:tcW w:w="1519" w:type="dxa"/>
            <w:noWrap/>
            <w:hideMark/>
          </w:tcPr>
          <w:p w14:paraId="007CE14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51DB683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Classrooms Addtions</w:t>
            </w:r>
          </w:p>
        </w:tc>
        <w:tc>
          <w:tcPr>
            <w:tcW w:w="1576" w:type="dxa"/>
            <w:hideMark/>
          </w:tcPr>
          <w:p w14:paraId="6938DBE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4558B90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77C0384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2020</w:t>
            </w:r>
          </w:p>
        </w:tc>
        <w:tc>
          <w:tcPr>
            <w:tcW w:w="810" w:type="dxa"/>
            <w:noWrap/>
            <w:hideMark/>
          </w:tcPr>
          <w:p w14:paraId="243B249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0BF70B2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1F72776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115,000</w:t>
            </w:r>
          </w:p>
        </w:tc>
        <w:tc>
          <w:tcPr>
            <w:tcW w:w="1364" w:type="dxa"/>
            <w:noWrap/>
            <w:hideMark/>
          </w:tcPr>
          <w:p w14:paraId="055CA8A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47,703</w:t>
            </w:r>
          </w:p>
        </w:tc>
        <w:tc>
          <w:tcPr>
            <w:tcW w:w="993" w:type="dxa"/>
            <w:noWrap/>
            <w:hideMark/>
          </w:tcPr>
          <w:p w14:paraId="4EBDF10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25,000</w:t>
            </w:r>
          </w:p>
        </w:tc>
        <w:tc>
          <w:tcPr>
            <w:tcW w:w="993" w:type="dxa"/>
            <w:noWrap/>
            <w:hideMark/>
          </w:tcPr>
          <w:p w14:paraId="67D4200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27,000</w:t>
            </w:r>
          </w:p>
        </w:tc>
        <w:tc>
          <w:tcPr>
            <w:tcW w:w="1240" w:type="dxa"/>
            <w:noWrap/>
            <w:hideMark/>
          </w:tcPr>
          <w:p w14:paraId="4FDED81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12,000</w:t>
            </w:r>
          </w:p>
        </w:tc>
      </w:tr>
      <w:tr w:rsidR="000B486C" w:rsidRPr="000B486C" w14:paraId="4E56A4F5" w14:textId="77777777" w:rsidTr="004009F6">
        <w:trPr>
          <w:trHeight w:val="600"/>
        </w:trPr>
        <w:tc>
          <w:tcPr>
            <w:tcW w:w="1519" w:type="dxa"/>
            <w:noWrap/>
            <w:hideMark/>
          </w:tcPr>
          <w:p w14:paraId="35C1AB0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61CB6D6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Doe Sanitation 001</w:t>
            </w:r>
          </w:p>
        </w:tc>
        <w:tc>
          <w:tcPr>
            <w:tcW w:w="1576" w:type="dxa"/>
            <w:hideMark/>
          </w:tcPr>
          <w:p w14:paraId="54301EC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1: Initiation/ Pre-feasibility</w:t>
            </w:r>
          </w:p>
        </w:tc>
        <w:tc>
          <w:tcPr>
            <w:tcW w:w="2041" w:type="dxa"/>
            <w:hideMark/>
          </w:tcPr>
          <w:p w14:paraId="5519410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44E1BFF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2025</w:t>
            </w:r>
          </w:p>
        </w:tc>
        <w:tc>
          <w:tcPr>
            <w:tcW w:w="810" w:type="dxa"/>
            <w:noWrap/>
            <w:hideMark/>
          </w:tcPr>
          <w:p w14:paraId="238DD5E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 Mar 2028</w:t>
            </w:r>
          </w:p>
        </w:tc>
        <w:tc>
          <w:tcPr>
            <w:tcW w:w="1460" w:type="dxa"/>
            <w:hideMark/>
          </w:tcPr>
          <w:p w14:paraId="1352AAE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6572053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10,000</w:t>
            </w:r>
          </w:p>
        </w:tc>
        <w:tc>
          <w:tcPr>
            <w:tcW w:w="1364" w:type="dxa"/>
            <w:noWrap/>
            <w:hideMark/>
          </w:tcPr>
          <w:p w14:paraId="623E6DB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993" w:type="dxa"/>
            <w:noWrap/>
            <w:hideMark/>
          </w:tcPr>
          <w:p w14:paraId="1003C67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993" w:type="dxa"/>
            <w:noWrap/>
            <w:hideMark/>
          </w:tcPr>
          <w:p w14:paraId="7BE0C96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240" w:type="dxa"/>
            <w:noWrap/>
            <w:hideMark/>
          </w:tcPr>
          <w:p w14:paraId="799B1A8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16,434</w:t>
            </w:r>
          </w:p>
        </w:tc>
      </w:tr>
      <w:tr w:rsidR="000B486C" w:rsidRPr="000B486C" w14:paraId="37B7FE17" w14:textId="77777777" w:rsidTr="004009F6">
        <w:trPr>
          <w:trHeight w:val="600"/>
        </w:trPr>
        <w:tc>
          <w:tcPr>
            <w:tcW w:w="1519" w:type="dxa"/>
            <w:noWrap/>
            <w:hideMark/>
          </w:tcPr>
          <w:p w14:paraId="6D03301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2E5870B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Doe Upgrading And Additions Planning</w:t>
            </w:r>
          </w:p>
        </w:tc>
        <w:tc>
          <w:tcPr>
            <w:tcW w:w="1576" w:type="dxa"/>
            <w:hideMark/>
          </w:tcPr>
          <w:p w14:paraId="11E9FE1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1: Initiation/ Pre-feasibility</w:t>
            </w:r>
          </w:p>
        </w:tc>
        <w:tc>
          <w:tcPr>
            <w:tcW w:w="2041" w:type="dxa"/>
            <w:hideMark/>
          </w:tcPr>
          <w:p w14:paraId="58C4B23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0CF67C6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May 2022</w:t>
            </w:r>
          </w:p>
        </w:tc>
        <w:tc>
          <w:tcPr>
            <w:tcW w:w="810" w:type="dxa"/>
            <w:noWrap/>
            <w:hideMark/>
          </w:tcPr>
          <w:p w14:paraId="670EE4F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4171B88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42C02D9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12,500</w:t>
            </w:r>
          </w:p>
        </w:tc>
        <w:tc>
          <w:tcPr>
            <w:tcW w:w="1364" w:type="dxa"/>
            <w:noWrap/>
            <w:hideMark/>
          </w:tcPr>
          <w:p w14:paraId="61A1D5F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26,359</w:t>
            </w:r>
          </w:p>
        </w:tc>
        <w:tc>
          <w:tcPr>
            <w:tcW w:w="993" w:type="dxa"/>
            <w:noWrap/>
            <w:hideMark/>
          </w:tcPr>
          <w:p w14:paraId="1899617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32,000</w:t>
            </w:r>
          </w:p>
        </w:tc>
        <w:tc>
          <w:tcPr>
            <w:tcW w:w="993" w:type="dxa"/>
            <w:noWrap/>
            <w:hideMark/>
          </w:tcPr>
          <w:p w14:paraId="4F3C965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18,000</w:t>
            </w:r>
          </w:p>
        </w:tc>
        <w:tc>
          <w:tcPr>
            <w:tcW w:w="1240" w:type="dxa"/>
            <w:noWrap/>
            <w:hideMark/>
          </w:tcPr>
          <w:p w14:paraId="6260D42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4,900</w:t>
            </w:r>
          </w:p>
        </w:tc>
      </w:tr>
      <w:tr w:rsidR="000B486C" w:rsidRPr="000B486C" w14:paraId="66E7BEBD" w14:textId="77777777" w:rsidTr="004009F6">
        <w:trPr>
          <w:trHeight w:val="600"/>
        </w:trPr>
        <w:tc>
          <w:tcPr>
            <w:tcW w:w="1519" w:type="dxa"/>
            <w:noWrap/>
            <w:hideMark/>
          </w:tcPr>
          <w:p w14:paraId="289B7FF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7089D94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Nsnp Kitchen</w:t>
            </w:r>
          </w:p>
        </w:tc>
        <w:tc>
          <w:tcPr>
            <w:tcW w:w="1576" w:type="dxa"/>
            <w:hideMark/>
          </w:tcPr>
          <w:p w14:paraId="7360BCB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6134057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23C218A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2022</w:t>
            </w:r>
          </w:p>
        </w:tc>
        <w:tc>
          <w:tcPr>
            <w:tcW w:w="810" w:type="dxa"/>
            <w:noWrap/>
            <w:hideMark/>
          </w:tcPr>
          <w:p w14:paraId="683936A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20 Mar 2027</w:t>
            </w:r>
          </w:p>
        </w:tc>
        <w:tc>
          <w:tcPr>
            <w:tcW w:w="1460" w:type="dxa"/>
            <w:hideMark/>
          </w:tcPr>
          <w:p w14:paraId="75F393E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1C7D742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10,000</w:t>
            </w:r>
          </w:p>
        </w:tc>
        <w:tc>
          <w:tcPr>
            <w:tcW w:w="1364" w:type="dxa"/>
            <w:noWrap/>
            <w:hideMark/>
          </w:tcPr>
          <w:p w14:paraId="13DD222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6,708</w:t>
            </w:r>
          </w:p>
        </w:tc>
        <w:tc>
          <w:tcPr>
            <w:tcW w:w="993" w:type="dxa"/>
            <w:noWrap/>
            <w:hideMark/>
          </w:tcPr>
          <w:p w14:paraId="257512C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993" w:type="dxa"/>
            <w:noWrap/>
            <w:hideMark/>
          </w:tcPr>
          <w:p w14:paraId="175E54D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4,500</w:t>
            </w:r>
          </w:p>
        </w:tc>
        <w:tc>
          <w:tcPr>
            <w:tcW w:w="1240" w:type="dxa"/>
            <w:noWrap/>
            <w:hideMark/>
          </w:tcPr>
          <w:p w14:paraId="18EA130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23301F0E" w14:textId="77777777" w:rsidTr="004009F6">
        <w:trPr>
          <w:trHeight w:val="600"/>
        </w:trPr>
        <w:tc>
          <w:tcPr>
            <w:tcW w:w="1519" w:type="dxa"/>
            <w:noWrap/>
            <w:hideMark/>
          </w:tcPr>
          <w:p w14:paraId="638D4D6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Primary</w:t>
            </w:r>
          </w:p>
        </w:tc>
        <w:tc>
          <w:tcPr>
            <w:tcW w:w="1639" w:type="dxa"/>
            <w:hideMark/>
          </w:tcPr>
          <w:p w14:paraId="3EDF1BB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Programme Grade R</w:t>
            </w:r>
          </w:p>
        </w:tc>
        <w:tc>
          <w:tcPr>
            <w:tcW w:w="1576" w:type="dxa"/>
            <w:hideMark/>
          </w:tcPr>
          <w:p w14:paraId="1038322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1: Initiation/ Pre-feasibility</w:t>
            </w:r>
          </w:p>
        </w:tc>
        <w:tc>
          <w:tcPr>
            <w:tcW w:w="2041" w:type="dxa"/>
            <w:hideMark/>
          </w:tcPr>
          <w:p w14:paraId="56E7B0E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117A0EA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2020</w:t>
            </w:r>
          </w:p>
        </w:tc>
        <w:tc>
          <w:tcPr>
            <w:tcW w:w="810" w:type="dxa"/>
            <w:noWrap/>
            <w:hideMark/>
          </w:tcPr>
          <w:p w14:paraId="129188E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2027</w:t>
            </w:r>
          </w:p>
        </w:tc>
        <w:tc>
          <w:tcPr>
            <w:tcW w:w="1460" w:type="dxa"/>
            <w:hideMark/>
          </w:tcPr>
          <w:p w14:paraId="743E6E3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1A16514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45,000</w:t>
            </w:r>
          </w:p>
        </w:tc>
        <w:tc>
          <w:tcPr>
            <w:tcW w:w="1364" w:type="dxa"/>
            <w:noWrap/>
            <w:hideMark/>
          </w:tcPr>
          <w:p w14:paraId="6539C86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216,378</w:t>
            </w:r>
          </w:p>
        </w:tc>
        <w:tc>
          <w:tcPr>
            <w:tcW w:w="993" w:type="dxa"/>
            <w:noWrap/>
            <w:hideMark/>
          </w:tcPr>
          <w:p w14:paraId="74CA9BB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55,000</w:t>
            </w:r>
          </w:p>
        </w:tc>
        <w:tc>
          <w:tcPr>
            <w:tcW w:w="993" w:type="dxa"/>
            <w:noWrap/>
            <w:hideMark/>
          </w:tcPr>
          <w:p w14:paraId="1BC4BC6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25,000</w:t>
            </w:r>
          </w:p>
        </w:tc>
        <w:tc>
          <w:tcPr>
            <w:tcW w:w="1240" w:type="dxa"/>
            <w:noWrap/>
            <w:hideMark/>
          </w:tcPr>
          <w:p w14:paraId="657DB90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00B5B190" w14:textId="77777777" w:rsidTr="004009F6">
        <w:trPr>
          <w:trHeight w:val="600"/>
        </w:trPr>
        <w:tc>
          <w:tcPr>
            <w:tcW w:w="1519" w:type="dxa"/>
            <w:noWrap/>
            <w:hideMark/>
          </w:tcPr>
          <w:p w14:paraId="082429F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6E69AB7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Programme Mobile Classrooms</w:t>
            </w:r>
          </w:p>
        </w:tc>
        <w:tc>
          <w:tcPr>
            <w:tcW w:w="1576" w:type="dxa"/>
            <w:hideMark/>
          </w:tcPr>
          <w:p w14:paraId="66E3AE7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47A850D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1F32F50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2020</w:t>
            </w:r>
          </w:p>
        </w:tc>
        <w:tc>
          <w:tcPr>
            <w:tcW w:w="810" w:type="dxa"/>
            <w:noWrap/>
            <w:hideMark/>
          </w:tcPr>
          <w:p w14:paraId="00EE864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21 Mar 2027</w:t>
            </w:r>
          </w:p>
        </w:tc>
        <w:tc>
          <w:tcPr>
            <w:tcW w:w="1460" w:type="dxa"/>
            <w:hideMark/>
          </w:tcPr>
          <w:p w14:paraId="59A213E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39E1808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150,000</w:t>
            </w:r>
          </w:p>
        </w:tc>
        <w:tc>
          <w:tcPr>
            <w:tcW w:w="1364" w:type="dxa"/>
            <w:noWrap/>
            <w:hideMark/>
          </w:tcPr>
          <w:p w14:paraId="1B0C553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519,965</w:t>
            </w:r>
          </w:p>
        </w:tc>
        <w:tc>
          <w:tcPr>
            <w:tcW w:w="993" w:type="dxa"/>
            <w:noWrap/>
            <w:hideMark/>
          </w:tcPr>
          <w:p w14:paraId="432D21B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199,052</w:t>
            </w:r>
          </w:p>
        </w:tc>
        <w:tc>
          <w:tcPr>
            <w:tcW w:w="993" w:type="dxa"/>
            <w:noWrap/>
            <w:hideMark/>
          </w:tcPr>
          <w:p w14:paraId="3572B54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6,000</w:t>
            </w:r>
          </w:p>
        </w:tc>
        <w:tc>
          <w:tcPr>
            <w:tcW w:w="1240" w:type="dxa"/>
            <w:noWrap/>
            <w:hideMark/>
          </w:tcPr>
          <w:p w14:paraId="0CA067A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0E1652D7" w14:textId="77777777" w:rsidTr="004009F6">
        <w:trPr>
          <w:trHeight w:val="600"/>
        </w:trPr>
        <w:tc>
          <w:tcPr>
            <w:tcW w:w="1519" w:type="dxa"/>
            <w:noWrap/>
            <w:hideMark/>
          </w:tcPr>
          <w:p w14:paraId="55699BC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w:t>
            </w:r>
          </w:p>
        </w:tc>
        <w:tc>
          <w:tcPr>
            <w:tcW w:w="1639" w:type="dxa"/>
            <w:hideMark/>
          </w:tcPr>
          <w:p w14:paraId="4F892F0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Fencing Programme</w:t>
            </w:r>
          </w:p>
        </w:tc>
        <w:tc>
          <w:tcPr>
            <w:tcW w:w="1576" w:type="dxa"/>
            <w:hideMark/>
          </w:tcPr>
          <w:p w14:paraId="5CDE04C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Packaged Programme</w:t>
            </w:r>
          </w:p>
        </w:tc>
        <w:tc>
          <w:tcPr>
            <w:tcW w:w="2041" w:type="dxa"/>
            <w:hideMark/>
          </w:tcPr>
          <w:p w14:paraId="4C69E29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1527943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 Jan 0218</w:t>
            </w:r>
          </w:p>
        </w:tc>
        <w:tc>
          <w:tcPr>
            <w:tcW w:w="810" w:type="dxa"/>
            <w:noWrap/>
            <w:hideMark/>
          </w:tcPr>
          <w:p w14:paraId="2A6D495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2027</w:t>
            </w:r>
          </w:p>
        </w:tc>
        <w:tc>
          <w:tcPr>
            <w:tcW w:w="1460" w:type="dxa"/>
            <w:hideMark/>
          </w:tcPr>
          <w:p w14:paraId="3DA335C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3953868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18,725</w:t>
            </w:r>
          </w:p>
        </w:tc>
        <w:tc>
          <w:tcPr>
            <w:tcW w:w="1364" w:type="dxa"/>
            <w:noWrap/>
            <w:hideMark/>
          </w:tcPr>
          <w:p w14:paraId="545C1A4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294,889</w:t>
            </w:r>
          </w:p>
        </w:tc>
        <w:tc>
          <w:tcPr>
            <w:tcW w:w="993" w:type="dxa"/>
            <w:noWrap/>
            <w:hideMark/>
          </w:tcPr>
          <w:p w14:paraId="6C698CC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140,000</w:t>
            </w:r>
          </w:p>
        </w:tc>
        <w:tc>
          <w:tcPr>
            <w:tcW w:w="993" w:type="dxa"/>
            <w:noWrap/>
            <w:hideMark/>
          </w:tcPr>
          <w:p w14:paraId="2849BC5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18,000</w:t>
            </w:r>
          </w:p>
        </w:tc>
        <w:tc>
          <w:tcPr>
            <w:tcW w:w="1240" w:type="dxa"/>
            <w:noWrap/>
            <w:hideMark/>
          </w:tcPr>
          <w:p w14:paraId="2FCAB1D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5D8F24FD" w14:textId="77777777" w:rsidTr="004009F6">
        <w:trPr>
          <w:trHeight w:val="279"/>
        </w:trPr>
        <w:tc>
          <w:tcPr>
            <w:tcW w:w="15480" w:type="dxa"/>
            <w:gridSpan w:val="12"/>
            <w:noWrap/>
            <w:hideMark/>
          </w:tcPr>
          <w:p w14:paraId="0974B6A2"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5. Non-Infrastructure</w:t>
            </w:r>
          </w:p>
        </w:tc>
      </w:tr>
      <w:tr w:rsidR="000B486C" w:rsidRPr="000B486C" w14:paraId="7A4581A0" w14:textId="77777777" w:rsidTr="004009F6">
        <w:trPr>
          <w:trHeight w:val="600"/>
        </w:trPr>
        <w:tc>
          <w:tcPr>
            <w:tcW w:w="1519" w:type="dxa"/>
            <w:noWrap/>
            <w:hideMark/>
          </w:tcPr>
          <w:p w14:paraId="578AEA5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Condition Assessment</w:t>
            </w:r>
          </w:p>
        </w:tc>
        <w:tc>
          <w:tcPr>
            <w:tcW w:w="1639" w:type="dxa"/>
            <w:hideMark/>
          </w:tcPr>
          <w:p w14:paraId="074C925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Dbsa Management Fee</w:t>
            </w:r>
          </w:p>
        </w:tc>
        <w:tc>
          <w:tcPr>
            <w:tcW w:w="1576" w:type="dxa"/>
            <w:hideMark/>
          </w:tcPr>
          <w:p w14:paraId="1F97478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099F24A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394D55F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Dec 2021</w:t>
            </w:r>
          </w:p>
        </w:tc>
        <w:tc>
          <w:tcPr>
            <w:tcW w:w="810" w:type="dxa"/>
            <w:noWrap/>
            <w:hideMark/>
          </w:tcPr>
          <w:p w14:paraId="66E7828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Mar 2028</w:t>
            </w:r>
          </w:p>
        </w:tc>
        <w:tc>
          <w:tcPr>
            <w:tcW w:w="1460" w:type="dxa"/>
            <w:hideMark/>
          </w:tcPr>
          <w:p w14:paraId="5A88404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3817A51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100,000</w:t>
            </w:r>
          </w:p>
        </w:tc>
        <w:tc>
          <w:tcPr>
            <w:tcW w:w="1364" w:type="dxa"/>
            <w:noWrap/>
            <w:hideMark/>
          </w:tcPr>
          <w:p w14:paraId="7E25120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139,116</w:t>
            </w:r>
          </w:p>
        </w:tc>
        <w:tc>
          <w:tcPr>
            <w:tcW w:w="993" w:type="dxa"/>
            <w:noWrap/>
            <w:hideMark/>
          </w:tcPr>
          <w:p w14:paraId="6F31C35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9,000</w:t>
            </w:r>
          </w:p>
        </w:tc>
        <w:tc>
          <w:tcPr>
            <w:tcW w:w="993" w:type="dxa"/>
            <w:noWrap/>
            <w:hideMark/>
          </w:tcPr>
          <w:p w14:paraId="631F424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12,000</w:t>
            </w:r>
          </w:p>
        </w:tc>
        <w:tc>
          <w:tcPr>
            <w:tcW w:w="1240" w:type="dxa"/>
            <w:noWrap/>
            <w:hideMark/>
          </w:tcPr>
          <w:p w14:paraId="413DC89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15,000</w:t>
            </w:r>
          </w:p>
        </w:tc>
      </w:tr>
      <w:tr w:rsidR="000B486C" w:rsidRPr="000B486C" w14:paraId="0E7C387B" w14:textId="77777777" w:rsidTr="004009F6">
        <w:trPr>
          <w:trHeight w:val="600"/>
        </w:trPr>
        <w:tc>
          <w:tcPr>
            <w:tcW w:w="1519" w:type="dxa"/>
            <w:noWrap/>
            <w:hideMark/>
          </w:tcPr>
          <w:p w14:paraId="578AD47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lastRenderedPageBreak/>
              <w:t>Combined School</w:t>
            </w:r>
          </w:p>
        </w:tc>
        <w:tc>
          <w:tcPr>
            <w:tcW w:w="1639" w:type="dxa"/>
            <w:hideMark/>
          </w:tcPr>
          <w:p w14:paraId="0406482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Epwp Programme</w:t>
            </w:r>
          </w:p>
        </w:tc>
        <w:tc>
          <w:tcPr>
            <w:tcW w:w="1576" w:type="dxa"/>
            <w:hideMark/>
          </w:tcPr>
          <w:p w14:paraId="000BC9D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5F4B926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713D3E7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2019</w:t>
            </w:r>
          </w:p>
        </w:tc>
        <w:tc>
          <w:tcPr>
            <w:tcW w:w="810" w:type="dxa"/>
            <w:noWrap/>
            <w:hideMark/>
          </w:tcPr>
          <w:p w14:paraId="5591F45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2027</w:t>
            </w:r>
          </w:p>
        </w:tc>
        <w:tc>
          <w:tcPr>
            <w:tcW w:w="1460" w:type="dxa"/>
            <w:hideMark/>
          </w:tcPr>
          <w:p w14:paraId="5B57350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Expanded Public Works Programme Intergrated Grant for Provinces</w:t>
            </w:r>
          </w:p>
        </w:tc>
        <w:tc>
          <w:tcPr>
            <w:tcW w:w="1060" w:type="dxa"/>
            <w:noWrap/>
            <w:hideMark/>
          </w:tcPr>
          <w:p w14:paraId="3B9A005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2,008</w:t>
            </w:r>
          </w:p>
        </w:tc>
        <w:tc>
          <w:tcPr>
            <w:tcW w:w="1364" w:type="dxa"/>
            <w:noWrap/>
            <w:hideMark/>
          </w:tcPr>
          <w:p w14:paraId="1E0C0FA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14,989</w:t>
            </w:r>
          </w:p>
        </w:tc>
        <w:tc>
          <w:tcPr>
            <w:tcW w:w="993" w:type="dxa"/>
            <w:noWrap/>
            <w:hideMark/>
          </w:tcPr>
          <w:p w14:paraId="4FC151C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6,438</w:t>
            </w:r>
          </w:p>
        </w:tc>
        <w:tc>
          <w:tcPr>
            <w:tcW w:w="993" w:type="dxa"/>
            <w:noWrap/>
            <w:hideMark/>
          </w:tcPr>
          <w:p w14:paraId="466B56D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240" w:type="dxa"/>
            <w:noWrap/>
            <w:hideMark/>
          </w:tcPr>
          <w:p w14:paraId="1EF0947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1FA52888" w14:textId="77777777" w:rsidTr="004009F6">
        <w:trPr>
          <w:trHeight w:val="600"/>
        </w:trPr>
        <w:tc>
          <w:tcPr>
            <w:tcW w:w="1519" w:type="dxa"/>
            <w:noWrap/>
            <w:hideMark/>
          </w:tcPr>
          <w:p w14:paraId="4E8F705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6FD5B98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Fipdm System Implementation</w:t>
            </w:r>
          </w:p>
        </w:tc>
        <w:tc>
          <w:tcPr>
            <w:tcW w:w="1576" w:type="dxa"/>
            <w:hideMark/>
          </w:tcPr>
          <w:p w14:paraId="753A8C6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1: Initiation/ Pre-feasibility</w:t>
            </w:r>
          </w:p>
        </w:tc>
        <w:tc>
          <w:tcPr>
            <w:tcW w:w="2041" w:type="dxa"/>
            <w:hideMark/>
          </w:tcPr>
          <w:p w14:paraId="62289BF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4AF513A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Jan 2023</w:t>
            </w:r>
          </w:p>
        </w:tc>
        <w:tc>
          <w:tcPr>
            <w:tcW w:w="810" w:type="dxa"/>
            <w:noWrap/>
            <w:hideMark/>
          </w:tcPr>
          <w:p w14:paraId="36FF9FD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07A4FC5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5F705BC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7,500</w:t>
            </w:r>
          </w:p>
        </w:tc>
        <w:tc>
          <w:tcPr>
            <w:tcW w:w="1364" w:type="dxa"/>
            <w:noWrap/>
            <w:hideMark/>
          </w:tcPr>
          <w:p w14:paraId="747DF5D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993" w:type="dxa"/>
            <w:noWrap/>
            <w:hideMark/>
          </w:tcPr>
          <w:p w14:paraId="1F4E73A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12,000</w:t>
            </w:r>
          </w:p>
        </w:tc>
        <w:tc>
          <w:tcPr>
            <w:tcW w:w="993" w:type="dxa"/>
            <w:noWrap/>
            <w:hideMark/>
          </w:tcPr>
          <w:p w14:paraId="1FB6DF0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9,500</w:t>
            </w:r>
          </w:p>
        </w:tc>
        <w:tc>
          <w:tcPr>
            <w:tcW w:w="1240" w:type="dxa"/>
            <w:noWrap/>
            <w:hideMark/>
          </w:tcPr>
          <w:p w14:paraId="4595D1F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4,481</w:t>
            </w:r>
          </w:p>
        </w:tc>
      </w:tr>
      <w:tr w:rsidR="000B486C" w:rsidRPr="000B486C" w14:paraId="2B934850" w14:textId="77777777" w:rsidTr="004009F6">
        <w:trPr>
          <w:trHeight w:val="600"/>
        </w:trPr>
        <w:tc>
          <w:tcPr>
            <w:tcW w:w="1519" w:type="dxa"/>
            <w:noWrap/>
            <w:hideMark/>
          </w:tcPr>
          <w:p w14:paraId="1E10B28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Combined School</w:t>
            </w:r>
          </w:p>
        </w:tc>
        <w:tc>
          <w:tcPr>
            <w:tcW w:w="1639" w:type="dxa"/>
            <w:hideMark/>
          </w:tcPr>
          <w:p w14:paraId="019E166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Funding Through Eig As Per Dora</w:t>
            </w:r>
          </w:p>
        </w:tc>
        <w:tc>
          <w:tcPr>
            <w:tcW w:w="1576" w:type="dxa"/>
            <w:hideMark/>
          </w:tcPr>
          <w:p w14:paraId="28CE1EB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067D669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13D67E5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2015</w:t>
            </w:r>
          </w:p>
        </w:tc>
        <w:tc>
          <w:tcPr>
            <w:tcW w:w="810" w:type="dxa"/>
            <w:noWrap/>
            <w:hideMark/>
          </w:tcPr>
          <w:p w14:paraId="26B9EE5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60" w:type="dxa"/>
            <w:hideMark/>
          </w:tcPr>
          <w:p w14:paraId="45F9652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0BAB17D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62,000</w:t>
            </w:r>
          </w:p>
        </w:tc>
        <w:tc>
          <w:tcPr>
            <w:tcW w:w="1364" w:type="dxa"/>
            <w:noWrap/>
            <w:hideMark/>
          </w:tcPr>
          <w:p w14:paraId="3DBEAD4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31,906</w:t>
            </w:r>
          </w:p>
        </w:tc>
        <w:tc>
          <w:tcPr>
            <w:tcW w:w="993" w:type="dxa"/>
            <w:noWrap/>
            <w:hideMark/>
          </w:tcPr>
          <w:p w14:paraId="570B827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8,000</w:t>
            </w:r>
          </w:p>
        </w:tc>
        <w:tc>
          <w:tcPr>
            <w:tcW w:w="993" w:type="dxa"/>
            <w:noWrap/>
            <w:hideMark/>
          </w:tcPr>
          <w:p w14:paraId="6F9A10F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12,000</w:t>
            </w:r>
          </w:p>
        </w:tc>
        <w:tc>
          <w:tcPr>
            <w:tcW w:w="1240" w:type="dxa"/>
            <w:noWrap/>
            <w:hideMark/>
          </w:tcPr>
          <w:p w14:paraId="04898A8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15,000</w:t>
            </w:r>
          </w:p>
        </w:tc>
      </w:tr>
      <w:tr w:rsidR="000B486C" w:rsidRPr="000B486C" w14:paraId="0C0C4767" w14:textId="77777777" w:rsidTr="004009F6">
        <w:trPr>
          <w:trHeight w:val="600"/>
        </w:trPr>
        <w:tc>
          <w:tcPr>
            <w:tcW w:w="1519" w:type="dxa"/>
            <w:noWrap/>
            <w:hideMark/>
          </w:tcPr>
          <w:p w14:paraId="4C49E98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Primary</w:t>
            </w:r>
          </w:p>
        </w:tc>
        <w:tc>
          <w:tcPr>
            <w:tcW w:w="1639" w:type="dxa"/>
            <w:hideMark/>
          </w:tcPr>
          <w:p w14:paraId="4A917A7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Infrastructure Resource Augmentation</w:t>
            </w:r>
          </w:p>
        </w:tc>
        <w:tc>
          <w:tcPr>
            <w:tcW w:w="1576" w:type="dxa"/>
            <w:hideMark/>
          </w:tcPr>
          <w:p w14:paraId="4A13586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2041" w:type="dxa"/>
            <w:hideMark/>
          </w:tcPr>
          <w:p w14:paraId="6333645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85" w:type="dxa"/>
            <w:noWrap/>
            <w:hideMark/>
          </w:tcPr>
          <w:p w14:paraId="459C962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2019</w:t>
            </w:r>
          </w:p>
        </w:tc>
        <w:tc>
          <w:tcPr>
            <w:tcW w:w="810" w:type="dxa"/>
            <w:noWrap/>
            <w:hideMark/>
          </w:tcPr>
          <w:p w14:paraId="2338188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30 Mar 2028</w:t>
            </w:r>
          </w:p>
        </w:tc>
        <w:tc>
          <w:tcPr>
            <w:tcW w:w="1460" w:type="dxa"/>
            <w:hideMark/>
          </w:tcPr>
          <w:p w14:paraId="3A11B0C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Education Infrastructure Grant</w:t>
            </w:r>
          </w:p>
        </w:tc>
        <w:tc>
          <w:tcPr>
            <w:tcW w:w="1060" w:type="dxa"/>
            <w:noWrap/>
            <w:hideMark/>
          </w:tcPr>
          <w:p w14:paraId="53B7DC4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150,000</w:t>
            </w:r>
          </w:p>
        </w:tc>
        <w:tc>
          <w:tcPr>
            <w:tcW w:w="1364" w:type="dxa"/>
            <w:noWrap/>
            <w:hideMark/>
          </w:tcPr>
          <w:p w14:paraId="4F8A275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269,709</w:t>
            </w:r>
          </w:p>
        </w:tc>
        <w:tc>
          <w:tcPr>
            <w:tcW w:w="993" w:type="dxa"/>
            <w:noWrap/>
            <w:hideMark/>
          </w:tcPr>
          <w:p w14:paraId="02134FF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76,000</w:t>
            </w:r>
          </w:p>
        </w:tc>
        <w:tc>
          <w:tcPr>
            <w:tcW w:w="993" w:type="dxa"/>
            <w:noWrap/>
            <w:hideMark/>
          </w:tcPr>
          <w:p w14:paraId="39F005D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80,000</w:t>
            </w:r>
          </w:p>
        </w:tc>
        <w:tc>
          <w:tcPr>
            <w:tcW w:w="1240" w:type="dxa"/>
            <w:noWrap/>
            <w:hideMark/>
          </w:tcPr>
          <w:p w14:paraId="481C985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80,000</w:t>
            </w:r>
          </w:p>
        </w:tc>
      </w:tr>
    </w:tbl>
    <w:p w14:paraId="053B79FE" w14:textId="77777777" w:rsidR="00310093" w:rsidRPr="006D3775" w:rsidRDefault="00310093" w:rsidP="003D218B">
      <w:pPr>
        <w:rPr>
          <w:rFonts w:ascii="Trebuchet MS" w:hAnsi="Trebuchet MS"/>
          <w:sz w:val="20"/>
          <w:szCs w:val="20"/>
        </w:rPr>
      </w:pPr>
    </w:p>
    <w:p w14:paraId="58EE32BA" w14:textId="77777777" w:rsidR="003D218B" w:rsidRPr="006D3775" w:rsidRDefault="003D218B" w:rsidP="003D218B">
      <w:pPr>
        <w:spacing w:after="0" w:line="276" w:lineRule="auto"/>
        <w:jc w:val="both"/>
        <w:rPr>
          <w:rFonts w:ascii="Trebuchet MS" w:hAnsi="Trebuchet MS"/>
          <w:sz w:val="20"/>
          <w:szCs w:val="20"/>
        </w:rPr>
      </w:pPr>
    </w:p>
    <w:p w14:paraId="451CE6B5"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8.1.7.4 Health Services </w:t>
      </w:r>
    </w:p>
    <w:p w14:paraId="00CB7F21" w14:textId="77777777" w:rsidR="003D218B" w:rsidRPr="006D3775" w:rsidRDefault="003D218B" w:rsidP="003D218B">
      <w:pPr>
        <w:spacing w:after="0" w:line="276" w:lineRule="auto"/>
        <w:jc w:val="both"/>
        <w:rPr>
          <w:rFonts w:ascii="Trebuchet MS" w:hAnsi="Trebuchet MS"/>
          <w:b/>
          <w:sz w:val="20"/>
          <w:szCs w:val="20"/>
        </w:rPr>
      </w:pPr>
    </w:p>
    <w:p w14:paraId="19D8D282"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Background and Policy Framework</w:t>
      </w:r>
    </w:p>
    <w:p w14:paraId="2E107D93" w14:textId="77777777" w:rsidR="003D218B" w:rsidRPr="006D3775" w:rsidRDefault="003D218B" w:rsidP="003D218B">
      <w:pPr>
        <w:spacing w:after="0" w:line="276" w:lineRule="auto"/>
        <w:jc w:val="both"/>
        <w:rPr>
          <w:rFonts w:ascii="Trebuchet MS" w:hAnsi="Trebuchet MS"/>
          <w:sz w:val="20"/>
          <w:szCs w:val="20"/>
        </w:rPr>
      </w:pPr>
    </w:p>
    <w:p w14:paraId="49AE4628" w14:textId="3903E5C2"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Policy on Quality Health Care in South Africa (2007) released by the National Department of Health says achieving the goal of a quality health care system requires a national commitment to measure, improve and maintain high-quality health care for all its citizens. The policy further says that this involves measuring the gap between standards and actual </w:t>
      </w:r>
      <w:r w:rsidR="00560E7F" w:rsidRPr="006D3775">
        <w:rPr>
          <w:rFonts w:ascii="Trebuchet MS" w:hAnsi="Trebuchet MS"/>
          <w:sz w:val="20"/>
          <w:szCs w:val="20"/>
        </w:rPr>
        <w:t>practice and</w:t>
      </w:r>
      <w:r w:rsidRPr="006D3775">
        <w:rPr>
          <w:rFonts w:ascii="Trebuchet MS" w:hAnsi="Trebuchet MS"/>
          <w:sz w:val="20"/>
          <w:szCs w:val="20"/>
        </w:rPr>
        <w:t xml:space="preserve"> working out ways to close the gap.</w:t>
      </w:r>
    </w:p>
    <w:p w14:paraId="3DC6553E" w14:textId="77777777" w:rsidR="003D218B" w:rsidRPr="006D3775" w:rsidRDefault="003D218B" w:rsidP="003D218B">
      <w:pPr>
        <w:spacing w:after="0" w:line="276" w:lineRule="auto"/>
        <w:jc w:val="both"/>
        <w:rPr>
          <w:rFonts w:ascii="Trebuchet MS" w:hAnsi="Trebuchet MS"/>
          <w:sz w:val="20"/>
          <w:szCs w:val="20"/>
        </w:rPr>
      </w:pPr>
    </w:p>
    <w:p w14:paraId="6D9170B9" w14:textId="77777777" w:rsidR="00081C63" w:rsidRPr="006D3775" w:rsidRDefault="00081C63" w:rsidP="003D218B">
      <w:pPr>
        <w:spacing w:after="0" w:line="276" w:lineRule="auto"/>
        <w:jc w:val="both"/>
        <w:rPr>
          <w:rFonts w:ascii="Trebuchet MS" w:hAnsi="Trebuchet MS"/>
          <w:sz w:val="20"/>
          <w:szCs w:val="20"/>
        </w:rPr>
      </w:pPr>
    </w:p>
    <w:p w14:paraId="7CC11279" w14:textId="0AE77C1F"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National aims for health care improvement </w:t>
      </w:r>
    </w:p>
    <w:p w14:paraId="15EE9BD4" w14:textId="77777777" w:rsidR="003D218B" w:rsidRPr="006D3775" w:rsidRDefault="003D218B" w:rsidP="003D218B">
      <w:pPr>
        <w:spacing w:after="0" w:line="276" w:lineRule="auto"/>
        <w:jc w:val="both"/>
        <w:rPr>
          <w:rFonts w:ascii="Trebuchet MS" w:hAnsi="Trebuchet MS"/>
          <w:sz w:val="20"/>
          <w:szCs w:val="20"/>
        </w:rPr>
      </w:pPr>
    </w:p>
    <w:p w14:paraId="7DDCCED5" w14:textId="77777777" w:rsidR="003D218B" w:rsidRPr="006D3775" w:rsidRDefault="003D218B">
      <w:pPr>
        <w:pStyle w:val="ListParagraph"/>
        <w:numPr>
          <w:ilvl w:val="0"/>
          <w:numId w:val="73"/>
        </w:numPr>
        <w:spacing w:after="0" w:line="276" w:lineRule="auto"/>
        <w:jc w:val="both"/>
        <w:rPr>
          <w:rFonts w:ascii="Trebuchet MS" w:hAnsi="Trebuchet MS"/>
          <w:sz w:val="20"/>
          <w:szCs w:val="20"/>
        </w:rPr>
      </w:pPr>
      <w:r w:rsidRPr="006D3775">
        <w:rPr>
          <w:rFonts w:ascii="Trebuchet MS" w:hAnsi="Trebuchet MS"/>
          <w:sz w:val="20"/>
          <w:szCs w:val="20"/>
        </w:rPr>
        <w:t>Addressing access to health care</w:t>
      </w:r>
    </w:p>
    <w:p w14:paraId="1AF7B1C6" w14:textId="77777777" w:rsidR="003D218B" w:rsidRPr="006D3775" w:rsidRDefault="003D218B">
      <w:pPr>
        <w:pStyle w:val="ListParagraph"/>
        <w:numPr>
          <w:ilvl w:val="0"/>
          <w:numId w:val="73"/>
        </w:numPr>
        <w:spacing w:after="0" w:line="276" w:lineRule="auto"/>
        <w:jc w:val="both"/>
        <w:rPr>
          <w:rFonts w:ascii="Trebuchet MS" w:hAnsi="Trebuchet MS"/>
          <w:sz w:val="20"/>
          <w:szCs w:val="20"/>
        </w:rPr>
      </w:pPr>
      <w:r w:rsidRPr="006D3775">
        <w:rPr>
          <w:rFonts w:ascii="Trebuchet MS" w:hAnsi="Trebuchet MS"/>
          <w:sz w:val="20"/>
          <w:szCs w:val="20"/>
        </w:rPr>
        <w:t>Increasing patients' participation and the dignity afforded to them</w:t>
      </w:r>
    </w:p>
    <w:p w14:paraId="2B6BBE17" w14:textId="77777777" w:rsidR="003D218B" w:rsidRPr="006D3775" w:rsidRDefault="003D218B">
      <w:pPr>
        <w:pStyle w:val="ListParagraph"/>
        <w:numPr>
          <w:ilvl w:val="0"/>
          <w:numId w:val="73"/>
        </w:numPr>
        <w:spacing w:after="0" w:line="276" w:lineRule="auto"/>
        <w:jc w:val="both"/>
        <w:rPr>
          <w:rFonts w:ascii="Trebuchet MS" w:hAnsi="Trebuchet MS"/>
          <w:sz w:val="20"/>
          <w:szCs w:val="20"/>
        </w:rPr>
      </w:pPr>
      <w:r w:rsidRPr="006D3775">
        <w:rPr>
          <w:rFonts w:ascii="Trebuchet MS" w:hAnsi="Trebuchet MS"/>
          <w:sz w:val="20"/>
          <w:szCs w:val="20"/>
        </w:rPr>
        <w:t>Reducing underlying causes of illness, injury, and disability through preventive and health promotion activities</w:t>
      </w:r>
    </w:p>
    <w:p w14:paraId="5F6844EE" w14:textId="709E4EAA" w:rsidR="003D218B" w:rsidRPr="006D3775" w:rsidRDefault="003D218B">
      <w:pPr>
        <w:pStyle w:val="ListParagraph"/>
        <w:numPr>
          <w:ilvl w:val="0"/>
          <w:numId w:val="73"/>
        </w:numPr>
        <w:spacing w:after="0" w:line="276" w:lineRule="auto"/>
        <w:jc w:val="both"/>
        <w:rPr>
          <w:rFonts w:ascii="Trebuchet MS" w:hAnsi="Trebuchet MS"/>
          <w:sz w:val="20"/>
          <w:szCs w:val="20"/>
        </w:rPr>
      </w:pPr>
      <w:r w:rsidRPr="006D3775">
        <w:rPr>
          <w:rFonts w:ascii="Trebuchet MS" w:hAnsi="Trebuchet MS"/>
          <w:sz w:val="20"/>
          <w:szCs w:val="20"/>
        </w:rPr>
        <w:t xml:space="preserve">Expanding research on evidence of </w:t>
      </w:r>
      <w:r w:rsidR="00732C78" w:rsidRPr="006D3775">
        <w:rPr>
          <w:rFonts w:ascii="Trebuchet MS" w:hAnsi="Trebuchet MS"/>
          <w:sz w:val="20"/>
          <w:szCs w:val="20"/>
        </w:rPr>
        <w:t>effectiveness.</w:t>
      </w:r>
    </w:p>
    <w:p w14:paraId="3E2950BA" w14:textId="77777777" w:rsidR="003D218B" w:rsidRPr="006D3775" w:rsidRDefault="003D218B">
      <w:pPr>
        <w:pStyle w:val="ListParagraph"/>
        <w:numPr>
          <w:ilvl w:val="0"/>
          <w:numId w:val="73"/>
        </w:numPr>
        <w:spacing w:after="0" w:line="276" w:lineRule="auto"/>
        <w:jc w:val="both"/>
        <w:rPr>
          <w:rFonts w:ascii="Trebuchet MS" w:hAnsi="Trebuchet MS"/>
          <w:sz w:val="20"/>
          <w:szCs w:val="20"/>
        </w:rPr>
      </w:pPr>
      <w:r w:rsidRPr="006D3775">
        <w:rPr>
          <w:rFonts w:ascii="Trebuchet MS" w:hAnsi="Trebuchet MS"/>
          <w:sz w:val="20"/>
          <w:szCs w:val="20"/>
        </w:rPr>
        <w:t>Ensuring the appropriate use of health care services; and</w:t>
      </w:r>
    </w:p>
    <w:p w14:paraId="520AC97C" w14:textId="77777777" w:rsidR="003D218B" w:rsidRPr="006D3775" w:rsidRDefault="003D218B">
      <w:pPr>
        <w:pStyle w:val="ListParagraph"/>
        <w:numPr>
          <w:ilvl w:val="0"/>
          <w:numId w:val="73"/>
        </w:numPr>
        <w:spacing w:after="0" w:line="276" w:lineRule="auto"/>
        <w:jc w:val="both"/>
        <w:rPr>
          <w:rFonts w:ascii="Trebuchet MS" w:hAnsi="Trebuchet MS"/>
          <w:sz w:val="20"/>
          <w:szCs w:val="20"/>
        </w:rPr>
      </w:pPr>
      <w:r w:rsidRPr="006D3775">
        <w:rPr>
          <w:rFonts w:ascii="Trebuchet MS" w:hAnsi="Trebuchet MS"/>
          <w:sz w:val="20"/>
          <w:szCs w:val="20"/>
        </w:rPr>
        <w:t>Reducing health care errors (adverse events)</w:t>
      </w:r>
    </w:p>
    <w:p w14:paraId="25B5348C" w14:textId="77777777" w:rsidR="00D919D6" w:rsidRPr="006D3775" w:rsidRDefault="00D919D6" w:rsidP="003D218B">
      <w:pPr>
        <w:spacing w:after="0" w:line="276" w:lineRule="auto"/>
        <w:jc w:val="both"/>
        <w:rPr>
          <w:rFonts w:ascii="Trebuchet MS" w:hAnsi="Trebuchet MS"/>
          <w:sz w:val="20"/>
          <w:szCs w:val="20"/>
        </w:rPr>
      </w:pPr>
    </w:p>
    <w:p w14:paraId="779C9F3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Health Facilities </w:t>
      </w:r>
    </w:p>
    <w:p w14:paraId="4E9482DB"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The Moretele Sub-district has 21 clinics with 6 of those converted to operate 24 hours a day</w:t>
      </w:r>
    </w:p>
    <w:p w14:paraId="326CEACB"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 xml:space="preserve">Of the 21 clinics 9% have extended hours of operations </w:t>
      </w:r>
    </w:p>
    <w:p w14:paraId="1778426B"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 xml:space="preserve">One youth centre with satellite service points </w:t>
      </w:r>
    </w:p>
    <w:p w14:paraId="7B98C016"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 xml:space="preserve">Two health mobile clinics with 20 mobile points </w:t>
      </w:r>
    </w:p>
    <w:p w14:paraId="2E0DF531"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 xml:space="preserve">One dental mobile clinic with 10 mobile points including clinics </w:t>
      </w:r>
    </w:p>
    <w:p w14:paraId="3A3D8DA7" w14:textId="77777777" w:rsidR="001150A3" w:rsidRPr="006D3775" w:rsidRDefault="001150A3" w:rsidP="003D218B">
      <w:pPr>
        <w:spacing w:after="0" w:line="276" w:lineRule="auto"/>
        <w:jc w:val="both"/>
        <w:rPr>
          <w:rFonts w:ascii="Trebuchet MS" w:hAnsi="Trebuchet MS"/>
          <w:sz w:val="20"/>
          <w:szCs w:val="20"/>
        </w:rPr>
      </w:pPr>
    </w:p>
    <w:p w14:paraId="32BA0DB3"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Health Services Provided </w:t>
      </w:r>
    </w:p>
    <w:p w14:paraId="26AC5A54" w14:textId="77777777" w:rsidR="003D218B" w:rsidRPr="006D3775" w:rsidRDefault="003D218B" w:rsidP="003D218B">
      <w:pPr>
        <w:spacing w:after="0" w:line="276" w:lineRule="auto"/>
        <w:jc w:val="both"/>
        <w:rPr>
          <w:rFonts w:ascii="Trebuchet MS" w:hAnsi="Trebuchet MS"/>
          <w:b/>
          <w:sz w:val="20"/>
          <w:szCs w:val="20"/>
        </w:rPr>
      </w:pPr>
    </w:p>
    <w:p w14:paraId="3D121B3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Services provided by the local clinics includes the following – </w:t>
      </w:r>
    </w:p>
    <w:p w14:paraId="7AABBB03" w14:textId="77777777" w:rsidR="003D218B" w:rsidRPr="006D3775" w:rsidRDefault="003D218B" w:rsidP="003D218B">
      <w:pPr>
        <w:spacing w:after="0" w:line="276" w:lineRule="auto"/>
        <w:jc w:val="both"/>
        <w:rPr>
          <w:rFonts w:ascii="Trebuchet MS" w:hAnsi="Trebuchet MS"/>
          <w:sz w:val="20"/>
          <w:szCs w:val="20"/>
        </w:rPr>
        <w:sectPr w:rsidR="003D218B" w:rsidRPr="006D3775" w:rsidSect="00D10A06">
          <w:type w:val="continuous"/>
          <w:pgSz w:w="16838" w:h="11906" w:orient="landscape"/>
          <w:pgMar w:top="1440" w:right="1440" w:bottom="1440" w:left="1440" w:header="709" w:footer="709" w:gutter="0"/>
          <w:cols w:space="708"/>
          <w:titlePg/>
          <w:docGrid w:linePitch="360"/>
        </w:sectPr>
      </w:pPr>
    </w:p>
    <w:p w14:paraId="293269B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Comprehensive PHC services.</w:t>
      </w:r>
    </w:p>
    <w:p w14:paraId="0E0E3C45" w14:textId="4206A18D"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Ante natal and </w:t>
      </w:r>
      <w:r w:rsidR="00732C78" w:rsidRPr="006D3775">
        <w:rPr>
          <w:rFonts w:ascii="Trebuchet MS" w:hAnsi="Trebuchet MS"/>
          <w:sz w:val="20"/>
          <w:szCs w:val="20"/>
        </w:rPr>
        <w:t>post-natal</w:t>
      </w:r>
      <w:r w:rsidRPr="006D3775">
        <w:rPr>
          <w:rFonts w:ascii="Trebuchet MS" w:hAnsi="Trebuchet MS"/>
          <w:sz w:val="20"/>
          <w:szCs w:val="20"/>
        </w:rPr>
        <w:t xml:space="preserve"> care</w:t>
      </w:r>
    </w:p>
    <w:p w14:paraId="532ACBA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Maternity services</w:t>
      </w:r>
    </w:p>
    <w:p w14:paraId="2BD496E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Child Health</w:t>
      </w:r>
    </w:p>
    <w:p w14:paraId="15AEA4D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Reproductive Health</w:t>
      </w:r>
    </w:p>
    <w:p w14:paraId="67F796E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PMTCT and VCT</w:t>
      </w:r>
    </w:p>
    <w:p w14:paraId="206566A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ARV site at Mathibestad </w:t>
      </w:r>
    </w:p>
    <w:p w14:paraId="6D20C24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Youth services at two points only</w:t>
      </w:r>
    </w:p>
    <w:p w14:paraId="1CC9156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CTOP Services at Makapanstad only</w:t>
      </w:r>
    </w:p>
    <w:p w14:paraId="6947B9F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Mental Health services </w:t>
      </w:r>
    </w:p>
    <w:p w14:paraId="7FB5D127" w14:textId="77777777" w:rsidR="003D218B" w:rsidRPr="006D3775" w:rsidRDefault="003D218B" w:rsidP="003D218B">
      <w:pPr>
        <w:spacing w:after="0" w:line="276" w:lineRule="auto"/>
        <w:jc w:val="both"/>
        <w:rPr>
          <w:rFonts w:ascii="Trebuchet MS" w:hAnsi="Trebuchet MS"/>
          <w:sz w:val="20"/>
          <w:szCs w:val="20"/>
        </w:rPr>
      </w:pPr>
    </w:p>
    <w:p w14:paraId="7D25CD9C" w14:textId="77777777" w:rsidR="003D218B" w:rsidRPr="006D3775" w:rsidRDefault="003D218B" w:rsidP="003D218B">
      <w:pPr>
        <w:spacing w:after="0" w:line="276" w:lineRule="auto"/>
        <w:jc w:val="both"/>
        <w:rPr>
          <w:rFonts w:ascii="Trebuchet MS" w:hAnsi="Trebuchet MS"/>
          <w:sz w:val="20"/>
          <w:szCs w:val="20"/>
        </w:rPr>
      </w:pPr>
    </w:p>
    <w:p w14:paraId="2E4DD109" w14:textId="77777777" w:rsidR="003D218B" w:rsidRPr="006D3775" w:rsidRDefault="003D218B" w:rsidP="003D218B">
      <w:pPr>
        <w:spacing w:after="0" w:line="276" w:lineRule="auto"/>
        <w:jc w:val="both"/>
        <w:rPr>
          <w:rFonts w:ascii="Trebuchet MS" w:hAnsi="Trebuchet MS"/>
          <w:sz w:val="20"/>
          <w:szCs w:val="20"/>
        </w:rPr>
        <w:sectPr w:rsidR="003D218B" w:rsidRPr="006D3775" w:rsidSect="00D10A06">
          <w:type w:val="continuous"/>
          <w:pgSz w:w="16838" w:h="11906" w:orient="landscape"/>
          <w:pgMar w:top="1440" w:right="1440" w:bottom="1440" w:left="1440" w:header="709" w:footer="709" w:gutter="0"/>
          <w:cols w:num="2" w:space="708"/>
          <w:docGrid w:linePitch="360"/>
        </w:sectPr>
      </w:pPr>
    </w:p>
    <w:p w14:paraId="7A590761" w14:textId="77777777" w:rsidR="003D218B" w:rsidRPr="006D3775" w:rsidRDefault="003D218B" w:rsidP="003D218B">
      <w:pPr>
        <w:spacing w:after="0" w:line="276" w:lineRule="auto"/>
        <w:jc w:val="both"/>
        <w:rPr>
          <w:rFonts w:ascii="Trebuchet MS" w:hAnsi="Trebuchet MS"/>
          <w:sz w:val="20"/>
          <w:szCs w:val="20"/>
        </w:rPr>
      </w:pPr>
    </w:p>
    <w:p w14:paraId="447D0E85"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Improving Access to Health Services </w:t>
      </w:r>
    </w:p>
    <w:p w14:paraId="0CA2EEF1" w14:textId="77777777" w:rsidR="003D218B" w:rsidRPr="006D3775" w:rsidRDefault="003D218B" w:rsidP="003D218B">
      <w:pPr>
        <w:spacing w:after="0" w:line="276" w:lineRule="auto"/>
        <w:jc w:val="both"/>
        <w:rPr>
          <w:rFonts w:ascii="Trebuchet MS" w:hAnsi="Trebuchet MS"/>
          <w:sz w:val="20"/>
          <w:szCs w:val="20"/>
        </w:rPr>
      </w:pPr>
    </w:p>
    <w:p w14:paraId="61B5593B"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Mathibesatad Community Health Centre and Mmakaunyane Clinic have been completed with official launch still pending. </w:t>
      </w:r>
    </w:p>
    <w:p w14:paraId="052D29CB" w14:textId="77777777" w:rsidR="003D218B" w:rsidRPr="006D3775" w:rsidRDefault="003D218B">
      <w:pPr>
        <w:pStyle w:val="ListParagraph"/>
        <w:numPr>
          <w:ilvl w:val="0"/>
          <w:numId w:val="75"/>
        </w:numPr>
        <w:spacing w:after="0" w:line="276" w:lineRule="auto"/>
        <w:jc w:val="both"/>
        <w:rPr>
          <w:rFonts w:ascii="Trebuchet MS" w:hAnsi="Trebuchet MS"/>
          <w:sz w:val="20"/>
          <w:szCs w:val="20"/>
        </w:rPr>
      </w:pPr>
      <w:r w:rsidRPr="006D3775">
        <w:rPr>
          <w:rFonts w:ascii="Trebuchet MS" w:hAnsi="Trebuchet MS"/>
          <w:sz w:val="20"/>
          <w:szCs w:val="20"/>
        </w:rPr>
        <w:t xml:space="preserve">The facilities once operational will bring access and relief to many of the municipal areas who for a long time had to travel long distances to receive the kind of services offered in these facilities. </w:t>
      </w:r>
    </w:p>
    <w:p w14:paraId="30A8FFCD" w14:textId="77777777" w:rsidR="003D218B" w:rsidRPr="006D3775" w:rsidRDefault="003D218B">
      <w:pPr>
        <w:pStyle w:val="ListParagraph"/>
        <w:numPr>
          <w:ilvl w:val="0"/>
          <w:numId w:val="75"/>
        </w:numPr>
        <w:spacing w:after="0" w:line="276" w:lineRule="auto"/>
        <w:jc w:val="both"/>
        <w:rPr>
          <w:rFonts w:ascii="Trebuchet MS" w:hAnsi="Trebuchet MS"/>
          <w:sz w:val="20"/>
          <w:szCs w:val="20"/>
        </w:rPr>
      </w:pPr>
      <w:r w:rsidRPr="006D3775">
        <w:rPr>
          <w:rFonts w:ascii="Trebuchet MS" w:hAnsi="Trebuchet MS"/>
          <w:sz w:val="20"/>
          <w:szCs w:val="20"/>
        </w:rPr>
        <w:t xml:space="preserve">The municipality needs to work more closely with the Department of Health and related in the promotion of healthy living and use of local facilities </w:t>
      </w:r>
    </w:p>
    <w:p w14:paraId="4A3A198E" w14:textId="77777777" w:rsidR="00976322" w:rsidRDefault="00976322" w:rsidP="003D218B">
      <w:pPr>
        <w:spacing w:after="0" w:line="276" w:lineRule="auto"/>
        <w:jc w:val="both"/>
        <w:rPr>
          <w:rFonts w:ascii="Trebuchet MS" w:hAnsi="Trebuchet MS"/>
          <w:sz w:val="20"/>
          <w:szCs w:val="20"/>
        </w:rPr>
      </w:pPr>
    </w:p>
    <w:p w14:paraId="59B87224" w14:textId="77777777" w:rsidR="00732C78" w:rsidRPr="006D3775" w:rsidRDefault="00732C78" w:rsidP="003D218B">
      <w:pPr>
        <w:spacing w:after="0" w:line="276" w:lineRule="auto"/>
        <w:jc w:val="both"/>
        <w:rPr>
          <w:rFonts w:ascii="Trebuchet MS" w:hAnsi="Trebuchet MS"/>
          <w:b/>
          <w:sz w:val="20"/>
          <w:szCs w:val="20"/>
        </w:rPr>
      </w:pPr>
    </w:p>
    <w:p w14:paraId="2BF38B15" w14:textId="7E4F7B4C"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Municipal Health Services </w:t>
      </w:r>
    </w:p>
    <w:p w14:paraId="392B5CC0" w14:textId="77777777" w:rsidR="003D218B" w:rsidRPr="006D3775" w:rsidRDefault="003D218B" w:rsidP="003D218B">
      <w:pPr>
        <w:spacing w:after="0" w:line="276" w:lineRule="auto"/>
        <w:jc w:val="both"/>
        <w:rPr>
          <w:rFonts w:ascii="Trebuchet MS" w:hAnsi="Trebuchet MS"/>
          <w:sz w:val="20"/>
          <w:szCs w:val="20"/>
        </w:rPr>
      </w:pPr>
    </w:p>
    <w:p w14:paraId="140766A9" w14:textId="73B2C58D" w:rsidR="00912CE6" w:rsidRDefault="003D218B" w:rsidP="00912CE6">
      <w:pPr>
        <w:spacing w:after="0" w:line="276" w:lineRule="auto"/>
        <w:jc w:val="both"/>
        <w:rPr>
          <w:rFonts w:ascii="Trebuchet MS" w:hAnsi="Trebuchet MS"/>
          <w:sz w:val="20"/>
          <w:szCs w:val="20"/>
        </w:rPr>
      </w:pPr>
      <w:r w:rsidRPr="006D3775">
        <w:rPr>
          <w:rFonts w:ascii="Trebuchet MS" w:hAnsi="Trebuchet MS"/>
          <w:sz w:val="20"/>
          <w:szCs w:val="20"/>
        </w:rPr>
        <w:t xml:space="preserve">The Bojanala Platinum District Municipality has seconded Environmental Practitioners to capacitate the municipality in as far as the function is concerned. </w:t>
      </w:r>
      <w:r w:rsidR="00EA3804" w:rsidRPr="006D3775">
        <w:rPr>
          <w:rFonts w:ascii="Trebuchet MS" w:hAnsi="Trebuchet MS"/>
          <w:sz w:val="20"/>
          <w:szCs w:val="20"/>
        </w:rPr>
        <w:t>However,</w:t>
      </w:r>
      <w:r w:rsidRPr="006D3775">
        <w:rPr>
          <w:rFonts w:ascii="Trebuchet MS" w:hAnsi="Trebuchet MS"/>
          <w:sz w:val="20"/>
          <w:szCs w:val="20"/>
        </w:rPr>
        <w:t xml:space="preserve"> the municipality is r</w:t>
      </w:r>
      <w:r w:rsidR="00912CE6">
        <w:rPr>
          <w:rFonts w:ascii="Trebuchet MS" w:hAnsi="Trebuchet MS"/>
          <w:sz w:val="20"/>
          <w:szCs w:val="20"/>
        </w:rPr>
        <w:t>e</w:t>
      </w:r>
      <w:r w:rsidRPr="006D3775">
        <w:rPr>
          <w:rFonts w:ascii="Trebuchet MS" w:hAnsi="Trebuchet MS"/>
          <w:sz w:val="20"/>
          <w:szCs w:val="20"/>
        </w:rPr>
        <w:t>quired to develop institutional capacity to perform other allocated functions like cleansing which currently are not performed.</w:t>
      </w:r>
    </w:p>
    <w:p w14:paraId="678C5A58" w14:textId="77777777" w:rsidR="00912CE6" w:rsidRDefault="00912CE6" w:rsidP="00912CE6">
      <w:pPr>
        <w:rPr>
          <w:rFonts w:ascii="Trebuchet MS" w:hAnsi="Trebuchet MS"/>
          <w:sz w:val="20"/>
          <w:szCs w:val="20"/>
        </w:rPr>
      </w:pPr>
    </w:p>
    <w:p w14:paraId="311B4E4C" w14:textId="5554861F" w:rsidR="00912CE6" w:rsidRPr="00912CE6" w:rsidRDefault="00912CE6" w:rsidP="00912CE6">
      <w:pPr>
        <w:rPr>
          <w:rFonts w:ascii="Trebuchet MS" w:hAnsi="Trebuchet MS"/>
          <w:sz w:val="20"/>
          <w:szCs w:val="20"/>
        </w:rPr>
        <w:sectPr w:rsidR="00912CE6" w:rsidRPr="00912CE6" w:rsidSect="00D10A06">
          <w:type w:val="continuous"/>
          <w:pgSz w:w="16838" w:h="11906" w:orient="landscape"/>
          <w:pgMar w:top="1440" w:right="1440" w:bottom="1440" w:left="1440" w:header="709" w:footer="709" w:gutter="0"/>
          <w:cols w:space="708"/>
          <w:docGrid w:linePitch="360"/>
        </w:sectPr>
      </w:pPr>
    </w:p>
    <w:p w14:paraId="7F9778B2" w14:textId="77777777" w:rsidR="003D218B" w:rsidRPr="006D3775" w:rsidRDefault="003D218B" w:rsidP="003D218B">
      <w:pPr>
        <w:spacing w:after="0" w:line="276" w:lineRule="auto"/>
        <w:jc w:val="both"/>
        <w:rPr>
          <w:rFonts w:ascii="Trebuchet MS" w:hAnsi="Trebuchet MS"/>
          <w:sz w:val="20"/>
          <w:szCs w:val="20"/>
        </w:rPr>
      </w:pPr>
    </w:p>
    <w:p w14:paraId="70FE429E" w14:textId="38EBB6AC" w:rsidR="003D218B" w:rsidRPr="006D3775" w:rsidRDefault="003D218B" w:rsidP="003D218B">
      <w:pPr>
        <w:rPr>
          <w:rFonts w:ascii="Trebuchet MS" w:hAnsi="Trebuchet MS"/>
          <w:sz w:val="20"/>
          <w:szCs w:val="20"/>
        </w:rPr>
      </w:pPr>
      <w:r w:rsidRPr="006D3775">
        <w:rPr>
          <w:rFonts w:ascii="Trebuchet MS" w:hAnsi="Trebuchet MS"/>
          <w:sz w:val="20"/>
          <w:szCs w:val="20"/>
        </w:rPr>
        <w:t>Department of Health projects for 202</w:t>
      </w:r>
      <w:r w:rsidR="00DE7B61">
        <w:rPr>
          <w:rFonts w:ascii="Trebuchet MS" w:hAnsi="Trebuchet MS"/>
          <w:sz w:val="20"/>
          <w:szCs w:val="20"/>
        </w:rPr>
        <w:t>5</w:t>
      </w:r>
      <w:r w:rsidRPr="006D3775">
        <w:rPr>
          <w:rFonts w:ascii="Trebuchet MS" w:hAnsi="Trebuchet MS"/>
          <w:sz w:val="20"/>
          <w:szCs w:val="20"/>
        </w:rPr>
        <w:t>-2</w:t>
      </w:r>
      <w:r w:rsidR="00DE7B61">
        <w:rPr>
          <w:rFonts w:ascii="Trebuchet MS" w:hAnsi="Trebuchet MS"/>
          <w:sz w:val="20"/>
          <w:szCs w:val="20"/>
        </w:rPr>
        <w:t>6</w:t>
      </w:r>
      <w:r w:rsidRPr="006D3775">
        <w:rPr>
          <w:rFonts w:ascii="Trebuchet MS" w:hAnsi="Trebuchet MS"/>
          <w:sz w:val="20"/>
          <w:szCs w:val="20"/>
        </w:rPr>
        <w:t xml:space="preserve"> financial year</w:t>
      </w:r>
    </w:p>
    <w:p w14:paraId="09FAF03C" w14:textId="77777777" w:rsidR="00FE3402" w:rsidRPr="006D3775" w:rsidRDefault="00FE3402" w:rsidP="003D218B">
      <w:pPr>
        <w:rPr>
          <w:rFonts w:ascii="Trebuchet MS" w:hAnsi="Trebuchet MS"/>
          <w:sz w:val="20"/>
          <w:szCs w:val="20"/>
        </w:rPr>
      </w:pPr>
    </w:p>
    <w:tbl>
      <w:tblPr>
        <w:tblStyle w:val="TableGrid24"/>
        <w:tblW w:w="15480" w:type="dxa"/>
        <w:tblInd w:w="-725" w:type="dxa"/>
        <w:tblLook w:val="04A0" w:firstRow="1" w:lastRow="0" w:firstColumn="1" w:lastColumn="0" w:noHBand="0" w:noVBand="1"/>
      </w:tblPr>
      <w:tblGrid>
        <w:gridCol w:w="1659"/>
        <w:gridCol w:w="1727"/>
        <w:gridCol w:w="1576"/>
        <w:gridCol w:w="1351"/>
        <w:gridCol w:w="770"/>
        <w:gridCol w:w="914"/>
        <w:gridCol w:w="1428"/>
        <w:gridCol w:w="993"/>
        <w:gridCol w:w="1364"/>
        <w:gridCol w:w="876"/>
        <w:gridCol w:w="876"/>
        <w:gridCol w:w="1946"/>
      </w:tblGrid>
      <w:tr w:rsidR="000B486C" w:rsidRPr="000B486C" w14:paraId="73853C6E" w14:textId="77777777" w:rsidTr="000B486C">
        <w:trPr>
          <w:trHeight w:val="759"/>
        </w:trPr>
        <w:tc>
          <w:tcPr>
            <w:tcW w:w="1659" w:type="dxa"/>
            <w:vMerge w:val="restart"/>
            <w:hideMark/>
          </w:tcPr>
          <w:p w14:paraId="322B4A3C"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Type of Infrastructure</w:t>
            </w:r>
          </w:p>
        </w:tc>
        <w:tc>
          <w:tcPr>
            <w:tcW w:w="1727" w:type="dxa"/>
            <w:vMerge w:val="restart"/>
            <w:noWrap/>
            <w:hideMark/>
          </w:tcPr>
          <w:p w14:paraId="41CBBD2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Name</w:t>
            </w:r>
          </w:p>
        </w:tc>
        <w:tc>
          <w:tcPr>
            <w:tcW w:w="1576" w:type="dxa"/>
            <w:vMerge w:val="restart"/>
            <w:noWrap/>
            <w:hideMark/>
          </w:tcPr>
          <w:p w14:paraId="40248DCF"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IDMS Stage</w:t>
            </w:r>
          </w:p>
        </w:tc>
        <w:tc>
          <w:tcPr>
            <w:tcW w:w="1351" w:type="dxa"/>
            <w:vMerge w:val="restart"/>
            <w:hideMark/>
          </w:tcPr>
          <w:p w14:paraId="556115B7"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Local Municipality</w:t>
            </w:r>
          </w:p>
        </w:tc>
        <w:tc>
          <w:tcPr>
            <w:tcW w:w="1684" w:type="dxa"/>
            <w:gridSpan w:val="2"/>
            <w:noWrap/>
            <w:hideMark/>
          </w:tcPr>
          <w:p w14:paraId="088AED5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Duration</w:t>
            </w:r>
          </w:p>
        </w:tc>
        <w:tc>
          <w:tcPr>
            <w:tcW w:w="1428" w:type="dxa"/>
            <w:vMerge w:val="restart"/>
            <w:hideMark/>
          </w:tcPr>
          <w:p w14:paraId="54BEFC1D"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Source of Funding</w:t>
            </w:r>
          </w:p>
        </w:tc>
        <w:tc>
          <w:tcPr>
            <w:tcW w:w="993" w:type="dxa"/>
            <w:vMerge w:val="restart"/>
            <w:hideMark/>
          </w:tcPr>
          <w:p w14:paraId="3DDACD83"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Total Project Cost </w:t>
            </w:r>
          </w:p>
        </w:tc>
        <w:tc>
          <w:tcPr>
            <w:tcW w:w="1364" w:type="dxa"/>
            <w:vMerge w:val="restart"/>
            <w:hideMark/>
          </w:tcPr>
          <w:p w14:paraId="0E0AE06D"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Total Expenditure to date from previous years </w:t>
            </w:r>
          </w:p>
        </w:tc>
        <w:tc>
          <w:tcPr>
            <w:tcW w:w="3698" w:type="dxa"/>
            <w:gridSpan w:val="3"/>
            <w:hideMark/>
          </w:tcPr>
          <w:p w14:paraId="52507429"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MTEF Forward Estimates </w:t>
            </w:r>
          </w:p>
        </w:tc>
      </w:tr>
      <w:tr w:rsidR="000B486C" w:rsidRPr="000B486C" w14:paraId="5EB896D9" w14:textId="77777777" w:rsidTr="000B486C">
        <w:trPr>
          <w:trHeight w:val="279"/>
        </w:trPr>
        <w:tc>
          <w:tcPr>
            <w:tcW w:w="1659" w:type="dxa"/>
            <w:vMerge/>
            <w:hideMark/>
          </w:tcPr>
          <w:p w14:paraId="596C4B9C" w14:textId="77777777" w:rsidR="000B486C" w:rsidRPr="000B486C" w:rsidRDefault="000B486C" w:rsidP="000B486C">
            <w:pPr>
              <w:rPr>
                <w:rFonts w:ascii="Trebuchet MS" w:eastAsia="Aptos" w:hAnsi="Trebuchet MS" w:cs="Times New Roman"/>
                <w:b/>
                <w:bCs/>
                <w:sz w:val="20"/>
                <w:szCs w:val="20"/>
              </w:rPr>
            </w:pPr>
          </w:p>
        </w:tc>
        <w:tc>
          <w:tcPr>
            <w:tcW w:w="1727" w:type="dxa"/>
            <w:vMerge/>
            <w:hideMark/>
          </w:tcPr>
          <w:p w14:paraId="2A9D7F0F" w14:textId="77777777" w:rsidR="000B486C" w:rsidRPr="000B486C" w:rsidRDefault="000B486C" w:rsidP="000B486C">
            <w:pPr>
              <w:rPr>
                <w:rFonts w:ascii="Trebuchet MS" w:eastAsia="Aptos" w:hAnsi="Trebuchet MS" w:cs="Times New Roman"/>
                <w:b/>
                <w:bCs/>
                <w:sz w:val="20"/>
                <w:szCs w:val="20"/>
              </w:rPr>
            </w:pPr>
          </w:p>
        </w:tc>
        <w:tc>
          <w:tcPr>
            <w:tcW w:w="1576" w:type="dxa"/>
            <w:vMerge/>
            <w:hideMark/>
          </w:tcPr>
          <w:p w14:paraId="77201EB0" w14:textId="77777777" w:rsidR="000B486C" w:rsidRPr="000B486C" w:rsidRDefault="000B486C" w:rsidP="000B486C">
            <w:pPr>
              <w:rPr>
                <w:rFonts w:ascii="Trebuchet MS" w:eastAsia="Aptos" w:hAnsi="Trebuchet MS" w:cs="Times New Roman"/>
                <w:b/>
                <w:bCs/>
                <w:sz w:val="20"/>
                <w:szCs w:val="20"/>
              </w:rPr>
            </w:pPr>
          </w:p>
        </w:tc>
        <w:tc>
          <w:tcPr>
            <w:tcW w:w="1351" w:type="dxa"/>
            <w:vMerge/>
            <w:hideMark/>
          </w:tcPr>
          <w:p w14:paraId="264647A4" w14:textId="77777777" w:rsidR="000B486C" w:rsidRPr="000B486C" w:rsidRDefault="000B486C" w:rsidP="000B486C">
            <w:pPr>
              <w:rPr>
                <w:rFonts w:ascii="Trebuchet MS" w:eastAsia="Aptos" w:hAnsi="Trebuchet MS" w:cs="Times New Roman"/>
                <w:b/>
                <w:bCs/>
                <w:sz w:val="20"/>
                <w:szCs w:val="20"/>
              </w:rPr>
            </w:pPr>
          </w:p>
        </w:tc>
        <w:tc>
          <w:tcPr>
            <w:tcW w:w="770" w:type="dxa"/>
            <w:noWrap/>
            <w:hideMark/>
          </w:tcPr>
          <w:p w14:paraId="7137223C"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start</w:t>
            </w:r>
          </w:p>
        </w:tc>
        <w:tc>
          <w:tcPr>
            <w:tcW w:w="914" w:type="dxa"/>
            <w:hideMark/>
          </w:tcPr>
          <w:p w14:paraId="6B2958D2"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finish</w:t>
            </w:r>
          </w:p>
        </w:tc>
        <w:tc>
          <w:tcPr>
            <w:tcW w:w="1428" w:type="dxa"/>
            <w:vMerge/>
            <w:hideMark/>
          </w:tcPr>
          <w:p w14:paraId="2C416867" w14:textId="77777777" w:rsidR="000B486C" w:rsidRPr="000B486C" w:rsidRDefault="000B486C" w:rsidP="000B486C">
            <w:pPr>
              <w:rPr>
                <w:rFonts w:ascii="Trebuchet MS" w:eastAsia="Aptos" w:hAnsi="Trebuchet MS" w:cs="Times New Roman"/>
                <w:b/>
                <w:bCs/>
                <w:sz w:val="20"/>
                <w:szCs w:val="20"/>
              </w:rPr>
            </w:pPr>
          </w:p>
        </w:tc>
        <w:tc>
          <w:tcPr>
            <w:tcW w:w="993" w:type="dxa"/>
            <w:vMerge/>
            <w:hideMark/>
          </w:tcPr>
          <w:p w14:paraId="644EF17C" w14:textId="77777777" w:rsidR="000B486C" w:rsidRPr="000B486C" w:rsidRDefault="000B486C" w:rsidP="000B486C">
            <w:pPr>
              <w:rPr>
                <w:rFonts w:ascii="Trebuchet MS" w:eastAsia="Aptos" w:hAnsi="Trebuchet MS" w:cs="Times New Roman"/>
                <w:b/>
                <w:bCs/>
                <w:sz w:val="20"/>
                <w:szCs w:val="20"/>
              </w:rPr>
            </w:pPr>
          </w:p>
        </w:tc>
        <w:tc>
          <w:tcPr>
            <w:tcW w:w="1364" w:type="dxa"/>
            <w:vMerge/>
            <w:hideMark/>
          </w:tcPr>
          <w:p w14:paraId="4393197C" w14:textId="77777777" w:rsidR="000B486C" w:rsidRPr="000B486C" w:rsidRDefault="000B486C" w:rsidP="000B486C">
            <w:pPr>
              <w:rPr>
                <w:rFonts w:ascii="Trebuchet MS" w:eastAsia="Aptos" w:hAnsi="Trebuchet MS" w:cs="Times New Roman"/>
                <w:b/>
                <w:bCs/>
                <w:sz w:val="20"/>
                <w:szCs w:val="20"/>
              </w:rPr>
            </w:pPr>
          </w:p>
        </w:tc>
        <w:tc>
          <w:tcPr>
            <w:tcW w:w="876" w:type="dxa"/>
            <w:noWrap/>
            <w:hideMark/>
          </w:tcPr>
          <w:p w14:paraId="7D45720D"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25/26</w:t>
            </w:r>
          </w:p>
        </w:tc>
        <w:tc>
          <w:tcPr>
            <w:tcW w:w="876" w:type="dxa"/>
            <w:noWrap/>
            <w:hideMark/>
          </w:tcPr>
          <w:p w14:paraId="6C354BEA"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26/27</w:t>
            </w:r>
          </w:p>
        </w:tc>
        <w:tc>
          <w:tcPr>
            <w:tcW w:w="1946" w:type="dxa"/>
            <w:noWrap/>
            <w:hideMark/>
          </w:tcPr>
          <w:p w14:paraId="53AE3F20"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27/28</w:t>
            </w:r>
          </w:p>
        </w:tc>
      </w:tr>
      <w:tr w:rsidR="000B486C" w:rsidRPr="000B486C" w14:paraId="4A0FF851" w14:textId="77777777" w:rsidTr="000B486C">
        <w:trPr>
          <w:trHeight w:val="279"/>
        </w:trPr>
        <w:tc>
          <w:tcPr>
            <w:tcW w:w="15480" w:type="dxa"/>
            <w:gridSpan w:val="12"/>
            <w:noWrap/>
            <w:hideMark/>
          </w:tcPr>
          <w:p w14:paraId="6A7FF612"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1. Maintenance and Repairs</w:t>
            </w:r>
          </w:p>
        </w:tc>
      </w:tr>
      <w:tr w:rsidR="000B486C" w:rsidRPr="000B486C" w14:paraId="1258D471" w14:textId="77777777" w:rsidTr="000B486C">
        <w:trPr>
          <w:trHeight w:val="600"/>
        </w:trPr>
        <w:tc>
          <w:tcPr>
            <w:tcW w:w="1659" w:type="dxa"/>
            <w:hideMark/>
          </w:tcPr>
          <w:p w14:paraId="61B604D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Electrical Infrastructure</w:t>
            </w:r>
          </w:p>
        </w:tc>
        <w:tc>
          <w:tcPr>
            <w:tcW w:w="1727" w:type="dxa"/>
            <w:hideMark/>
          </w:tcPr>
          <w:p w14:paraId="1EE51FB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Bojanala Generator Term Contract Phase 3</w:t>
            </w:r>
          </w:p>
        </w:tc>
        <w:tc>
          <w:tcPr>
            <w:tcW w:w="1576" w:type="dxa"/>
            <w:hideMark/>
          </w:tcPr>
          <w:p w14:paraId="56FDDD3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1351" w:type="dxa"/>
            <w:noWrap/>
            <w:hideMark/>
          </w:tcPr>
          <w:p w14:paraId="641C298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70" w:type="dxa"/>
            <w:noWrap/>
            <w:hideMark/>
          </w:tcPr>
          <w:p w14:paraId="2771C96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Jan 2024</w:t>
            </w:r>
          </w:p>
        </w:tc>
        <w:tc>
          <w:tcPr>
            <w:tcW w:w="914" w:type="dxa"/>
            <w:noWrap/>
            <w:hideMark/>
          </w:tcPr>
          <w:p w14:paraId="5348587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428" w:type="dxa"/>
            <w:hideMark/>
          </w:tcPr>
          <w:p w14:paraId="1975FA1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Health Facility Revitalisation Grant</w:t>
            </w:r>
          </w:p>
        </w:tc>
        <w:tc>
          <w:tcPr>
            <w:tcW w:w="993" w:type="dxa"/>
            <w:noWrap/>
            <w:hideMark/>
          </w:tcPr>
          <w:p w14:paraId="5E06F9D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364" w:type="dxa"/>
            <w:noWrap/>
            <w:hideMark/>
          </w:tcPr>
          <w:p w14:paraId="4CAAEE7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876" w:type="dxa"/>
            <w:noWrap/>
            <w:hideMark/>
          </w:tcPr>
          <w:p w14:paraId="548B2AC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2,500</w:t>
            </w:r>
          </w:p>
        </w:tc>
        <w:tc>
          <w:tcPr>
            <w:tcW w:w="876" w:type="dxa"/>
            <w:noWrap/>
            <w:hideMark/>
          </w:tcPr>
          <w:p w14:paraId="79F46B6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946" w:type="dxa"/>
            <w:noWrap/>
            <w:hideMark/>
          </w:tcPr>
          <w:p w14:paraId="30C861B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4C557F48" w14:textId="77777777" w:rsidTr="000B486C">
        <w:trPr>
          <w:trHeight w:val="600"/>
        </w:trPr>
        <w:tc>
          <w:tcPr>
            <w:tcW w:w="1659" w:type="dxa"/>
            <w:noWrap/>
            <w:hideMark/>
          </w:tcPr>
          <w:p w14:paraId="74DAA04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HVAC</w:t>
            </w:r>
          </w:p>
        </w:tc>
        <w:tc>
          <w:tcPr>
            <w:tcW w:w="1727" w:type="dxa"/>
            <w:hideMark/>
          </w:tcPr>
          <w:p w14:paraId="0244C57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Bojanala District HVAC Term Contract Phase 2</w:t>
            </w:r>
          </w:p>
        </w:tc>
        <w:tc>
          <w:tcPr>
            <w:tcW w:w="1576" w:type="dxa"/>
            <w:hideMark/>
          </w:tcPr>
          <w:p w14:paraId="2357A30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1351" w:type="dxa"/>
            <w:noWrap/>
            <w:hideMark/>
          </w:tcPr>
          <w:p w14:paraId="7415D34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70" w:type="dxa"/>
            <w:noWrap/>
            <w:hideMark/>
          </w:tcPr>
          <w:p w14:paraId="0457412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Jun 2023</w:t>
            </w:r>
          </w:p>
        </w:tc>
        <w:tc>
          <w:tcPr>
            <w:tcW w:w="914" w:type="dxa"/>
            <w:noWrap/>
            <w:hideMark/>
          </w:tcPr>
          <w:p w14:paraId="226C5B4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May 2027</w:t>
            </w:r>
          </w:p>
        </w:tc>
        <w:tc>
          <w:tcPr>
            <w:tcW w:w="1428" w:type="dxa"/>
            <w:hideMark/>
          </w:tcPr>
          <w:p w14:paraId="31F5826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Health Facility Revitalisation Grant</w:t>
            </w:r>
          </w:p>
        </w:tc>
        <w:tc>
          <w:tcPr>
            <w:tcW w:w="993" w:type="dxa"/>
            <w:noWrap/>
            <w:hideMark/>
          </w:tcPr>
          <w:p w14:paraId="3298E00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364" w:type="dxa"/>
            <w:noWrap/>
            <w:hideMark/>
          </w:tcPr>
          <w:p w14:paraId="2DD6EC8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876" w:type="dxa"/>
            <w:noWrap/>
            <w:hideMark/>
          </w:tcPr>
          <w:p w14:paraId="293D6A5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5,000</w:t>
            </w:r>
          </w:p>
        </w:tc>
        <w:tc>
          <w:tcPr>
            <w:tcW w:w="876" w:type="dxa"/>
            <w:noWrap/>
            <w:hideMark/>
          </w:tcPr>
          <w:p w14:paraId="342536E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7,000</w:t>
            </w:r>
          </w:p>
        </w:tc>
        <w:tc>
          <w:tcPr>
            <w:tcW w:w="1946" w:type="dxa"/>
            <w:noWrap/>
            <w:hideMark/>
          </w:tcPr>
          <w:p w14:paraId="12B8886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41C28E9F" w14:textId="77777777" w:rsidTr="000B486C">
        <w:trPr>
          <w:trHeight w:val="279"/>
        </w:trPr>
        <w:tc>
          <w:tcPr>
            <w:tcW w:w="15480" w:type="dxa"/>
            <w:gridSpan w:val="12"/>
            <w:noWrap/>
            <w:hideMark/>
          </w:tcPr>
          <w:p w14:paraId="0700B8EA"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 New or Replaced Infrastructure</w:t>
            </w:r>
          </w:p>
        </w:tc>
      </w:tr>
      <w:tr w:rsidR="000B486C" w:rsidRPr="000B486C" w14:paraId="6FBBE3BA" w14:textId="77777777" w:rsidTr="000B486C">
        <w:trPr>
          <w:trHeight w:val="600"/>
        </w:trPr>
        <w:tc>
          <w:tcPr>
            <w:tcW w:w="1659" w:type="dxa"/>
            <w:noWrap/>
            <w:hideMark/>
          </w:tcPr>
          <w:p w14:paraId="5FE64AA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CHC</w:t>
            </w:r>
          </w:p>
        </w:tc>
        <w:tc>
          <w:tcPr>
            <w:tcW w:w="1727" w:type="dxa"/>
            <w:hideMark/>
          </w:tcPr>
          <w:p w14:paraId="20CA707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Mathibestadt CHC Completion of Project</w:t>
            </w:r>
          </w:p>
        </w:tc>
        <w:tc>
          <w:tcPr>
            <w:tcW w:w="1576" w:type="dxa"/>
            <w:hideMark/>
          </w:tcPr>
          <w:p w14:paraId="1149348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1351" w:type="dxa"/>
            <w:noWrap/>
            <w:hideMark/>
          </w:tcPr>
          <w:p w14:paraId="407050A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70" w:type="dxa"/>
            <w:noWrap/>
            <w:hideMark/>
          </w:tcPr>
          <w:p w14:paraId="2FD38A1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25 Sep 2018</w:t>
            </w:r>
          </w:p>
        </w:tc>
        <w:tc>
          <w:tcPr>
            <w:tcW w:w="914" w:type="dxa"/>
            <w:noWrap/>
            <w:hideMark/>
          </w:tcPr>
          <w:p w14:paraId="616633C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30 Nov 2027</w:t>
            </w:r>
          </w:p>
        </w:tc>
        <w:tc>
          <w:tcPr>
            <w:tcW w:w="1428" w:type="dxa"/>
            <w:hideMark/>
          </w:tcPr>
          <w:p w14:paraId="28DD50C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Health Facility Revitalisation Grant</w:t>
            </w:r>
          </w:p>
        </w:tc>
        <w:tc>
          <w:tcPr>
            <w:tcW w:w="993" w:type="dxa"/>
            <w:noWrap/>
            <w:hideMark/>
          </w:tcPr>
          <w:p w14:paraId="4D71BDC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61,254</w:t>
            </w:r>
          </w:p>
        </w:tc>
        <w:tc>
          <w:tcPr>
            <w:tcW w:w="1364" w:type="dxa"/>
            <w:noWrap/>
            <w:hideMark/>
          </w:tcPr>
          <w:p w14:paraId="1F8B994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59,358</w:t>
            </w:r>
          </w:p>
        </w:tc>
        <w:tc>
          <w:tcPr>
            <w:tcW w:w="876" w:type="dxa"/>
            <w:noWrap/>
            <w:hideMark/>
          </w:tcPr>
          <w:p w14:paraId="4983DB8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1,500</w:t>
            </w:r>
          </w:p>
        </w:tc>
        <w:tc>
          <w:tcPr>
            <w:tcW w:w="876" w:type="dxa"/>
            <w:noWrap/>
            <w:hideMark/>
          </w:tcPr>
          <w:p w14:paraId="628AE19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15,000</w:t>
            </w:r>
          </w:p>
        </w:tc>
        <w:tc>
          <w:tcPr>
            <w:tcW w:w="1946" w:type="dxa"/>
            <w:noWrap/>
            <w:hideMark/>
          </w:tcPr>
          <w:p w14:paraId="04FCC27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1150DF73" w14:textId="77777777" w:rsidTr="000B486C">
        <w:trPr>
          <w:trHeight w:val="600"/>
        </w:trPr>
        <w:tc>
          <w:tcPr>
            <w:tcW w:w="1659" w:type="dxa"/>
            <w:noWrap/>
            <w:hideMark/>
          </w:tcPr>
          <w:p w14:paraId="161C5AB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CHC</w:t>
            </w:r>
          </w:p>
        </w:tc>
        <w:tc>
          <w:tcPr>
            <w:tcW w:w="1727" w:type="dxa"/>
            <w:hideMark/>
          </w:tcPr>
          <w:p w14:paraId="58D214B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Lebotloane CHC</w:t>
            </w:r>
          </w:p>
        </w:tc>
        <w:tc>
          <w:tcPr>
            <w:tcW w:w="1576" w:type="dxa"/>
            <w:hideMark/>
          </w:tcPr>
          <w:p w14:paraId="0E72C88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4: Design Documentation</w:t>
            </w:r>
          </w:p>
        </w:tc>
        <w:tc>
          <w:tcPr>
            <w:tcW w:w="1351" w:type="dxa"/>
            <w:noWrap/>
            <w:hideMark/>
          </w:tcPr>
          <w:p w14:paraId="6484383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70" w:type="dxa"/>
            <w:noWrap/>
            <w:hideMark/>
          </w:tcPr>
          <w:p w14:paraId="3F6D66E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22 Jul 2019</w:t>
            </w:r>
          </w:p>
        </w:tc>
        <w:tc>
          <w:tcPr>
            <w:tcW w:w="914" w:type="dxa"/>
            <w:noWrap/>
            <w:hideMark/>
          </w:tcPr>
          <w:p w14:paraId="63118C5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30 Apr 2027</w:t>
            </w:r>
          </w:p>
        </w:tc>
        <w:tc>
          <w:tcPr>
            <w:tcW w:w="1428" w:type="dxa"/>
            <w:hideMark/>
          </w:tcPr>
          <w:p w14:paraId="334229C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Health Facility Revitalisation Grant</w:t>
            </w:r>
          </w:p>
        </w:tc>
        <w:tc>
          <w:tcPr>
            <w:tcW w:w="993" w:type="dxa"/>
            <w:noWrap/>
            <w:hideMark/>
          </w:tcPr>
          <w:p w14:paraId="0C49329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9,000</w:t>
            </w:r>
          </w:p>
        </w:tc>
        <w:tc>
          <w:tcPr>
            <w:tcW w:w="1364" w:type="dxa"/>
            <w:noWrap/>
            <w:hideMark/>
          </w:tcPr>
          <w:p w14:paraId="6F25FA3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19,570</w:t>
            </w:r>
          </w:p>
        </w:tc>
        <w:tc>
          <w:tcPr>
            <w:tcW w:w="876" w:type="dxa"/>
            <w:noWrap/>
            <w:hideMark/>
          </w:tcPr>
          <w:p w14:paraId="1EFD988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50</w:t>
            </w:r>
          </w:p>
        </w:tc>
        <w:tc>
          <w:tcPr>
            <w:tcW w:w="876" w:type="dxa"/>
            <w:noWrap/>
            <w:hideMark/>
          </w:tcPr>
          <w:p w14:paraId="01D2417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10,000</w:t>
            </w:r>
          </w:p>
        </w:tc>
        <w:tc>
          <w:tcPr>
            <w:tcW w:w="1946" w:type="dxa"/>
            <w:noWrap/>
            <w:hideMark/>
          </w:tcPr>
          <w:p w14:paraId="7A25A5A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6C7E8E2F" w14:textId="77777777" w:rsidTr="000B486C">
        <w:trPr>
          <w:trHeight w:val="279"/>
        </w:trPr>
        <w:tc>
          <w:tcPr>
            <w:tcW w:w="9425" w:type="dxa"/>
            <w:gridSpan w:val="7"/>
            <w:noWrap/>
            <w:hideMark/>
          </w:tcPr>
          <w:p w14:paraId="6698F8D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TOTAL: New or Replaced Infrastructure</w:t>
            </w:r>
          </w:p>
        </w:tc>
        <w:tc>
          <w:tcPr>
            <w:tcW w:w="993" w:type="dxa"/>
            <w:noWrap/>
            <w:hideMark/>
          </w:tcPr>
          <w:p w14:paraId="158F6DE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79,254</w:t>
            </w:r>
          </w:p>
        </w:tc>
        <w:tc>
          <w:tcPr>
            <w:tcW w:w="1364" w:type="dxa"/>
            <w:noWrap/>
            <w:hideMark/>
          </w:tcPr>
          <w:p w14:paraId="3A78254A"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85,677</w:t>
            </w:r>
          </w:p>
        </w:tc>
        <w:tc>
          <w:tcPr>
            <w:tcW w:w="876" w:type="dxa"/>
            <w:noWrap/>
            <w:hideMark/>
          </w:tcPr>
          <w:p w14:paraId="2E3B50B7"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1,600</w:t>
            </w:r>
          </w:p>
        </w:tc>
        <w:tc>
          <w:tcPr>
            <w:tcW w:w="876" w:type="dxa"/>
            <w:noWrap/>
            <w:hideMark/>
          </w:tcPr>
          <w:p w14:paraId="3494453D"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25,000</w:t>
            </w:r>
          </w:p>
        </w:tc>
        <w:tc>
          <w:tcPr>
            <w:tcW w:w="1946" w:type="dxa"/>
            <w:noWrap/>
            <w:hideMark/>
          </w:tcPr>
          <w:p w14:paraId="3730F6F3"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w:t>
            </w:r>
          </w:p>
        </w:tc>
      </w:tr>
      <w:tr w:rsidR="000B486C" w:rsidRPr="000B486C" w14:paraId="7829F582" w14:textId="77777777" w:rsidTr="000B486C">
        <w:trPr>
          <w:trHeight w:val="264"/>
        </w:trPr>
        <w:tc>
          <w:tcPr>
            <w:tcW w:w="15480" w:type="dxa"/>
            <w:gridSpan w:val="12"/>
            <w:noWrap/>
            <w:hideMark/>
          </w:tcPr>
          <w:p w14:paraId="4E218CF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3. Rehabilitation, Renovations &amp; Refurbishment</w:t>
            </w:r>
          </w:p>
        </w:tc>
      </w:tr>
      <w:tr w:rsidR="000B486C" w:rsidRPr="000B486C" w14:paraId="20AE2E91" w14:textId="77777777" w:rsidTr="000B486C">
        <w:trPr>
          <w:trHeight w:val="600"/>
        </w:trPr>
        <w:tc>
          <w:tcPr>
            <w:tcW w:w="1659" w:type="dxa"/>
            <w:noWrap/>
            <w:hideMark/>
          </w:tcPr>
          <w:p w14:paraId="7CBC803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Solar </w:t>
            </w:r>
          </w:p>
        </w:tc>
        <w:tc>
          <w:tcPr>
            <w:tcW w:w="1727" w:type="dxa"/>
            <w:hideMark/>
          </w:tcPr>
          <w:p w14:paraId="6690F32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Supply, Installation and commissioning of Solar Hybrid System</w:t>
            </w:r>
          </w:p>
        </w:tc>
        <w:tc>
          <w:tcPr>
            <w:tcW w:w="1576" w:type="dxa"/>
            <w:hideMark/>
          </w:tcPr>
          <w:p w14:paraId="61CE4D7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1351" w:type="dxa"/>
            <w:noWrap/>
            <w:hideMark/>
          </w:tcPr>
          <w:p w14:paraId="427F47B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70" w:type="dxa"/>
            <w:noWrap/>
            <w:hideMark/>
          </w:tcPr>
          <w:p w14:paraId="27F0189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2022</w:t>
            </w:r>
          </w:p>
        </w:tc>
        <w:tc>
          <w:tcPr>
            <w:tcW w:w="914" w:type="dxa"/>
            <w:noWrap/>
            <w:hideMark/>
          </w:tcPr>
          <w:p w14:paraId="40ED420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30 Apr 2027</w:t>
            </w:r>
          </w:p>
        </w:tc>
        <w:tc>
          <w:tcPr>
            <w:tcW w:w="1428" w:type="dxa"/>
            <w:hideMark/>
          </w:tcPr>
          <w:p w14:paraId="690A340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Health Facility Revitalisation Grant</w:t>
            </w:r>
          </w:p>
        </w:tc>
        <w:tc>
          <w:tcPr>
            <w:tcW w:w="993" w:type="dxa"/>
            <w:noWrap/>
            <w:hideMark/>
          </w:tcPr>
          <w:p w14:paraId="477B8AB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364" w:type="dxa"/>
            <w:noWrap/>
            <w:hideMark/>
          </w:tcPr>
          <w:p w14:paraId="6985B74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876" w:type="dxa"/>
            <w:noWrap/>
            <w:hideMark/>
          </w:tcPr>
          <w:p w14:paraId="49D59B2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1,500</w:t>
            </w:r>
          </w:p>
        </w:tc>
        <w:tc>
          <w:tcPr>
            <w:tcW w:w="876" w:type="dxa"/>
            <w:noWrap/>
            <w:hideMark/>
          </w:tcPr>
          <w:p w14:paraId="22ADF80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15,000</w:t>
            </w:r>
          </w:p>
        </w:tc>
        <w:tc>
          <w:tcPr>
            <w:tcW w:w="1946" w:type="dxa"/>
            <w:noWrap/>
            <w:hideMark/>
          </w:tcPr>
          <w:p w14:paraId="07108AE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5216B35C" w14:textId="77777777" w:rsidTr="000B486C">
        <w:trPr>
          <w:trHeight w:val="600"/>
        </w:trPr>
        <w:tc>
          <w:tcPr>
            <w:tcW w:w="1659" w:type="dxa"/>
            <w:noWrap/>
            <w:hideMark/>
          </w:tcPr>
          <w:p w14:paraId="553D384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lastRenderedPageBreak/>
              <w:t>Parkhomes</w:t>
            </w:r>
          </w:p>
        </w:tc>
        <w:tc>
          <w:tcPr>
            <w:tcW w:w="1727" w:type="dxa"/>
            <w:hideMark/>
          </w:tcPr>
          <w:p w14:paraId="28A5FB0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Procurement of 18 Park homes for across the province - Phase 2</w:t>
            </w:r>
          </w:p>
        </w:tc>
        <w:tc>
          <w:tcPr>
            <w:tcW w:w="1576" w:type="dxa"/>
            <w:hideMark/>
          </w:tcPr>
          <w:p w14:paraId="029CFF1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4: Design Documentation</w:t>
            </w:r>
          </w:p>
        </w:tc>
        <w:tc>
          <w:tcPr>
            <w:tcW w:w="1351" w:type="dxa"/>
            <w:noWrap/>
            <w:hideMark/>
          </w:tcPr>
          <w:p w14:paraId="5BF2AEE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70" w:type="dxa"/>
            <w:noWrap/>
            <w:hideMark/>
          </w:tcPr>
          <w:p w14:paraId="082CD1C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2022</w:t>
            </w:r>
          </w:p>
        </w:tc>
        <w:tc>
          <w:tcPr>
            <w:tcW w:w="914" w:type="dxa"/>
            <w:noWrap/>
            <w:hideMark/>
          </w:tcPr>
          <w:p w14:paraId="3A7975F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2027</w:t>
            </w:r>
          </w:p>
        </w:tc>
        <w:tc>
          <w:tcPr>
            <w:tcW w:w="1428" w:type="dxa"/>
            <w:hideMark/>
          </w:tcPr>
          <w:p w14:paraId="60AEA1E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Health Facility Revitalisation Grant</w:t>
            </w:r>
          </w:p>
        </w:tc>
        <w:tc>
          <w:tcPr>
            <w:tcW w:w="993" w:type="dxa"/>
            <w:noWrap/>
            <w:hideMark/>
          </w:tcPr>
          <w:p w14:paraId="2685DE5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364" w:type="dxa"/>
            <w:noWrap/>
            <w:hideMark/>
          </w:tcPr>
          <w:p w14:paraId="78B00ED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876" w:type="dxa"/>
            <w:noWrap/>
            <w:hideMark/>
          </w:tcPr>
          <w:p w14:paraId="153545E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35,000</w:t>
            </w:r>
          </w:p>
        </w:tc>
        <w:tc>
          <w:tcPr>
            <w:tcW w:w="876" w:type="dxa"/>
            <w:noWrap/>
            <w:hideMark/>
          </w:tcPr>
          <w:p w14:paraId="37C6E6E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946" w:type="dxa"/>
            <w:noWrap/>
            <w:hideMark/>
          </w:tcPr>
          <w:p w14:paraId="6495637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127725C7" w14:textId="77777777" w:rsidTr="000B486C">
        <w:trPr>
          <w:trHeight w:val="600"/>
        </w:trPr>
        <w:tc>
          <w:tcPr>
            <w:tcW w:w="1659" w:type="dxa"/>
            <w:hideMark/>
          </w:tcPr>
          <w:p w14:paraId="4BEBC16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Electrical Infrastructure</w:t>
            </w:r>
          </w:p>
        </w:tc>
        <w:tc>
          <w:tcPr>
            <w:tcW w:w="1727" w:type="dxa"/>
            <w:hideMark/>
          </w:tcPr>
          <w:p w14:paraId="2E67D60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Procurement of Standby generators across the province</w:t>
            </w:r>
          </w:p>
        </w:tc>
        <w:tc>
          <w:tcPr>
            <w:tcW w:w="1576" w:type="dxa"/>
            <w:hideMark/>
          </w:tcPr>
          <w:p w14:paraId="608B82B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1351" w:type="dxa"/>
            <w:noWrap/>
            <w:hideMark/>
          </w:tcPr>
          <w:p w14:paraId="6321B59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70" w:type="dxa"/>
            <w:noWrap/>
            <w:hideMark/>
          </w:tcPr>
          <w:p w14:paraId="1F3F396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2021</w:t>
            </w:r>
          </w:p>
        </w:tc>
        <w:tc>
          <w:tcPr>
            <w:tcW w:w="914" w:type="dxa"/>
            <w:noWrap/>
            <w:hideMark/>
          </w:tcPr>
          <w:p w14:paraId="578A8B1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2026</w:t>
            </w:r>
          </w:p>
        </w:tc>
        <w:tc>
          <w:tcPr>
            <w:tcW w:w="1428" w:type="dxa"/>
            <w:hideMark/>
          </w:tcPr>
          <w:p w14:paraId="7908088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Health Facility Revitalisation Grant</w:t>
            </w:r>
          </w:p>
        </w:tc>
        <w:tc>
          <w:tcPr>
            <w:tcW w:w="993" w:type="dxa"/>
            <w:noWrap/>
            <w:hideMark/>
          </w:tcPr>
          <w:p w14:paraId="443B8B2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364" w:type="dxa"/>
            <w:noWrap/>
            <w:hideMark/>
          </w:tcPr>
          <w:p w14:paraId="3B55C02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876" w:type="dxa"/>
            <w:noWrap/>
            <w:hideMark/>
          </w:tcPr>
          <w:p w14:paraId="63B9EE2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5,000</w:t>
            </w:r>
          </w:p>
        </w:tc>
        <w:tc>
          <w:tcPr>
            <w:tcW w:w="876" w:type="dxa"/>
            <w:noWrap/>
            <w:hideMark/>
          </w:tcPr>
          <w:p w14:paraId="6EF2921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946" w:type="dxa"/>
            <w:noWrap/>
            <w:hideMark/>
          </w:tcPr>
          <w:p w14:paraId="6ADBEF4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4CFFE2A3" w14:textId="77777777" w:rsidTr="000B486C">
        <w:trPr>
          <w:trHeight w:val="600"/>
        </w:trPr>
        <w:tc>
          <w:tcPr>
            <w:tcW w:w="1659" w:type="dxa"/>
            <w:noWrap/>
            <w:hideMark/>
          </w:tcPr>
          <w:p w14:paraId="7FF0F29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Guardhouse</w:t>
            </w:r>
          </w:p>
        </w:tc>
        <w:tc>
          <w:tcPr>
            <w:tcW w:w="1727" w:type="dxa"/>
            <w:hideMark/>
          </w:tcPr>
          <w:p w14:paraId="5996BC7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Rehabilitation of guardhouses and medical waste</w:t>
            </w:r>
          </w:p>
        </w:tc>
        <w:tc>
          <w:tcPr>
            <w:tcW w:w="1576" w:type="dxa"/>
            <w:hideMark/>
          </w:tcPr>
          <w:p w14:paraId="06C994D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3: Design Development</w:t>
            </w:r>
          </w:p>
        </w:tc>
        <w:tc>
          <w:tcPr>
            <w:tcW w:w="1351" w:type="dxa"/>
            <w:noWrap/>
            <w:hideMark/>
          </w:tcPr>
          <w:p w14:paraId="7E5F29D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Various</w:t>
            </w:r>
          </w:p>
        </w:tc>
        <w:tc>
          <w:tcPr>
            <w:tcW w:w="770" w:type="dxa"/>
            <w:noWrap/>
            <w:hideMark/>
          </w:tcPr>
          <w:p w14:paraId="23D4BFA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03 Apr 2023</w:t>
            </w:r>
          </w:p>
        </w:tc>
        <w:tc>
          <w:tcPr>
            <w:tcW w:w="914" w:type="dxa"/>
            <w:noWrap/>
            <w:hideMark/>
          </w:tcPr>
          <w:p w14:paraId="33C9131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2027</w:t>
            </w:r>
          </w:p>
        </w:tc>
        <w:tc>
          <w:tcPr>
            <w:tcW w:w="1428" w:type="dxa"/>
            <w:hideMark/>
          </w:tcPr>
          <w:p w14:paraId="43EEB77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Health Facility Revitalisation Grant</w:t>
            </w:r>
          </w:p>
        </w:tc>
        <w:tc>
          <w:tcPr>
            <w:tcW w:w="993" w:type="dxa"/>
            <w:noWrap/>
            <w:hideMark/>
          </w:tcPr>
          <w:p w14:paraId="3800529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1364" w:type="dxa"/>
            <w:noWrap/>
            <w:hideMark/>
          </w:tcPr>
          <w:p w14:paraId="7F6CBA2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876" w:type="dxa"/>
            <w:noWrap/>
            <w:hideMark/>
          </w:tcPr>
          <w:p w14:paraId="092E417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2,000</w:t>
            </w:r>
          </w:p>
        </w:tc>
        <w:tc>
          <w:tcPr>
            <w:tcW w:w="876" w:type="dxa"/>
            <w:noWrap/>
            <w:hideMark/>
          </w:tcPr>
          <w:p w14:paraId="4E9216D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7,000</w:t>
            </w:r>
          </w:p>
        </w:tc>
        <w:tc>
          <w:tcPr>
            <w:tcW w:w="1946" w:type="dxa"/>
            <w:noWrap/>
            <w:hideMark/>
          </w:tcPr>
          <w:p w14:paraId="55843C0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r>
      <w:tr w:rsidR="000B486C" w:rsidRPr="000B486C" w14:paraId="49650FEC" w14:textId="77777777" w:rsidTr="000B486C">
        <w:trPr>
          <w:trHeight w:val="279"/>
        </w:trPr>
        <w:tc>
          <w:tcPr>
            <w:tcW w:w="9425" w:type="dxa"/>
            <w:gridSpan w:val="7"/>
            <w:noWrap/>
            <w:hideMark/>
          </w:tcPr>
          <w:p w14:paraId="0FA657FE"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TOTAL: Rehabilitation, Renovations &amp; Refurbishment</w:t>
            </w:r>
          </w:p>
        </w:tc>
        <w:tc>
          <w:tcPr>
            <w:tcW w:w="993" w:type="dxa"/>
            <w:noWrap/>
            <w:hideMark/>
          </w:tcPr>
          <w:p w14:paraId="7B8A5767"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118,000</w:t>
            </w:r>
          </w:p>
        </w:tc>
        <w:tc>
          <w:tcPr>
            <w:tcW w:w="1364" w:type="dxa"/>
            <w:noWrap/>
            <w:hideMark/>
          </w:tcPr>
          <w:p w14:paraId="05480A1A"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36,283</w:t>
            </w:r>
          </w:p>
        </w:tc>
        <w:tc>
          <w:tcPr>
            <w:tcW w:w="876" w:type="dxa"/>
            <w:noWrap/>
            <w:hideMark/>
          </w:tcPr>
          <w:p w14:paraId="37B82857"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55,550</w:t>
            </w:r>
          </w:p>
        </w:tc>
        <w:tc>
          <w:tcPr>
            <w:tcW w:w="876" w:type="dxa"/>
            <w:noWrap/>
            <w:hideMark/>
          </w:tcPr>
          <w:p w14:paraId="2EF0617B"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43,000</w:t>
            </w:r>
          </w:p>
        </w:tc>
        <w:tc>
          <w:tcPr>
            <w:tcW w:w="1946" w:type="dxa"/>
            <w:noWrap/>
            <w:hideMark/>
          </w:tcPr>
          <w:p w14:paraId="56D87749"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44,645</w:t>
            </w:r>
          </w:p>
        </w:tc>
      </w:tr>
      <w:tr w:rsidR="000B486C" w:rsidRPr="000B486C" w14:paraId="138700B2" w14:textId="77777777" w:rsidTr="000B486C">
        <w:trPr>
          <w:trHeight w:val="279"/>
        </w:trPr>
        <w:tc>
          <w:tcPr>
            <w:tcW w:w="15480" w:type="dxa"/>
            <w:gridSpan w:val="12"/>
            <w:noWrap/>
            <w:hideMark/>
          </w:tcPr>
          <w:p w14:paraId="4520B9DC"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4. Upgrading and Additions</w:t>
            </w:r>
          </w:p>
        </w:tc>
      </w:tr>
      <w:tr w:rsidR="000B486C" w:rsidRPr="000B486C" w14:paraId="6A820D64" w14:textId="77777777" w:rsidTr="000B486C">
        <w:trPr>
          <w:trHeight w:val="600"/>
        </w:trPr>
        <w:tc>
          <w:tcPr>
            <w:tcW w:w="1659" w:type="dxa"/>
            <w:noWrap/>
            <w:hideMark/>
          </w:tcPr>
          <w:p w14:paraId="3D3262F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CHC</w:t>
            </w:r>
          </w:p>
        </w:tc>
        <w:tc>
          <w:tcPr>
            <w:tcW w:w="1727" w:type="dxa"/>
            <w:hideMark/>
          </w:tcPr>
          <w:p w14:paraId="510C51D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Mathibestadt CHC-HT</w:t>
            </w:r>
          </w:p>
        </w:tc>
        <w:tc>
          <w:tcPr>
            <w:tcW w:w="1576" w:type="dxa"/>
            <w:hideMark/>
          </w:tcPr>
          <w:p w14:paraId="60AC54F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3: Design Development</w:t>
            </w:r>
          </w:p>
        </w:tc>
        <w:tc>
          <w:tcPr>
            <w:tcW w:w="1351" w:type="dxa"/>
            <w:noWrap/>
            <w:hideMark/>
          </w:tcPr>
          <w:p w14:paraId="4E45240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70" w:type="dxa"/>
            <w:noWrap/>
            <w:hideMark/>
          </w:tcPr>
          <w:p w14:paraId="4D83401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Jun 2016</w:t>
            </w:r>
          </w:p>
        </w:tc>
        <w:tc>
          <w:tcPr>
            <w:tcW w:w="914" w:type="dxa"/>
            <w:noWrap/>
            <w:hideMark/>
          </w:tcPr>
          <w:p w14:paraId="3F3F54C7"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29 Dec 2028</w:t>
            </w:r>
          </w:p>
        </w:tc>
        <w:tc>
          <w:tcPr>
            <w:tcW w:w="1428" w:type="dxa"/>
            <w:hideMark/>
          </w:tcPr>
          <w:p w14:paraId="7BA431A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Health Facility Revitalisation Grant</w:t>
            </w:r>
          </w:p>
        </w:tc>
        <w:tc>
          <w:tcPr>
            <w:tcW w:w="993" w:type="dxa"/>
            <w:noWrap/>
            <w:hideMark/>
          </w:tcPr>
          <w:p w14:paraId="6510D76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8,404</w:t>
            </w:r>
          </w:p>
        </w:tc>
        <w:tc>
          <w:tcPr>
            <w:tcW w:w="1364" w:type="dxa"/>
            <w:noWrap/>
            <w:hideMark/>
          </w:tcPr>
          <w:p w14:paraId="5225B78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8,433</w:t>
            </w:r>
          </w:p>
        </w:tc>
        <w:tc>
          <w:tcPr>
            <w:tcW w:w="876" w:type="dxa"/>
            <w:noWrap/>
            <w:hideMark/>
          </w:tcPr>
          <w:p w14:paraId="0BFEC01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876" w:type="dxa"/>
            <w:noWrap/>
            <w:hideMark/>
          </w:tcPr>
          <w:p w14:paraId="471AEF9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4,000</w:t>
            </w:r>
          </w:p>
        </w:tc>
        <w:tc>
          <w:tcPr>
            <w:tcW w:w="1946" w:type="dxa"/>
            <w:noWrap/>
            <w:hideMark/>
          </w:tcPr>
          <w:p w14:paraId="6F67570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30,000</w:t>
            </w:r>
          </w:p>
        </w:tc>
      </w:tr>
    </w:tbl>
    <w:p w14:paraId="1A48A68C" w14:textId="77777777" w:rsidR="000B486C" w:rsidRPr="000B486C" w:rsidRDefault="000B486C" w:rsidP="000B486C">
      <w:pPr>
        <w:spacing w:line="278" w:lineRule="auto"/>
        <w:rPr>
          <w:rFonts w:ascii="Trebuchet MS" w:eastAsia="Aptos" w:hAnsi="Trebuchet MS" w:cs="Times New Roman"/>
          <w:kern w:val="2"/>
          <w:sz w:val="20"/>
          <w:szCs w:val="20"/>
          <w14:ligatures w14:val="standardContextual"/>
        </w:rPr>
      </w:pPr>
    </w:p>
    <w:p w14:paraId="4833140E" w14:textId="77777777" w:rsidR="00FE3402" w:rsidRPr="006D3775" w:rsidRDefault="00FE3402" w:rsidP="003D218B">
      <w:pPr>
        <w:rPr>
          <w:rFonts w:ascii="Trebuchet MS" w:hAnsi="Trebuchet MS"/>
          <w:sz w:val="20"/>
          <w:szCs w:val="20"/>
        </w:rPr>
      </w:pPr>
    </w:p>
    <w:p w14:paraId="79633406" w14:textId="77777777" w:rsidR="00FE3402" w:rsidRDefault="00FE3402" w:rsidP="003D218B">
      <w:pPr>
        <w:rPr>
          <w:rFonts w:ascii="Trebuchet MS" w:hAnsi="Trebuchet MS"/>
          <w:sz w:val="20"/>
          <w:szCs w:val="20"/>
        </w:rPr>
      </w:pPr>
    </w:p>
    <w:p w14:paraId="3403AB51" w14:textId="77777777" w:rsidR="00DE7B61" w:rsidRDefault="00DE7B61" w:rsidP="003D218B">
      <w:pPr>
        <w:rPr>
          <w:rFonts w:ascii="Trebuchet MS" w:hAnsi="Trebuchet MS"/>
          <w:sz w:val="20"/>
          <w:szCs w:val="20"/>
        </w:rPr>
      </w:pPr>
    </w:p>
    <w:p w14:paraId="493555BF" w14:textId="77777777" w:rsidR="00DE7B61" w:rsidRDefault="00DE7B61" w:rsidP="003D218B">
      <w:pPr>
        <w:rPr>
          <w:rFonts w:ascii="Trebuchet MS" w:hAnsi="Trebuchet MS"/>
          <w:sz w:val="20"/>
          <w:szCs w:val="20"/>
        </w:rPr>
      </w:pPr>
    </w:p>
    <w:p w14:paraId="67610D5E" w14:textId="77777777" w:rsidR="00DE7B61" w:rsidRDefault="00DE7B61" w:rsidP="003D218B">
      <w:pPr>
        <w:rPr>
          <w:rFonts w:ascii="Trebuchet MS" w:hAnsi="Trebuchet MS"/>
          <w:sz w:val="20"/>
          <w:szCs w:val="20"/>
        </w:rPr>
      </w:pPr>
    </w:p>
    <w:p w14:paraId="1A75BAE9" w14:textId="77777777" w:rsidR="000B486C" w:rsidRDefault="000B486C" w:rsidP="003D218B">
      <w:pPr>
        <w:rPr>
          <w:rFonts w:ascii="Trebuchet MS" w:hAnsi="Trebuchet MS"/>
          <w:sz w:val="20"/>
          <w:szCs w:val="20"/>
        </w:rPr>
      </w:pPr>
    </w:p>
    <w:p w14:paraId="07A657FE" w14:textId="77777777" w:rsidR="000B486C" w:rsidRPr="006D3775" w:rsidRDefault="000B486C" w:rsidP="003D218B">
      <w:pPr>
        <w:rPr>
          <w:rFonts w:ascii="Trebuchet MS" w:hAnsi="Trebuchet MS"/>
          <w:sz w:val="20"/>
          <w:szCs w:val="20"/>
        </w:rPr>
      </w:pPr>
    </w:p>
    <w:p w14:paraId="0AB11510" w14:textId="77777777" w:rsidR="003D218B" w:rsidRPr="006D3775" w:rsidRDefault="003D218B" w:rsidP="003D218B">
      <w:pPr>
        <w:spacing w:after="0" w:line="276" w:lineRule="auto"/>
        <w:jc w:val="both"/>
        <w:rPr>
          <w:rFonts w:ascii="Trebuchet MS" w:hAnsi="Trebuchet MS"/>
          <w:sz w:val="20"/>
          <w:szCs w:val="20"/>
        </w:rPr>
      </w:pPr>
    </w:p>
    <w:p w14:paraId="4681C30E"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lastRenderedPageBreak/>
        <w:t xml:space="preserve">8.1.7.5 Community Safety </w:t>
      </w:r>
    </w:p>
    <w:p w14:paraId="7B24CB6C" w14:textId="77777777" w:rsidR="003D218B" w:rsidRPr="006D3775" w:rsidRDefault="003D218B" w:rsidP="003D218B">
      <w:pPr>
        <w:spacing w:after="0" w:line="276" w:lineRule="auto"/>
        <w:jc w:val="both"/>
        <w:rPr>
          <w:rFonts w:ascii="Trebuchet MS" w:hAnsi="Trebuchet MS"/>
          <w:b/>
          <w:sz w:val="20"/>
          <w:szCs w:val="20"/>
        </w:rPr>
      </w:pPr>
    </w:p>
    <w:p w14:paraId="4D9CD82F"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Public Safety </w:t>
      </w:r>
    </w:p>
    <w:p w14:paraId="151E56EC" w14:textId="77777777" w:rsidR="003D218B" w:rsidRPr="006D3775" w:rsidRDefault="003D218B" w:rsidP="003D218B">
      <w:pPr>
        <w:spacing w:after="0" w:line="276" w:lineRule="auto"/>
        <w:jc w:val="both"/>
        <w:rPr>
          <w:rFonts w:ascii="Trebuchet MS" w:hAnsi="Trebuchet MS"/>
          <w:b/>
          <w:sz w:val="20"/>
          <w:szCs w:val="20"/>
        </w:rPr>
      </w:pPr>
    </w:p>
    <w:p w14:paraId="47F95907" w14:textId="5478D0E4"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Effective stakeholder involvement in the fight against crime and other related social ills has become a pivotal instrument for effective policing. The municipality has identified the need to revitalize and capacitate local Community Policing Forums in all 26 wards. Fighting crime through environmental design requires that the municipality invest more in public lighting which can serve to reduce crime.  The 2016 Community Survey points to a positive picture in </w:t>
      </w:r>
      <w:r w:rsidR="00732C78" w:rsidRPr="006D3775">
        <w:rPr>
          <w:rFonts w:ascii="Trebuchet MS" w:hAnsi="Trebuchet MS"/>
          <w:sz w:val="20"/>
          <w:szCs w:val="20"/>
        </w:rPr>
        <w:t>terms of</w:t>
      </w:r>
      <w:r w:rsidRPr="006D3775">
        <w:rPr>
          <w:rFonts w:ascii="Trebuchet MS" w:hAnsi="Trebuchet MS"/>
          <w:sz w:val="20"/>
          <w:szCs w:val="20"/>
        </w:rPr>
        <w:t xml:space="preserve"> safety perceptions by local communities.</w:t>
      </w:r>
    </w:p>
    <w:p w14:paraId="08994D5C" w14:textId="77777777" w:rsidR="00F21939" w:rsidRPr="006D3775" w:rsidRDefault="00F21939" w:rsidP="003D218B">
      <w:pPr>
        <w:spacing w:after="0" w:line="276" w:lineRule="auto"/>
        <w:jc w:val="both"/>
        <w:rPr>
          <w:rFonts w:ascii="Trebuchet MS" w:hAnsi="Trebuchet MS"/>
          <w:b/>
          <w:sz w:val="20"/>
          <w:szCs w:val="20"/>
        </w:rPr>
      </w:pPr>
    </w:p>
    <w:p w14:paraId="7D60CBF2"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Safety Perceptions </w:t>
      </w:r>
    </w:p>
    <w:p w14:paraId="057D0239"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1B70C089" wp14:editId="4741D9FE">
            <wp:extent cx="9124950" cy="226695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7CAE933" w14:textId="64D2871E" w:rsidR="003D218B" w:rsidRPr="006D3775" w:rsidRDefault="003D218B" w:rsidP="003D218B">
      <w:pPr>
        <w:rPr>
          <w:rFonts w:ascii="Trebuchet MS" w:hAnsi="Trebuchet MS"/>
          <w:sz w:val="20"/>
          <w:szCs w:val="20"/>
        </w:rPr>
      </w:pPr>
      <w:r w:rsidRPr="006D3775">
        <w:rPr>
          <w:rFonts w:ascii="Trebuchet MS" w:hAnsi="Trebuchet MS"/>
          <w:sz w:val="20"/>
          <w:szCs w:val="20"/>
        </w:rPr>
        <w:t xml:space="preserve">The figure </w:t>
      </w:r>
      <w:r w:rsidR="00912CE6" w:rsidRPr="006D3775">
        <w:rPr>
          <w:rFonts w:ascii="Trebuchet MS" w:hAnsi="Trebuchet MS"/>
          <w:sz w:val="20"/>
          <w:szCs w:val="20"/>
        </w:rPr>
        <w:t>indicates that</w:t>
      </w:r>
      <w:r w:rsidRPr="006D3775">
        <w:rPr>
          <w:rFonts w:ascii="Trebuchet MS" w:hAnsi="Trebuchet MS"/>
          <w:sz w:val="20"/>
          <w:szCs w:val="20"/>
        </w:rPr>
        <w:t xml:space="preserve"> generally close to 64% of community members feel safe in Moretele. </w:t>
      </w:r>
    </w:p>
    <w:p w14:paraId="5C7A62A4" w14:textId="77777777" w:rsidR="003D218B" w:rsidRPr="006D3775" w:rsidRDefault="003D218B" w:rsidP="003D218B">
      <w:pPr>
        <w:rPr>
          <w:rFonts w:ascii="Trebuchet MS" w:hAnsi="Trebuchet MS"/>
          <w:sz w:val="20"/>
          <w:szCs w:val="20"/>
        </w:rPr>
      </w:pPr>
    </w:p>
    <w:p w14:paraId="5E2723F7"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Safety Perceptions When Walking alone in the Dark </w:t>
      </w:r>
    </w:p>
    <w:p w14:paraId="1E9B9446"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lastRenderedPageBreak/>
        <w:drawing>
          <wp:inline distT="0" distB="0" distL="0" distR="0" wp14:anchorId="6F25C690" wp14:editId="5821F4CE">
            <wp:extent cx="9347200" cy="2032000"/>
            <wp:effectExtent l="0" t="0" r="6350" b="6350"/>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48055F2" w14:textId="5C920CED" w:rsidR="003D218B" w:rsidRPr="006D3775" w:rsidRDefault="00EA3804" w:rsidP="003D218B">
      <w:pPr>
        <w:rPr>
          <w:rFonts w:ascii="Trebuchet MS" w:hAnsi="Trebuchet MS"/>
          <w:sz w:val="20"/>
          <w:szCs w:val="20"/>
        </w:rPr>
      </w:pPr>
      <w:r w:rsidRPr="006D3775">
        <w:rPr>
          <w:rFonts w:ascii="Trebuchet MS" w:hAnsi="Trebuchet MS"/>
          <w:sz w:val="20"/>
          <w:szCs w:val="20"/>
        </w:rPr>
        <w:t>However,</w:t>
      </w:r>
      <w:r w:rsidR="003D218B" w:rsidRPr="006D3775">
        <w:rPr>
          <w:rFonts w:ascii="Trebuchet MS" w:hAnsi="Trebuchet MS"/>
          <w:sz w:val="20"/>
          <w:szCs w:val="20"/>
        </w:rPr>
        <w:t xml:space="preserve"> 57% feel very unsafe when it is dark. This could be attributed to the fact large parts of the municipality have no access to public lighting. </w:t>
      </w:r>
    </w:p>
    <w:p w14:paraId="3A6DF1A4"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Safety perceptions during the day </w:t>
      </w:r>
    </w:p>
    <w:p w14:paraId="26DBFA6B" w14:textId="77777777" w:rsidR="003D218B" w:rsidRPr="006D3775" w:rsidRDefault="003D218B" w:rsidP="003D218B">
      <w:pPr>
        <w:rPr>
          <w:rFonts w:ascii="Trebuchet MS" w:hAnsi="Trebuchet MS"/>
          <w:sz w:val="20"/>
          <w:szCs w:val="20"/>
        </w:rPr>
      </w:pPr>
    </w:p>
    <w:p w14:paraId="6022AC8B"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79ACFD36" wp14:editId="270B3B14">
            <wp:extent cx="9372600" cy="1771650"/>
            <wp:effectExtent l="0" t="0" r="0" b="0"/>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D4229E3" w14:textId="0E319F1F" w:rsidR="003D218B" w:rsidRPr="006D3775" w:rsidRDefault="003D218B" w:rsidP="003D218B">
      <w:pPr>
        <w:rPr>
          <w:rFonts w:ascii="Trebuchet MS" w:hAnsi="Trebuchet MS"/>
          <w:sz w:val="20"/>
          <w:szCs w:val="20"/>
        </w:rPr>
      </w:pPr>
      <w:r w:rsidRPr="006D3775">
        <w:rPr>
          <w:rFonts w:ascii="Trebuchet MS" w:hAnsi="Trebuchet MS"/>
          <w:sz w:val="20"/>
          <w:szCs w:val="20"/>
        </w:rPr>
        <w:t xml:space="preserve">64% </w:t>
      </w:r>
      <w:r w:rsidR="00732C78" w:rsidRPr="006D3775">
        <w:rPr>
          <w:rFonts w:ascii="Trebuchet MS" w:hAnsi="Trebuchet MS"/>
          <w:sz w:val="20"/>
          <w:szCs w:val="20"/>
        </w:rPr>
        <w:t>feel</w:t>
      </w:r>
      <w:r w:rsidRPr="006D3775">
        <w:rPr>
          <w:rFonts w:ascii="Trebuchet MS" w:hAnsi="Trebuchet MS"/>
          <w:sz w:val="20"/>
          <w:szCs w:val="20"/>
        </w:rPr>
        <w:t xml:space="preserve"> very safe during the day. There is a need for effective and visible policing in many parts of the </w:t>
      </w:r>
      <w:r w:rsidR="00912CE6" w:rsidRPr="006D3775">
        <w:rPr>
          <w:rFonts w:ascii="Trebuchet MS" w:hAnsi="Trebuchet MS"/>
          <w:sz w:val="20"/>
          <w:szCs w:val="20"/>
        </w:rPr>
        <w:t>municipality,</w:t>
      </w:r>
      <w:r w:rsidRPr="006D3775">
        <w:rPr>
          <w:rFonts w:ascii="Trebuchet MS" w:hAnsi="Trebuchet MS"/>
          <w:sz w:val="20"/>
          <w:szCs w:val="20"/>
        </w:rPr>
        <w:t xml:space="preserve"> mostly during the night. </w:t>
      </w:r>
    </w:p>
    <w:p w14:paraId="0FD77485" w14:textId="77777777" w:rsidR="001150A3" w:rsidRDefault="001150A3" w:rsidP="003D218B">
      <w:pPr>
        <w:spacing w:after="0" w:line="276" w:lineRule="auto"/>
        <w:jc w:val="both"/>
        <w:rPr>
          <w:rFonts w:ascii="Trebuchet MS" w:hAnsi="Trebuchet MS"/>
          <w:b/>
          <w:sz w:val="20"/>
          <w:szCs w:val="20"/>
        </w:rPr>
      </w:pPr>
    </w:p>
    <w:p w14:paraId="7D3B2A4A" w14:textId="77777777" w:rsidR="00DE7B61" w:rsidRPr="006D3775" w:rsidRDefault="00DE7B61" w:rsidP="003D218B">
      <w:pPr>
        <w:spacing w:after="0" w:line="276" w:lineRule="auto"/>
        <w:jc w:val="both"/>
        <w:rPr>
          <w:rFonts w:ascii="Trebuchet MS" w:hAnsi="Trebuchet MS"/>
          <w:b/>
          <w:sz w:val="20"/>
          <w:szCs w:val="20"/>
        </w:rPr>
      </w:pPr>
    </w:p>
    <w:p w14:paraId="5D93ED91" w14:textId="77777777" w:rsidR="001150A3" w:rsidRPr="006D3775" w:rsidRDefault="001150A3" w:rsidP="003D218B">
      <w:pPr>
        <w:spacing w:after="0" w:line="276" w:lineRule="auto"/>
        <w:jc w:val="both"/>
        <w:rPr>
          <w:rFonts w:ascii="Trebuchet MS" w:hAnsi="Trebuchet MS"/>
          <w:b/>
          <w:sz w:val="20"/>
          <w:szCs w:val="20"/>
        </w:rPr>
      </w:pPr>
    </w:p>
    <w:p w14:paraId="5E4DB7B0" w14:textId="579DD8D3"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Police Services </w:t>
      </w:r>
    </w:p>
    <w:p w14:paraId="668CCD0D" w14:textId="77777777" w:rsidR="003D218B" w:rsidRPr="006D3775" w:rsidRDefault="003D218B" w:rsidP="003D218B">
      <w:pPr>
        <w:spacing w:after="0" w:line="276" w:lineRule="auto"/>
        <w:jc w:val="both"/>
        <w:rPr>
          <w:rFonts w:ascii="Trebuchet MS" w:hAnsi="Trebuchet MS"/>
          <w:b/>
          <w:sz w:val="20"/>
          <w:szCs w:val="20"/>
        </w:rPr>
      </w:pPr>
    </w:p>
    <w:p w14:paraId="42A35E10" w14:textId="5846EA96"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Crime in whatever form has become a very serious menace for the country as whole. Crime undermines the commitment and effort of government at all levels to focus on core service delivery mandate of government.  There are 3 police stations in the municipal area, </w:t>
      </w:r>
      <w:r w:rsidR="00732C78" w:rsidRPr="006D3775">
        <w:rPr>
          <w:rFonts w:ascii="Trebuchet MS" w:hAnsi="Trebuchet MS"/>
          <w:sz w:val="20"/>
          <w:szCs w:val="20"/>
        </w:rPr>
        <w:t>of which</w:t>
      </w:r>
      <w:r w:rsidRPr="006D3775">
        <w:rPr>
          <w:rFonts w:ascii="Trebuchet MS" w:hAnsi="Trebuchet MS"/>
          <w:sz w:val="20"/>
          <w:szCs w:val="20"/>
        </w:rPr>
        <w:t xml:space="preserve"> the infrastructure thereof is not favourable to effective provision of police services. </w:t>
      </w:r>
    </w:p>
    <w:p w14:paraId="105C6CB3" w14:textId="77777777" w:rsidR="003D218B" w:rsidRPr="006D3775" w:rsidRDefault="003D218B" w:rsidP="003D218B">
      <w:pPr>
        <w:spacing w:after="0" w:line="276" w:lineRule="auto"/>
        <w:jc w:val="both"/>
        <w:rPr>
          <w:rFonts w:ascii="Trebuchet MS" w:hAnsi="Trebuchet MS"/>
          <w:sz w:val="20"/>
          <w:szCs w:val="20"/>
        </w:rPr>
      </w:pPr>
    </w:p>
    <w:p w14:paraId="44C2BD2F" w14:textId="6B5CCC0F"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construction of Ga-Moeka /Vuma Police Station is completed, and a police station is functional.  Some of the villages have functional Community Policing Forums and some </w:t>
      </w:r>
      <w:r w:rsidR="00732C78" w:rsidRPr="006D3775">
        <w:rPr>
          <w:rFonts w:ascii="Trebuchet MS" w:hAnsi="Trebuchet MS"/>
          <w:sz w:val="20"/>
          <w:szCs w:val="20"/>
        </w:rPr>
        <w:t>do not</w:t>
      </w:r>
      <w:r w:rsidRPr="006D3775">
        <w:rPr>
          <w:rFonts w:ascii="Trebuchet MS" w:hAnsi="Trebuchet MS"/>
          <w:sz w:val="20"/>
          <w:szCs w:val="20"/>
        </w:rPr>
        <w:t xml:space="preserve">. Fighting crime requires a joint effort, therefore the Police and the Municipality must continue the partnership to establish and capacitate the forums as critical vehicles to fight crime. </w:t>
      </w:r>
    </w:p>
    <w:p w14:paraId="5DBD2C5B" w14:textId="77777777" w:rsidR="003D218B" w:rsidRPr="006D3775" w:rsidRDefault="003D218B" w:rsidP="003D218B">
      <w:pPr>
        <w:spacing w:after="0" w:line="276" w:lineRule="auto"/>
        <w:jc w:val="both"/>
        <w:rPr>
          <w:rFonts w:ascii="Trebuchet MS" w:hAnsi="Trebuchet MS"/>
          <w:sz w:val="20"/>
          <w:szCs w:val="20"/>
        </w:rPr>
      </w:pPr>
    </w:p>
    <w:p w14:paraId="25ADB0A4" w14:textId="77777777" w:rsidR="00F21939" w:rsidRPr="006D3775" w:rsidRDefault="00F21939" w:rsidP="003D218B">
      <w:pPr>
        <w:spacing w:after="0" w:line="276" w:lineRule="auto"/>
        <w:jc w:val="both"/>
        <w:rPr>
          <w:rFonts w:ascii="Trebuchet MS" w:hAnsi="Trebuchet MS"/>
          <w:sz w:val="20"/>
          <w:szCs w:val="20"/>
        </w:rPr>
      </w:pPr>
    </w:p>
    <w:p w14:paraId="24FC3183" w14:textId="77777777" w:rsidR="00F21939" w:rsidRPr="006D3775" w:rsidRDefault="00F21939" w:rsidP="003D218B">
      <w:pPr>
        <w:spacing w:after="0" w:line="276" w:lineRule="auto"/>
        <w:jc w:val="both"/>
        <w:rPr>
          <w:rFonts w:ascii="Trebuchet MS" w:hAnsi="Trebuchet MS"/>
          <w:sz w:val="20"/>
          <w:szCs w:val="20"/>
        </w:rPr>
      </w:pPr>
    </w:p>
    <w:p w14:paraId="3D5B8A0F"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8.1.7.6 Disaster Services </w:t>
      </w:r>
    </w:p>
    <w:p w14:paraId="617F006C" w14:textId="77777777" w:rsidR="003D218B" w:rsidRPr="006D3775" w:rsidRDefault="003D218B" w:rsidP="003D218B">
      <w:pPr>
        <w:spacing w:after="0" w:line="276" w:lineRule="auto"/>
        <w:jc w:val="both"/>
        <w:rPr>
          <w:rFonts w:ascii="Trebuchet MS" w:hAnsi="Trebuchet MS"/>
          <w:b/>
          <w:sz w:val="20"/>
          <w:szCs w:val="20"/>
        </w:rPr>
      </w:pPr>
    </w:p>
    <w:p w14:paraId="604006AD"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Powers and functions</w:t>
      </w:r>
    </w:p>
    <w:p w14:paraId="134CF3B7" w14:textId="77777777" w:rsidR="003D218B" w:rsidRPr="006D3775" w:rsidRDefault="003D218B" w:rsidP="003D218B">
      <w:pPr>
        <w:spacing w:after="0" w:line="276" w:lineRule="auto"/>
        <w:jc w:val="both"/>
        <w:rPr>
          <w:rFonts w:ascii="Trebuchet MS" w:hAnsi="Trebuchet MS"/>
          <w:sz w:val="20"/>
          <w:szCs w:val="20"/>
        </w:rPr>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377"/>
        <w:gridCol w:w="3653"/>
        <w:gridCol w:w="2536"/>
        <w:gridCol w:w="3232"/>
      </w:tblGrid>
      <w:tr w:rsidR="003D218B" w:rsidRPr="006D3775" w14:paraId="706FF296" w14:textId="77777777" w:rsidTr="00280C28">
        <w:trPr>
          <w:tblHeader/>
        </w:trPr>
        <w:tc>
          <w:tcPr>
            <w:tcW w:w="1276" w:type="dxa"/>
            <w:vMerge w:val="restart"/>
            <w:shd w:val="clear" w:color="auto" w:fill="AEAAAA" w:themeFill="background2" w:themeFillShade="BF"/>
          </w:tcPr>
          <w:p w14:paraId="0A2E774B"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Constitution Competency Schedule 4B</w:t>
            </w:r>
          </w:p>
        </w:tc>
        <w:tc>
          <w:tcPr>
            <w:tcW w:w="3402" w:type="dxa"/>
            <w:vMerge w:val="restart"/>
            <w:shd w:val="clear" w:color="auto" w:fill="AEAAAA" w:themeFill="background2" w:themeFillShade="BF"/>
          </w:tcPr>
          <w:p w14:paraId="33A33A7C"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Definition </w:t>
            </w:r>
          </w:p>
        </w:tc>
        <w:tc>
          <w:tcPr>
            <w:tcW w:w="9497" w:type="dxa"/>
            <w:gridSpan w:val="3"/>
            <w:shd w:val="clear" w:color="auto" w:fill="AEAAAA" w:themeFill="background2" w:themeFillShade="BF"/>
          </w:tcPr>
          <w:p w14:paraId="18077068"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The division of powers and functions in terms of section 84(1) and 85 of the Municipal Structures Act, 117 of 1998 </w:t>
            </w:r>
          </w:p>
        </w:tc>
      </w:tr>
      <w:tr w:rsidR="003D218B" w:rsidRPr="006D3775" w14:paraId="74FC094F" w14:textId="77777777" w:rsidTr="00280C28">
        <w:trPr>
          <w:tblHeader/>
        </w:trPr>
        <w:tc>
          <w:tcPr>
            <w:tcW w:w="1276" w:type="dxa"/>
            <w:vMerge/>
            <w:shd w:val="clear" w:color="auto" w:fill="AEAAAA" w:themeFill="background2" w:themeFillShade="BF"/>
          </w:tcPr>
          <w:p w14:paraId="11BA5629" w14:textId="77777777" w:rsidR="003D218B" w:rsidRPr="006D3775" w:rsidRDefault="003D218B" w:rsidP="00D0257B">
            <w:pPr>
              <w:spacing w:after="0" w:line="240" w:lineRule="auto"/>
              <w:jc w:val="both"/>
              <w:rPr>
                <w:rFonts w:ascii="Trebuchet MS" w:hAnsi="Trebuchet MS"/>
                <w:b/>
                <w:bCs/>
                <w:sz w:val="20"/>
                <w:szCs w:val="20"/>
              </w:rPr>
            </w:pPr>
          </w:p>
        </w:tc>
        <w:tc>
          <w:tcPr>
            <w:tcW w:w="3402" w:type="dxa"/>
            <w:vMerge/>
            <w:shd w:val="clear" w:color="auto" w:fill="AEAAAA" w:themeFill="background2" w:themeFillShade="BF"/>
          </w:tcPr>
          <w:p w14:paraId="34882B80" w14:textId="77777777" w:rsidR="003D218B" w:rsidRPr="006D3775" w:rsidRDefault="003D218B" w:rsidP="00D0257B">
            <w:pPr>
              <w:spacing w:after="0" w:line="240" w:lineRule="auto"/>
              <w:jc w:val="both"/>
              <w:rPr>
                <w:rFonts w:ascii="Trebuchet MS" w:hAnsi="Trebuchet MS"/>
                <w:b/>
                <w:bCs/>
                <w:sz w:val="20"/>
                <w:szCs w:val="20"/>
              </w:rPr>
            </w:pPr>
          </w:p>
        </w:tc>
        <w:tc>
          <w:tcPr>
            <w:tcW w:w="3685" w:type="dxa"/>
            <w:shd w:val="clear" w:color="auto" w:fill="AEAAAA" w:themeFill="background2" w:themeFillShade="BF"/>
          </w:tcPr>
          <w:p w14:paraId="66F9A7B6"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Bojanala District Municipality</w:t>
            </w:r>
          </w:p>
        </w:tc>
        <w:tc>
          <w:tcPr>
            <w:tcW w:w="2552" w:type="dxa"/>
            <w:shd w:val="clear" w:color="auto" w:fill="AEAAAA" w:themeFill="background2" w:themeFillShade="BF"/>
          </w:tcPr>
          <w:p w14:paraId="12A3E5A2"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Moretele Local Municipality</w:t>
            </w:r>
          </w:p>
        </w:tc>
        <w:tc>
          <w:tcPr>
            <w:tcW w:w="3260" w:type="dxa"/>
            <w:shd w:val="clear" w:color="auto" w:fill="AEAAAA" w:themeFill="background2" w:themeFillShade="BF"/>
          </w:tcPr>
          <w:p w14:paraId="34AD3CA3"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Allocated, adjusted or 84(2)</w:t>
            </w:r>
          </w:p>
        </w:tc>
      </w:tr>
      <w:tr w:rsidR="003D218B" w:rsidRPr="006D3775" w14:paraId="64E7068F" w14:textId="77777777" w:rsidTr="00280C28">
        <w:tc>
          <w:tcPr>
            <w:tcW w:w="1276" w:type="dxa"/>
          </w:tcPr>
          <w:p w14:paraId="03FE2293"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Firefighting services</w:t>
            </w:r>
          </w:p>
        </w:tc>
        <w:tc>
          <w:tcPr>
            <w:tcW w:w="3402" w:type="dxa"/>
          </w:tcPr>
          <w:p w14:paraId="47811314"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Establishment, operation, control and regulation of firefighting services</w:t>
            </w:r>
          </w:p>
          <w:p w14:paraId="3DC5D084" w14:textId="77777777" w:rsidR="003D218B" w:rsidRPr="006D3775" w:rsidRDefault="003D218B" w:rsidP="00D0257B">
            <w:pPr>
              <w:spacing w:after="0" w:line="240" w:lineRule="auto"/>
              <w:jc w:val="both"/>
              <w:rPr>
                <w:rFonts w:ascii="Trebuchet MS" w:hAnsi="Trebuchet MS"/>
                <w:b/>
                <w:bCs/>
                <w:sz w:val="20"/>
                <w:szCs w:val="20"/>
              </w:rPr>
            </w:pPr>
          </w:p>
          <w:p w14:paraId="68DD2128"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Includes safety regulations, safety of premises and dangerous substances</w:t>
            </w:r>
          </w:p>
          <w:p w14:paraId="064DE722" w14:textId="77777777" w:rsidR="003D218B" w:rsidRPr="006D3775" w:rsidRDefault="003D218B" w:rsidP="00D0257B">
            <w:pPr>
              <w:spacing w:after="0" w:line="240" w:lineRule="auto"/>
              <w:jc w:val="both"/>
              <w:rPr>
                <w:rFonts w:ascii="Trebuchet MS" w:hAnsi="Trebuchet MS"/>
                <w:b/>
                <w:bCs/>
                <w:sz w:val="20"/>
                <w:szCs w:val="20"/>
              </w:rPr>
            </w:pPr>
          </w:p>
          <w:p w14:paraId="75A8B088"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Exclude disaster management </w:t>
            </w:r>
          </w:p>
        </w:tc>
        <w:tc>
          <w:tcPr>
            <w:tcW w:w="3685" w:type="dxa"/>
          </w:tcPr>
          <w:p w14:paraId="63893F8D"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Full powers in area of jurisdiction</w:t>
            </w:r>
          </w:p>
        </w:tc>
        <w:tc>
          <w:tcPr>
            <w:tcW w:w="2552" w:type="dxa"/>
          </w:tcPr>
          <w:p w14:paraId="2357DEAA"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No powers</w:t>
            </w:r>
          </w:p>
        </w:tc>
        <w:tc>
          <w:tcPr>
            <w:tcW w:w="3260" w:type="dxa"/>
          </w:tcPr>
          <w:p w14:paraId="7D05DC72" w14:textId="77777777" w:rsidR="003D218B" w:rsidRPr="006D3775" w:rsidRDefault="003D218B" w:rsidP="00D0257B">
            <w:pPr>
              <w:spacing w:after="0" w:line="240" w:lineRule="auto"/>
              <w:jc w:val="both"/>
              <w:rPr>
                <w:rFonts w:ascii="Trebuchet MS" w:hAnsi="Trebuchet MS"/>
                <w:b/>
                <w:bCs/>
                <w:sz w:val="20"/>
                <w:szCs w:val="20"/>
              </w:rPr>
            </w:pPr>
          </w:p>
        </w:tc>
      </w:tr>
      <w:tr w:rsidR="003D218B" w:rsidRPr="006D3775" w14:paraId="7A885DD9" w14:textId="77777777" w:rsidTr="00280C28">
        <w:tc>
          <w:tcPr>
            <w:tcW w:w="1276" w:type="dxa"/>
          </w:tcPr>
          <w:p w14:paraId="0DF3939D"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Cleansing </w:t>
            </w:r>
          </w:p>
        </w:tc>
        <w:tc>
          <w:tcPr>
            <w:tcW w:w="3402" w:type="dxa"/>
          </w:tcPr>
          <w:p w14:paraId="5472A495"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Provision of service to clean and maintain public streets and public places and regulation and control thereof</w:t>
            </w:r>
          </w:p>
        </w:tc>
        <w:tc>
          <w:tcPr>
            <w:tcW w:w="3685" w:type="dxa"/>
          </w:tcPr>
          <w:p w14:paraId="4D20CAF5"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No powers </w:t>
            </w:r>
          </w:p>
        </w:tc>
        <w:tc>
          <w:tcPr>
            <w:tcW w:w="2552" w:type="dxa"/>
          </w:tcPr>
          <w:p w14:paraId="7E17093E"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Full powers in the area of jurisdiction </w:t>
            </w:r>
          </w:p>
        </w:tc>
        <w:tc>
          <w:tcPr>
            <w:tcW w:w="3260" w:type="dxa"/>
          </w:tcPr>
          <w:p w14:paraId="54CA9379" w14:textId="77777777" w:rsidR="003D218B" w:rsidRPr="006D3775" w:rsidRDefault="003D218B" w:rsidP="00D0257B">
            <w:pPr>
              <w:spacing w:after="0" w:line="240" w:lineRule="auto"/>
              <w:jc w:val="both"/>
              <w:rPr>
                <w:rFonts w:ascii="Trebuchet MS" w:hAnsi="Trebuchet MS"/>
                <w:b/>
                <w:bCs/>
                <w:sz w:val="20"/>
                <w:szCs w:val="20"/>
              </w:rPr>
            </w:pPr>
          </w:p>
        </w:tc>
      </w:tr>
      <w:tr w:rsidR="003D218B" w:rsidRPr="006D3775" w14:paraId="789C979F" w14:textId="77777777" w:rsidTr="00280C28">
        <w:tc>
          <w:tcPr>
            <w:tcW w:w="1276" w:type="dxa"/>
          </w:tcPr>
          <w:p w14:paraId="5C854651"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Municipal health services</w:t>
            </w:r>
          </w:p>
        </w:tc>
        <w:tc>
          <w:tcPr>
            <w:tcW w:w="3402" w:type="dxa"/>
          </w:tcPr>
          <w:p w14:paraId="7FE76E42"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Establishment, regulation, operation, management and control of municipal health </w:t>
            </w:r>
            <w:r w:rsidRPr="006D3775">
              <w:rPr>
                <w:rFonts w:ascii="Trebuchet MS" w:hAnsi="Trebuchet MS"/>
                <w:b/>
                <w:bCs/>
                <w:sz w:val="20"/>
                <w:szCs w:val="20"/>
              </w:rPr>
              <w:lastRenderedPageBreak/>
              <w:t xml:space="preserve">services Includes environmental health care, preventative and promotive health care and may include curative primary health care  </w:t>
            </w:r>
          </w:p>
        </w:tc>
        <w:tc>
          <w:tcPr>
            <w:tcW w:w="3685" w:type="dxa"/>
          </w:tcPr>
          <w:p w14:paraId="6C7DDC33"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lastRenderedPageBreak/>
              <w:t>Municipal health services</w:t>
            </w:r>
          </w:p>
        </w:tc>
        <w:tc>
          <w:tcPr>
            <w:tcW w:w="2552" w:type="dxa"/>
          </w:tcPr>
          <w:p w14:paraId="3375850B"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No powers</w:t>
            </w:r>
          </w:p>
        </w:tc>
        <w:tc>
          <w:tcPr>
            <w:tcW w:w="3260" w:type="dxa"/>
          </w:tcPr>
          <w:p w14:paraId="3E7DBBDB"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84(1)</w:t>
            </w:r>
          </w:p>
        </w:tc>
      </w:tr>
    </w:tbl>
    <w:p w14:paraId="2A71B183" w14:textId="77777777" w:rsidR="003D218B" w:rsidRPr="006D3775" w:rsidRDefault="003D218B" w:rsidP="003D218B">
      <w:pPr>
        <w:spacing w:after="0" w:line="276" w:lineRule="auto"/>
        <w:jc w:val="both"/>
        <w:rPr>
          <w:rFonts w:ascii="Trebuchet MS" w:hAnsi="Trebuchet MS"/>
          <w:sz w:val="20"/>
          <w:szCs w:val="20"/>
        </w:rPr>
      </w:pPr>
    </w:p>
    <w:p w14:paraId="66B3C71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Disaster Management </w:t>
      </w:r>
    </w:p>
    <w:p w14:paraId="19E937F7" w14:textId="77777777" w:rsidR="003D218B" w:rsidRPr="006D3775" w:rsidRDefault="003D218B" w:rsidP="003D218B">
      <w:pPr>
        <w:spacing w:after="0" w:line="276" w:lineRule="auto"/>
        <w:jc w:val="both"/>
        <w:rPr>
          <w:rFonts w:ascii="Trebuchet MS" w:hAnsi="Trebuchet MS"/>
          <w:sz w:val="20"/>
          <w:szCs w:val="20"/>
        </w:rPr>
      </w:pPr>
    </w:p>
    <w:p w14:paraId="1BF89E87" w14:textId="191897F3" w:rsidR="001150A3"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District Municipality </w:t>
      </w:r>
      <w:r w:rsidR="00EA3804" w:rsidRPr="006D3775">
        <w:rPr>
          <w:rFonts w:ascii="Trebuchet MS" w:hAnsi="Trebuchet MS"/>
          <w:sz w:val="20"/>
          <w:szCs w:val="20"/>
        </w:rPr>
        <w:t>has,</w:t>
      </w:r>
      <w:r w:rsidRPr="006D3775">
        <w:rPr>
          <w:rFonts w:ascii="Trebuchet MS" w:hAnsi="Trebuchet MS"/>
          <w:sz w:val="20"/>
          <w:szCs w:val="20"/>
        </w:rPr>
        <w:t xml:space="preserve"> in accordance with </w:t>
      </w:r>
      <w:r w:rsidR="00EA3804" w:rsidRPr="006D3775">
        <w:rPr>
          <w:rFonts w:ascii="Trebuchet MS" w:hAnsi="Trebuchet MS"/>
          <w:sz w:val="20"/>
          <w:szCs w:val="20"/>
        </w:rPr>
        <w:t>the powers</w:t>
      </w:r>
      <w:r w:rsidRPr="006D3775">
        <w:rPr>
          <w:rFonts w:ascii="Trebuchet MS" w:hAnsi="Trebuchet MS"/>
          <w:sz w:val="20"/>
          <w:szCs w:val="20"/>
        </w:rPr>
        <w:t xml:space="preserve"> and functions allocated ensured that the Fire and Emergency Centre which is housed in Makapanstad is fully operational and has the capacity to respond and is able to deal or mitigate any disaster or emergency that might </w:t>
      </w:r>
      <w:r w:rsidR="00EA3804" w:rsidRPr="006D3775">
        <w:rPr>
          <w:rFonts w:ascii="Trebuchet MS" w:hAnsi="Trebuchet MS"/>
          <w:sz w:val="20"/>
          <w:szCs w:val="20"/>
        </w:rPr>
        <w:t>arise</w:t>
      </w:r>
      <w:r w:rsidRPr="006D3775">
        <w:rPr>
          <w:rFonts w:ascii="Trebuchet MS" w:hAnsi="Trebuchet MS"/>
          <w:sz w:val="20"/>
          <w:szCs w:val="20"/>
        </w:rPr>
        <w:t>. Further the local Disaster management Plan has been developed and approved</w:t>
      </w:r>
      <w:r w:rsidR="001150A3" w:rsidRPr="006D3775">
        <w:rPr>
          <w:rFonts w:ascii="Trebuchet MS" w:hAnsi="Trebuchet MS"/>
          <w:sz w:val="20"/>
          <w:szCs w:val="20"/>
        </w:rPr>
        <w:t>.</w:t>
      </w:r>
    </w:p>
    <w:p w14:paraId="6C300DDC" w14:textId="0FFDF04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Heavy Water inflow from Tshwane</w:t>
      </w:r>
    </w:p>
    <w:p w14:paraId="0A90969A" w14:textId="77777777" w:rsidR="003D218B" w:rsidRPr="006D3775" w:rsidRDefault="003D218B" w:rsidP="003D218B">
      <w:pPr>
        <w:spacing w:after="0" w:line="276" w:lineRule="auto"/>
        <w:jc w:val="both"/>
        <w:rPr>
          <w:rFonts w:ascii="Trebuchet MS" w:hAnsi="Trebuchet MS"/>
          <w:sz w:val="20"/>
          <w:szCs w:val="20"/>
        </w:rPr>
      </w:pPr>
    </w:p>
    <w:p w14:paraId="71813355" w14:textId="5A3DFA5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experienced during rainy seasons heavy water inflow which has resulted in </w:t>
      </w:r>
      <w:r w:rsidR="00DE7B61" w:rsidRPr="006D3775">
        <w:rPr>
          <w:rFonts w:ascii="Trebuchet MS" w:hAnsi="Trebuchet MS"/>
          <w:sz w:val="20"/>
          <w:szCs w:val="20"/>
        </w:rPr>
        <w:t>damage</w:t>
      </w:r>
      <w:r w:rsidRPr="006D3775">
        <w:rPr>
          <w:rFonts w:ascii="Trebuchet MS" w:hAnsi="Trebuchet MS"/>
          <w:sz w:val="20"/>
          <w:szCs w:val="20"/>
        </w:rPr>
        <w:t xml:space="preserve"> and serious flooding in the western part (Motla, Moeka, Swartdam areas) of the municipality. A number of initiatives were implemented to channel the water flow which has not been successful. The water flow will affect the Kromkuil road that is currently under construction (1st phase completed). The only lasting solution will be to engage with the City of Tshwane towards a common approach which will relieve the affected areas. This might include the following proposals: </w:t>
      </w:r>
    </w:p>
    <w:p w14:paraId="049B4968" w14:textId="043608C8" w:rsidR="003D218B" w:rsidRPr="006D3775" w:rsidRDefault="003D218B">
      <w:pPr>
        <w:pStyle w:val="ListParagraph"/>
        <w:numPr>
          <w:ilvl w:val="0"/>
          <w:numId w:val="78"/>
        </w:numPr>
        <w:spacing w:after="0" w:line="276" w:lineRule="auto"/>
        <w:jc w:val="both"/>
        <w:rPr>
          <w:rFonts w:ascii="Trebuchet MS" w:hAnsi="Trebuchet MS"/>
          <w:sz w:val="20"/>
          <w:szCs w:val="20"/>
        </w:rPr>
      </w:pPr>
      <w:r w:rsidRPr="006D3775">
        <w:rPr>
          <w:rFonts w:ascii="Trebuchet MS" w:hAnsi="Trebuchet MS"/>
          <w:sz w:val="20"/>
          <w:szCs w:val="20"/>
        </w:rPr>
        <w:t xml:space="preserve">Construction of the catchment area / dam which will enhance recycling of the </w:t>
      </w:r>
      <w:r w:rsidR="00DA10B1" w:rsidRPr="006D3775">
        <w:rPr>
          <w:rFonts w:ascii="Trebuchet MS" w:hAnsi="Trebuchet MS"/>
          <w:sz w:val="20"/>
          <w:szCs w:val="20"/>
        </w:rPr>
        <w:t>water.</w:t>
      </w:r>
      <w:r w:rsidRPr="006D3775">
        <w:rPr>
          <w:rFonts w:ascii="Trebuchet MS" w:hAnsi="Trebuchet MS"/>
          <w:sz w:val="20"/>
          <w:szCs w:val="20"/>
        </w:rPr>
        <w:t xml:space="preserve"> </w:t>
      </w:r>
    </w:p>
    <w:p w14:paraId="545BC244" w14:textId="27FB85F9" w:rsidR="003D218B" w:rsidRPr="006D3775" w:rsidRDefault="003D218B">
      <w:pPr>
        <w:pStyle w:val="ListParagraph"/>
        <w:numPr>
          <w:ilvl w:val="0"/>
          <w:numId w:val="78"/>
        </w:numPr>
        <w:spacing w:after="0" w:line="276" w:lineRule="auto"/>
        <w:jc w:val="both"/>
        <w:rPr>
          <w:rFonts w:ascii="Trebuchet MS" w:hAnsi="Trebuchet MS"/>
          <w:sz w:val="20"/>
          <w:szCs w:val="20"/>
        </w:rPr>
      </w:pPr>
      <w:r w:rsidRPr="006D3775">
        <w:rPr>
          <w:rFonts w:ascii="Trebuchet MS" w:hAnsi="Trebuchet MS"/>
          <w:sz w:val="20"/>
          <w:szCs w:val="20"/>
        </w:rPr>
        <w:t>Constructing of proper water channels</w:t>
      </w:r>
      <w:r w:rsidR="00DA10B1" w:rsidRPr="006D3775">
        <w:rPr>
          <w:rFonts w:ascii="Trebuchet MS" w:hAnsi="Trebuchet MS"/>
          <w:sz w:val="20"/>
          <w:szCs w:val="20"/>
        </w:rPr>
        <w:t>.</w:t>
      </w:r>
      <w:r w:rsidRPr="006D3775">
        <w:rPr>
          <w:rFonts w:ascii="Trebuchet MS" w:hAnsi="Trebuchet MS"/>
          <w:sz w:val="20"/>
          <w:szCs w:val="20"/>
        </w:rPr>
        <w:t xml:space="preserve"> </w:t>
      </w:r>
    </w:p>
    <w:p w14:paraId="1A6C0A31" w14:textId="09459A60" w:rsidR="003D218B" w:rsidRPr="006D3775" w:rsidRDefault="003D218B">
      <w:pPr>
        <w:pStyle w:val="ListParagraph"/>
        <w:numPr>
          <w:ilvl w:val="0"/>
          <w:numId w:val="78"/>
        </w:numPr>
        <w:spacing w:after="0" w:line="276" w:lineRule="auto"/>
        <w:jc w:val="both"/>
        <w:rPr>
          <w:rFonts w:ascii="Trebuchet MS" w:hAnsi="Trebuchet MS"/>
          <w:sz w:val="20"/>
          <w:szCs w:val="20"/>
        </w:rPr>
      </w:pPr>
      <w:r w:rsidRPr="006D3775">
        <w:rPr>
          <w:rFonts w:ascii="Trebuchet MS" w:hAnsi="Trebuchet MS"/>
          <w:sz w:val="20"/>
          <w:szCs w:val="20"/>
        </w:rPr>
        <w:t xml:space="preserve">More improved communication among affected stakeholders. </w:t>
      </w:r>
    </w:p>
    <w:p w14:paraId="3DCFB272" w14:textId="77777777" w:rsidR="003D218B" w:rsidRPr="006D3775" w:rsidRDefault="003D218B" w:rsidP="003D218B">
      <w:pPr>
        <w:spacing w:after="0" w:line="276" w:lineRule="auto"/>
        <w:jc w:val="both"/>
        <w:rPr>
          <w:rFonts w:ascii="Trebuchet MS" w:hAnsi="Trebuchet MS"/>
          <w:sz w:val="20"/>
          <w:szCs w:val="20"/>
        </w:rPr>
      </w:pPr>
    </w:p>
    <w:p w14:paraId="63FDA58A" w14:textId="1756429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established a local disaster management unit mandated to coordinate all disaster related functions in partnership with the District Municipality. </w:t>
      </w:r>
      <w:r w:rsidR="00DE7B61" w:rsidRPr="006D3775">
        <w:rPr>
          <w:rFonts w:ascii="Trebuchet MS" w:hAnsi="Trebuchet MS"/>
          <w:sz w:val="20"/>
          <w:szCs w:val="20"/>
        </w:rPr>
        <w:t>These</w:t>
      </w:r>
      <w:r w:rsidRPr="006D3775">
        <w:rPr>
          <w:rFonts w:ascii="Trebuchet MS" w:hAnsi="Trebuchet MS"/>
          <w:sz w:val="20"/>
          <w:szCs w:val="20"/>
        </w:rPr>
        <w:t xml:space="preserve"> plans </w:t>
      </w:r>
      <w:r w:rsidR="00912CE6" w:rsidRPr="006D3775">
        <w:rPr>
          <w:rFonts w:ascii="Trebuchet MS" w:hAnsi="Trebuchet MS"/>
          <w:sz w:val="20"/>
          <w:szCs w:val="20"/>
        </w:rPr>
        <w:t>are in</w:t>
      </w:r>
      <w:r w:rsidRPr="006D3775">
        <w:rPr>
          <w:rFonts w:ascii="Trebuchet MS" w:hAnsi="Trebuchet MS"/>
          <w:sz w:val="20"/>
          <w:szCs w:val="20"/>
        </w:rPr>
        <w:t xml:space="preserve"> place to review/ finalize the Disaster Management Plan to be reflective of the local challenge and to offer better and relevant </w:t>
      </w:r>
      <w:r w:rsidR="00C43944" w:rsidRPr="006D3775">
        <w:rPr>
          <w:rFonts w:ascii="Trebuchet MS" w:hAnsi="Trebuchet MS"/>
          <w:sz w:val="20"/>
          <w:szCs w:val="20"/>
        </w:rPr>
        <w:t>alternatives</w:t>
      </w:r>
      <w:r w:rsidRPr="006D3775">
        <w:rPr>
          <w:rFonts w:ascii="Trebuchet MS" w:hAnsi="Trebuchet MS"/>
          <w:sz w:val="20"/>
          <w:szCs w:val="20"/>
        </w:rPr>
        <w:t xml:space="preserve"> in relation to disaster response or mitigation. </w:t>
      </w:r>
    </w:p>
    <w:p w14:paraId="14C48F14" w14:textId="77777777" w:rsidR="003D218B" w:rsidRPr="006D3775" w:rsidRDefault="003D218B" w:rsidP="003D218B">
      <w:pPr>
        <w:spacing w:after="0" w:line="276" w:lineRule="auto"/>
        <w:jc w:val="both"/>
        <w:rPr>
          <w:rFonts w:ascii="Trebuchet MS" w:hAnsi="Trebuchet MS"/>
          <w:sz w:val="20"/>
          <w:szCs w:val="20"/>
        </w:rPr>
      </w:pPr>
    </w:p>
    <w:p w14:paraId="53B1B3FA" w14:textId="69CB10D6"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recent floods in </w:t>
      </w:r>
      <w:r w:rsidR="00224E57" w:rsidRPr="006D3775">
        <w:rPr>
          <w:rFonts w:ascii="Trebuchet MS" w:hAnsi="Trebuchet MS"/>
          <w:sz w:val="20"/>
          <w:szCs w:val="20"/>
        </w:rPr>
        <w:t xml:space="preserve">January and May in </w:t>
      </w:r>
      <w:r w:rsidRPr="006D3775">
        <w:rPr>
          <w:rFonts w:ascii="Trebuchet MS" w:hAnsi="Trebuchet MS"/>
          <w:sz w:val="20"/>
          <w:szCs w:val="20"/>
        </w:rPr>
        <w:t>the areas of M</w:t>
      </w:r>
      <w:r w:rsidR="00224E57" w:rsidRPr="006D3775">
        <w:rPr>
          <w:rFonts w:ascii="Trebuchet MS" w:hAnsi="Trebuchet MS"/>
          <w:sz w:val="20"/>
          <w:szCs w:val="20"/>
        </w:rPr>
        <w:t xml:space="preserve">aubane, Makapanstad, </w:t>
      </w:r>
      <w:r w:rsidR="00912CE6" w:rsidRPr="006D3775">
        <w:rPr>
          <w:rFonts w:ascii="Trebuchet MS" w:hAnsi="Trebuchet MS"/>
          <w:sz w:val="20"/>
          <w:szCs w:val="20"/>
        </w:rPr>
        <w:t>Kromkuil, Carousel</w:t>
      </w:r>
      <w:r w:rsidR="00224E57" w:rsidRPr="006D3775">
        <w:rPr>
          <w:rFonts w:ascii="Trebuchet MS" w:hAnsi="Trebuchet MS"/>
          <w:sz w:val="20"/>
          <w:szCs w:val="20"/>
        </w:rPr>
        <w:t xml:space="preserve"> view,</w:t>
      </w:r>
      <w:r w:rsidRPr="006D3775">
        <w:rPr>
          <w:rFonts w:ascii="Trebuchet MS" w:hAnsi="Trebuchet MS"/>
          <w:sz w:val="20"/>
          <w:szCs w:val="20"/>
        </w:rPr>
        <w:t xml:space="preserve"> Moeka and Swartdam have highlighted the need to develop measures that will bring ultimate relief to the communities of the affected areas. The following are some of the plans: </w:t>
      </w:r>
    </w:p>
    <w:p w14:paraId="6AB18C47" w14:textId="747AC3C5" w:rsidR="003D218B" w:rsidRPr="006D3775" w:rsidRDefault="003D218B" w:rsidP="00224E57">
      <w:pPr>
        <w:spacing w:after="0" w:line="276" w:lineRule="auto"/>
        <w:jc w:val="both"/>
        <w:rPr>
          <w:rFonts w:ascii="Trebuchet MS" w:hAnsi="Trebuchet MS"/>
          <w:sz w:val="20"/>
          <w:szCs w:val="20"/>
        </w:rPr>
      </w:pPr>
    </w:p>
    <w:p w14:paraId="385F6ED6" w14:textId="77777777" w:rsidR="003D218B" w:rsidRPr="006D3775" w:rsidRDefault="003D218B">
      <w:pPr>
        <w:pStyle w:val="ListParagraph"/>
        <w:numPr>
          <w:ilvl w:val="0"/>
          <w:numId w:val="76"/>
        </w:numPr>
        <w:spacing w:after="0" w:line="276" w:lineRule="auto"/>
        <w:jc w:val="both"/>
        <w:rPr>
          <w:rFonts w:ascii="Trebuchet MS" w:hAnsi="Trebuchet MS"/>
          <w:sz w:val="20"/>
          <w:szCs w:val="20"/>
        </w:rPr>
      </w:pPr>
      <w:r w:rsidRPr="006D3775">
        <w:rPr>
          <w:rFonts w:ascii="Trebuchet MS" w:hAnsi="Trebuchet MS"/>
          <w:sz w:val="20"/>
          <w:szCs w:val="20"/>
        </w:rPr>
        <w:t xml:space="preserve">Engaging the City of Tshwane in collaborative measures towards shared approach </w:t>
      </w:r>
    </w:p>
    <w:p w14:paraId="73B18F1C" w14:textId="54324D63" w:rsidR="00224E57" w:rsidRPr="006D3775" w:rsidRDefault="00224E57">
      <w:pPr>
        <w:pStyle w:val="ListParagraph"/>
        <w:numPr>
          <w:ilvl w:val="0"/>
          <w:numId w:val="76"/>
        </w:numPr>
        <w:spacing w:after="0" w:line="276" w:lineRule="auto"/>
        <w:jc w:val="both"/>
        <w:rPr>
          <w:rFonts w:ascii="Trebuchet MS" w:hAnsi="Trebuchet MS"/>
          <w:sz w:val="20"/>
          <w:szCs w:val="20"/>
        </w:rPr>
      </w:pPr>
      <w:r w:rsidRPr="006D3775">
        <w:rPr>
          <w:rFonts w:ascii="Trebuchet MS" w:hAnsi="Trebuchet MS"/>
          <w:sz w:val="20"/>
          <w:szCs w:val="20"/>
        </w:rPr>
        <w:t>Road and storm water unit will develop trenches to direct water.</w:t>
      </w:r>
    </w:p>
    <w:p w14:paraId="322F695F" w14:textId="4E533C51" w:rsidR="00224E57" w:rsidRPr="006D3775" w:rsidRDefault="00224E57">
      <w:pPr>
        <w:pStyle w:val="ListParagraph"/>
        <w:numPr>
          <w:ilvl w:val="0"/>
          <w:numId w:val="76"/>
        </w:numPr>
        <w:spacing w:after="0" w:line="276" w:lineRule="auto"/>
        <w:jc w:val="both"/>
        <w:rPr>
          <w:rFonts w:ascii="Trebuchet MS" w:hAnsi="Trebuchet MS"/>
          <w:sz w:val="20"/>
          <w:szCs w:val="20"/>
        </w:rPr>
      </w:pPr>
      <w:r w:rsidRPr="006D3775">
        <w:rPr>
          <w:rFonts w:ascii="Trebuchet MS" w:hAnsi="Trebuchet MS"/>
          <w:sz w:val="20"/>
          <w:szCs w:val="20"/>
        </w:rPr>
        <w:lastRenderedPageBreak/>
        <w:t>Installation of stormwater control system</w:t>
      </w:r>
    </w:p>
    <w:p w14:paraId="402BE8ED" w14:textId="77777777" w:rsidR="003D218B" w:rsidRPr="006D3775" w:rsidRDefault="003D218B" w:rsidP="003D218B">
      <w:pPr>
        <w:spacing w:after="0" w:line="276" w:lineRule="auto"/>
        <w:ind w:left="360"/>
        <w:jc w:val="both"/>
        <w:rPr>
          <w:rFonts w:ascii="Trebuchet MS" w:hAnsi="Trebuchet MS"/>
          <w:sz w:val="20"/>
          <w:szCs w:val="20"/>
        </w:rPr>
      </w:pPr>
    </w:p>
    <w:p w14:paraId="6F939620" w14:textId="12A10625"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w:t>
      </w:r>
      <w:r w:rsidR="00224E57" w:rsidRPr="006D3775">
        <w:rPr>
          <w:rFonts w:ascii="Trebuchet MS" w:hAnsi="Trebuchet MS"/>
          <w:sz w:val="20"/>
          <w:szCs w:val="20"/>
        </w:rPr>
        <w:t xml:space="preserve"> Multi hazards disaster management plan was approved by council and Draft </w:t>
      </w:r>
      <w:r w:rsidRPr="006D3775">
        <w:rPr>
          <w:rFonts w:ascii="Trebuchet MS" w:hAnsi="Trebuchet MS"/>
          <w:sz w:val="20"/>
          <w:szCs w:val="20"/>
        </w:rPr>
        <w:t xml:space="preserve">Disaster Management Plan was developed </w:t>
      </w:r>
      <w:r w:rsidR="00224E57" w:rsidRPr="006D3775">
        <w:rPr>
          <w:rFonts w:ascii="Trebuchet MS" w:hAnsi="Trebuchet MS"/>
          <w:sz w:val="20"/>
          <w:szCs w:val="20"/>
        </w:rPr>
        <w:t>and will be approved in December 2023</w:t>
      </w:r>
      <w:r w:rsidRPr="006D3775">
        <w:rPr>
          <w:rFonts w:ascii="Trebuchet MS" w:hAnsi="Trebuchet MS"/>
          <w:sz w:val="20"/>
          <w:szCs w:val="20"/>
        </w:rPr>
        <w:t xml:space="preserve">.The Municipality will engage and partner with the Bojanala Platinum District Municipality towards the review or development of the Disaster Management Plan considering other alternatives. </w:t>
      </w:r>
      <w:r w:rsidR="00771A16">
        <w:rPr>
          <w:rFonts w:ascii="Trebuchet MS" w:hAnsi="Trebuchet MS"/>
          <w:sz w:val="20"/>
          <w:szCs w:val="20"/>
        </w:rPr>
        <w:t>A Disaster management Plan is attached as Annexure B.</w:t>
      </w:r>
    </w:p>
    <w:p w14:paraId="2A9FBE60" w14:textId="77777777" w:rsidR="003D218B" w:rsidRPr="006D3775" w:rsidRDefault="003D218B" w:rsidP="003D218B">
      <w:pPr>
        <w:spacing w:after="0" w:line="276" w:lineRule="auto"/>
        <w:jc w:val="both"/>
        <w:rPr>
          <w:rFonts w:ascii="Trebuchet MS" w:hAnsi="Trebuchet MS"/>
          <w:color w:val="FF0000"/>
          <w:sz w:val="20"/>
          <w:szCs w:val="20"/>
        </w:rPr>
      </w:pPr>
    </w:p>
    <w:p w14:paraId="4D573EAB"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8.1.7.7 Social and Welfare Services </w:t>
      </w:r>
    </w:p>
    <w:p w14:paraId="270BFF2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 </w:t>
      </w:r>
    </w:p>
    <w:p w14:paraId="1247B377"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Early Childhood Development  </w:t>
      </w:r>
    </w:p>
    <w:p w14:paraId="63BC9639" w14:textId="77777777" w:rsidR="003D218B" w:rsidRPr="006D3775" w:rsidRDefault="003D218B" w:rsidP="003D218B">
      <w:pPr>
        <w:spacing w:after="0" w:line="276" w:lineRule="auto"/>
        <w:jc w:val="both"/>
        <w:rPr>
          <w:rFonts w:ascii="Trebuchet MS" w:hAnsi="Trebuchet MS"/>
          <w:b/>
          <w:sz w:val="20"/>
          <w:szCs w:val="20"/>
        </w:rPr>
      </w:pPr>
    </w:p>
    <w:p w14:paraId="54DBF92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NDP provides that the benefits of intervening early in the lives of children include:</w:t>
      </w:r>
    </w:p>
    <w:p w14:paraId="15F2FF7A" w14:textId="77777777" w:rsidR="003D218B" w:rsidRPr="006D3775" w:rsidRDefault="003D218B">
      <w:pPr>
        <w:pStyle w:val="ListParagraph"/>
        <w:numPr>
          <w:ilvl w:val="0"/>
          <w:numId w:val="77"/>
        </w:numPr>
        <w:spacing w:after="0" w:line="276" w:lineRule="auto"/>
        <w:jc w:val="both"/>
        <w:rPr>
          <w:rFonts w:ascii="Trebuchet MS" w:hAnsi="Trebuchet MS"/>
          <w:sz w:val="20"/>
          <w:szCs w:val="20"/>
        </w:rPr>
      </w:pPr>
      <w:r w:rsidRPr="006D3775">
        <w:rPr>
          <w:rFonts w:ascii="Trebuchet MS" w:hAnsi="Trebuchet MS"/>
          <w:sz w:val="20"/>
          <w:szCs w:val="20"/>
        </w:rPr>
        <w:t xml:space="preserve">Better school enrolment rates, Retention and academic performance </w:t>
      </w:r>
    </w:p>
    <w:p w14:paraId="263FB3C7" w14:textId="77777777" w:rsidR="003D218B" w:rsidRPr="006D3775" w:rsidRDefault="003D218B">
      <w:pPr>
        <w:pStyle w:val="ListParagraph"/>
        <w:numPr>
          <w:ilvl w:val="0"/>
          <w:numId w:val="77"/>
        </w:numPr>
        <w:spacing w:after="0" w:line="276" w:lineRule="auto"/>
        <w:jc w:val="both"/>
        <w:rPr>
          <w:rFonts w:ascii="Trebuchet MS" w:hAnsi="Trebuchet MS"/>
          <w:sz w:val="20"/>
          <w:szCs w:val="20"/>
        </w:rPr>
      </w:pPr>
      <w:r w:rsidRPr="006D3775">
        <w:rPr>
          <w:rFonts w:ascii="Trebuchet MS" w:hAnsi="Trebuchet MS"/>
          <w:sz w:val="20"/>
          <w:szCs w:val="20"/>
        </w:rPr>
        <w:t xml:space="preserve">Higher rates of high school completion Lower levels of antisocial behaviour </w:t>
      </w:r>
    </w:p>
    <w:p w14:paraId="74E0A591" w14:textId="77777777" w:rsidR="003D218B" w:rsidRPr="006D3775" w:rsidRDefault="003D218B">
      <w:pPr>
        <w:pStyle w:val="ListParagraph"/>
        <w:numPr>
          <w:ilvl w:val="0"/>
          <w:numId w:val="77"/>
        </w:numPr>
        <w:spacing w:after="0" w:line="276" w:lineRule="auto"/>
        <w:jc w:val="both"/>
        <w:rPr>
          <w:rFonts w:ascii="Trebuchet MS" w:hAnsi="Trebuchet MS"/>
          <w:sz w:val="20"/>
          <w:szCs w:val="20"/>
        </w:rPr>
      </w:pPr>
      <w:r w:rsidRPr="006D3775">
        <w:rPr>
          <w:rFonts w:ascii="Trebuchet MS" w:hAnsi="Trebuchet MS"/>
          <w:sz w:val="20"/>
          <w:szCs w:val="20"/>
        </w:rPr>
        <w:t xml:space="preserve">The municipality appreciates the importance of developing programmes that will ensure that outcomes highlighted by the NDP are realized. </w:t>
      </w:r>
    </w:p>
    <w:p w14:paraId="264046F6" w14:textId="584B2BF9" w:rsidR="00F21939" w:rsidRPr="00DE7B61" w:rsidRDefault="00DE7B61" w:rsidP="00DE7B61">
      <w:pPr>
        <w:spacing w:after="0" w:line="276" w:lineRule="auto"/>
        <w:ind w:left="360"/>
        <w:jc w:val="both"/>
        <w:rPr>
          <w:rFonts w:ascii="Trebuchet MS" w:hAnsi="Trebuchet MS"/>
          <w:sz w:val="20"/>
          <w:szCs w:val="20"/>
        </w:rPr>
      </w:pPr>
      <w:r w:rsidRPr="006D3775">
        <w:rPr>
          <w:rFonts w:ascii="Trebuchet MS" w:hAnsi="Trebuchet MS"/>
          <w:sz w:val="20"/>
          <w:szCs w:val="20"/>
        </w:rPr>
        <w:t>Community</w:t>
      </w:r>
      <w:r w:rsidR="003D218B" w:rsidRPr="006D3775">
        <w:rPr>
          <w:rFonts w:ascii="Trebuchet MS" w:hAnsi="Trebuchet MS"/>
          <w:sz w:val="20"/>
          <w:szCs w:val="20"/>
        </w:rPr>
        <w:t xml:space="preserve"> Development Services has developed the institutional capacity to perform in collaboration with stakeholders the function better. </w:t>
      </w:r>
      <w:r w:rsidR="007E13B0" w:rsidRPr="006D3775">
        <w:rPr>
          <w:rFonts w:ascii="Trebuchet MS" w:hAnsi="Trebuchet MS"/>
          <w:sz w:val="20"/>
          <w:szCs w:val="20"/>
        </w:rPr>
        <w:t>However,</w:t>
      </w:r>
      <w:r w:rsidR="003D218B" w:rsidRPr="006D3775">
        <w:rPr>
          <w:rFonts w:ascii="Trebuchet MS" w:hAnsi="Trebuchet MS"/>
          <w:sz w:val="20"/>
          <w:szCs w:val="20"/>
        </w:rPr>
        <w:t xml:space="preserve"> the funding constraints remain the biggest challenge which limits the full extent in terms of performing the function. </w:t>
      </w:r>
    </w:p>
    <w:p w14:paraId="0F71191A" w14:textId="77777777" w:rsidR="00F21939" w:rsidRPr="006D3775" w:rsidRDefault="00F21939" w:rsidP="003D218B">
      <w:pPr>
        <w:spacing w:after="0" w:line="276" w:lineRule="auto"/>
        <w:jc w:val="both"/>
        <w:rPr>
          <w:rFonts w:ascii="Trebuchet MS" w:hAnsi="Trebuchet MS"/>
          <w:b/>
          <w:sz w:val="20"/>
          <w:szCs w:val="20"/>
        </w:rPr>
      </w:pPr>
    </w:p>
    <w:p w14:paraId="12977670" w14:textId="0AEF0A76"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Social Welfare </w:t>
      </w:r>
    </w:p>
    <w:p w14:paraId="7784BD81" w14:textId="77777777" w:rsidR="00F21939" w:rsidRPr="006D3775" w:rsidRDefault="00F21939" w:rsidP="003D218B">
      <w:pPr>
        <w:spacing w:after="0" w:line="276" w:lineRule="auto"/>
        <w:jc w:val="both"/>
        <w:rPr>
          <w:rFonts w:ascii="Trebuchet MS" w:hAnsi="Trebuchet MS"/>
          <w:b/>
          <w:sz w:val="20"/>
          <w:szCs w:val="20"/>
        </w:rPr>
      </w:pPr>
    </w:p>
    <w:p w14:paraId="22D55E2C" w14:textId="1A23EE40" w:rsidR="00A415D7" w:rsidRPr="006D3775" w:rsidRDefault="00A415D7" w:rsidP="00A415D7">
      <w:pPr>
        <w:spacing w:line="360" w:lineRule="auto"/>
        <w:rPr>
          <w:rFonts w:ascii="Trebuchet MS" w:hAnsi="Trebuchet MS" w:cs="Arial"/>
          <w:b/>
          <w:sz w:val="20"/>
          <w:szCs w:val="20"/>
          <w:lang w:val="en-ZA"/>
        </w:rPr>
      </w:pPr>
      <w:r w:rsidRPr="006D3775">
        <w:rPr>
          <w:rFonts w:ascii="Trebuchet MS" w:hAnsi="Trebuchet MS" w:cs="Arial"/>
          <w:b/>
          <w:sz w:val="20"/>
          <w:szCs w:val="20"/>
          <w:lang w:val="en-ZA"/>
        </w:rPr>
        <w:t xml:space="preserve">                                                       </w:t>
      </w:r>
      <w:r w:rsidR="00F21939" w:rsidRPr="006D3775">
        <w:rPr>
          <w:rFonts w:ascii="Trebuchet MS" w:hAnsi="Trebuchet MS" w:cs="Arial"/>
          <w:b/>
          <w:sz w:val="20"/>
          <w:szCs w:val="20"/>
          <w:lang w:val="en-ZA"/>
        </w:rPr>
        <w:t>VALIDATED BUSINESS PLANS</w:t>
      </w:r>
    </w:p>
    <w:tbl>
      <w:tblPr>
        <w:tblW w:w="1481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552"/>
        <w:gridCol w:w="1350"/>
        <w:gridCol w:w="1260"/>
        <w:gridCol w:w="1170"/>
        <w:gridCol w:w="1350"/>
        <w:gridCol w:w="4230"/>
      </w:tblGrid>
      <w:tr w:rsidR="00A415D7" w:rsidRPr="006D3775" w14:paraId="15D1F2C6" w14:textId="77777777" w:rsidTr="00E94F31">
        <w:tc>
          <w:tcPr>
            <w:tcW w:w="3904" w:type="dxa"/>
            <w:shd w:val="clear" w:color="auto" w:fill="auto"/>
          </w:tcPr>
          <w:p w14:paraId="6E8A761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Programme</w:t>
            </w:r>
          </w:p>
        </w:tc>
        <w:tc>
          <w:tcPr>
            <w:tcW w:w="1552" w:type="dxa"/>
            <w:shd w:val="clear" w:color="auto" w:fill="auto"/>
          </w:tcPr>
          <w:p w14:paraId="50E1C585"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Moses Kotane </w:t>
            </w:r>
          </w:p>
        </w:tc>
        <w:tc>
          <w:tcPr>
            <w:tcW w:w="1350" w:type="dxa"/>
            <w:shd w:val="clear" w:color="auto" w:fill="auto"/>
          </w:tcPr>
          <w:p w14:paraId="006365BF"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Madibeng</w:t>
            </w:r>
          </w:p>
        </w:tc>
        <w:tc>
          <w:tcPr>
            <w:tcW w:w="1260" w:type="dxa"/>
          </w:tcPr>
          <w:p w14:paraId="00430F7B"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Moretele </w:t>
            </w:r>
          </w:p>
        </w:tc>
        <w:tc>
          <w:tcPr>
            <w:tcW w:w="1170" w:type="dxa"/>
          </w:tcPr>
          <w:p w14:paraId="27B592E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Kgetleng</w:t>
            </w:r>
          </w:p>
        </w:tc>
        <w:tc>
          <w:tcPr>
            <w:tcW w:w="1350" w:type="dxa"/>
          </w:tcPr>
          <w:p w14:paraId="7BD1E9D1"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Rustenburg</w:t>
            </w:r>
          </w:p>
        </w:tc>
        <w:tc>
          <w:tcPr>
            <w:tcW w:w="4230" w:type="dxa"/>
          </w:tcPr>
          <w:p w14:paraId="3F03F4C5" w14:textId="1D19150D"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Total Compliant Business </w:t>
            </w:r>
            <w:r w:rsidR="00912CE6" w:rsidRPr="006D3775">
              <w:rPr>
                <w:rFonts w:ascii="Trebuchet MS" w:eastAsia="Calibri" w:hAnsi="Trebuchet MS" w:cs="Tahoma"/>
                <w:b/>
                <w:sz w:val="20"/>
                <w:szCs w:val="20"/>
                <w:lang w:val="en-ZA"/>
              </w:rPr>
              <w:t>Plans at</w:t>
            </w:r>
            <w:r w:rsidRPr="006D3775">
              <w:rPr>
                <w:rFonts w:ascii="Trebuchet MS" w:eastAsia="Calibri" w:hAnsi="Trebuchet MS" w:cs="Tahoma"/>
                <w:b/>
                <w:sz w:val="20"/>
                <w:szCs w:val="20"/>
                <w:lang w:val="en-ZA"/>
              </w:rPr>
              <w:t xml:space="preserve"> District</w:t>
            </w:r>
          </w:p>
        </w:tc>
      </w:tr>
      <w:tr w:rsidR="00A415D7" w:rsidRPr="006D3775" w14:paraId="0DD91074" w14:textId="77777777" w:rsidTr="00E94F31">
        <w:tc>
          <w:tcPr>
            <w:tcW w:w="3904" w:type="dxa"/>
            <w:shd w:val="clear" w:color="auto" w:fill="auto"/>
          </w:tcPr>
          <w:p w14:paraId="325B5B2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HIV/AIDS Programme</w:t>
            </w:r>
          </w:p>
        </w:tc>
        <w:tc>
          <w:tcPr>
            <w:tcW w:w="1552" w:type="dxa"/>
            <w:shd w:val="clear" w:color="auto" w:fill="auto"/>
          </w:tcPr>
          <w:p w14:paraId="75C52DCD"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04</w:t>
            </w:r>
          </w:p>
        </w:tc>
        <w:tc>
          <w:tcPr>
            <w:tcW w:w="1350" w:type="dxa"/>
            <w:shd w:val="clear" w:color="auto" w:fill="auto"/>
          </w:tcPr>
          <w:p w14:paraId="287AFF9E"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03</w:t>
            </w:r>
          </w:p>
        </w:tc>
        <w:tc>
          <w:tcPr>
            <w:tcW w:w="1260" w:type="dxa"/>
          </w:tcPr>
          <w:p w14:paraId="11AD2AD7"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1170" w:type="dxa"/>
          </w:tcPr>
          <w:p w14:paraId="3B5136C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350" w:type="dxa"/>
          </w:tcPr>
          <w:p w14:paraId="35B00EE5"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4230" w:type="dxa"/>
          </w:tcPr>
          <w:p w14:paraId="3E38386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11</w:t>
            </w:r>
          </w:p>
        </w:tc>
      </w:tr>
      <w:tr w:rsidR="00A415D7" w:rsidRPr="006D3775" w14:paraId="2560B501" w14:textId="77777777" w:rsidTr="00E94F31">
        <w:tc>
          <w:tcPr>
            <w:tcW w:w="3904" w:type="dxa"/>
            <w:shd w:val="clear" w:color="auto" w:fill="auto"/>
          </w:tcPr>
          <w:p w14:paraId="5B58F2B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Child Care and Protection</w:t>
            </w:r>
          </w:p>
        </w:tc>
        <w:tc>
          <w:tcPr>
            <w:tcW w:w="1552" w:type="dxa"/>
            <w:shd w:val="clear" w:color="auto" w:fill="auto"/>
          </w:tcPr>
          <w:p w14:paraId="7E64B96F"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shd w:val="clear" w:color="auto" w:fill="auto"/>
          </w:tcPr>
          <w:p w14:paraId="792ADECB"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60" w:type="dxa"/>
          </w:tcPr>
          <w:p w14:paraId="7CB1FB2B"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170" w:type="dxa"/>
          </w:tcPr>
          <w:p w14:paraId="52FD9057"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tcPr>
          <w:p w14:paraId="64972CD9"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4230" w:type="dxa"/>
          </w:tcPr>
          <w:p w14:paraId="16A07978"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03</w:t>
            </w:r>
          </w:p>
        </w:tc>
      </w:tr>
      <w:tr w:rsidR="00A415D7" w:rsidRPr="006D3775" w14:paraId="3488E1ED" w14:textId="77777777" w:rsidTr="00E94F31">
        <w:tc>
          <w:tcPr>
            <w:tcW w:w="3904" w:type="dxa"/>
            <w:shd w:val="clear" w:color="auto" w:fill="auto"/>
          </w:tcPr>
          <w:p w14:paraId="0A0CBAFD"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Social Crime Prevention </w:t>
            </w:r>
          </w:p>
        </w:tc>
        <w:tc>
          <w:tcPr>
            <w:tcW w:w="1552" w:type="dxa"/>
            <w:shd w:val="clear" w:color="auto" w:fill="auto"/>
          </w:tcPr>
          <w:p w14:paraId="256E244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shd w:val="clear" w:color="auto" w:fill="auto"/>
          </w:tcPr>
          <w:p w14:paraId="0D734DC8"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60" w:type="dxa"/>
          </w:tcPr>
          <w:p w14:paraId="1B7BA0CA"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170" w:type="dxa"/>
          </w:tcPr>
          <w:p w14:paraId="70D42286"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tcPr>
          <w:p w14:paraId="153D50EA"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4230" w:type="dxa"/>
          </w:tcPr>
          <w:p w14:paraId="6C55D994"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02</w:t>
            </w:r>
          </w:p>
        </w:tc>
      </w:tr>
      <w:tr w:rsidR="00A415D7" w:rsidRPr="006D3775" w14:paraId="33EB858D" w14:textId="77777777" w:rsidTr="00E94F31">
        <w:tc>
          <w:tcPr>
            <w:tcW w:w="3904" w:type="dxa"/>
            <w:shd w:val="clear" w:color="auto" w:fill="auto"/>
          </w:tcPr>
          <w:p w14:paraId="02500EF4"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Older Persons</w:t>
            </w:r>
          </w:p>
        </w:tc>
        <w:tc>
          <w:tcPr>
            <w:tcW w:w="1552" w:type="dxa"/>
            <w:shd w:val="clear" w:color="auto" w:fill="auto"/>
          </w:tcPr>
          <w:p w14:paraId="545A4F8D"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350" w:type="dxa"/>
            <w:shd w:val="clear" w:color="auto" w:fill="auto"/>
          </w:tcPr>
          <w:p w14:paraId="27AAB4CF"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08</w:t>
            </w:r>
          </w:p>
        </w:tc>
        <w:tc>
          <w:tcPr>
            <w:tcW w:w="1260" w:type="dxa"/>
          </w:tcPr>
          <w:p w14:paraId="5AE738D9"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06</w:t>
            </w:r>
          </w:p>
        </w:tc>
        <w:tc>
          <w:tcPr>
            <w:tcW w:w="1170" w:type="dxa"/>
          </w:tcPr>
          <w:p w14:paraId="737CB9E4"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04</w:t>
            </w:r>
          </w:p>
        </w:tc>
        <w:tc>
          <w:tcPr>
            <w:tcW w:w="1350" w:type="dxa"/>
          </w:tcPr>
          <w:p w14:paraId="12F45099"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4230" w:type="dxa"/>
          </w:tcPr>
          <w:p w14:paraId="41C4BF4B"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21</w:t>
            </w:r>
          </w:p>
        </w:tc>
      </w:tr>
      <w:tr w:rsidR="00A415D7" w:rsidRPr="006D3775" w14:paraId="06B5998D" w14:textId="77777777" w:rsidTr="00E94F31">
        <w:tc>
          <w:tcPr>
            <w:tcW w:w="3904" w:type="dxa"/>
            <w:tcBorders>
              <w:top w:val="single" w:sz="4" w:space="0" w:color="auto"/>
              <w:left w:val="single" w:sz="4" w:space="0" w:color="auto"/>
              <w:bottom w:val="single" w:sz="4" w:space="0" w:color="auto"/>
              <w:right w:val="single" w:sz="4" w:space="0" w:color="auto"/>
            </w:tcBorders>
            <w:shd w:val="clear" w:color="auto" w:fill="auto"/>
          </w:tcPr>
          <w:p w14:paraId="6D6F3BE0"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Substance Abuse </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5F58EF6B"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1E5BD33"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260" w:type="dxa"/>
            <w:tcBorders>
              <w:top w:val="single" w:sz="4" w:space="0" w:color="auto"/>
              <w:left w:val="single" w:sz="4" w:space="0" w:color="auto"/>
              <w:bottom w:val="single" w:sz="4" w:space="0" w:color="auto"/>
              <w:right w:val="single" w:sz="4" w:space="0" w:color="auto"/>
            </w:tcBorders>
          </w:tcPr>
          <w:p w14:paraId="15984BD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170" w:type="dxa"/>
            <w:tcBorders>
              <w:top w:val="single" w:sz="4" w:space="0" w:color="auto"/>
              <w:left w:val="single" w:sz="4" w:space="0" w:color="auto"/>
              <w:bottom w:val="single" w:sz="4" w:space="0" w:color="auto"/>
              <w:right w:val="single" w:sz="4" w:space="0" w:color="auto"/>
            </w:tcBorders>
          </w:tcPr>
          <w:p w14:paraId="0EA2F3FE"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tcBorders>
              <w:top w:val="single" w:sz="4" w:space="0" w:color="auto"/>
              <w:left w:val="single" w:sz="4" w:space="0" w:color="auto"/>
              <w:bottom w:val="single" w:sz="4" w:space="0" w:color="auto"/>
              <w:right w:val="single" w:sz="4" w:space="0" w:color="auto"/>
            </w:tcBorders>
          </w:tcPr>
          <w:p w14:paraId="1C770C2D"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4230" w:type="dxa"/>
            <w:tcBorders>
              <w:top w:val="single" w:sz="4" w:space="0" w:color="auto"/>
              <w:left w:val="single" w:sz="4" w:space="0" w:color="auto"/>
              <w:bottom w:val="single" w:sz="4" w:space="0" w:color="auto"/>
              <w:right w:val="single" w:sz="4" w:space="0" w:color="auto"/>
            </w:tcBorders>
          </w:tcPr>
          <w:p w14:paraId="1E1AD6F8"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02</w:t>
            </w:r>
          </w:p>
        </w:tc>
      </w:tr>
      <w:tr w:rsidR="00A415D7" w:rsidRPr="006D3775" w14:paraId="2AEACBC2" w14:textId="77777777" w:rsidTr="00E94F31">
        <w:tc>
          <w:tcPr>
            <w:tcW w:w="3904" w:type="dxa"/>
            <w:tcBorders>
              <w:top w:val="single" w:sz="4" w:space="0" w:color="auto"/>
              <w:left w:val="single" w:sz="4" w:space="0" w:color="auto"/>
              <w:bottom w:val="single" w:sz="4" w:space="0" w:color="auto"/>
              <w:right w:val="single" w:sz="4" w:space="0" w:color="auto"/>
            </w:tcBorders>
            <w:shd w:val="clear" w:color="auto" w:fill="auto"/>
          </w:tcPr>
          <w:p w14:paraId="7FD06533" w14:textId="05883A89"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Services to Persons </w:t>
            </w:r>
            <w:r w:rsidR="00C43944" w:rsidRPr="006D3775">
              <w:rPr>
                <w:rFonts w:ascii="Trebuchet MS" w:eastAsia="Calibri" w:hAnsi="Trebuchet MS" w:cs="Tahoma"/>
                <w:b/>
                <w:sz w:val="20"/>
                <w:szCs w:val="20"/>
                <w:lang w:val="en-ZA"/>
              </w:rPr>
              <w:t>with</w:t>
            </w:r>
            <w:r w:rsidRPr="006D3775">
              <w:rPr>
                <w:rFonts w:ascii="Trebuchet MS" w:eastAsia="Calibri" w:hAnsi="Trebuchet MS" w:cs="Tahoma"/>
                <w:b/>
                <w:sz w:val="20"/>
                <w:szCs w:val="20"/>
                <w:lang w:val="en-ZA"/>
              </w:rPr>
              <w:t xml:space="preserve"> Disabilities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78C75175"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18CE021"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60" w:type="dxa"/>
            <w:tcBorders>
              <w:top w:val="single" w:sz="4" w:space="0" w:color="auto"/>
              <w:left w:val="single" w:sz="4" w:space="0" w:color="auto"/>
              <w:bottom w:val="single" w:sz="4" w:space="0" w:color="auto"/>
              <w:right w:val="single" w:sz="4" w:space="0" w:color="auto"/>
            </w:tcBorders>
          </w:tcPr>
          <w:p w14:paraId="647F17BF"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170" w:type="dxa"/>
            <w:tcBorders>
              <w:top w:val="single" w:sz="4" w:space="0" w:color="auto"/>
              <w:left w:val="single" w:sz="4" w:space="0" w:color="auto"/>
              <w:bottom w:val="single" w:sz="4" w:space="0" w:color="auto"/>
              <w:right w:val="single" w:sz="4" w:space="0" w:color="auto"/>
            </w:tcBorders>
          </w:tcPr>
          <w:p w14:paraId="7ABED858"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tcBorders>
              <w:top w:val="single" w:sz="4" w:space="0" w:color="auto"/>
              <w:left w:val="single" w:sz="4" w:space="0" w:color="auto"/>
              <w:bottom w:val="single" w:sz="4" w:space="0" w:color="auto"/>
              <w:right w:val="single" w:sz="4" w:space="0" w:color="auto"/>
            </w:tcBorders>
          </w:tcPr>
          <w:p w14:paraId="067E9FA2"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4230" w:type="dxa"/>
            <w:tcBorders>
              <w:top w:val="single" w:sz="4" w:space="0" w:color="auto"/>
              <w:left w:val="single" w:sz="4" w:space="0" w:color="auto"/>
              <w:bottom w:val="single" w:sz="4" w:space="0" w:color="auto"/>
              <w:right w:val="single" w:sz="4" w:space="0" w:color="auto"/>
            </w:tcBorders>
          </w:tcPr>
          <w:p w14:paraId="42BEC079"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04</w:t>
            </w:r>
          </w:p>
        </w:tc>
      </w:tr>
      <w:tr w:rsidR="00A415D7" w:rsidRPr="006D3775" w14:paraId="3D5632A9" w14:textId="77777777" w:rsidTr="00E94F31">
        <w:tc>
          <w:tcPr>
            <w:tcW w:w="3904" w:type="dxa"/>
            <w:tcBorders>
              <w:top w:val="single" w:sz="4" w:space="0" w:color="auto"/>
              <w:left w:val="single" w:sz="4" w:space="0" w:color="auto"/>
              <w:bottom w:val="single" w:sz="4" w:space="0" w:color="auto"/>
              <w:right w:val="single" w:sz="4" w:space="0" w:color="auto"/>
            </w:tcBorders>
            <w:shd w:val="clear" w:color="auto" w:fill="auto"/>
          </w:tcPr>
          <w:p w14:paraId="0C97973D"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lastRenderedPageBreak/>
              <w:t>VEP</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2E91B6C2"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71D01C7"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1260" w:type="dxa"/>
            <w:tcBorders>
              <w:top w:val="single" w:sz="4" w:space="0" w:color="auto"/>
              <w:left w:val="single" w:sz="4" w:space="0" w:color="auto"/>
              <w:bottom w:val="single" w:sz="4" w:space="0" w:color="auto"/>
              <w:right w:val="single" w:sz="4" w:space="0" w:color="auto"/>
            </w:tcBorders>
          </w:tcPr>
          <w:p w14:paraId="1ED9E5D8"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1170" w:type="dxa"/>
            <w:tcBorders>
              <w:top w:val="single" w:sz="4" w:space="0" w:color="auto"/>
              <w:left w:val="single" w:sz="4" w:space="0" w:color="auto"/>
              <w:bottom w:val="single" w:sz="4" w:space="0" w:color="auto"/>
              <w:right w:val="single" w:sz="4" w:space="0" w:color="auto"/>
            </w:tcBorders>
          </w:tcPr>
          <w:p w14:paraId="28534BF0"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tcBorders>
              <w:top w:val="single" w:sz="4" w:space="0" w:color="auto"/>
              <w:left w:val="single" w:sz="4" w:space="0" w:color="auto"/>
              <w:bottom w:val="single" w:sz="4" w:space="0" w:color="auto"/>
              <w:right w:val="single" w:sz="4" w:space="0" w:color="auto"/>
            </w:tcBorders>
          </w:tcPr>
          <w:p w14:paraId="1E950012"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4230" w:type="dxa"/>
            <w:tcBorders>
              <w:top w:val="single" w:sz="4" w:space="0" w:color="auto"/>
              <w:left w:val="single" w:sz="4" w:space="0" w:color="auto"/>
              <w:bottom w:val="single" w:sz="4" w:space="0" w:color="auto"/>
              <w:right w:val="single" w:sz="4" w:space="0" w:color="auto"/>
            </w:tcBorders>
          </w:tcPr>
          <w:p w14:paraId="553069C3"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06</w:t>
            </w:r>
          </w:p>
        </w:tc>
      </w:tr>
      <w:tr w:rsidR="00A415D7" w:rsidRPr="006D3775" w14:paraId="4D6C7466" w14:textId="77777777" w:rsidTr="00E94F31">
        <w:tc>
          <w:tcPr>
            <w:tcW w:w="3904" w:type="dxa"/>
            <w:tcBorders>
              <w:top w:val="single" w:sz="4" w:space="0" w:color="auto"/>
              <w:left w:val="single" w:sz="4" w:space="0" w:color="auto"/>
              <w:bottom w:val="single" w:sz="4" w:space="0" w:color="auto"/>
              <w:right w:val="single" w:sz="4" w:space="0" w:color="auto"/>
            </w:tcBorders>
            <w:shd w:val="clear" w:color="auto" w:fill="auto"/>
          </w:tcPr>
          <w:p w14:paraId="2EE2488D"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Partial Care Services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3A0603D1"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3CD446B"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60" w:type="dxa"/>
            <w:tcBorders>
              <w:top w:val="single" w:sz="4" w:space="0" w:color="auto"/>
              <w:left w:val="single" w:sz="4" w:space="0" w:color="auto"/>
              <w:bottom w:val="single" w:sz="4" w:space="0" w:color="auto"/>
              <w:right w:val="single" w:sz="4" w:space="0" w:color="auto"/>
            </w:tcBorders>
          </w:tcPr>
          <w:p w14:paraId="44C66808"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170" w:type="dxa"/>
            <w:tcBorders>
              <w:top w:val="single" w:sz="4" w:space="0" w:color="auto"/>
              <w:left w:val="single" w:sz="4" w:space="0" w:color="auto"/>
              <w:bottom w:val="single" w:sz="4" w:space="0" w:color="auto"/>
              <w:right w:val="single" w:sz="4" w:space="0" w:color="auto"/>
            </w:tcBorders>
          </w:tcPr>
          <w:p w14:paraId="0A91C65D"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tcBorders>
              <w:top w:val="single" w:sz="4" w:space="0" w:color="auto"/>
              <w:left w:val="single" w:sz="4" w:space="0" w:color="auto"/>
              <w:bottom w:val="single" w:sz="4" w:space="0" w:color="auto"/>
              <w:right w:val="single" w:sz="4" w:space="0" w:color="auto"/>
            </w:tcBorders>
          </w:tcPr>
          <w:p w14:paraId="15738DE4"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4230" w:type="dxa"/>
            <w:tcBorders>
              <w:top w:val="single" w:sz="4" w:space="0" w:color="auto"/>
              <w:left w:val="single" w:sz="4" w:space="0" w:color="auto"/>
              <w:bottom w:val="single" w:sz="4" w:space="0" w:color="auto"/>
              <w:right w:val="single" w:sz="4" w:space="0" w:color="auto"/>
            </w:tcBorders>
          </w:tcPr>
          <w:p w14:paraId="0D172ED6"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02</w:t>
            </w:r>
          </w:p>
        </w:tc>
      </w:tr>
      <w:tr w:rsidR="00A415D7" w:rsidRPr="006D3775" w14:paraId="1CB392C9" w14:textId="77777777" w:rsidTr="00E94F31">
        <w:tc>
          <w:tcPr>
            <w:tcW w:w="3904" w:type="dxa"/>
            <w:tcBorders>
              <w:top w:val="single" w:sz="4" w:space="0" w:color="auto"/>
              <w:left w:val="single" w:sz="4" w:space="0" w:color="auto"/>
              <w:bottom w:val="single" w:sz="4" w:space="0" w:color="auto"/>
              <w:right w:val="single" w:sz="4" w:space="0" w:color="auto"/>
            </w:tcBorders>
            <w:shd w:val="clear" w:color="auto" w:fill="auto"/>
          </w:tcPr>
          <w:p w14:paraId="54BA50C9"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Family Care Services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0AB9FFC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C96E13F"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60" w:type="dxa"/>
            <w:tcBorders>
              <w:top w:val="single" w:sz="4" w:space="0" w:color="auto"/>
              <w:left w:val="single" w:sz="4" w:space="0" w:color="auto"/>
              <w:bottom w:val="single" w:sz="4" w:space="0" w:color="auto"/>
              <w:right w:val="single" w:sz="4" w:space="0" w:color="auto"/>
            </w:tcBorders>
          </w:tcPr>
          <w:p w14:paraId="634BE0D6"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170" w:type="dxa"/>
            <w:tcBorders>
              <w:top w:val="single" w:sz="4" w:space="0" w:color="auto"/>
              <w:left w:val="single" w:sz="4" w:space="0" w:color="auto"/>
              <w:bottom w:val="single" w:sz="4" w:space="0" w:color="auto"/>
              <w:right w:val="single" w:sz="4" w:space="0" w:color="auto"/>
            </w:tcBorders>
          </w:tcPr>
          <w:p w14:paraId="70FD5F5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50" w:type="dxa"/>
            <w:tcBorders>
              <w:top w:val="single" w:sz="4" w:space="0" w:color="auto"/>
              <w:left w:val="single" w:sz="4" w:space="0" w:color="auto"/>
              <w:bottom w:val="single" w:sz="4" w:space="0" w:color="auto"/>
              <w:right w:val="single" w:sz="4" w:space="0" w:color="auto"/>
            </w:tcBorders>
          </w:tcPr>
          <w:p w14:paraId="434042A9"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4230" w:type="dxa"/>
            <w:tcBorders>
              <w:top w:val="single" w:sz="4" w:space="0" w:color="auto"/>
              <w:left w:val="single" w:sz="4" w:space="0" w:color="auto"/>
              <w:bottom w:val="single" w:sz="4" w:space="0" w:color="auto"/>
              <w:right w:val="single" w:sz="4" w:space="0" w:color="auto"/>
            </w:tcBorders>
          </w:tcPr>
          <w:p w14:paraId="134A1926"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01</w:t>
            </w:r>
          </w:p>
        </w:tc>
      </w:tr>
      <w:tr w:rsidR="00A415D7" w:rsidRPr="006D3775" w14:paraId="4A619413" w14:textId="77777777" w:rsidTr="00E94F31">
        <w:tc>
          <w:tcPr>
            <w:tcW w:w="3904" w:type="dxa"/>
            <w:tcBorders>
              <w:top w:val="single" w:sz="4" w:space="0" w:color="auto"/>
              <w:left w:val="single" w:sz="4" w:space="0" w:color="auto"/>
              <w:bottom w:val="single" w:sz="4" w:space="0" w:color="auto"/>
              <w:right w:val="single" w:sz="4" w:space="0" w:color="auto"/>
            </w:tcBorders>
            <w:shd w:val="clear" w:color="auto" w:fill="auto"/>
          </w:tcPr>
          <w:p w14:paraId="3012E38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Total Compliant Business plans per Service Point </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5FAFF9A6"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D09514F"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18</w:t>
            </w:r>
          </w:p>
        </w:tc>
        <w:tc>
          <w:tcPr>
            <w:tcW w:w="1260" w:type="dxa"/>
            <w:tcBorders>
              <w:top w:val="single" w:sz="4" w:space="0" w:color="auto"/>
              <w:left w:val="single" w:sz="4" w:space="0" w:color="auto"/>
              <w:bottom w:val="single" w:sz="4" w:space="0" w:color="auto"/>
              <w:right w:val="single" w:sz="4" w:space="0" w:color="auto"/>
            </w:tcBorders>
          </w:tcPr>
          <w:p w14:paraId="69813523"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14</w:t>
            </w:r>
          </w:p>
        </w:tc>
        <w:tc>
          <w:tcPr>
            <w:tcW w:w="1170" w:type="dxa"/>
            <w:tcBorders>
              <w:top w:val="single" w:sz="4" w:space="0" w:color="auto"/>
              <w:left w:val="single" w:sz="4" w:space="0" w:color="auto"/>
              <w:bottom w:val="single" w:sz="4" w:space="0" w:color="auto"/>
              <w:right w:val="single" w:sz="4" w:space="0" w:color="auto"/>
            </w:tcBorders>
          </w:tcPr>
          <w:p w14:paraId="1CE08038"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05</w:t>
            </w:r>
          </w:p>
        </w:tc>
        <w:tc>
          <w:tcPr>
            <w:tcW w:w="1350" w:type="dxa"/>
            <w:tcBorders>
              <w:top w:val="single" w:sz="4" w:space="0" w:color="auto"/>
              <w:left w:val="single" w:sz="4" w:space="0" w:color="auto"/>
              <w:bottom w:val="single" w:sz="4" w:space="0" w:color="auto"/>
              <w:right w:val="single" w:sz="4" w:space="0" w:color="auto"/>
            </w:tcBorders>
          </w:tcPr>
          <w:p w14:paraId="6BA3AB86"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06</w:t>
            </w:r>
          </w:p>
        </w:tc>
        <w:tc>
          <w:tcPr>
            <w:tcW w:w="4230" w:type="dxa"/>
            <w:tcBorders>
              <w:top w:val="single" w:sz="4" w:space="0" w:color="auto"/>
              <w:left w:val="single" w:sz="4" w:space="0" w:color="auto"/>
              <w:bottom w:val="single" w:sz="4" w:space="0" w:color="auto"/>
              <w:right w:val="single" w:sz="4" w:space="0" w:color="auto"/>
            </w:tcBorders>
          </w:tcPr>
          <w:p w14:paraId="00F822F4"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52</w:t>
            </w:r>
          </w:p>
        </w:tc>
      </w:tr>
    </w:tbl>
    <w:p w14:paraId="57A75F8F" w14:textId="77777777" w:rsidR="003D218B" w:rsidRPr="006D3775" w:rsidRDefault="003D218B" w:rsidP="003D218B">
      <w:pPr>
        <w:spacing w:after="0" w:line="276" w:lineRule="auto"/>
        <w:jc w:val="both"/>
        <w:rPr>
          <w:rFonts w:ascii="Trebuchet MS" w:hAnsi="Trebuchet MS"/>
          <w:sz w:val="20"/>
          <w:szCs w:val="20"/>
        </w:rPr>
      </w:pPr>
    </w:p>
    <w:p w14:paraId="5CFB3506" w14:textId="77777777" w:rsidR="00F21939" w:rsidRPr="006D3775" w:rsidRDefault="00F21939" w:rsidP="003D218B">
      <w:pPr>
        <w:spacing w:after="0" w:line="276" w:lineRule="auto"/>
        <w:jc w:val="both"/>
        <w:rPr>
          <w:rFonts w:ascii="Trebuchet MS" w:hAnsi="Trebuchet MS"/>
          <w:sz w:val="20"/>
          <w:szCs w:val="20"/>
        </w:rPr>
      </w:pPr>
    </w:p>
    <w:p w14:paraId="4B09C59E" w14:textId="50FCC057" w:rsidR="003D218B" w:rsidRPr="006D3775" w:rsidRDefault="003D218B" w:rsidP="003D218B">
      <w:pPr>
        <w:spacing w:after="0" w:line="276" w:lineRule="auto"/>
        <w:jc w:val="both"/>
        <w:rPr>
          <w:rFonts w:ascii="Trebuchet MS" w:hAnsi="Trebuchet MS"/>
          <w:b/>
          <w:bCs/>
          <w:sz w:val="20"/>
          <w:szCs w:val="20"/>
        </w:rPr>
      </w:pPr>
      <w:r w:rsidRPr="006D3775">
        <w:rPr>
          <w:rFonts w:ascii="Trebuchet MS" w:hAnsi="Trebuchet MS"/>
          <w:b/>
          <w:bCs/>
          <w:sz w:val="20"/>
          <w:szCs w:val="20"/>
        </w:rPr>
        <w:t>List of Social Development projects for 202</w:t>
      </w:r>
      <w:r w:rsidR="00E94F31">
        <w:rPr>
          <w:rFonts w:ascii="Trebuchet MS" w:hAnsi="Trebuchet MS"/>
          <w:b/>
          <w:bCs/>
          <w:sz w:val="20"/>
          <w:szCs w:val="20"/>
        </w:rPr>
        <w:t>5</w:t>
      </w:r>
      <w:r w:rsidRPr="006D3775">
        <w:rPr>
          <w:rFonts w:ascii="Trebuchet MS" w:hAnsi="Trebuchet MS"/>
          <w:b/>
          <w:bCs/>
          <w:sz w:val="20"/>
          <w:szCs w:val="20"/>
        </w:rPr>
        <w:t>-2</w:t>
      </w:r>
      <w:r w:rsidR="00E94F31">
        <w:rPr>
          <w:rFonts w:ascii="Trebuchet MS" w:hAnsi="Trebuchet MS"/>
          <w:b/>
          <w:bCs/>
          <w:sz w:val="20"/>
          <w:szCs w:val="20"/>
        </w:rPr>
        <w:t>6</w:t>
      </w:r>
      <w:r w:rsidRPr="006D3775">
        <w:rPr>
          <w:rFonts w:ascii="Trebuchet MS" w:hAnsi="Trebuchet MS"/>
          <w:b/>
          <w:bCs/>
          <w:sz w:val="20"/>
          <w:szCs w:val="20"/>
        </w:rPr>
        <w:t xml:space="preserve"> financial year </w:t>
      </w:r>
    </w:p>
    <w:p w14:paraId="7BA211B8" w14:textId="77777777" w:rsidR="00F21939" w:rsidRPr="006D3775" w:rsidRDefault="00F21939" w:rsidP="003D218B">
      <w:pPr>
        <w:spacing w:after="0" w:line="276" w:lineRule="auto"/>
        <w:jc w:val="both"/>
        <w:rPr>
          <w:rFonts w:ascii="Trebuchet MS" w:hAnsi="Trebuchet MS"/>
          <w:b/>
          <w:bCs/>
          <w:sz w:val="20"/>
          <w:szCs w:val="20"/>
        </w:rPr>
      </w:pPr>
    </w:p>
    <w:tbl>
      <w:tblPr>
        <w:tblStyle w:val="TableGrid25"/>
        <w:tblW w:w="14958" w:type="dxa"/>
        <w:tblInd w:w="-635" w:type="dxa"/>
        <w:tblLook w:val="04A0" w:firstRow="1" w:lastRow="0" w:firstColumn="1" w:lastColumn="0" w:noHBand="0" w:noVBand="1"/>
      </w:tblPr>
      <w:tblGrid>
        <w:gridCol w:w="1519"/>
        <w:gridCol w:w="1616"/>
        <w:gridCol w:w="1598"/>
        <w:gridCol w:w="1374"/>
        <w:gridCol w:w="722"/>
        <w:gridCol w:w="835"/>
        <w:gridCol w:w="1426"/>
        <w:gridCol w:w="990"/>
        <w:gridCol w:w="1364"/>
        <w:gridCol w:w="1170"/>
        <w:gridCol w:w="1080"/>
        <w:gridCol w:w="1264"/>
      </w:tblGrid>
      <w:tr w:rsidR="000B486C" w:rsidRPr="000B486C" w14:paraId="7DE823B3" w14:textId="77777777" w:rsidTr="000B486C">
        <w:trPr>
          <w:trHeight w:val="759"/>
        </w:trPr>
        <w:tc>
          <w:tcPr>
            <w:tcW w:w="1236" w:type="dxa"/>
            <w:vMerge w:val="restart"/>
            <w:hideMark/>
          </w:tcPr>
          <w:p w14:paraId="53C05A1C"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Type of Infrastructure</w:t>
            </w:r>
          </w:p>
        </w:tc>
        <w:tc>
          <w:tcPr>
            <w:tcW w:w="1616" w:type="dxa"/>
            <w:vMerge w:val="restart"/>
            <w:noWrap/>
            <w:hideMark/>
          </w:tcPr>
          <w:p w14:paraId="154DD2FE"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Name</w:t>
            </w:r>
          </w:p>
        </w:tc>
        <w:tc>
          <w:tcPr>
            <w:tcW w:w="1598" w:type="dxa"/>
            <w:vMerge w:val="restart"/>
            <w:noWrap/>
            <w:hideMark/>
          </w:tcPr>
          <w:p w14:paraId="65A4268C"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IDMS Gate</w:t>
            </w:r>
          </w:p>
        </w:tc>
        <w:tc>
          <w:tcPr>
            <w:tcW w:w="1374" w:type="dxa"/>
            <w:vMerge w:val="restart"/>
            <w:hideMark/>
          </w:tcPr>
          <w:p w14:paraId="6567C59D"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Local Municipality</w:t>
            </w:r>
          </w:p>
        </w:tc>
        <w:tc>
          <w:tcPr>
            <w:tcW w:w="1557" w:type="dxa"/>
            <w:gridSpan w:val="2"/>
            <w:noWrap/>
            <w:hideMark/>
          </w:tcPr>
          <w:p w14:paraId="5915026F"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Duration</w:t>
            </w:r>
          </w:p>
        </w:tc>
        <w:tc>
          <w:tcPr>
            <w:tcW w:w="1709" w:type="dxa"/>
            <w:vMerge w:val="restart"/>
            <w:hideMark/>
          </w:tcPr>
          <w:p w14:paraId="160B337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Source of Funding</w:t>
            </w:r>
          </w:p>
        </w:tc>
        <w:tc>
          <w:tcPr>
            <w:tcW w:w="990" w:type="dxa"/>
            <w:vMerge w:val="restart"/>
            <w:hideMark/>
          </w:tcPr>
          <w:p w14:paraId="46C23F96"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Total Project Cost</w:t>
            </w:r>
          </w:p>
        </w:tc>
        <w:tc>
          <w:tcPr>
            <w:tcW w:w="1364" w:type="dxa"/>
            <w:vMerge w:val="restart"/>
            <w:hideMark/>
          </w:tcPr>
          <w:p w14:paraId="250E31CA"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Total Expenditure to date from previous years</w:t>
            </w:r>
          </w:p>
        </w:tc>
        <w:tc>
          <w:tcPr>
            <w:tcW w:w="3514" w:type="dxa"/>
            <w:gridSpan w:val="3"/>
            <w:hideMark/>
          </w:tcPr>
          <w:p w14:paraId="2C98D31F"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MTEF Forward Estimates</w:t>
            </w:r>
          </w:p>
        </w:tc>
      </w:tr>
      <w:tr w:rsidR="000B486C" w:rsidRPr="000B486C" w14:paraId="71526DFD" w14:textId="77777777" w:rsidTr="000B486C">
        <w:trPr>
          <w:trHeight w:val="279"/>
        </w:trPr>
        <w:tc>
          <w:tcPr>
            <w:tcW w:w="1236" w:type="dxa"/>
            <w:vMerge/>
            <w:hideMark/>
          </w:tcPr>
          <w:p w14:paraId="4DAE8941" w14:textId="77777777" w:rsidR="000B486C" w:rsidRPr="000B486C" w:rsidRDefault="000B486C" w:rsidP="000B486C">
            <w:pPr>
              <w:rPr>
                <w:rFonts w:ascii="Trebuchet MS" w:eastAsia="Aptos" w:hAnsi="Trebuchet MS" w:cs="Times New Roman"/>
                <w:b/>
                <w:bCs/>
                <w:sz w:val="20"/>
                <w:szCs w:val="20"/>
              </w:rPr>
            </w:pPr>
          </w:p>
        </w:tc>
        <w:tc>
          <w:tcPr>
            <w:tcW w:w="1616" w:type="dxa"/>
            <w:vMerge/>
            <w:hideMark/>
          </w:tcPr>
          <w:p w14:paraId="3BD46CF0" w14:textId="77777777" w:rsidR="000B486C" w:rsidRPr="000B486C" w:rsidRDefault="000B486C" w:rsidP="000B486C">
            <w:pPr>
              <w:rPr>
                <w:rFonts w:ascii="Trebuchet MS" w:eastAsia="Aptos" w:hAnsi="Trebuchet MS" w:cs="Times New Roman"/>
                <w:b/>
                <w:bCs/>
                <w:sz w:val="20"/>
                <w:szCs w:val="20"/>
              </w:rPr>
            </w:pPr>
          </w:p>
        </w:tc>
        <w:tc>
          <w:tcPr>
            <w:tcW w:w="1598" w:type="dxa"/>
            <w:vMerge/>
            <w:hideMark/>
          </w:tcPr>
          <w:p w14:paraId="5F64035C" w14:textId="77777777" w:rsidR="000B486C" w:rsidRPr="000B486C" w:rsidRDefault="000B486C" w:rsidP="000B486C">
            <w:pPr>
              <w:rPr>
                <w:rFonts w:ascii="Trebuchet MS" w:eastAsia="Aptos" w:hAnsi="Trebuchet MS" w:cs="Times New Roman"/>
                <w:b/>
                <w:bCs/>
                <w:sz w:val="20"/>
                <w:szCs w:val="20"/>
              </w:rPr>
            </w:pPr>
          </w:p>
        </w:tc>
        <w:tc>
          <w:tcPr>
            <w:tcW w:w="1374" w:type="dxa"/>
            <w:vMerge/>
            <w:hideMark/>
          </w:tcPr>
          <w:p w14:paraId="1AE1C7E7" w14:textId="77777777" w:rsidR="000B486C" w:rsidRPr="000B486C" w:rsidRDefault="000B486C" w:rsidP="000B486C">
            <w:pPr>
              <w:rPr>
                <w:rFonts w:ascii="Trebuchet MS" w:eastAsia="Aptos" w:hAnsi="Trebuchet MS" w:cs="Times New Roman"/>
                <w:b/>
                <w:bCs/>
                <w:sz w:val="20"/>
                <w:szCs w:val="20"/>
              </w:rPr>
            </w:pPr>
          </w:p>
        </w:tc>
        <w:tc>
          <w:tcPr>
            <w:tcW w:w="722" w:type="dxa"/>
            <w:noWrap/>
            <w:hideMark/>
          </w:tcPr>
          <w:p w14:paraId="62BE9679"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start</w:t>
            </w:r>
          </w:p>
        </w:tc>
        <w:tc>
          <w:tcPr>
            <w:tcW w:w="835" w:type="dxa"/>
            <w:hideMark/>
          </w:tcPr>
          <w:p w14:paraId="449F8A94"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finish</w:t>
            </w:r>
          </w:p>
        </w:tc>
        <w:tc>
          <w:tcPr>
            <w:tcW w:w="1709" w:type="dxa"/>
            <w:vMerge/>
            <w:hideMark/>
          </w:tcPr>
          <w:p w14:paraId="37943BD0" w14:textId="77777777" w:rsidR="000B486C" w:rsidRPr="000B486C" w:rsidRDefault="000B486C" w:rsidP="000B486C">
            <w:pPr>
              <w:rPr>
                <w:rFonts w:ascii="Trebuchet MS" w:eastAsia="Aptos" w:hAnsi="Trebuchet MS" w:cs="Times New Roman"/>
                <w:b/>
                <w:bCs/>
                <w:sz w:val="20"/>
                <w:szCs w:val="20"/>
              </w:rPr>
            </w:pPr>
          </w:p>
        </w:tc>
        <w:tc>
          <w:tcPr>
            <w:tcW w:w="990" w:type="dxa"/>
            <w:vMerge/>
            <w:hideMark/>
          </w:tcPr>
          <w:p w14:paraId="4CC7718E" w14:textId="77777777" w:rsidR="000B486C" w:rsidRPr="000B486C" w:rsidRDefault="000B486C" w:rsidP="000B486C">
            <w:pPr>
              <w:rPr>
                <w:rFonts w:ascii="Trebuchet MS" w:eastAsia="Aptos" w:hAnsi="Trebuchet MS" w:cs="Times New Roman"/>
                <w:b/>
                <w:bCs/>
                <w:sz w:val="20"/>
                <w:szCs w:val="20"/>
              </w:rPr>
            </w:pPr>
          </w:p>
        </w:tc>
        <w:tc>
          <w:tcPr>
            <w:tcW w:w="1364" w:type="dxa"/>
            <w:vMerge/>
            <w:hideMark/>
          </w:tcPr>
          <w:p w14:paraId="1A5C2A02" w14:textId="77777777" w:rsidR="000B486C" w:rsidRPr="000B486C" w:rsidRDefault="000B486C" w:rsidP="000B486C">
            <w:pPr>
              <w:rPr>
                <w:rFonts w:ascii="Trebuchet MS" w:eastAsia="Aptos" w:hAnsi="Trebuchet MS" w:cs="Times New Roman"/>
                <w:b/>
                <w:bCs/>
                <w:sz w:val="20"/>
                <w:szCs w:val="20"/>
              </w:rPr>
            </w:pPr>
          </w:p>
        </w:tc>
        <w:tc>
          <w:tcPr>
            <w:tcW w:w="1170" w:type="dxa"/>
            <w:noWrap/>
            <w:hideMark/>
          </w:tcPr>
          <w:p w14:paraId="5CC444E6"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25/26</w:t>
            </w:r>
          </w:p>
        </w:tc>
        <w:tc>
          <w:tcPr>
            <w:tcW w:w="1080" w:type="dxa"/>
            <w:noWrap/>
            <w:hideMark/>
          </w:tcPr>
          <w:p w14:paraId="709411E7"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26/27</w:t>
            </w:r>
          </w:p>
        </w:tc>
        <w:tc>
          <w:tcPr>
            <w:tcW w:w="1264" w:type="dxa"/>
            <w:noWrap/>
            <w:hideMark/>
          </w:tcPr>
          <w:p w14:paraId="7B7FCFC3"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27/28</w:t>
            </w:r>
          </w:p>
        </w:tc>
      </w:tr>
      <w:tr w:rsidR="000B486C" w:rsidRPr="000B486C" w14:paraId="2FAE219D" w14:textId="77777777" w:rsidTr="000B486C">
        <w:trPr>
          <w:trHeight w:val="279"/>
        </w:trPr>
        <w:tc>
          <w:tcPr>
            <w:tcW w:w="14958" w:type="dxa"/>
            <w:gridSpan w:val="12"/>
            <w:noWrap/>
            <w:hideMark/>
          </w:tcPr>
          <w:p w14:paraId="02527062"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 New or Replaced Infrastructure</w:t>
            </w:r>
          </w:p>
        </w:tc>
      </w:tr>
      <w:tr w:rsidR="000B486C" w:rsidRPr="000B486C" w14:paraId="56F06F33" w14:textId="77777777" w:rsidTr="000B486C">
        <w:trPr>
          <w:trHeight w:val="600"/>
        </w:trPr>
        <w:tc>
          <w:tcPr>
            <w:tcW w:w="1236" w:type="dxa"/>
            <w:noWrap/>
            <w:hideMark/>
          </w:tcPr>
          <w:p w14:paraId="464C5EDA"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Office Accomodation</w:t>
            </w:r>
          </w:p>
        </w:tc>
        <w:tc>
          <w:tcPr>
            <w:tcW w:w="1616" w:type="dxa"/>
            <w:hideMark/>
          </w:tcPr>
          <w:p w14:paraId="7ADFA15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 Service Point (New)</w:t>
            </w:r>
          </w:p>
        </w:tc>
        <w:tc>
          <w:tcPr>
            <w:tcW w:w="1598" w:type="dxa"/>
            <w:hideMark/>
          </w:tcPr>
          <w:p w14:paraId="703E7A9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4: Design Documentation</w:t>
            </w:r>
          </w:p>
        </w:tc>
        <w:tc>
          <w:tcPr>
            <w:tcW w:w="1374" w:type="dxa"/>
            <w:hideMark/>
          </w:tcPr>
          <w:p w14:paraId="27F3201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22" w:type="dxa"/>
            <w:noWrap/>
            <w:hideMark/>
          </w:tcPr>
          <w:p w14:paraId="3524109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2020</w:t>
            </w:r>
          </w:p>
        </w:tc>
        <w:tc>
          <w:tcPr>
            <w:tcW w:w="835" w:type="dxa"/>
            <w:noWrap/>
            <w:hideMark/>
          </w:tcPr>
          <w:p w14:paraId="439C533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2029</w:t>
            </w:r>
          </w:p>
        </w:tc>
        <w:tc>
          <w:tcPr>
            <w:tcW w:w="1709" w:type="dxa"/>
            <w:hideMark/>
          </w:tcPr>
          <w:p w14:paraId="5F30EB7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Equitable Share</w:t>
            </w:r>
          </w:p>
        </w:tc>
        <w:tc>
          <w:tcPr>
            <w:tcW w:w="990" w:type="dxa"/>
            <w:noWrap/>
            <w:hideMark/>
          </w:tcPr>
          <w:p w14:paraId="72C75FC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41,093</w:t>
            </w:r>
          </w:p>
        </w:tc>
        <w:tc>
          <w:tcPr>
            <w:tcW w:w="1364" w:type="dxa"/>
            <w:noWrap/>
            <w:hideMark/>
          </w:tcPr>
          <w:p w14:paraId="65B1F35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10,121</w:t>
            </w:r>
          </w:p>
        </w:tc>
        <w:tc>
          <w:tcPr>
            <w:tcW w:w="1170" w:type="dxa"/>
            <w:noWrap/>
            <w:hideMark/>
          </w:tcPr>
          <w:p w14:paraId="76D1244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14,480</w:t>
            </w:r>
          </w:p>
        </w:tc>
        <w:tc>
          <w:tcPr>
            <w:tcW w:w="1080" w:type="dxa"/>
            <w:noWrap/>
            <w:hideMark/>
          </w:tcPr>
          <w:p w14:paraId="506A73B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16,613</w:t>
            </w:r>
          </w:p>
        </w:tc>
        <w:tc>
          <w:tcPr>
            <w:tcW w:w="1264" w:type="dxa"/>
            <w:noWrap/>
            <w:hideMark/>
          </w:tcPr>
          <w:p w14:paraId="1EE51F5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10,000</w:t>
            </w:r>
          </w:p>
        </w:tc>
      </w:tr>
    </w:tbl>
    <w:p w14:paraId="38E3197C" w14:textId="77777777" w:rsidR="003D218B" w:rsidRPr="006D3775" w:rsidRDefault="003D218B" w:rsidP="003D218B">
      <w:pPr>
        <w:spacing w:after="0" w:line="276" w:lineRule="auto"/>
        <w:jc w:val="both"/>
        <w:rPr>
          <w:rFonts w:ascii="Trebuchet MS" w:hAnsi="Trebuchet MS"/>
          <w:b/>
          <w:sz w:val="20"/>
          <w:szCs w:val="20"/>
        </w:rPr>
      </w:pPr>
    </w:p>
    <w:p w14:paraId="7B5577BF"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Cemeteries Development </w:t>
      </w:r>
    </w:p>
    <w:p w14:paraId="18DFC217" w14:textId="176A07C6" w:rsidR="003D218B" w:rsidRPr="006D3775" w:rsidRDefault="00C43944" w:rsidP="003D218B">
      <w:pPr>
        <w:spacing w:after="0" w:line="276" w:lineRule="auto"/>
        <w:jc w:val="both"/>
        <w:rPr>
          <w:rFonts w:ascii="Trebuchet MS" w:hAnsi="Trebuchet MS"/>
          <w:sz w:val="20"/>
          <w:szCs w:val="20"/>
        </w:rPr>
      </w:pPr>
      <w:r w:rsidRPr="006D3775">
        <w:rPr>
          <w:rFonts w:ascii="Trebuchet MS" w:hAnsi="Trebuchet MS"/>
          <w:sz w:val="20"/>
          <w:szCs w:val="20"/>
        </w:rPr>
        <w:t>Power</w:t>
      </w:r>
      <w:r w:rsidR="003D218B" w:rsidRPr="006D3775">
        <w:rPr>
          <w:rFonts w:ascii="Trebuchet MS" w:hAnsi="Trebuchet MS"/>
          <w:sz w:val="20"/>
          <w:szCs w:val="20"/>
        </w:rPr>
        <w:t xml:space="preserve"> and Function </w:t>
      </w:r>
    </w:p>
    <w:p w14:paraId="5B25AED1" w14:textId="77777777" w:rsidR="003D218B" w:rsidRPr="006D3775" w:rsidRDefault="003D218B" w:rsidP="003D218B">
      <w:pPr>
        <w:spacing w:after="0" w:line="276" w:lineRule="auto"/>
        <w:jc w:val="both"/>
        <w:rPr>
          <w:rFonts w:ascii="Trebuchet MS" w:hAnsi="Trebuchet MS"/>
          <w:sz w:val="20"/>
          <w:szCs w:val="20"/>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4428"/>
        <w:gridCol w:w="2954"/>
        <w:gridCol w:w="2516"/>
        <w:gridCol w:w="1962"/>
      </w:tblGrid>
      <w:tr w:rsidR="00976322" w:rsidRPr="006D3775" w14:paraId="3822C064" w14:textId="77777777" w:rsidTr="00942B19">
        <w:trPr>
          <w:tblHeader/>
        </w:trPr>
        <w:tc>
          <w:tcPr>
            <w:tcW w:w="2944" w:type="dxa"/>
            <w:vMerge w:val="restart"/>
            <w:shd w:val="clear" w:color="auto" w:fill="AEAAAA" w:themeFill="background2" w:themeFillShade="BF"/>
          </w:tcPr>
          <w:p w14:paraId="4FB0662F"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Constitution Competency Schedule 4B</w:t>
            </w:r>
          </w:p>
        </w:tc>
        <w:tc>
          <w:tcPr>
            <w:tcW w:w="4428" w:type="dxa"/>
            <w:vMerge w:val="restart"/>
            <w:shd w:val="clear" w:color="auto" w:fill="AEAAAA" w:themeFill="background2" w:themeFillShade="BF"/>
          </w:tcPr>
          <w:p w14:paraId="3D4D063F"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Definition </w:t>
            </w:r>
          </w:p>
        </w:tc>
        <w:tc>
          <w:tcPr>
            <w:tcW w:w="7432" w:type="dxa"/>
            <w:gridSpan w:val="3"/>
            <w:shd w:val="clear" w:color="auto" w:fill="AEAAAA" w:themeFill="background2" w:themeFillShade="BF"/>
          </w:tcPr>
          <w:p w14:paraId="4EF56B50"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The division of powers and functions in terms of section 84(1) and 85 of the Municipal Structures Act, 117 of 1998 </w:t>
            </w:r>
          </w:p>
        </w:tc>
      </w:tr>
      <w:tr w:rsidR="00976322" w:rsidRPr="006D3775" w14:paraId="3F5E916E" w14:textId="77777777" w:rsidTr="00942B19">
        <w:trPr>
          <w:tblHeader/>
        </w:trPr>
        <w:tc>
          <w:tcPr>
            <w:tcW w:w="2944" w:type="dxa"/>
            <w:vMerge/>
            <w:shd w:val="clear" w:color="auto" w:fill="AEAAAA" w:themeFill="background2" w:themeFillShade="BF"/>
          </w:tcPr>
          <w:p w14:paraId="283B9E7C" w14:textId="77777777" w:rsidR="003D218B" w:rsidRPr="006D3775" w:rsidRDefault="003D218B" w:rsidP="00D0257B">
            <w:pPr>
              <w:spacing w:after="0" w:line="240" w:lineRule="auto"/>
              <w:jc w:val="both"/>
              <w:rPr>
                <w:rFonts w:ascii="Trebuchet MS" w:hAnsi="Trebuchet MS"/>
                <w:sz w:val="20"/>
                <w:szCs w:val="20"/>
              </w:rPr>
            </w:pPr>
          </w:p>
        </w:tc>
        <w:tc>
          <w:tcPr>
            <w:tcW w:w="4428" w:type="dxa"/>
            <w:vMerge/>
            <w:shd w:val="clear" w:color="auto" w:fill="AEAAAA" w:themeFill="background2" w:themeFillShade="BF"/>
          </w:tcPr>
          <w:p w14:paraId="123BD2F1" w14:textId="77777777" w:rsidR="003D218B" w:rsidRPr="006D3775" w:rsidRDefault="003D218B" w:rsidP="00D0257B">
            <w:pPr>
              <w:spacing w:after="0" w:line="240" w:lineRule="auto"/>
              <w:jc w:val="both"/>
              <w:rPr>
                <w:rFonts w:ascii="Trebuchet MS" w:hAnsi="Trebuchet MS"/>
                <w:sz w:val="20"/>
                <w:szCs w:val="20"/>
              </w:rPr>
            </w:pPr>
          </w:p>
        </w:tc>
        <w:tc>
          <w:tcPr>
            <w:tcW w:w="2954" w:type="dxa"/>
            <w:shd w:val="clear" w:color="auto" w:fill="AEAAAA" w:themeFill="background2" w:themeFillShade="BF"/>
          </w:tcPr>
          <w:p w14:paraId="1C181D80"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Bojanala District Municipality</w:t>
            </w:r>
          </w:p>
        </w:tc>
        <w:tc>
          <w:tcPr>
            <w:tcW w:w="2516" w:type="dxa"/>
            <w:shd w:val="clear" w:color="auto" w:fill="AEAAAA" w:themeFill="background2" w:themeFillShade="BF"/>
          </w:tcPr>
          <w:p w14:paraId="643088F2"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Moretele Local Municipality</w:t>
            </w:r>
          </w:p>
        </w:tc>
        <w:tc>
          <w:tcPr>
            <w:tcW w:w="1962" w:type="dxa"/>
            <w:shd w:val="clear" w:color="auto" w:fill="AEAAAA" w:themeFill="background2" w:themeFillShade="BF"/>
          </w:tcPr>
          <w:p w14:paraId="350296C3"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Allocated, adjusted or 84(2)</w:t>
            </w:r>
          </w:p>
        </w:tc>
      </w:tr>
      <w:tr w:rsidR="00976322" w:rsidRPr="006D3775" w14:paraId="52D4EAA7" w14:textId="77777777" w:rsidTr="00942B19">
        <w:tc>
          <w:tcPr>
            <w:tcW w:w="2944" w:type="dxa"/>
          </w:tcPr>
          <w:p w14:paraId="29FDF397"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Cemeteries, funeral parlours and crematoria</w:t>
            </w:r>
          </w:p>
        </w:tc>
        <w:tc>
          <w:tcPr>
            <w:tcW w:w="4428" w:type="dxa"/>
          </w:tcPr>
          <w:p w14:paraId="0E76BE67"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The establishment conducts and control of facilities for the purpose of disposing of human and animal remains.</w:t>
            </w:r>
          </w:p>
        </w:tc>
        <w:tc>
          <w:tcPr>
            <w:tcW w:w="2954" w:type="dxa"/>
          </w:tcPr>
          <w:p w14:paraId="7C732106" w14:textId="77777777" w:rsidR="003D218B" w:rsidRPr="006D3775" w:rsidRDefault="003D218B" w:rsidP="00D0257B">
            <w:pPr>
              <w:spacing w:after="0" w:line="240" w:lineRule="auto"/>
              <w:jc w:val="both"/>
              <w:rPr>
                <w:rFonts w:ascii="Trebuchet MS" w:hAnsi="Trebuchet MS"/>
                <w:b/>
                <w:bCs/>
                <w:sz w:val="20"/>
                <w:szCs w:val="20"/>
              </w:rPr>
            </w:pPr>
          </w:p>
        </w:tc>
        <w:tc>
          <w:tcPr>
            <w:tcW w:w="2516" w:type="dxa"/>
          </w:tcPr>
          <w:p w14:paraId="67C6D871"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Yes </w:t>
            </w:r>
          </w:p>
        </w:tc>
        <w:tc>
          <w:tcPr>
            <w:tcW w:w="1962" w:type="dxa"/>
          </w:tcPr>
          <w:p w14:paraId="526A4B3B" w14:textId="77777777" w:rsidR="003D218B" w:rsidRPr="006D3775" w:rsidRDefault="003D218B" w:rsidP="00D0257B">
            <w:pPr>
              <w:spacing w:after="0" w:line="240" w:lineRule="auto"/>
              <w:jc w:val="both"/>
              <w:rPr>
                <w:rFonts w:ascii="Trebuchet MS" w:hAnsi="Trebuchet MS"/>
                <w:b/>
                <w:bCs/>
                <w:sz w:val="20"/>
                <w:szCs w:val="20"/>
              </w:rPr>
            </w:pPr>
          </w:p>
        </w:tc>
      </w:tr>
    </w:tbl>
    <w:p w14:paraId="4D3AE8CD" w14:textId="77777777" w:rsidR="003D218B" w:rsidRPr="006D3775" w:rsidRDefault="003D218B" w:rsidP="003D218B">
      <w:pPr>
        <w:spacing w:after="0" w:line="276" w:lineRule="auto"/>
        <w:jc w:val="both"/>
        <w:rPr>
          <w:rFonts w:ascii="Trebuchet MS" w:hAnsi="Trebuchet MS"/>
          <w:sz w:val="20"/>
          <w:szCs w:val="20"/>
        </w:rPr>
      </w:pPr>
    </w:p>
    <w:p w14:paraId="6801DC08" w14:textId="77777777" w:rsidR="003D218B" w:rsidRDefault="003D218B" w:rsidP="003D218B">
      <w:pPr>
        <w:spacing w:after="0" w:line="276" w:lineRule="auto"/>
        <w:jc w:val="both"/>
        <w:rPr>
          <w:rFonts w:ascii="Trebuchet MS" w:hAnsi="Trebuchet MS"/>
          <w:sz w:val="20"/>
          <w:szCs w:val="20"/>
        </w:rPr>
      </w:pPr>
    </w:p>
    <w:p w14:paraId="3B08627C" w14:textId="77777777" w:rsidR="00E94F31" w:rsidRDefault="00E94F31" w:rsidP="003D218B">
      <w:pPr>
        <w:spacing w:after="0" w:line="276" w:lineRule="auto"/>
        <w:jc w:val="both"/>
        <w:rPr>
          <w:rFonts w:ascii="Trebuchet MS" w:hAnsi="Trebuchet MS"/>
          <w:sz w:val="20"/>
          <w:szCs w:val="20"/>
        </w:rPr>
      </w:pPr>
    </w:p>
    <w:p w14:paraId="45CBD5EF" w14:textId="77777777" w:rsidR="00E94F31" w:rsidRDefault="00E94F31" w:rsidP="003D218B">
      <w:pPr>
        <w:spacing w:after="0" w:line="276" w:lineRule="auto"/>
        <w:jc w:val="both"/>
        <w:rPr>
          <w:rFonts w:ascii="Trebuchet MS" w:hAnsi="Trebuchet MS"/>
          <w:sz w:val="20"/>
          <w:szCs w:val="20"/>
        </w:rPr>
      </w:pPr>
    </w:p>
    <w:p w14:paraId="67F11AB9" w14:textId="77777777" w:rsidR="00E94F31" w:rsidRDefault="00E94F31" w:rsidP="003D218B">
      <w:pPr>
        <w:spacing w:after="0" w:line="276" w:lineRule="auto"/>
        <w:jc w:val="both"/>
        <w:rPr>
          <w:rFonts w:ascii="Trebuchet MS" w:hAnsi="Trebuchet MS"/>
          <w:sz w:val="20"/>
          <w:szCs w:val="20"/>
        </w:rPr>
      </w:pPr>
    </w:p>
    <w:p w14:paraId="041FCC60" w14:textId="77777777" w:rsidR="00E94F31" w:rsidRPr="006D3775" w:rsidRDefault="00E94F31" w:rsidP="003D218B">
      <w:pPr>
        <w:spacing w:after="0" w:line="276" w:lineRule="auto"/>
        <w:jc w:val="both"/>
        <w:rPr>
          <w:rFonts w:ascii="Trebuchet MS" w:hAnsi="Trebuchet MS"/>
          <w:sz w:val="20"/>
          <w:szCs w:val="20"/>
        </w:rPr>
      </w:pPr>
    </w:p>
    <w:p w14:paraId="0FCF9D9D" w14:textId="7D6D4DCE" w:rsidR="003D218B" w:rsidRPr="006D3775" w:rsidRDefault="003D218B" w:rsidP="00C43944">
      <w:pPr>
        <w:spacing w:after="0" w:line="276" w:lineRule="auto"/>
        <w:jc w:val="both"/>
        <w:rPr>
          <w:rFonts w:ascii="Trebuchet MS" w:hAnsi="Trebuchet MS"/>
          <w:sz w:val="20"/>
          <w:szCs w:val="20"/>
        </w:rPr>
      </w:pPr>
      <w:r w:rsidRPr="006D3775">
        <w:rPr>
          <w:rFonts w:ascii="Trebuchet MS" w:hAnsi="Trebuchet MS"/>
          <w:sz w:val="20"/>
          <w:szCs w:val="20"/>
        </w:rPr>
        <w:t>There</w:t>
      </w:r>
      <w:r w:rsidR="00E94F31">
        <w:rPr>
          <w:rFonts w:ascii="Trebuchet MS" w:hAnsi="Trebuchet MS"/>
          <w:sz w:val="20"/>
          <w:szCs w:val="20"/>
        </w:rPr>
        <w:t xml:space="preserve"> are</w:t>
      </w:r>
      <w:r w:rsidRPr="006D3775">
        <w:rPr>
          <w:rFonts w:ascii="Trebuchet MS" w:hAnsi="Trebuchet MS"/>
          <w:sz w:val="20"/>
          <w:szCs w:val="20"/>
        </w:rPr>
        <w:t xml:space="preserve"> over 80 cemeteries in the whole of the municipality. Some villages have more than one cemetery. This therefore places a challenge on the municipality to plan around the development of the cemeteries, both in terms of maintenance and upgrades. Only Seven cemeteries were improved since the establishment of the </w:t>
      </w:r>
      <w:r w:rsidR="00E94F31" w:rsidRPr="006D3775">
        <w:rPr>
          <w:rFonts w:ascii="Trebuchet MS" w:hAnsi="Trebuchet MS"/>
          <w:sz w:val="20"/>
          <w:szCs w:val="20"/>
        </w:rPr>
        <w:t xml:space="preserve">municipality. </w:t>
      </w:r>
    </w:p>
    <w:p w14:paraId="2ADE4F34" w14:textId="77777777" w:rsidR="003D218B" w:rsidRPr="006D3775" w:rsidRDefault="003D218B" w:rsidP="003D218B">
      <w:pPr>
        <w:spacing w:after="0" w:line="276" w:lineRule="auto"/>
        <w:jc w:val="both"/>
        <w:rPr>
          <w:rFonts w:ascii="Trebuchet MS" w:hAnsi="Trebuchet MS"/>
          <w:sz w:val="20"/>
          <w:szCs w:val="20"/>
        </w:rPr>
      </w:pPr>
    </w:p>
    <w:p w14:paraId="2D913617" w14:textId="475F8A34"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There </w:t>
      </w:r>
      <w:r w:rsidR="00E94F31">
        <w:rPr>
          <w:rFonts w:ascii="Trebuchet MS" w:hAnsi="Trebuchet MS"/>
          <w:sz w:val="20"/>
          <w:szCs w:val="20"/>
        </w:rPr>
        <w:t xml:space="preserve">are </w:t>
      </w:r>
      <w:r w:rsidRPr="006D3775">
        <w:rPr>
          <w:rFonts w:ascii="Trebuchet MS" w:hAnsi="Trebuchet MS"/>
          <w:sz w:val="20"/>
          <w:szCs w:val="20"/>
        </w:rPr>
        <w:t xml:space="preserve">more than 70 local </w:t>
      </w:r>
      <w:r w:rsidR="00EA3804" w:rsidRPr="006D3775">
        <w:rPr>
          <w:rFonts w:ascii="Trebuchet MS" w:hAnsi="Trebuchet MS"/>
          <w:sz w:val="20"/>
          <w:szCs w:val="20"/>
        </w:rPr>
        <w:t>cemeteries,</w:t>
      </w:r>
      <w:r w:rsidRPr="006D3775">
        <w:rPr>
          <w:rFonts w:ascii="Trebuchet MS" w:hAnsi="Trebuchet MS"/>
          <w:sz w:val="20"/>
          <w:szCs w:val="20"/>
        </w:rPr>
        <w:t xml:space="preserve"> which clearly indicates the </w:t>
      </w:r>
      <w:r w:rsidR="00C43944" w:rsidRPr="006D3775">
        <w:rPr>
          <w:rFonts w:ascii="Trebuchet MS" w:hAnsi="Trebuchet MS"/>
          <w:sz w:val="20"/>
          <w:szCs w:val="20"/>
        </w:rPr>
        <w:t>point that</w:t>
      </w:r>
      <w:r w:rsidRPr="006D3775">
        <w:rPr>
          <w:rFonts w:ascii="Trebuchet MS" w:hAnsi="Trebuchet MS"/>
          <w:sz w:val="20"/>
          <w:szCs w:val="20"/>
        </w:rPr>
        <w:t xml:space="preserve"> it close to being impossible to upgrade all these cemeteries. The only feasible way is to develop regional cemeteries which will serve to </w:t>
      </w:r>
      <w:r w:rsidR="00C43944" w:rsidRPr="006D3775">
        <w:rPr>
          <w:rFonts w:ascii="Trebuchet MS" w:hAnsi="Trebuchet MS"/>
          <w:sz w:val="20"/>
          <w:szCs w:val="20"/>
        </w:rPr>
        <w:t>ease</w:t>
      </w:r>
      <w:r w:rsidRPr="006D3775">
        <w:rPr>
          <w:rFonts w:ascii="Trebuchet MS" w:hAnsi="Trebuchet MS"/>
          <w:sz w:val="20"/>
          <w:szCs w:val="20"/>
        </w:rPr>
        <w:t xml:space="preserve"> the pressure and the need to revamp all these existing cemeteries. </w:t>
      </w:r>
    </w:p>
    <w:p w14:paraId="36D4CCAC" w14:textId="01936BAA" w:rsidR="003D218B" w:rsidRPr="006D3775" w:rsidRDefault="003D218B" w:rsidP="003D218B">
      <w:pPr>
        <w:pStyle w:val="Heading4"/>
        <w:rPr>
          <w:rFonts w:ascii="Trebuchet MS" w:hAnsi="Trebuchet MS"/>
          <w:b/>
          <w:bCs/>
          <w:color w:val="auto"/>
          <w:sz w:val="20"/>
          <w:szCs w:val="20"/>
        </w:rPr>
      </w:pPr>
    </w:p>
    <w:p w14:paraId="0F95F948" w14:textId="77777777" w:rsidR="001150A3" w:rsidRPr="006D3775" w:rsidRDefault="001150A3" w:rsidP="001150A3">
      <w:pPr>
        <w:rPr>
          <w:rFonts w:ascii="Trebuchet MS" w:hAnsi="Trebuchet MS"/>
          <w:sz w:val="20"/>
          <w:szCs w:val="20"/>
          <w:lang w:val="en-ZA"/>
        </w:rPr>
      </w:pPr>
    </w:p>
    <w:p w14:paraId="1CBCC4CB" w14:textId="0E795F20" w:rsidR="003D218B" w:rsidRPr="006D3775" w:rsidRDefault="003D218B">
      <w:pPr>
        <w:pStyle w:val="Heading4"/>
        <w:numPr>
          <w:ilvl w:val="3"/>
          <w:numId w:val="125"/>
        </w:numPr>
        <w:rPr>
          <w:rFonts w:ascii="Trebuchet MS" w:hAnsi="Trebuchet MS"/>
          <w:b/>
          <w:bCs/>
          <w:color w:val="auto"/>
          <w:sz w:val="20"/>
          <w:szCs w:val="20"/>
        </w:rPr>
      </w:pPr>
      <w:r w:rsidRPr="006D3775">
        <w:rPr>
          <w:rFonts w:ascii="Trebuchet MS" w:hAnsi="Trebuchet MS"/>
          <w:b/>
          <w:bCs/>
          <w:color w:val="auto"/>
          <w:sz w:val="20"/>
          <w:szCs w:val="20"/>
        </w:rPr>
        <w:t xml:space="preserve"> Department of Cooperative Governance and Traditional Affairs (GOGTA)</w:t>
      </w:r>
    </w:p>
    <w:p w14:paraId="10D65F37" w14:textId="77777777" w:rsidR="003D218B" w:rsidRPr="006D3775" w:rsidRDefault="003D218B" w:rsidP="003D218B">
      <w:pPr>
        <w:rPr>
          <w:rFonts w:ascii="Trebuchet MS" w:hAnsi="Trebuchet MS"/>
          <w:sz w:val="20"/>
          <w:szCs w:val="20"/>
          <w:lang w:val="en-ZA"/>
        </w:rPr>
      </w:pPr>
    </w:p>
    <w:p w14:paraId="0B0F6EB1" w14:textId="42AFC2BC" w:rsidR="003D218B" w:rsidRDefault="003D218B" w:rsidP="003D218B">
      <w:pPr>
        <w:rPr>
          <w:rFonts w:ascii="Trebuchet MS" w:hAnsi="Trebuchet MS"/>
          <w:b/>
          <w:bCs/>
          <w:sz w:val="20"/>
          <w:szCs w:val="20"/>
          <w:lang w:val="en-ZA"/>
        </w:rPr>
      </w:pPr>
      <w:r w:rsidRPr="006D3775">
        <w:rPr>
          <w:rFonts w:ascii="Trebuchet MS" w:hAnsi="Trebuchet MS"/>
          <w:b/>
          <w:bCs/>
          <w:sz w:val="20"/>
          <w:szCs w:val="20"/>
          <w:lang w:val="en-ZA"/>
        </w:rPr>
        <w:t>List of GOGTA PROJECTS FOR 202</w:t>
      </w:r>
      <w:r w:rsidR="00E94F31">
        <w:rPr>
          <w:rFonts w:ascii="Trebuchet MS" w:hAnsi="Trebuchet MS"/>
          <w:b/>
          <w:bCs/>
          <w:sz w:val="20"/>
          <w:szCs w:val="20"/>
          <w:lang w:val="en-ZA"/>
        </w:rPr>
        <w:t>5</w:t>
      </w:r>
      <w:r w:rsidRPr="006D3775">
        <w:rPr>
          <w:rFonts w:ascii="Trebuchet MS" w:hAnsi="Trebuchet MS"/>
          <w:b/>
          <w:bCs/>
          <w:sz w:val="20"/>
          <w:szCs w:val="20"/>
          <w:lang w:val="en-ZA"/>
        </w:rPr>
        <w:t>/2</w:t>
      </w:r>
      <w:r w:rsidR="00E94F31">
        <w:rPr>
          <w:rFonts w:ascii="Trebuchet MS" w:hAnsi="Trebuchet MS"/>
          <w:b/>
          <w:bCs/>
          <w:sz w:val="20"/>
          <w:szCs w:val="20"/>
          <w:lang w:val="en-ZA"/>
        </w:rPr>
        <w:t>6</w:t>
      </w:r>
      <w:r w:rsidRPr="006D3775">
        <w:rPr>
          <w:rFonts w:ascii="Trebuchet MS" w:hAnsi="Trebuchet MS"/>
          <w:b/>
          <w:bCs/>
          <w:sz w:val="20"/>
          <w:szCs w:val="20"/>
          <w:lang w:val="en-ZA"/>
        </w:rPr>
        <w:t xml:space="preserve"> financial year</w:t>
      </w:r>
    </w:p>
    <w:tbl>
      <w:tblPr>
        <w:tblStyle w:val="TableGrid20"/>
        <w:tblW w:w="15056" w:type="dxa"/>
        <w:tblInd w:w="-815" w:type="dxa"/>
        <w:tblLook w:val="04A0" w:firstRow="1" w:lastRow="0" w:firstColumn="1" w:lastColumn="0" w:noHBand="0" w:noVBand="1"/>
      </w:tblPr>
      <w:tblGrid>
        <w:gridCol w:w="1890"/>
        <w:gridCol w:w="2340"/>
        <w:gridCol w:w="1620"/>
        <w:gridCol w:w="1440"/>
        <w:gridCol w:w="1019"/>
        <w:gridCol w:w="990"/>
        <w:gridCol w:w="1065"/>
        <w:gridCol w:w="902"/>
        <w:gridCol w:w="1440"/>
        <w:gridCol w:w="763"/>
        <w:gridCol w:w="824"/>
        <w:gridCol w:w="763"/>
      </w:tblGrid>
      <w:tr w:rsidR="00C0252F" w:rsidRPr="00BE7C65" w14:paraId="23F4904E" w14:textId="77777777" w:rsidTr="00C0252F">
        <w:trPr>
          <w:trHeight w:val="1098"/>
        </w:trPr>
        <w:tc>
          <w:tcPr>
            <w:tcW w:w="1890" w:type="dxa"/>
            <w:hideMark/>
          </w:tcPr>
          <w:p w14:paraId="627AD7CA"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Type of Infrastructure</w:t>
            </w:r>
          </w:p>
        </w:tc>
        <w:tc>
          <w:tcPr>
            <w:tcW w:w="2340" w:type="dxa"/>
            <w:hideMark/>
          </w:tcPr>
          <w:p w14:paraId="1DB53F05"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Project Name</w:t>
            </w:r>
          </w:p>
        </w:tc>
        <w:tc>
          <w:tcPr>
            <w:tcW w:w="1620" w:type="dxa"/>
            <w:hideMark/>
          </w:tcPr>
          <w:p w14:paraId="4D3F661A"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IDMS Gate</w:t>
            </w:r>
          </w:p>
        </w:tc>
        <w:tc>
          <w:tcPr>
            <w:tcW w:w="1440" w:type="dxa"/>
            <w:hideMark/>
          </w:tcPr>
          <w:p w14:paraId="143CD1A2"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Local Municipality</w:t>
            </w:r>
          </w:p>
        </w:tc>
        <w:tc>
          <w:tcPr>
            <w:tcW w:w="1019" w:type="dxa"/>
            <w:noWrap/>
            <w:hideMark/>
          </w:tcPr>
          <w:p w14:paraId="7C42F3B0"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Project Duration</w:t>
            </w:r>
          </w:p>
        </w:tc>
        <w:tc>
          <w:tcPr>
            <w:tcW w:w="990" w:type="dxa"/>
            <w:noWrap/>
            <w:hideMark/>
          </w:tcPr>
          <w:p w14:paraId="2F8B9DDA"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1065" w:type="dxa"/>
            <w:hideMark/>
          </w:tcPr>
          <w:p w14:paraId="1A3371DD"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Source of Funding</w:t>
            </w:r>
          </w:p>
        </w:tc>
        <w:tc>
          <w:tcPr>
            <w:tcW w:w="902" w:type="dxa"/>
            <w:hideMark/>
          </w:tcPr>
          <w:p w14:paraId="42A3F191"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Total Project Cost</w:t>
            </w:r>
          </w:p>
        </w:tc>
        <w:tc>
          <w:tcPr>
            <w:tcW w:w="1440" w:type="dxa"/>
            <w:hideMark/>
          </w:tcPr>
          <w:p w14:paraId="2677300E"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Total   Expenditure to date from previous years</w:t>
            </w:r>
          </w:p>
        </w:tc>
        <w:tc>
          <w:tcPr>
            <w:tcW w:w="2350" w:type="dxa"/>
            <w:gridSpan w:val="3"/>
            <w:hideMark/>
          </w:tcPr>
          <w:p w14:paraId="457B3D89"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MTEF Forward Estimates</w:t>
            </w:r>
          </w:p>
        </w:tc>
      </w:tr>
      <w:tr w:rsidR="00C0252F" w:rsidRPr="00BE7C65" w14:paraId="387EDF1E" w14:textId="77777777" w:rsidTr="00C0252F">
        <w:trPr>
          <w:trHeight w:val="280"/>
        </w:trPr>
        <w:tc>
          <w:tcPr>
            <w:tcW w:w="1890" w:type="dxa"/>
            <w:hideMark/>
          </w:tcPr>
          <w:p w14:paraId="7850CA83"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2340" w:type="dxa"/>
            <w:hideMark/>
          </w:tcPr>
          <w:p w14:paraId="4E75FD0C"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1620" w:type="dxa"/>
            <w:hideMark/>
          </w:tcPr>
          <w:p w14:paraId="1F79A022"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1440" w:type="dxa"/>
            <w:hideMark/>
          </w:tcPr>
          <w:p w14:paraId="18010BF9"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1019" w:type="dxa"/>
            <w:hideMark/>
          </w:tcPr>
          <w:p w14:paraId="7B351E34"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Date: Start</w:t>
            </w:r>
          </w:p>
        </w:tc>
        <w:tc>
          <w:tcPr>
            <w:tcW w:w="990" w:type="dxa"/>
            <w:hideMark/>
          </w:tcPr>
          <w:p w14:paraId="3FD4AD6C"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Date: Finish</w:t>
            </w:r>
          </w:p>
        </w:tc>
        <w:tc>
          <w:tcPr>
            <w:tcW w:w="1065" w:type="dxa"/>
            <w:hideMark/>
          </w:tcPr>
          <w:p w14:paraId="5D0DDDE0"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902" w:type="dxa"/>
            <w:hideMark/>
          </w:tcPr>
          <w:p w14:paraId="7805CBD0"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1440" w:type="dxa"/>
            <w:hideMark/>
          </w:tcPr>
          <w:p w14:paraId="1168EAEB"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763" w:type="dxa"/>
            <w:hideMark/>
          </w:tcPr>
          <w:p w14:paraId="0108F2B2"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25/26</w:t>
            </w:r>
          </w:p>
        </w:tc>
        <w:tc>
          <w:tcPr>
            <w:tcW w:w="824" w:type="dxa"/>
            <w:hideMark/>
          </w:tcPr>
          <w:p w14:paraId="4F53486A"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26/27</w:t>
            </w:r>
          </w:p>
        </w:tc>
        <w:tc>
          <w:tcPr>
            <w:tcW w:w="763" w:type="dxa"/>
            <w:hideMark/>
          </w:tcPr>
          <w:p w14:paraId="490DFBBA"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27/28</w:t>
            </w:r>
          </w:p>
        </w:tc>
      </w:tr>
      <w:tr w:rsidR="00C0252F" w:rsidRPr="00BE7C65" w14:paraId="75AF4DB1" w14:textId="77777777" w:rsidTr="00C0252F">
        <w:trPr>
          <w:trHeight w:val="280"/>
        </w:trPr>
        <w:tc>
          <w:tcPr>
            <w:tcW w:w="4230" w:type="dxa"/>
            <w:gridSpan w:val="2"/>
            <w:noWrap/>
            <w:hideMark/>
          </w:tcPr>
          <w:p w14:paraId="764265DA"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1. Maintenance and Repairs</w:t>
            </w:r>
          </w:p>
        </w:tc>
        <w:tc>
          <w:tcPr>
            <w:tcW w:w="1620" w:type="dxa"/>
            <w:noWrap/>
            <w:hideMark/>
          </w:tcPr>
          <w:p w14:paraId="6C4A41DF"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1440" w:type="dxa"/>
            <w:noWrap/>
            <w:hideMark/>
          </w:tcPr>
          <w:p w14:paraId="77CDF494"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1019" w:type="dxa"/>
            <w:noWrap/>
            <w:hideMark/>
          </w:tcPr>
          <w:p w14:paraId="332CD99D"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990" w:type="dxa"/>
            <w:noWrap/>
            <w:hideMark/>
          </w:tcPr>
          <w:p w14:paraId="5AA51BA6"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1065" w:type="dxa"/>
            <w:noWrap/>
            <w:hideMark/>
          </w:tcPr>
          <w:p w14:paraId="0B229150"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902" w:type="dxa"/>
            <w:noWrap/>
            <w:hideMark/>
          </w:tcPr>
          <w:p w14:paraId="482D7404"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1440" w:type="dxa"/>
            <w:noWrap/>
            <w:hideMark/>
          </w:tcPr>
          <w:p w14:paraId="12C8A203"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763" w:type="dxa"/>
            <w:noWrap/>
            <w:hideMark/>
          </w:tcPr>
          <w:p w14:paraId="35FBF76D"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824" w:type="dxa"/>
            <w:noWrap/>
            <w:hideMark/>
          </w:tcPr>
          <w:p w14:paraId="1E4FDC21"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c>
          <w:tcPr>
            <w:tcW w:w="763" w:type="dxa"/>
            <w:noWrap/>
            <w:hideMark/>
          </w:tcPr>
          <w:p w14:paraId="78BC950F" w14:textId="77777777" w:rsidR="00C0252F" w:rsidRPr="00BE7C65" w:rsidRDefault="00C0252F" w:rsidP="004009F6">
            <w:pPr>
              <w:rPr>
                <w:rFonts w:ascii="Trebuchet MS" w:eastAsia="Aptos" w:hAnsi="Trebuchet MS" w:cs="Times New Roman"/>
                <w:b/>
                <w:bCs/>
                <w:sz w:val="20"/>
                <w:szCs w:val="20"/>
              </w:rPr>
            </w:pPr>
            <w:r w:rsidRPr="00BE7C65">
              <w:rPr>
                <w:rFonts w:ascii="Trebuchet MS" w:eastAsia="Aptos" w:hAnsi="Trebuchet MS" w:cs="Times New Roman"/>
                <w:b/>
                <w:bCs/>
                <w:sz w:val="20"/>
                <w:szCs w:val="20"/>
              </w:rPr>
              <w:t> </w:t>
            </w:r>
          </w:p>
        </w:tc>
      </w:tr>
      <w:tr w:rsidR="00C0252F" w:rsidRPr="00BE7C65" w14:paraId="6FC350BA" w14:textId="77777777" w:rsidTr="00C0252F">
        <w:trPr>
          <w:trHeight w:val="610"/>
        </w:trPr>
        <w:tc>
          <w:tcPr>
            <w:tcW w:w="1890" w:type="dxa"/>
            <w:hideMark/>
          </w:tcPr>
          <w:p w14:paraId="61447935"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Traditional Office</w:t>
            </w:r>
          </w:p>
        </w:tc>
        <w:tc>
          <w:tcPr>
            <w:tcW w:w="2340" w:type="dxa"/>
            <w:hideMark/>
          </w:tcPr>
          <w:p w14:paraId="1AEAD47A"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Bakgatla Ba Mocha - Moretele</w:t>
            </w:r>
          </w:p>
        </w:tc>
        <w:tc>
          <w:tcPr>
            <w:tcW w:w="1620" w:type="dxa"/>
            <w:hideMark/>
          </w:tcPr>
          <w:p w14:paraId="3DE60737"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Stage 5: Works</w:t>
            </w:r>
          </w:p>
        </w:tc>
        <w:tc>
          <w:tcPr>
            <w:tcW w:w="1440" w:type="dxa"/>
            <w:hideMark/>
          </w:tcPr>
          <w:p w14:paraId="3CAF99FA"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Moretele</w:t>
            </w:r>
          </w:p>
        </w:tc>
        <w:tc>
          <w:tcPr>
            <w:tcW w:w="1019" w:type="dxa"/>
            <w:noWrap/>
            <w:hideMark/>
          </w:tcPr>
          <w:p w14:paraId="37B2F339"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03 Mar 2023</w:t>
            </w:r>
          </w:p>
        </w:tc>
        <w:tc>
          <w:tcPr>
            <w:tcW w:w="990" w:type="dxa"/>
            <w:noWrap/>
            <w:hideMark/>
          </w:tcPr>
          <w:p w14:paraId="67299EA8"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31 Mar 2027</w:t>
            </w:r>
          </w:p>
        </w:tc>
        <w:tc>
          <w:tcPr>
            <w:tcW w:w="1065" w:type="dxa"/>
            <w:noWrap/>
            <w:hideMark/>
          </w:tcPr>
          <w:p w14:paraId="42B881C7"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Equitable Share</w:t>
            </w:r>
          </w:p>
        </w:tc>
        <w:tc>
          <w:tcPr>
            <w:tcW w:w="902" w:type="dxa"/>
            <w:noWrap/>
            <w:hideMark/>
          </w:tcPr>
          <w:p w14:paraId="3B57749A"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 xml:space="preserve"> 5,100</w:t>
            </w:r>
          </w:p>
        </w:tc>
        <w:tc>
          <w:tcPr>
            <w:tcW w:w="1440" w:type="dxa"/>
            <w:noWrap/>
            <w:hideMark/>
          </w:tcPr>
          <w:p w14:paraId="25211276"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924</w:t>
            </w:r>
          </w:p>
        </w:tc>
        <w:tc>
          <w:tcPr>
            <w:tcW w:w="763" w:type="dxa"/>
            <w:noWrap/>
            <w:hideMark/>
          </w:tcPr>
          <w:p w14:paraId="00CDFC88"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750</w:t>
            </w:r>
          </w:p>
        </w:tc>
        <w:tc>
          <w:tcPr>
            <w:tcW w:w="824" w:type="dxa"/>
            <w:noWrap/>
            <w:hideMark/>
          </w:tcPr>
          <w:p w14:paraId="795DA1B4"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c>
          <w:tcPr>
            <w:tcW w:w="763" w:type="dxa"/>
            <w:noWrap/>
            <w:hideMark/>
          </w:tcPr>
          <w:p w14:paraId="18116E5B" w14:textId="77777777" w:rsidR="00C0252F" w:rsidRPr="00BE7C65" w:rsidRDefault="00C0252F" w:rsidP="004009F6">
            <w:pPr>
              <w:rPr>
                <w:rFonts w:ascii="Trebuchet MS" w:eastAsia="Aptos" w:hAnsi="Trebuchet MS" w:cs="Times New Roman"/>
                <w:sz w:val="20"/>
                <w:szCs w:val="20"/>
              </w:rPr>
            </w:pPr>
            <w:r w:rsidRPr="00BE7C65">
              <w:rPr>
                <w:rFonts w:ascii="Trebuchet MS" w:eastAsia="Aptos" w:hAnsi="Trebuchet MS" w:cs="Times New Roman"/>
                <w:sz w:val="20"/>
                <w:szCs w:val="20"/>
              </w:rPr>
              <w:t xml:space="preserve">                    -  </w:t>
            </w:r>
          </w:p>
        </w:tc>
      </w:tr>
    </w:tbl>
    <w:p w14:paraId="32FCEE33" w14:textId="77777777" w:rsidR="00C0252F" w:rsidRPr="002F0D40" w:rsidRDefault="00C0252F" w:rsidP="00C0252F">
      <w:pPr>
        <w:shd w:val="clear" w:color="auto" w:fill="FFFFFF" w:themeFill="background1"/>
        <w:tabs>
          <w:tab w:val="left" w:pos="12509"/>
        </w:tabs>
        <w:spacing w:after="0" w:line="276" w:lineRule="auto"/>
        <w:ind w:right="-164"/>
        <w:rPr>
          <w:rFonts w:ascii="Trebuchet MS" w:hAnsi="Trebuchet MS"/>
          <w:b/>
          <w:sz w:val="20"/>
          <w:szCs w:val="20"/>
        </w:rPr>
      </w:pPr>
    </w:p>
    <w:p w14:paraId="2C4AF378" w14:textId="77777777" w:rsidR="00C0252F" w:rsidRPr="006D3775" w:rsidRDefault="00C0252F" w:rsidP="00C0252F">
      <w:pPr>
        <w:shd w:val="clear" w:color="auto" w:fill="FFFFFF" w:themeFill="background1"/>
        <w:tabs>
          <w:tab w:val="left" w:pos="12509"/>
        </w:tabs>
        <w:spacing w:after="0" w:line="276" w:lineRule="auto"/>
        <w:ind w:right="-164"/>
        <w:rPr>
          <w:rFonts w:ascii="Trebuchet MS" w:hAnsi="Trebuchet MS"/>
          <w:b/>
          <w:sz w:val="20"/>
          <w:szCs w:val="20"/>
        </w:rPr>
      </w:pPr>
    </w:p>
    <w:p w14:paraId="6C3FB11F" w14:textId="77777777" w:rsidR="00C0252F" w:rsidRPr="006D3775" w:rsidRDefault="00C0252F" w:rsidP="003D218B">
      <w:pPr>
        <w:rPr>
          <w:rFonts w:ascii="Trebuchet MS" w:hAnsi="Trebuchet MS"/>
          <w:b/>
          <w:bCs/>
          <w:sz w:val="20"/>
          <w:szCs w:val="20"/>
          <w:lang w:val="en-ZA"/>
        </w:rPr>
      </w:pPr>
    </w:p>
    <w:p w14:paraId="26E06C2E" w14:textId="01229E42" w:rsidR="003D218B" w:rsidRDefault="003D218B" w:rsidP="00F21939">
      <w:pPr>
        <w:pStyle w:val="Heading4"/>
        <w:rPr>
          <w:rFonts w:ascii="Trebuchet MS" w:hAnsi="Trebuchet MS"/>
          <w:b/>
          <w:bCs/>
          <w:color w:val="auto"/>
          <w:sz w:val="20"/>
          <w:szCs w:val="20"/>
        </w:rPr>
      </w:pPr>
    </w:p>
    <w:p w14:paraId="6B72B7C2" w14:textId="77777777" w:rsidR="00E94F31" w:rsidRPr="00E94F31" w:rsidRDefault="00E94F31" w:rsidP="00E94F31">
      <w:pPr>
        <w:rPr>
          <w:lang w:val="en-ZA"/>
        </w:rPr>
      </w:pPr>
    </w:p>
    <w:p w14:paraId="0AA2F861" w14:textId="7009CF8E" w:rsidR="003D218B" w:rsidRPr="006D3775" w:rsidRDefault="003D218B">
      <w:pPr>
        <w:pStyle w:val="Heading4"/>
        <w:numPr>
          <w:ilvl w:val="3"/>
          <w:numId w:val="125"/>
        </w:numPr>
        <w:rPr>
          <w:rFonts w:ascii="Trebuchet MS" w:hAnsi="Trebuchet MS"/>
          <w:b/>
          <w:bCs/>
          <w:color w:val="auto"/>
          <w:sz w:val="20"/>
          <w:szCs w:val="20"/>
        </w:rPr>
      </w:pPr>
      <w:r w:rsidRPr="006D3775">
        <w:rPr>
          <w:rFonts w:ascii="Trebuchet MS" w:hAnsi="Trebuchet MS"/>
          <w:b/>
          <w:bCs/>
          <w:color w:val="auto"/>
          <w:sz w:val="20"/>
          <w:szCs w:val="20"/>
        </w:rPr>
        <w:lastRenderedPageBreak/>
        <w:t>Thusong Services</w:t>
      </w:r>
    </w:p>
    <w:p w14:paraId="291F68A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 </w:t>
      </w:r>
    </w:p>
    <w:p w14:paraId="34FE5FC1" w14:textId="0BD25601"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Leretlhabetse Thusong Services Centre situation at Lebotloane has for several years running become the epitome of </w:t>
      </w:r>
      <w:r w:rsidR="00E94F31" w:rsidRPr="006D3775">
        <w:rPr>
          <w:rFonts w:ascii="Trebuchet MS" w:hAnsi="Trebuchet MS"/>
          <w:sz w:val="20"/>
          <w:szCs w:val="20"/>
        </w:rPr>
        <w:t>the integrator</w:t>
      </w:r>
      <w:r w:rsidRPr="006D3775">
        <w:rPr>
          <w:rFonts w:ascii="Trebuchet MS" w:hAnsi="Trebuchet MS"/>
          <w:sz w:val="20"/>
          <w:szCs w:val="20"/>
        </w:rPr>
        <w:t xml:space="preserve"> (one stop) service delivery Centre in the municipality which should be expanded to many areas to increase on access to government services to the local community. Creating more awareness and expanding on the services offered requires that the municipality engage and involve key stakeholders in maximizing the benefits of the Centre. </w:t>
      </w:r>
    </w:p>
    <w:p w14:paraId="1DAC327A" w14:textId="77777777" w:rsidR="003D218B" w:rsidRPr="006D3775" w:rsidRDefault="003D218B" w:rsidP="003D218B">
      <w:pPr>
        <w:spacing w:after="0" w:line="276" w:lineRule="auto"/>
        <w:jc w:val="both"/>
        <w:rPr>
          <w:rFonts w:ascii="Trebuchet MS" w:hAnsi="Trebuchet MS"/>
          <w:sz w:val="20"/>
          <w:szCs w:val="20"/>
        </w:rPr>
      </w:pPr>
    </w:p>
    <w:p w14:paraId="7219311C" w14:textId="1CC5A92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should further develop joint programmes with the Government Departments that are located at the Makapanstad Government Centre </w:t>
      </w:r>
      <w:r w:rsidR="00C43944" w:rsidRPr="006D3775">
        <w:rPr>
          <w:rFonts w:ascii="Trebuchet MS" w:hAnsi="Trebuchet MS"/>
          <w:sz w:val="20"/>
          <w:szCs w:val="20"/>
        </w:rPr>
        <w:t>to ensure</w:t>
      </w:r>
      <w:r w:rsidRPr="006D3775">
        <w:rPr>
          <w:rFonts w:ascii="Trebuchet MS" w:hAnsi="Trebuchet MS"/>
          <w:sz w:val="20"/>
          <w:szCs w:val="20"/>
        </w:rPr>
        <w:t xml:space="preserve"> that communities benefit more in terms of services available in the centre. The Leretlhabetse Thusong Centre management should be the key driver of the initiative. Thusong Services will best serve to ensure that communities have access to government services and information which will in the main empower and benefit all communities. </w:t>
      </w:r>
    </w:p>
    <w:p w14:paraId="4A438A26" w14:textId="77777777" w:rsidR="00F21939" w:rsidRPr="006D3775" w:rsidRDefault="00F21939" w:rsidP="003D218B">
      <w:pPr>
        <w:spacing w:after="0" w:line="276" w:lineRule="auto"/>
        <w:jc w:val="both"/>
        <w:rPr>
          <w:rFonts w:ascii="Trebuchet MS" w:hAnsi="Trebuchet MS"/>
          <w:sz w:val="20"/>
          <w:szCs w:val="20"/>
        </w:rPr>
      </w:pPr>
    </w:p>
    <w:p w14:paraId="5F5C8712"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8.1.7.10 Transversal Services Women, Youth and Disabled Persons Development   </w:t>
      </w:r>
    </w:p>
    <w:p w14:paraId="7BB6B0DA" w14:textId="77777777" w:rsidR="003D218B" w:rsidRPr="006D3775" w:rsidRDefault="003D218B" w:rsidP="003D218B">
      <w:pPr>
        <w:spacing w:after="0" w:line="276" w:lineRule="auto"/>
        <w:jc w:val="both"/>
        <w:rPr>
          <w:rFonts w:ascii="Trebuchet MS" w:hAnsi="Trebuchet MS"/>
          <w:sz w:val="20"/>
          <w:szCs w:val="20"/>
        </w:rPr>
      </w:pPr>
    </w:p>
    <w:p w14:paraId="2AAB89F1" w14:textId="307516F0"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2011 Census indicates that women and youth constitute a greater percentage of the population structure of the municipality. The Special Projects Committee and its administrative desk are mandated to develop measures to systems strategies to support, develop and empower Women, Youth and the Disabled Persons in the municipality.  </w:t>
      </w:r>
      <w:r w:rsidRPr="006D3775">
        <w:rPr>
          <w:rFonts w:ascii="Trebuchet MS" w:hAnsi="Trebuchet MS"/>
          <w:sz w:val="20"/>
          <w:szCs w:val="20"/>
        </w:rPr>
        <w:tab/>
        <w:t xml:space="preserve">The Unit has been provided with additional capacity with the appointment of </w:t>
      </w:r>
      <w:r w:rsidR="00E94F31" w:rsidRPr="006D3775">
        <w:rPr>
          <w:rFonts w:ascii="Trebuchet MS" w:hAnsi="Trebuchet MS"/>
          <w:sz w:val="20"/>
          <w:szCs w:val="20"/>
        </w:rPr>
        <w:t>a Special</w:t>
      </w:r>
      <w:r w:rsidRPr="006D3775">
        <w:rPr>
          <w:rFonts w:ascii="Trebuchet MS" w:hAnsi="Trebuchet MS"/>
          <w:sz w:val="20"/>
          <w:szCs w:val="20"/>
        </w:rPr>
        <w:t xml:space="preserve"> Projects officer. </w:t>
      </w:r>
    </w:p>
    <w:p w14:paraId="2AD9D926" w14:textId="77777777" w:rsidR="001150A3" w:rsidRPr="006D3775" w:rsidRDefault="001150A3" w:rsidP="003D218B">
      <w:pPr>
        <w:spacing w:after="0" w:line="276" w:lineRule="auto"/>
        <w:jc w:val="both"/>
        <w:rPr>
          <w:rFonts w:ascii="Trebuchet MS" w:hAnsi="Trebuchet MS"/>
          <w:sz w:val="20"/>
          <w:szCs w:val="20"/>
        </w:rPr>
      </w:pPr>
    </w:p>
    <w:p w14:paraId="19553D2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Policy Environment </w:t>
      </w:r>
    </w:p>
    <w:p w14:paraId="7618C920" w14:textId="77777777" w:rsidR="003D218B" w:rsidRPr="006D3775" w:rsidRDefault="003D218B" w:rsidP="003D218B">
      <w:pPr>
        <w:spacing w:after="0" w:line="276" w:lineRule="auto"/>
        <w:jc w:val="both"/>
        <w:rPr>
          <w:rFonts w:ascii="Trebuchet MS" w:hAnsi="Trebuchet MS"/>
          <w:sz w:val="20"/>
          <w:szCs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6707"/>
        <w:gridCol w:w="2762"/>
      </w:tblGrid>
      <w:tr w:rsidR="00976322" w:rsidRPr="006D3775" w14:paraId="7CDD83FF" w14:textId="77777777" w:rsidTr="00D0257B">
        <w:trPr>
          <w:tblHeader/>
        </w:trPr>
        <w:tc>
          <w:tcPr>
            <w:tcW w:w="4299" w:type="dxa"/>
            <w:shd w:val="clear" w:color="auto" w:fill="AEAAAA" w:themeFill="background2" w:themeFillShade="BF"/>
          </w:tcPr>
          <w:p w14:paraId="2FE8D267"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National Gender Policy </w:t>
            </w:r>
          </w:p>
        </w:tc>
        <w:tc>
          <w:tcPr>
            <w:tcW w:w="6707" w:type="dxa"/>
            <w:shd w:val="clear" w:color="auto" w:fill="AEAAAA" w:themeFill="background2" w:themeFillShade="BF"/>
          </w:tcPr>
          <w:p w14:paraId="11DC83FA"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The Framework for Youth Development for Local Government</w:t>
            </w:r>
          </w:p>
        </w:tc>
        <w:tc>
          <w:tcPr>
            <w:tcW w:w="2762" w:type="dxa"/>
            <w:shd w:val="clear" w:color="auto" w:fill="AEAAAA" w:themeFill="background2" w:themeFillShade="BF"/>
          </w:tcPr>
          <w:p w14:paraId="53BFB708"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National Disability Framework </w:t>
            </w:r>
          </w:p>
        </w:tc>
      </w:tr>
      <w:tr w:rsidR="00976322" w:rsidRPr="006D3775" w14:paraId="1DE6223E" w14:textId="77777777" w:rsidTr="00D0257B">
        <w:tc>
          <w:tcPr>
            <w:tcW w:w="4299" w:type="dxa"/>
          </w:tcPr>
          <w:p w14:paraId="591DC286" w14:textId="318ECFED"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The National Gender Policy Framework developed by the Office of the President (office of the Status of Women) aims at establishing a clear vision ad framework to guide the process of developing laws, policies, </w:t>
            </w:r>
            <w:r w:rsidR="007E13B0" w:rsidRPr="006D3775">
              <w:rPr>
                <w:rFonts w:ascii="Trebuchet MS" w:hAnsi="Trebuchet MS"/>
                <w:sz w:val="20"/>
                <w:szCs w:val="20"/>
              </w:rPr>
              <w:t>procedures,</w:t>
            </w:r>
            <w:r w:rsidRPr="006D3775">
              <w:rPr>
                <w:rFonts w:ascii="Trebuchet MS" w:hAnsi="Trebuchet MS"/>
                <w:sz w:val="20"/>
                <w:szCs w:val="20"/>
              </w:rPr>
              <w:t xml:space="preserve"> and practices which will serve to ensure equal rights and opportunities for women and men in all spheres and structures of government as well as in the workplace, the </w:t>
            </w:r>
            <w:r w:rsidR="007E13B0" w:rsidRPr="006D3775">
              <w:rPr>
                <w:rFonts w:ascii="Trebuchet MS" w:hAnsi="Trebuchet MS"/>
                <w:sz w:val="20"/>
                <w:szCs w:val="20"/>
              </w:rPr>
              <w:t>community,</w:t>
            </w:r>
            <w:r w:rsidRPr="006D3775">
              <w:rPr>
                <w:rFonts w:ascii="Trebuchet MS" w:hAnsi="Trebuchet MS"/>
                <w:sz w:val="20"/>
                <w:szCs w:val="20"/>
              </w:rPr>
              <w:t xml:space="preserve"> and the family. </w:t>
            </w:r>
          </w:p>
          <w:p w14:paraId="65BC764E" w14:textId="77777777" w:rsidR="003D218B" w:rsidRPr="006D3775" w:rsidRDefault="003D218B" w:rsidP="00D0257B">
            <w:pPr>
              <w:spacing w:after="0" w:line="276" w:lineRule="auto"/>
              <w:jc w:val="both"/>
              <w:rPr>
                <w:rFonts w:ascii="Trebuchet MS" w:hAnsi="Trebuchet MS"/>
                <w:sz w:val="20"/>
                <w:szCs w:val="20"/>
              </w:rPr>
            </w:pPr>
          </w:p>
          <w:p w14:paraId="0A137032" w14:textId="4793238E"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The policy objectives are, among others, </w:t>
            </w:r>
            <w:r w:rsidR="00EA3804" w:rsidRPr="006D3775">
              <w:rPr>
                <w:rFonts w:ascii="Trebuchet MS" w:hAnsi="Trebuchet MS"/>
                <w:sz w:val="20"/>
                <w:szCs w:val="20"/>
              </w:rPr>
              <w:t>too</w:t>
            </w:r>
            <w:r w:rsidRPr="006D3775">
              <w:rPr>
                <w:rFonts w:ascii="Trebuchet MS" w:hAnsi="Trebuchet MS"/>
                <w:sz w:val="20"/>
                <w:szCs w:val="20"/>
              </w:rPr>
              <w:t xml:space="preserve"> - </w:t>
            </w:r>
          </w:p>
          <w:p w14:paraId="26C3EA2F" w14:textId="48E0BED8"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Create an enabling policy environment for translating government commitment to gender equality into </w:t>
            </w:r>
            <w:r w:rsidR="007E13B0" w:rsidRPr="006D3775">
              <w:rPr>
                <w:rFonts w:ascii="Trebuchet MS" w:hAnsi="Trebuchet MS"/>
                <w:sz w:val="20"/>
                <w:szCs w:val="20"/>
              </w:rPr>
              <w:t>reality.</w:t>
            </w:r>
            <w:r w:rsidRPr="006D3775">
              <w:rPr>
                <w:rFonts w:ascii="Trebuchet MS" w:hAnsi="Trebuchet MS"/>
                <w:sz w:val="20"/>
                <w:szCs w:val="20"/>
              </w:rPr>
              <w:t xml:space="preserve"> </w:t>
            </w:r>
          </w:p>
          <w:p w14:paraId="44FBD382" w14:textId="750993FF"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Ensure that gender considerations are effectively </w:t>
            </w:r>
            <w:r w:rsidR="00C43944" w:rsidRPr="006D3775">
              <w:rPr>
                <w:rFonts w:ascii="Trebuchet MS" w:hAnsi="Trebuchet MS"/>
                <w:sz w:val="20"/>
                <w:szCs w:val="20"/>
              </w:rPr>
              <w:t>integrated</w:t>
            </w:r>
            <w:r w:rsidRPr="006D3775">
              <w:rPr>
                <w:rFonts w:ascii="Trebuchet MS" w:hAnsi="Trebuchet MS"/>
                <w:sz w:val="20"/>
                <w:szCs w:val="20"/>
              </w:rPr>
              <w:t xml:space="preserve"> into all aspects of government policies, activities and programmes </w:t>
            </w:r>
          </w:p>
          <w:p w14:paraId="0BEDF22E" w14:textId="50550160"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Advocate for the promotion of new </w:t>
            </w:r>
            <w:r w:rsidR="00C43944" w:rsidRPr="006D3775">
              <w:rPr>
                <w:rFonts w:ascii="Trebuchet MS" w:hAnsi="Trebuchet MS"/>
                <w:sz w:val="20"/>
                <w:szCs w:val="20"/>
              </w:rPr>
              <w:t>attitudes</w:t>
            </w:r>
            <w:r w:rsidRPr="006D3775">
              <w:rPr>
                <w:rFonts w:ascii="Trebuchet MS" w:hAnsi="Trebuchet MS"/>
                <w:sz w:val="20"/>
                <w:szCs w:val="20"/>
              </w:rPr>
              <w:t xml:space="preserve">, values and </w:t>
            </w:r>
            <w:r w:rsidR="007E13B0" w:rsidRPr="006D3775">
              <w:rPr>
                <w:rFonts w:ascii="Trebuchet MS" w:hAnsi="Trebuchet MS"/>
                <w:sz w:val="20"/>
                <w:szCs w:val="20"/>
              </w:rPr>
              <w:t>behavior</w:t>
            </w:r>
            <w:r w:rsidRPr="006D3775">
              <w:rPr>
                <w:rFonts w:ascii="Trebuchet MS" w:hAnsi="Trebuchet MS"/>
                <w:sz w:val="20"/>
                <w:szCs w:val="20"/>
              </w:rPr>
              <w:t xml:space="preserve"> and culture of respect for all human beings </w:t>
            </w:r>
          </w:p>
          <w:p w14:paraId="42707AEB" w14:textId="77777777" w:rsidR="003D218B" w:rsidRPr="006D3775" w:rsidRDefault="003D218B" w:rsidP="00D0257B">
            <w:pPr>
              <w:spacing w:after="0" w:line="276" w:lineRule="auto"/>
              <w:jc w:val="both"/>
              <w:rPr>
                <w:rFonts w:ascii="Trebuchet MS" w:hAnsi="Trebuchet MS"/>
                <w:sz w:val="20"/>
                <w:szCs w:val="20"/>
              </w:rPr>
            </w:pPr>
          </w:p>
        </w:tc>
        <w:tc>
          <w:tcPr>
            <w:tcW w:w="6707" w:type="dxa"/>
          </w:tcPr>
          <w:p w14:paraId="702869A7"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The Framework for Youth Development for Local Government (2008) identifies the following roles to be performed by municipalities towards actualizing youth development-   </w:t>
            </w:r>
          </w:p>
          <w:p w14:paraId="596A152A" w14:textId="6B6D4B69" w:rsidR="003D218B" w:rsidRPr="006D3775" w:rsidRDefault="007E13B0" w:rsidP="00D0257B">
            <w:pPr>
              <w:spacing w:after="0" w:line="276" w:lineRule="auto"/>
              <w:jc w:val="both"/>
              <w:rPr>
                <w:rFonts w:ascii="Trebuchet MS" w:hAnsi="Trebuchet MS"/>
                <w:sz w:val="20"/>
                <w:szCs w:val="20"/>
              </w:rPr>
            </w:pPr>
            <w:r w:rsidRPr="006D3775">
              <w:rPr>
                <w:rFonts w:ascii="Trebuchet MS" w:hAnsi="Trebuchet MS"/>
                <w:sz w:val="20"/>
                <w:szCs w:val="20"/>
              </w:rPr>
              <w:t>Championing youth</w:t>
            </w:r>
            <w:r w:rsidR="003D218B" w:rsidRPr="006D3775">
              <w:rPr>
                <w:rFonts w:ascii="Trebuchet MS" w:hAnsi="Trebuchet MS"/>
                <w:sz w:val="20"/>
                <w:szCs w:val="20"/>
              </w:rPr>
              <w:t xml:space="preserve"> </w:t>
            </w:r>
            <w:r w:rsidRPr="006D3775">
              <w:rPr>
                <w:rFonts w:ascii="Trebuchet MS" w:hAnsi="Trebuchet MS"/>
                <w:sz w:val="20"/>
                <w:szCs w:val="20"/>
              </w:rPr>
              <w:t>development.</w:t>
            </w:r>
          </w:p>
          <w:p w14:paraId="55BAE2DE" w14:textId="77777777" w:rsidR="003D218B" w:rsidRPr="006D3775" w:rsidRDefault="003D218B" w:rsidP="00D0257B">
            <w:pPr>
              <w:spacing w:after="0" w:line="276" w:lineRule="auto"/>
              <w:jc w:val="both"/>
              <w:rPr>
                <w:rFonts w:ascii="Trebuchet MS" w:hAnsi="Trebuchet MS"/>
                <w:sz w:val="20"/>
                <w:szCs w:val="20"/>
              </w:rPr>
            </w:pPr>
          </w:p>
          <w:p w14:paraId="7D9E4D17" w14:textId="417A6BB0"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Creating a supportive and enabling environment for youth </w:t>
            </w:r>
            <w:r w:rsidR="007E13B0" w:rsidRPr="006D3775">
              <w:rPr>
                <w:rFonts w:ascii="Trebuchet MS" w:hAnsi="Trebuchet MS"/>
                <w:sz w:val="20"/>
                <w:szCs w:val="20"/>
              </w:rPr>
              <w:t>development.</w:t>
            </w:r>
          </w:p>
          <w:p w14:paraId="3D006185" w14:textId="77777777" w:rsidR="003D218B" w:rsidRPr="006D3775" w:rsidRDefault="003D218B" w:rsidP="00D0257B">
            <w:pPr>
              <w:spacing w:after="0" w:line="276" w:lineRule="auto"/>
              <w:jc w:val="both"/>
              <w:rPr>
                <w:rFonts w:ascii="Trebuchet MS" w:hAnsi="Trebuchet MS"/>
                <w:sz w:val="20"/>
                <w:szCs w:val="20"/>
              </w:rPr>
            </w:pPr>
          </w:p>
          <w:p w14:paraId="52A9F006" w14:textId="41CC6AAE"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Ensuring that the KPAs for developmental local governance in youth </w:t>
            </w:r>
            <w:r w:rsidR="007E13B0" w:rsidRPr="006D3775">
              <w:rPr>
                <w:rFonts w:ascii="Trebuchet MS" w:hAnsi="Trebuchet MS"/>
                <w:sz w:val="20"/>
                <w:szCs w:val="20"/>
              </w:rPr>
              <w:t>development are</w:t>
            </w:r>
            <w:r w:rsidRPr="006D3775">
              <w:rPr>
                <w:rFonts w:ascii="Trebuchet MS" w:hAnsi="Trebuchet MS"/>
                <w:sz w:val="20"/>
                <w:szCs w:val="20"/>
              </w:rPr>
              <w:t xml:space="preserve"> prioritized and </w:t>
            </w:r>
            <w:r w:rsidR="007E13B0" w:rsidRPr="006D3775">
              <w:rPr>
                <w:rFonts w:ascii="Trebuchet MS" w:hAnsi="Trebuchet MS"/>
                <w:sz w:val="20"/>
                <w:szCs w:val="20"/>
              </w:rPr>
              <w:t>monitored.</w:t>
            </w:r>
          </w:p>
          <w:p w14:paraId="5C6A05AC" w14:textId="77777777" w:rsidR="003D218B" w:rsidRPr="006D3775" w:rsidRDefault="003D218B" w:rsidP="00D0257B">
            <w:pPr>
              <w:spacing w:after="0" w:line="276" w:lineRule="auto"/>
              <w:jc w:val="both"/>
              <w:rPr>
                <w:rFonts w:ascii="Trebuchet MS" w:hAnsi="Trebuchet MS"/>
                <w:sz w:val="20"/>
                <w:szCs w:val="20"/>
              </w:rPr>
            </w:pPr>
          </w:p>
          <w:p w14:paraId="6A687C1C" w14:textId="69AEF10E"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Utilizing existing structures and mechanisms to integrate and entrench youth </w:t>
            </w:r>
            <w:r w:rsidR="007E13B0" w:rsidRPr="006D3775">
              <w:rPr>
                <w:rFonts w:ascii="Trebuchet MS" w:hAnsi="Trebuchet MS"/>
                <w:sz w:val="20"/>
                <w:szCs w:val="20"/>
              </w:rPr>
              <w:t>development roles</w:t>
            </w:r>
            <w:r w:rsidRPr="006D3775">
              <w:rPr>
                <w:rFonts w:ascii="Trebuchet MS" w:hAnsi="Trebuchet MS"/>
                <w:sz w:val="20"/>
                <w:szCs w:val="20"/>
              </w:rPr>
              <w:t xml:space="preserve"> and responsibilities across the </w:t>
            </w:r>
            <w:r w:rsidR="007E13B0" w:rsidRPr="006D3775">
              <w:rPr>
                <w:rFonts w:ascii="Trebuchet MS" w:hAnsi="Trebuchet MS"/>
                <w:sz w:val="20"/>
                <w:szCs w:val="20"/>
              </w:rPr>
              <w:t>municipalities.</w:t>
            </w:r>
            <w:r w:rsidRPr="006D3775">
              <w:rPr>
                <w:rFonts w:ascii="Trebuchet MS" w:hAnsi="Trebuchet MS"/>
                <w:sz w:val="20"/>
                <w:szCs w:val="20"/>
              </w:rPr>
              <w:t xml:space="preserve"> </w:t>
            </w:r>
          </w:p>
          <w:p w14:paraId="456E3C34" w14:textId="72FCFE53"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Developing and monitoring Key Performance Indicators for officials that are related to their roles in youth </w:t>
            </w:r>
            <w:r w:rsidR="007E13B0" w:rsidRPr="006D3775">
              <w:rPr>
                <w:rFonts w:ascii="Trebuchet MS" w:hAnsi="Trebuchet MS"/>
                <w:sz w:val="20"/>
                <w:szCs w:val="20"/>
              </w:rPr>
              <w:t>development.</w:t>
            </w:r>
          </w:p>
          <w:p w14:paraId="31085E4C" w14:textId="77777777" w:rsidR="003D218B" w:rsidRPr="006D3775" w:rsidRDefault="003D218B" w:rsidP="00D0257B">
            <w:pPr>
              <w:spacing w:after="0" w:line="276" w:lineRule="auto"/>
              <w:jc w:val="both"/>
              <w:rPr>
                <w:rFonts w:ascii="Trebuchet MS" w:hAnsi="Trebuchet MS"/>
                <w:sz w:val="20"/>
                <w:szCs w:val="20"/>
              </w:rPr>
            </w:pPr>
          </w:p>
          <w:p w14:paraId="2916676C" w14:textId="1CFCE8CB"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Jointly supporting youth development plans based on context as well as institutional </w:t>
            </w:r>
            <w:r w:rsidR="007E13B0" w:rsidRPr="006D3775">
              <w:rPr>
                <w:rFonts w:ascii="Trebuchet MS" w:hAnsi="Trebuchet MS"/>
                <w:sz w:val="20"/>
                <w:szCs w:val="20"/>
              </w:rPr>
              <w:t>capacity.</w:t>
            </w:r>
          </w:p>
          <w:p w14:paraId="5B8A5D98" w14:textId="77777777" w:rsidR="003D218B" w:rsidRPr="006D3775" w:rsidRDefault="003D218B" w:rsidP="00D0257B">
            <w:pPr>
              <w:spacing w:after="0" w:line="276" w:lineRule="auto"/>
              <w:jc w:val="both"/>
              <w:rPr>
                <w:rFonts w:ascii="Trebuchet MS" w:hAnsi="Trebuchet MS"/>
                <w:sz w:val="20"/>
                <w:szCs w:val="20"/>
              </w:rPr>
            </w:pPr>
          </w:p>
          <w:p w14:paraId="6635755F" w14:textId="77A0AC58"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Collaboratively engaging provincial and national sector departments to identify institutional arrangements for youth </w:t>
            </w:r>
            <w:r w:rsidR="007E13B0" w:rsidRPr="006D3775">
              <w:rPr>
                <w:rFonts w:ascii="Trebuchet MS" w:hAnsi="Trebuchet MS"/>
                <w:sz w:val="20"/>
                <w:szCs w:val="20"/>
              </w:rPr>
              <w:t>development.</w:t>
            </w:r>
            <w:r w:rsidRPr="006D3775">
              <w:rPr>
                <w:rFonts w:ascii="Trebuchet MS" w:hAnsi="Trebuchet MS"/>
                <w:sz w:val="20"/>
                <w:szCs w:val="20"/>
              </w:rPr>
              <w:t xml:space="preserve"> </w:t>
            </w:r>
          </w:p>
          <w:p w14:paraId="2BE49F98" w14:textId="77777777" w:rsidR="003D218B" w:rsidRPr="006D3775" w:rsidRDefault="003D218B" w:rsidP="00D0257B">
            <w:pPr>
              <w:spacing w:after="0" w:line="276" w:lineRule="auto"/>
              <w:jc w:val="both"/>
              <w:rPr>
                <w:rFonts w:ascii="Trebuchet MS" w:hAnsi="Trebuchet MS"/>
                <w:sz w:val="20"/>
                <w:szCs w:val="20"/>
              </w:rPr>
            </w:pPr>
          </w:p>
          <w:p w14:paraId="7CCB5B23" w14:textId="1856BD78"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Obtaining and </w:t>
            </w:r>
            <w:r w:rsidR="007E13B0" w:rsidRPr="006D3775">
              <w:rPr>
                <w:rFonts w:ascii="Trebuchet MS" w:hAnsi="Trebuchet MS"/>
                <w:sz w:val="20"/>
                <w:szCs w:val="20"/>
              </w:rPr>
              <w:t>analyzing</w:t>
            </w:r>
            <w:r w:rsidRPr="006D3775">
              <w:rPr>
                <w:rFonts w:ascii="Trebuchet MS" w:hAnsi="Trebuchet MS"/>
                <w:sz w:val="20"/>
                <w:szCs w:val="20"/>
              </w:rPr>
              <w:t xml:space="preserve"> information on youth development issues and its implications for youth development service delivery; and</w:t>
            </w:r>
          </w:p>
          <w:p w14:paraId="20745483"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Formulating and implementing plans to support youth development.</w:t>
            </w:r>
          </w:p>
          <w:p w14:paraId="29DAF6BD" w14:textId="77777777" w:rsidR="003D218B" w:rsidRPr="006D3775" w:rsidRDefault="003D218B" w:rsidP="00D0257B">
            <w:pPr>
              <w:spacing w:after="0" w:line="276" w:lineRule="auto"/>
              <w:jc w:val="both"/>
              <w:rPr>
                <w:rFonts w:ascii="Trebuchet MS" w:hAnsi="Trebuchet MS"/>
                <w:sz w:val="20"/>
                <w:szCs w:val="20"/>
              </w:rPr>
            </w:pPr>
          </w:p>
        </w:tc>
        <w:tc>
          <w:tcPr>
            <w:tcW w:w="2762" w:type="dxa"/>
          </w:tcPr>
          <w:p w14:paraId="50387FA2" w14:textId="4913B5FB"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The framework proposes the following key institutional </w:t>
            </w:r>
            <w:r w:rsidR="007E13B0" w:rsidRPr="006D3775">
              <w:rPr>
                <w:rFonts w:ascii="Trebuchet MS" w:hAnsi="Trebuchet MS"/>
                <w:sz w:val="20"/>
                <w:szCs w:val="20"/>
              </w:rPr>
              <w:t>mechanisms for</w:t>
            </w:r>
            <w:r w:rsidRPr="006D3775">
              <w:rPr>
                <w:rFonts w:ascii="Trebuchet MS" w:hAnsi="Trebuchet MS"/>
                <w:sz w:val="20"/>
                <w:szCs w:val="20"/>
              </w:rPr>
              <w:t xml:space="preserve"> disability mainstreaming in local Government – </w:t>
            </w:r>
          </w:p>
          <w:p w14:paraId="228554ED"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Establish Disability Units </w:t>
            </w:r>
          </w:p>
          <w:p w14:paraId="7017D13A"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Supporting disability interventions  </w:t>
            </w:r>
          </w:p>
          <w:p w14:paraId="5CC282B3"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Forming Disability Forums </w:t>
            </w:r>
          </w:p>
          <w:p w14:paraId="2D1CE4C5"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Encouraging the participation of people with </w:t>
            </w:r>
            <w:r w:rsidRPr="006D3775">
              <w:rPr>
                <w:rFonts w:ascii="Trebuchet MS" w:hAnsi="Trebuchet MS"/>
                <w:sz w:val="20"/>
                <w:szCs w:val="20"/>
              </w:rPr>
              <w:lastRenderedPageBreak/>
              <w:t xml:space="preserve">Disabilities on matters of local government </w:t>
            </w:r>
          </w:p>
          <w:p w14:paraId="488127F1" w14:textId="7465F5FC"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Consulting with disabled people </w:t>
            </w:r>
            <w:r w:rsidR="007E13B0" w:rsidRPr="006D3775">
              <w:rPr>
                <w:rFonts w:ascii="Trebuchet MS" w:hAnsi="Trebuchet MS"/>
                <w:sz w:val="20"/>
                <w:szCs w:val="20"/>
              </w:rPr>
              <w:t>organizations</w:t>
            </w:r>
            <w:r w:rsidRPr="006D3775">
              <w:rPr>
                <w:rFonts w:ascii="Trebuchet MS" w:hAnsi="Trebuchet MS"/>
                <w:sz w:val="20"/>
                <w:szCs w:val="20"/>
              </w:rPr>
              <w:t xml:space="preserve"> </w:t>
            </w:r>
          </w:p>
        </w:tc>
      </w:tr>
    </w:tbl>
    <w:p w14:paraId="385D6726" w14:textId="335D2923"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 </w:t>
      </w:r>
    </w:p>
    <w:p w14:paraId="0794F7A3" w14:textId="77777777" w:rsidR="003D218B" w:rsidRPr="006D3775" w:rsidRDefault="003D218B" w:rsidP="003D218B">
      <w:pPr>
        <w:spacing w:after="0" w:line="276" w:lineRule="auto"/>
        <w:jc w:val="both"/>
        <w:rPr>
          <w:rFonts w:ascii="Trebuchet MS" w:hAnsi="Trebuchet MS"/>
          <w:sz w:val="20"/>
          <w:szCs w:val="20"/>
        </w:rPr>
      </w:pPr>
    </w:p>
    <w:p w14:paraId="78ECE1E8" w14:textId="23AD8E09"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plans to do more in developing, empowering and supporting the Youth, Women, Older Persons and the Older Persons. This </w:t>
      </w:r>
      <w:r w:rsidR="00C43944" w:rsidRPr="006D3775">
        <w:rPr>
          <w:rFonts w:ascii="Trebuchet MS" w:hAnsi="Trebuchet MS"/>
          <w:sz w:val="20"/>
          <w:szCs w:val="20"/>
        </w:rPr>
        <w:t>includes</w:t>
      </w:r>
      <w:r w:rsidRPr="006D3775">
        <w:rPr>
          <w:rFonts w:ascii="Trebuchet MS" w:hAnsi="Trebuchet MS"/>
          <w:sz w:val="20"/>
          <w:szCs w:val="20"/>
        </w:rPr>
        <w:t xml:space="preserve">: </w:t>
      </w:r>
    </w:p>
    <w:p w14:paraId="32A37C3D" w14:textId="77777777" w:rsidR="003D218B" w:rsidRPr="006D3775" w:rsidRDefault="003D218B" w:rsidP="003D218B">
      <w:pPr>
        <w:spacing w:after="0" w:line="276" w:lineRule="auto"/>
        <w:jc w:val="both"/>
        <w:rPr>
          <w:rFonts w:ascii="Trebuchet MS" w:hAnsi="Trebuchet MS"/>
          <w:sz w:val="20"/>
          <w:szCs w:val="20"/>
        </w:rPr>
      </w:pPr>
    </w:p>
    <w:p w14:paraId="44E20CD9" w14:textId="77777777" w:rsidR="003D218B" w:rsidRPr="006D3775" w:rsidRDefault="003D218B">
      <w:pPr>
        <w:pStyle w:val="ListParagraph"/>
        <w:numPr>
          <w:ilvl w:val="0"/>
          <w:numId w:val="79"/>
        </w:numPr>
        <w:spacing w:after="0" w:line="276" w:lineRule="auto"/>
        <w:jc w:val="both"/>
        <w:rPr>
          <w:rFonts w:ascii="Trebuchet MS" w:hAnsi="Trebuchet MS"/>
          <w:sz w:val="20"/>
          <w:szCs w:val="20"/>
        </w:rPr>
      </w:pPr>
      <w:r w:rsidRPr="006D3775">
        <w:rPr>
          <w:rFonts w:ascii="Trebuchet MS" w:hAnsi="Trebuchet MS"/>
          <w:sz w:val="20"/>
          <w:szCs w:val="20"/>
        </w:rPr>
        <w:t xml:space="preserve">Formalising structures </w:t>
      </w:r>
    </w:p>
    <w:p w14:paraId="2F13AEC2" w14:textId="77777777" w:rsidR="003D218B" w:rsidRPr="006D3775" w:rsidRDefault="003D218B">
      <w:pPr>
        <w:pStyle w:val="ListParagraph"/>
        <w:numPr>
          <w:ilvl w:val="0"/>
          <w:numId w:val="79"/>
        </w:numPr>
        <w:spacing w:after="0" w:line="276" w:lineRule="auto"/>
        <w:jc w:val="both"/>
        <w:rPr>
          <w:rFonts w:ascii="Trebuchet MS" w:hAnsi="Trebuchet MS"/>
          <w:sz w:val="20"/>
          <w:szCs w:val="20"/>
        </w:rPr>
      </w:pPr>
      <w:r w:rsidRPr="006D3775">
        <w:rPr>
          <w:rFonts w:ascii="Trebuchet MS" w:hAnsi="Trebuchet MS"/>
          <w:sz w:val="20"/>
          <w:szCs w:val="20"/>
        </w:rPr>
        <w:t xml:space="preserve">Developing strategies and </w:t>
      </w:r>
    </w:p>
    <w:p w14:paraId="21241EB9" w14:textId="77777777" w:rsidR="003D218B" w:rsidRDefault="003D218B">
      <w:pPr>
        <w:pStyle w:val="ListParagraph"/>
        <w:numPr>
          <w:ilvl w:val="0"/>
          <w:numId w:val="79"/>
        </w:numPr>
        <w:spacing w:after="0" w:line="276" w:lineRule="auto"/>
        <w:jc w:val="both"/>
        <w:rPr>
          <w:rFonts w:ascii="Trebuchet MS" w:hAnsi="Trebuchet MS"/>
          <w:sz w:val="20"/>
          <w:szCs w:val="20"/>
        </w:rPr>
      </w:pPr>
      <w:r w:rsidRPr="006D3775">
        <w:rPr>
          <w:rFonts w:ascii="Trebuchet MS" w:hAnsi="Trebuchet MS"/>
          <w:sz w:val="20"/>
          <w:szCs w:val="20"/>
        </w:rPr>
        <w:t>Engaging more with established structures</w:t>
      </w:r>
    </w:p>
    <w:p w14:paraId="2DE1FCF6" w14:textId="77777777" w:rsidR="00C0252F" w:rsidRDefault="00C0252F" w:rsidP="00C0252F">
      <w:pPr>
        <w:spacing w:after="0" w:line="276" w:lineRule="auto"/>
        <w:jc w:val="both"/>
        <w:rPr>
          <w:rFonts w:ascii="Trebuchet MS" w:hAnsi="Trebuchet MS"/>
          <w:sz w:val="20"/>
          <w:szCs w:val="20"/>
        </w:rPr>
      </w:pPr>
    </w:p>
    <w:p w14:paraId="0170A9C4" w14:textId="77777777" w:rsidR="00C0252F" w:rsidRDefault="00C0252F" w:rsidP="00C0252F">
      <w:pPr>
        <w:spacing w:after="0" w:line="276" w:lineRule="auto"/>
        <w:jc w:val="both"/>
        <w:rPr>
          <w:rFonts w:ascii="Trebuchet MS" w:hAnsi="Trebuchet MS"/>
          <w:sz w:val="20"/>
          <w:szCs w:val="20"/>
        </w:rPr>
      </w:pPr>
    </w:p>
    <w:p w14:paraId="1CB14742" w14:textId="77777777" w:rsidR="00C0252F" w:rsidRDefault="00C0252F" w:rsidP="00C0252F">
      <w:pPr>
        <w:spacing w:after="0" w:line="276" w:lineRule="auto"/>
        <w:jc w:val="both"/>
        <w:rPr>
          <w:rFonts w:ascii="Trebuchet MS" w:hAnsi="Trebuchet MS"/>
          <w:sz w:val="20"/>
          <w:szCs w:val="20"/>
        </w:rPr>
      </w:pPr>
    </w:p>
    <w:p w14:paraId="30B472A8" w14:textId="77777777" w:rsidR="00C0252F" w:rsidRDefault="00C0252F" w:rsidP="00C0252F">
      <w:pPr>
        <w:spacing w:after="0" w:line="276" w:lineRule="auto"/>
        <w:jc w:val="both"/>
        <w:rPr>
          <w:rFonts w:ascii="Trebuchet MS" w:hAnsi="Trebuchet MS"/>
          <w:sz w:val="20"/>
          <w:szCs w:val="20"/>
        </w:rPr>
      </w:pPr>
    </w:p>
    <w:p w14:paraId="1D729273" w14:textId="77777777" w:rsidR="00C0252F" w:rsidRDefault="00C0252F" w:rsidP="00C0252F">
      <w:pPr>
        <w:spacing w:after="0" w:line="276" w:lineRule="auto"/>
        <w:jc w:val="both"/>
        <w:rPr>
          <w:rFonts w:ascii="Trebuchet MS" w:hAnsi="Trebuchet MS"/>
          <w:sz w:val="20"/>
          <w:szCs w:val="20"/>
        </w:rPr>
      </w:pPr>
    </w:p>
    <w:p w14:paraId="5008A0C7" w14:textId="77777777" w:rsidR="0054200C" w:rsidRDefault="0054200C" w:rsidP="00C0252F">
      <w:pPr>
        <w:spacing w:after="0" w:line="276" w:lineRule="auto"/>
        <w:jc w:val="both"/>
        <w:rPr>
          <w:rFonts w:ascii="Trebuchet MS" w:hAnsi="Trebuchet MS"/>
          <w:sz w:val="20"/>
          <w:szCs w:val="20"/>
        </w:rPr>
      </w:pPr>
    </w:p>
    <w:p w14:paraId="65F42F85" w14:textId="77777777" w:rsidR="0054200C" w:rsidRDefault="0054200C" w:rsidP="00C0252F">
      <w:pPr>
        <w:spacing w:after="0" w:line="276" w:lineRule="auto"/>
        <w:jc w:val="both"/>
        <w:rPr>
          <w:rFonts w:ascii="Trebuchet MS" w:hAnsi="Trebuchet MS"/>
          <w:sz w:val="20"/>
          <w:szCs w:val="20"/>
        </w:rPr>
      </w:pPr>
    </w:p>
    <w:p w14:paraId="0B3A2CC0" w14:textId="77777777" w:rsidR="00C0252F" w:rsidRPr="00C0252F" w:rsidRDefault="00C0252F" w:rsidP="00C0252F">
      <w:pPr>
        <w:spacing w:after="0" w:line="276" w:lineRule="auto"/>
        <w:jc w:val="both"/>
        <w:rPr>
          <w:rFonts w:ascii="Trebuchet MS" w:hAnsi="Trebuchet MS"/>
          <w:sz w:val="20"/>
          <w:szCs w:val="20"/>
        </w:rPr>
      </w:pPr>
    </w:p>
    <w:p w14:paraId="0577FA78" w14:textId="77777777" w:rsidR="00E94F31" w:rsidRPr="00C43944" w:rsidRDefault="00E94F31" w:rsidP="00C43944">
      <w:pPr>
        <w:spacing w:after="0" w:line="276" w:lineRule="auto"/>
        <w:jc w:val="both"/>
        <w:rPr>
          <w:rFonts w:ascii="Trebuchet MS" w:hAnsi="Trebuchet MS"/>
          <w:sz w:val="20"/>
          <w:szCs w:val="20"/>
        </w:rPr>
      </w:pPr>
    </w:p>
    <w:p w14:paraId="0AC470B9" w14:textId="3C8C7B49" w:rsidR="003D218B" w:rsidRPr="006D3775" w:rsidRDefault="003D218B">
      <w:pPr>
        <w:pStyle w:val="ListParagraph"/>
        <w:numPr>
          <w:ilvl w:val="3"/>
          <w:numId w:val="139"/>
        </w:numPr>
        <w:spacing w:after="0" w:line="276" w:lineRule="auto"/>
        <w:jc w:val="both"/>
        <w:rPr>
          <w:rFonts w:ascii="Trebuchet MS" w:hAnsi="Trebuchet MS"/>
          <w:b/>
          <w:bCs/>
          <w:i/>
          <w:iCs/>
          <w:sz w:val="20"/>
          <w:szCs w:val="20"/>
        </w:rPr>
      </w:pPr>
      <w:r w:rsidRPr="006D3775">
        <w:rPr>
          <w:rFonts w:ascii="Trebuchet MS" w:hAnsi="Trebuchet MS"/>
          <w:b/>
          <w:bCs/>
          <w:i/>
          <w:iCs/>
          <w:sz w:val="20"/>
          <w:szCs w:val="20"/>
        </w:rPr>
        <w:lastRenderedPageBreak/>
        <w:t xml:space="preserve">Department of </w:t>
      </w:r>
      <w:r w:rsidR="00F21939" w:rsidRPr="006D3775">
        <w:rPr>
          <w:rFonts w:ascii="Trebuchet MS" w:hAnsi="Trebuchet MS"/>
          <w:b/>
          <w:bCs/>
          <w:i/>
          <w:iCs/>
          <w:sz w:val="20"/>
          <w:szCs w:val="20"/>
        </w:rPr>
        <w:t>Public Works</w:t>
      </w:r>
    </w:p>
    <w:p w14:paraId="2D252574" w14:textId="77777777" w:rsidR="003D218B" w:rsidRPr="006D3775" w:rsidRDefault="003D218B" w:rsidP="003D218B">
      <w:pPr>
        <w:spacing w:after="0" w:line="276" w:lineRule="auto"/>
        <w:ind w:left="360"/>
        <w:jc w:val="both"/>
        <w:rPr>
          <w:rFonts w:ascii="Trebuchet MS" w:hAnsi="Trebuchet MS"/>
          <w:b/>
          <w:bCs/>
          <w:i/>
          <w:iCs/>
          <w:sz w:val="20"/>
          <w:szCs w:val="20"/>
        </w:rPr>
      </w:pPr>
    </w:p>
    <w:p w14:paraId="051A9F1D" w14:textId="6E475028" w:rsidR="003D218B" w:rsidRPr="006D3775" w:rsidRDefault="003D218B" w:rsidP="003D218B">
      <w:pPr>
        <w:spacing w:after="0" w:line="276" w:lineRule="auto"/>
        <w:ind w:left="360"/>
        <w:jc w:val="both"/>
        <w:rPr>
          <w:rFonts w:ascii="Trebuchet MS" w:hAnsi="Trebuchet MS"/>
          <w:b/>
          <w:bCs/>
          <w:sz w:val="20"/>
          <w:szCs w:val="20"/>
        </w:rPr>
      </w:pPr>
      <w:r w:rsidRPr="006D3775">
        <w:rPr>
          <w:rFonts w:ascii="Trebuchet MS" w:hAnsi="Trebuchet MS"/>
          <w:b/>
          <w:bCs/>
          <w:sz w:val="20"/>
          <w:szCs w:val="20"/>
        </w:rPr>
        <w:t xml:space="preserve">List of the </w:t>
      </w:r>
      <w:r w:rsidR="00F21939" w:rsidRPr="006D3775">
        <w:rPr>
          <w:rFonts w:ascii="Trebuchet MS" w:hAnsi="Trebuchet MS"/>
          <w:b/>
          <w:bCs/>
          <w:sz w:val="20"/>
          <w:szCs w:val="20"/>
        </w:rPr>
        <w:t>Department of Public Works</w:t>
      </w:r>
      <w:r w:rsidRPr="006D3775">
        <w:rPr>
          <w:rFonts w:ascii="Trebuchet MS" w:hAnsi="Trebuchet MS"/>
          <w:b/>
          <w:bCs/>
          <w:sz w:val="20"/>
          <w:szCs w:val="20"/>
        </w:rPr>
        <w:t xml:space="preserve"> 202</w:t>
      </w:r>
      <w:r w:rsidR="00E94F31">
        <w:rPr>
          <w:rFonts w:ascii="Trebuchet MS" w:hAnsi="Trebuchet MS"/>
          <w:b/>
          <w:bCs/>
          <w:sz w:val="20"/>
          <w:szCs w:val="20"/>
        </w:rPr>
        <w:t>5</w:t>
      </w:r>
      <w:r w:rsidRPr="006D3775">
        <w:rPr>
          <w:rFonts w:ascii="Trebuchet MS" w:hAnsi="Trebuchet MS"/>
          <w:b/>
          <w:bCs/>
          <w:sz w:val="20"/>
          <w:szCs w:val="20"/>
        </w:rPr>
        <w:t>-202</w:t>
      </w:r>
      <w:r w:rsidR="00E94F31">
        <w:rPr>
          <w:rFonts w:ascii="Trebuchet MS" w:hAnsi="Trebuchet MS"/>
          <w:b/>
          <w:bCs/>
          <w:sz w:val="20"/>
          <w:szCs w:val="20"/>
        </w:rPr>
        <w:t>6</w:t>
      </w:r>
      <w:r w:rsidRPr="006D3775">
        <w:rPr>
          <w:rFonts w:ascii="Trebuchet MS" w:hAnsi="Trebuchet MS"/>
          <w:b/>
          <w:bCs/>
          <w:sz w:val="20"/>
          <w:szCs w:val="20"/>
        </w:rPr>
        <w:t xml:space="preserve"> project list </w:t>
      </w:r>
    </w:p>
    <w:p w14:paraId="1101D035" w14:textId="77777777" w:rsidR="00F21939" w:rsidRPr="006D3775" w:rsidRDefault="00F21939" w:rsidP="003D218B">
      <w:pPr>
        <w:spacing w:after="0" w:line="276" w:lineRule="auto"/>
        <w:ind w:left="360"/>
        <w:jc w:val="both"/>
        <w:rPr>
          <w:rFonts w:ascii="Trebuchet MS" w:hAnsi="Trebuchet MS"/>
          <w:b/>
          <w:bCs/>
          <w:sz w:val="20"/>
          <w:szCs w:val="20"/>
        </w:rPr>
      </w:pPr>
    </w:p>
    <w:tbl>
      <w:tblPr>
        <w:tblStyle w:val="TableGrid26"/>
        <w:tblW w:w="14991" w:type="dxa"/>
        <w:tblInd w:w="-725" w:type="dxa"/>
        <w:tblLook w:val="04A0" w:firstRow="1" w:lastRow="0" w:firstColumn="1" w:lastColumn="0" w:noHBand="0" w:noVBand="1"/>
      </w:tblPr>
      <w:tblGrid>
        <w:gridCol w:w="1956"/>
        <w:gridCol w:w="2173"/>
        <w:gridCol w:w="1576"/>
        <w:gridCol w:w="1475"/>
        <w:gridCol w:w="758"/>
        <w:gridCol w:w="894"/>
        <w:gridCol w:w="1065"/>
        <w:gridCol w:w="902"/>
        <w:gridCol w:w="1364"/>
        <w:gridCol w:w="763"/>
        <w:gridCol w:w="1098"/>
        <w:gridCol w:w="967"/>
      </w:tblGrid>
      <w:tr w:rsidR="000B486C" w:rsidRPr="000B486C" w14:paraId="16028158" w14:textId="77777777" w:rsidTr="000B486C">
        <w:trPr>
          <w:trHeight w:val="759"/>
        </w:trPr>
        <w:tc>
          <w:tcPr>
            <w:tcW w:w="1800" w:type="dxa"/>
            <w:vMerge w:val="restart"/>
            <w:hideMark/>
          </w:tcPr>
          <w:p w14:paraId="4EBEE03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Type of Infrastructure</w:t>
            </w:r>
          </w:p>
        </w:tc>
        <w:tc>
          <w:tcPr>
            <w:tcW w:w="2329" w:type="dxa"/>
            <w:vMerge w:val="restart"/>
            <w:hideMark/>
          </w:tcPr>
          <w:p w14:paraId="0BACAFB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Name</w:t>
            </w:r>
          </w:p>
        </w:tc>
        <w:tc>
          <w:tcPr>
            <w:tcW w:w="1576" w:type="dxa"/>
            <w:vMerge w:val="restart"/>
            <w:noWrap/>
            <w:hideMark/>
          </w:tcPr>
          <w:p w14:paraId="7ADDE47B"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IDMS Gate</w:t>
            </w:r>
          </w:p>
        </w:tc>
        <w:tc>
          <w:tcPr>
            <w:tcW w:w="1475" w:type="dxa"/>
            <w:vMerge w:val="restart"/>
            <w:noWrap/>
            <w:hideMark/>
          </w:tcPr>
          <w:p w14:paraId="2D933D3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Local Municipality</w:t>
            </w:r>
          </w:p>
        </w:tc>
        <w:tc>
          <w:tcPr>
            <w:tcW w:w="1652" w:type="dxa"/>
            <w:gridSpan w:val="2"/>
            <w:noWrap/>
            <w:hideMark/>
          </w:tcPr>
          <w:p w14:paraId="049F5A0B"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Project Duration</w:t>
            </w:r>
          </w:p>
        </w:tc>
        <w:tc>
          <w:tcPr>
            <w:tcW w:w="1065" w:type="dxa"/>
            <w:vMerge w:val="restart"/>
            <w:hideMark/>
          </w:tcPr>
          <w:p w14:paraId="704E1848"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Source of Funding</w:t>
            </w:r>
          </w:p>
        </w:tc>
        <w:tc>
          <w:tcPr>
            <w:tcW w:w="902" w:type="dxa"/>
            <w:vMerge w:val="restart"/>
            <w:hideMark/>
          </w:tcPr>
          <w:p w14:paraId="7F067C83"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Total Project Cost </w:t>
            </w:r>
          </w:p>
        </w:tc>
        <w:tc>
          <w:tcPr>
            <w:tcW w:w="1364" w:type="dxa"/>
            <w:vMerge w:val="restart"/>
            <w:hideMark/>
          </w:tcPr>
          <w:p w14:paraId="36E39F42"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Total Expenditure to date from previous years </w:t>
            </w:r>
          </w:p>
        </w:tc>
        <w:tc>
          <w:tcPr>
            <w:tcW w:w="2828" w:type="dxa"/>
            <w:gridSpan w:val="3"/>
            <w:hideMark/>
          </w:tcPr>
          <w:p w14:paraId="55616F95"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 xml:space="preserve"> MTEF Forward Estimates </w:t>
            </w:r>
          </w:p>
        </w:tc>
      </w:tr>
      <w:tr w:rsidR="000B486C" w:rsidRPr="000B486C" w14:paraId="24673AD7" w14:textId="77777777" w:rsidTr="000B486C">
        <w:trPr>
          <w:trHeight w:val="279"/>
        </w:trPr>
        <w:tc>
          <w:tcPr>
            <w:tcW w:w="1800" w:type="dxa"/>
            <w:vMerge/>
            <w:hideMark/>
          </w:tcPr>
          <w:p w14:paraId="7928DB1E" w14:textId="77777777" w:rsidR="000B486C" w:rsidRPr="000B486C" w:rsidRDefault="000B486C" w:rsidP="000B486C">
            <w:pPr>
              <w:rPr>
                <w:rFonts w:ascii="Trebuchet MS" w:eastAsia="Aptos" w:hAnsi="Trebuchet MS" w:cs="Times New Roman"/>
                <w:b/>
                <w:bCs/>
                <w:sz w:val="20"/>
                <w:szCs w:val="20"/>
              </w:rPr>
            </w:pPr>
          </w:p>
        </w:tc>
        <w:tc>
          <w:tcPr>
            <w:tcW w:w="2329" w:type="dxa"/>
            <w:vMerge/>
            <w:hideMark/>
          </w:tcPr>
          <w:p w14:paraId="2F6AF90C" w14:textId="77777777" w:rsidR="000B486C" w:rsidRPr="000B486C" w:rsidRDefault="000B486C" w:rsidP="000B486C">
            <w:pPr>
              <w:rPr>
                <w:rFonts w:ascii="Trebuchet MS" w:eastAsia="Aptos" w:hAnsi="Trebuchet MS" w:cs="Times New Roman"/>
                <w:b/>
                <w:bCs/>
                <w:sz w:val="20"/>
                <w:szCs w:val="20"/>
              </w:rPr>
            </w:pPr>
          </w:p>
        </w:tc>
        <w:tc>
          <w:tcPr>
            <w:tcW w:w="1576" w:type="dxa"/>
            <w:vMerge/>
            <w:hideMark/>
          </w:tcPr>
          <w:p w14:paraId="35E1119C" w14:textId="77777777" w:rsidR="000B486C" w:rsidRPr="000B486C" w:rsidRDefault="000B486C" w:rsidP="000B486C">
            <w:pPr>
              <w:rPr>
                <w:rFonts w:ascii="Trebuchet MS" w:eastAsia="Aptos" w:hAnsi="Trebuchet MS" w:cs="Times New Roman"/>
                <w:b/>
                <w:bCs/>
                <w:sz w:val="20"/>
                <w:szCs w:val="20"/>
              </w:rPr>
            </w:pPr>
          </w:p>
        </w:tc>
        <w:tc>
          <w:tcPr>
            <w:tcW w:w="1475" w:type="dxa"/>
            <w:vMerge/>
            <w:hideMark/>
          </w:tcPr>
          <w:p w14:paraId="166D55C1" w14:textId="77777777" w:rsidR="000B486C" w:rsidRPr="000B486C" w:rsidRDefault="000B486C" w:rsidP="000B486C">
            <w:pPr>
              <w:rPr>
                <w:rFonts w:ascii="Trebuchet MS" w:eastAsia="Aptos" w:hAnsi="Trebuchet MS" w:cs="Times New Roman"/>
                <w:b/>
                <w:bCs/>
                <w:sz w:val="20"/>
                <w:szCs w:val="20"/>
              </w:rPr>
            </w:pPr>
          </w:p>
        </w:tc>
        <w:tc>
          <w:tcPr>
            <w:tcW w:w="758" w:type="dxa"/>
            <w:noWrap/>
            <w:hideMark/>
          </w:tcPr>
          <w:p w14:paraId="7B7F9CE9"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start</w:t>
            </w:r>
          </w:p>
        </w:tc>
        <w:tc>
          <w:tcPr>
            <w:tcW w:w="894" w:type="dxa"/>
            <w:hideMark/>
          </w:tcPr>
          <w:p w14:paraId="69B381A4"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Date: finish</w:t>
            </w:r>
          </w:p>
        </w:tc>
        <w:tc>
          <w:tcPr>
            <w:tcW w:w="1065" w:type="dxa"/>
            <w:vMerge/>
            <w:hideMark/>
          </w:tcPr>
          <w:p w14:paraId="2681591B" w14:textId="77777777" w:rsidR="000B486C" w:rsidRPr="000B486C" w:rsidRDefault="000B486C" w:rsidP="000B486C">
            <w:pPr>
              <w:rPr>
                <w:rFonts w:ascii="Trebuchet MS" w:eastAsia="Aptos" w:hAnsi="Trebuchet MS" w:cs="Times New Roman"/>
                <w:b/>
                <w:bCs/>
                <w:sz w:val="20"/>
                <w:szCs w:val="20"/>
              </w:rPr>
            </w:pPr>
          </w:p>
        </w:tc>
        <w:tc>
          <w:tcPr>
            <w:tcW w:w="902" w:type="dxa"/>
            <w:vMerge/>
            <w:hideMark/>
          </w:tcPr>
          <w:p w14:paraId="4B442332" w14:textId="77777777" w:rsidR="000B486C" w:rsidRPr="000B486C" w:rsidRDefault="000B486C" w:rsidP="000B486C">
            <w:pPr>
              <w:rPr>
                <w:rFonts w:ascii="Trebuchet MS" w:eastAsia="Aptos" w:hAnsi="Trebuchet MS" w:cs="Times New Roman"/>
                <w:b/>
                <w:bCs/>
                <w:sz w:val="20"/>
                <w:szCs w:val="20"/>
              </w:rPr>
            </w:pPr>
          </w:p>
        </w:tc>
        <w:tc>
          <w:tcPr>
            <w:tcW w:w="1364" w:type="dxa"/>
            <w:vMerge/>
            <w:hideMark/>
          </w:tcPr>
          <w:p w14:paraId="10070C75" w14:textId="77777777" w:rsidR="000B486C" w:rsidRPr="000B486C" w:rsidRDefault="000B486C" w:rsidP="000B486C">
            <w:pPr>
              <w:rPr>
                <w:rFonts w:ascii="Trebuchet MS" w:eastAsia="Aptos" w:hAnsi="Trebuchet MS" w:cs="Times New Roman"/>
                <w:b/>
                <w:bCs/>
                <w:sz w:val="20"/>
                <w:szCs w:val="20"/>
              </w:rPr>
            </w:pPr>
          </w:p>
        </w:tc>
        <w:tc>
          <w:tcPr>
            <w:tcW w:w="763" w:type="dxa"/>
            <w:noWrap/>
            <w:hideMark/>
          </w:tcPr>
          <w:p w14:paraId="7975AF6E"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25/26</w:t>
            </w:r>
          </w:p>
        </w:tc>
        <w:tc>
          <w:tcPr>
            <w:tcW w:w="1098" w:type="dxa"/>
            <w:noWrap/>
            <w:hideMark/>
          </w:tcPr>
          <w:p w14:paraId="32D8016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26/27</w:t>
            </w:r>
          </w:p>
        </w:tc>
        <w:tc>
          <w:tcPr>
            <w:tcW w:w="967" w:type="dxa"/>
            <w:noWrap/>
            <w:hideMark/>
          </w:tcPr>
          <w:p w14:paraId="23B9A7CD"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27/28</w:t>
            </w:r>
          </w:p>
        </w:tc>
      </w:tr>
      <w:tr w:rsidR="000B486C" w:rsidRPr="000B486C" w14:paraId="3AC41A4C" w14:textId="77777777" w:rsidTr="000B486C">
        <w:trPr>
          <w:trHeight w:val="279"/>
        </w:trPr>
        <w:tc>
          <w:tcPr>
            <w:tcW w:w="14991" w:type="dxa"/>
            <w:gridSpan w:val="12"/>
            <w:noWrap/>
            <w:hideMark/>
          </w:tcPr>
          <w:p w14:paraId="27491C01" w14:textId="77777777" w:rsidR="000B486C" w:rsidRPr="000B486C" w:rsidRDefault="000B486C" w:rsidP="000B486C">
            <w:pPr>
              <w:rPr>
                <w:rFonts w:ascii="Trebuchet MS" w:eastAsia="Aptos" w:hAnsi="Trebuchet MS" w:cs="Times New Roman"/>
                <w:b/>
                <w:bCs/>
                <w:sz w:val="20"/>
                <w:szCs w:val="20"/>
              </w:rPr>
            </w:pPr>
            <w:r w:rsidRPr="000B486C">
              <w:rPr>
                <w:rFonts w:ascii="Trebuchet MS" w:eastAsia="Aptos" w:hAnsi="Trebuchet MS" w:cs="Times New Roman"/>
                <w:b/>
                <w:bCs/>
                <w:sz w:val="20"/>
                <w:szCs w:val="20"/>
              </w:rPr>
              <w:t>1. Maintenance and Repairs</w:t>
            </w:r>
          </w:p>
        </w:tc>
      </w:tr>
      <w:tr w:rsidR="000B486C" w:rsidRPr="000B486C" w14:paraId="6DA08F41" w14:textId="77777777" w:rsidTr="000B486C">
        <w:trPr>
          <w:trHeight w:val="600"/>
        </w:trPr>
        <w:tc>
          <w:tcPr>
            <w:tcW w:w="1800" w:type="dxa"/>
            <w:hideMark/>
          </w:tcPr>
          <w:p w14:paraId="1031977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Building/Structures</w:t>
            </w:r>
          </w:p>
        </w:tc>
        <w:tc>
          <w:tcPr>
            <w:tcW w:w="2329" w:type="dxa"/>
            <w:hideMark/>
          </w:tcPr>
          <w:p w14:paraId="598CC9D5"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Day to Day Maintenance of all Government Facilities in Moretele</w:t>
            </w:r>
          </w:p>
        </w:tc>
        <w:tc>
          <w:tcPr>
            <w:tcW w:w="1576" w:type="dxa"/>
            <w:hideMark/>
          </w:tcPr>
          <w:p w14:paraId="0927D82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5: Works</w:t>
            </w:r>
          </w:p>
        </w:tc>
        <w:tc>
          <w:tcPr>
            <w:tcW w:w="1475" w:type="dxa"/>
            <w:noWrap/>
            <w:hideMark/>
          </w:tcPr>
          <w:p w14:paraId="589C3FF6"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58" w:type="dxa"/>
            <w:noWrap/>
            <w:hideMark/>
          </w:tcPr>
          <w:p w14:paraId="7D4E9A81"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01 Apr 2020</w:t>
            </w:r>
          </w:p>
        </w:tc>
        <w:tc>
          <w:tcPr>
            <w:tcW w:w="894" w:type="dxa"/>
            <w:noWrap/>
            <w:hideMark/>
          </w:tcPr>
          <w:p w14:paraId="4B8A346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065" w:type="dxa"/>
            <w:hideMark/>
          </w:tcPr>
          <w:p w14:paraId="1009693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Equitable Share</w:t>
            </w:r>
          </w:p>
        </w:tc>
        <w:tc>
          <w:tcPr>
            <w:tcW w:w="902" w:type="dxa"/>
            <w:noWrap/>
            <w:hideMark/>
          </w:tcPr>
          <w:p w14:paraId="5415A73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1,780</w:t>
            </w:r>
          </w:p>
        </w:tc>
        <w:tc>
          <w:tcPr>
            <w:tcW w:w="1364" w:type="dxa"/>
            <w:noWrap/>
            <w:hideMark/>
          </w:tcPr>
          <w:p w14:paraId="5DBBB839"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386</w:t>
            </w:r>
          </w:p>
        </w:tc>
        <w:tc>
          <w:tcPr>
            <w:tcW w:w="763" w:type="dxa"/>
            <w:noWrap/>
            <w:hideMark/>
          </w:tcPr>
          <w:p w14:paraId="0597501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500</w:t>
            </w:r>
          </w:p>
        </w:tc>
        <w:tc>
          <w:tcPr>
            <w:tcW w:w="1098" w:type="dxa"/>
            <w:noWrap/>
            <w:hideMark/>
          </w:tcPr>
          <w:p w14:paraId="18E8D6C8"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500</w:t>
            </w:r>
          </w:p>
        </w:tc>
        <w:tc>
          <w:tcPr>
            <w:tcW w:w="967" w:type="dxa"/>
            <w:noWrap/>
            <w:hideMark/>
          </w:tcPr>
          <w:p w14:paraId="3784684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300</w:t>
            </w:r>
          </w:p>
        </w:tc>
      </w:tr>
      <w:tr w:rsidR="000B486C" w:rsidRPr="000B486C" w14:paraId="06D94BD6" w14:textId="77777777" w:rsidTr="000B486C">
        <w:trPr>
          <w:trHeight w:val="600"/>
        </w:trPr>
        <w:tc>
          <w:tcPr>
            <w:tcW w:w="1800" w:type="dxa"/>
            <w:hideMark/>
          </w:tcPr>
          <w:p w14:paraId="43A4A44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Departmental Facility</w:t>
            </w:r>
          </w:p>
        </w:tc>
        <w:tc>
          <w:tcPr>
            <w:tcW w:w="2329" w:type="dxa"/>
            <w:hideMark/>
          </w:tcPr>
          <w:p w14:paraId="1E400933"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Maintenance of Moretele Office Park</w:t>
            </w:r>
          </w:p>
        </w:tc>
        <w:tc>
          <w:tcPr>
            <w:tcW w:w="1576" w:type="dxa"/>
            <w:hideMark/>
          </w:tcPr>
          <w:p w14:paraId="19AD9A3C"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Stage 1: Initiation/ Pre-feasibility</w:t>
            </w:r>
          </w:p>
        </w:tc>
        <w:tc>
          <w:tcPr>
            <w:tcW w:w="1475" w:type="dxa"/>
            <w:noWrap/>
            <w:hideMark/>
          </w:tcPr>
          <w:p w14:paraId="3402A5D2"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Moretele</w:t>
            </w:r>
          </w:p>
        </w:tc>
        <w:tc>
          <w:tcPr>
            <w:tcW w:w="758" w:type="dxa"/>
            <w:noWrap/>
            <w:hideMark/>
          </w:tcPr>
          <w:p w14:paraId="64A041B4"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2025</w:t>
            </w:r>
          </w:p>
        </w:tc>
        <w:tc>
          <w:tcPr>
            <w:tcW w:w="894" w:type="dxa"/>
            <w:noWrap/>
            <w:hideMark/>
          </w:tcPr>
          <w:p w14:paraId="73057D1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31 Mar 2028</w:t>
            </w:r>
          </w:p>
        </w:tc>
        <w:tc>
          <w:tcPr>
            <w:tcW w:w="1065" w:type="dxa"/>
            <w:hideMark/>
          </w:tcPr>
          <w:p w14:paraId="349DC2DD"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Equitable Share</w:t>
            </w:r>
          </w:p>
        </w:tc>
        <w:tc>
          <w:tcPr>
            <w:tcW w:w="902" w:type="dxa"/>
            <w:noWrap/>
            <w:hideMark/>
          </w:tcPr>
          <w:p w14:paraId="23495F8B"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1,000</w:t>
            </w:r>
          </w:p>
        </w:tc>
        <w:tc>
          <w:tcPr>
            <w:tcW w:w="1364" w:type="dxa"/>
            <w:noWrap/>
            <w:hideMark/>
          </w:tcPr>
          <w:p w14:paraId="50E3275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 xml:space="preserve">                     -   </w:t>
            </w:r>
          </w:p>
        </w:tc>
        <w:tc>
          <w:tcPr>
            <w:tcW w:w="763" w:type="dxa"/>
            <w:noWrap/>
            <w:hideMark/>
          </w:tcPr>
          <w:p w14:paraId="356A331E"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700</w:t>
            </w:r>
          </w:p>
        </w:tc>
        <w:tc>
          <w:tcPr>
            <w:tcW w:w="1098" w:type="dxa"/>
            <w:noWrap/>
            <w:hideMark/>
          </w:tcPr>
          <w:p w14:paraId="4637C3F0"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500</w:t>
            </w:r>
          </w:p>
        </w:tc>
        <w:tc>
          <w:tcPr>
            <w:tcW w:w="967" w:type="dxa"/>
            <w:noWrap/>
            <w:hideMark/>
          </w:tcPr>
          <w:p w14:paraId="6464B74F" w14:textId="77777777" w:rsidR="000B486C" w:rsidRPr="000B486C" w:rsidRDefault="000B486C" w:rsidP="000B486C">
            <w:pPr>
              <w:rPr>
                <w:rFonts w:ascii="Trebuchet MS" w:eastAsia="Aptos" w:hAnsi="Trebuchet MS" w:cs="Times New Roman"/>
                <w:sz w:val="20"/>
                <w:szCs w:val="20"/>
              </w:rPr>
            </w:pPr>
            <w:r w:rsidRPr="000B486C">
              <w:rPr>
                <w:rFonts w:ascii="Trebuchet MS" w:eastAsia="Aptos" w:hAnsi="Trebuchet MS" w:cs="Times New Roman"/>
                <w:sz w:val="20"/>
                <w:szCs w:val="20"/>
              </w:rPr>
              <w:t>300</w:t>
            </w:r>
          </w:p>
        </w:tc>
      </w:tr>
    </w:tbl>
    <w:p w14:paraId="291C9EBF" w14:textId="77777777" w:rsidR="00C0252F" w:rsidRPr="006D3775" w:rsidRDefault="00C0252F" w:rsidP="003D218B">
      <w:pPr>
        <w:spacing w:after="0" w:line="276" w:lineRule="auto"/>
        <w:rPr>
          <w:rFonts w:ascii="Trebuchet MS" w:hAnsi="Trebuchet MS" w:cs="ArialMTBlack"/>
          <w:b/>
          <w:sz w:val="20"/>
          <w:szCs w:val="20"/>
        </w:rPr>
      </w:pPr>
    </w:p>
    <w:p w14:paraId="78A196A6" w14:textId="77777777" w:rsidR="00F21939" w:rsidRPr="006D3775" w:rsidRDefault="00280324">
      <w:pPr>
        <w:pStyle w:val="ListParagraph"/>
        <w:numPr>
          <w:ilvl w:val="3"/>
          <w:numId w:val="139"/>
        </w:numPr>
        <w:spacing w:after="0" w:line="276" w:lineRule="auto"/>
        <w:rPr>
          <w:rFonts w:ascii="Trebuchet MS" w:hAnsi="Trebuchet MS" w:cs="ArialMTBlack"/>
          <w:b/>
          <w:i/>
          <w:iCs/>
          <w:sz w:val="20"/>
          <w:szCs w:val="20"/>
        </w:rPr>
      </w:pPr>
      <w:r w:rsidRPr="006D3775">
        <w:rPr>
          <w:rFonts w:ascii="Trebuchet MS" w:hAnsi="Trebuchet MS" w:cs="ArialMTBlack"/>
          <w:b/>
          <w:i/>
          <w:iCs/>
          <w:sz w:val="20"/>
          <w:szCs w:val="20"/>
        </w:rPr>
        <w:t>District Development Model high impact projects</w:t>
      </w:r>
    </w:p>
    <w:p w14:paraId="03609752" w14:textId="77777777" w:rsidR="00F21939" w:rsidRPr="006D3775" w:rsidRDefault="00F21939" w:rsidP="00F21939">
      <w:pPr>
        <w:pStyle w:val="ListParagraph"/>
        <w:spacing w:after="0" w:line="276" w:lineRule="auto"/>
        <w:ind w:left="1470"/>
        <w:rPr>
          <w:rFonts w:ascii="Trebuchet MS" w:hAnsi="Trebuchet MS" w:cs="ArialMTBlack"/>
          <w:b/>
          <w:i/>
          <w:iCs/>
          <w:sz w:val="20"/>
          <w:szCs w:val="20"/>
        </w:rPr>
      </w:pPr>
    </w:p>
    <w:p w14:paraId="67C81E28" w14:textId="4467B69E" w:rsidR="00F21939" w:rsidRPr="006D3775" w:rsidRDefault="00F21939" w:rsidP="00F21939">
      <w:pPr>
        <w:pStyle w:val="ListParagraph"/>
        <w:spacing w:after="0" w:line="276" w:lineRule="auto"/>
        <w:ind w:left="1470"/>
        <w:rPr>
          <w:rFonts w:ascii="Trebuchet MS" w:hAnsi="Trebuchet MS" w:cs="ArialMTBlack"/>
          <w:b/>
          <w:i/>
          <w:iCs/>
          <w:sz w:val="20"/>
          <w:szCs w:val="20"/>
        </w:rPr>
      </w:pPr>
      <w:r w:rsidRPr="006D3775">
        <w:rPr>
          <w:rFonts w:ascii="Trebuchet MS" w:hAnsi="Trebuchet MS" w:cs="ArialMTBlack"/>
          <w:b/>
          <w:i/>
          <w:iCs/>
          <w:sz w:val="20"/>
          <w:szCs w:val="20"/>
        </w:rPr>
        <w:t xml:space="preserve">                                            </w:t>
      </w:r>
      <w:r w:rsidRPr="006D3775">
        <w:rPr>
          <w:rFonts w:ascii="Trebuchet MS" w:eastAsia="Arial" w:hAnsi="Trebuchet MS" w:cs="Arial"/>
          <w:b/>
          <w:w w:val="90"/>
          <w:sz w:val="20"/>
          <w:szCs w:val="20"/>
        </w:rPr>
        <w:t xml:space="preserve"> </w:t>
      </w:r>
      <w:bookmarkStart w:id="61" w:name="_Toc131420184"/>
      <w:r w:rsidRPr="006D3775">
        <w:rPr>
          <w:rFonts w:ascii="Trebuchet MS" w:eastAsia="Arial" w:hAnsi="Trebuchet MS" w:cs="Arial"/>
          <w:b/>
          <w:w w:val="90"/>
          <w:sz w:val="20"/>
          <w:szCs w:val="20"/>
        </w:rPr>
        <w:t>DDM HIGH IMPACT PROJECTS</w:t>
      </w:r>
      <w:bookmarkEnd w:id="61"/>
    </w:p>
    <w:tbl>
      <w:tblPr>
        <w:tblStyle w:val="html1"/>
        <w:tblW w:w="15570" w:type="dxa"/>
        <w:tblInd w:w="-910" w:type="dxa"/>
        <w:tblLayout w:type="fixed"/>
        <w:tblLook w:val="04A0" w:firstRow="1" w:lastRow="0" w:firstColumn="1" w:lastColumn="0" w:noHBand="0" w:noVBand="1"/>
      </w:tblPr>
      <w:tblGrid>
        <w:gridCol w:w="330"/>
        <w:gridCol w:w="1352"/>
        <w:gridCol w:w="1903"/>
        <w:gridCol w:w="1509"/>
        <w:gridCol w:w="1116"/>
        <w:gridCol w:w="1530"/>
        <w:gridCol w:w="1440"/>
        <w:gridCol w:w="2430"/>
        <w:gridCol w:w="3960"/>
      </w:tblGrid>
      <w:tr w:rsidR="00976322" w:rsidRPr="006D3775" w14:paraId="49DB7E30" w14:textId="77777777" w:rsidTr="0050519E">
        <w:trPr>
          <w:trHeight w:val="724"/>
        </w:trPr>
        <w:tc>
          <w:tcPr>
            <w:tcW w:w="330" w:type="dxa"/>
            <w:tcBorders>
              <w:top w:val="single" w:sz="8" w:space="0" w:color="FFFFFF"/>
              <w:left w:val="single" w:sz="8" w:space="0" w:color="FFFFFF"/>
              <w:bottom w:val="single" w:sz="8" w:space="0" w:color="FFFFFF"/>
              <w:right w:val="single" w:sz="8" w:space="0" w:color="FFFFFF"/>
            </w:tcBorders>
            <w:shd w:val="clear" w:color="auto" w:fill="D0D8E8"/>
          </w:tcPr>
          <w:p w14:paraId="0339E3D7"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NO</w:t>
            </w:r>
          </w:p>
        </w:tc>
        <w:tc>
          <w:tcPr>
            <w:tcW w:w="1352" w:type="dxa"/>
            <w:tcBorders>
              <w:top w:val="single" w:sz="8" w:space="0" w:color="FFFFFF"/>
              <w:left w:val="single" w:sz="8" w:space="0" w:color="FFFFFF"/>
              <w:bottom w:val="single" w:sz="8" w:space="0" w:color="FFFFFF"/>
              <w:right w:val="single" w:sz="8" w:space="0" w:color="FFFFFF"/>
            </w:tcBorders>
            <w:shd w:val="clear" w:color="auto" w:fill="D0D8E8"/>
          </w:tcPr>
          <w:p w14:paraId="5EE65385"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 xml:space="preserve">PROJECT NAME </w:t>
            </w:r>
          </w:p>
        </w:tc>
        <w:tc>
          <w:tcPr>
            <w:tcW w:w="1903" w:type="dxa"/>
            <w:tcBorders>
              <w:top w:val="single" w:sz="8" w:space="0" w:color="FFFFFF"/>
              <w:left w:val="single" w:sz="8" w:space="0" w:color="FFFFFF"/>
              <w:bottom w:val="single" w:sz="8" w:space="0" w:color="FFFFFF"/>
              <w:right w:val="single" w:sz="8" w:space="0" w:color="FFFFFF"/>
            </w:tcBorders>
            <w:shd w:val="clear" w:color="auto" w:fill="D0D8E8"/>
          </w:tcPr>
          <w:p w14:paraId="451EF9CC"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PROJECT OBJECTIVE</w:t>
            </w:r>
          </w:p>
        </w:tc>
        <w:tc>
          <w:tcPr>
            <w:tcW w:w="1509" w:type="dxa"/>
            <w:tcBorders>
              <w:top w:val="single" w:sz="8" w:space="0" w:color="FFFFFF"/>
              <w:left w:val="single" w:sz="8" w:space="0" w:color="FFFFFF"/>
              <w:bottom w:val="single" w:sz="8" w:space="0" w:color="FFFFFF"/>
              <w:right w:val="single" w:sz="8" w:space="0" w:color="FFFFFF"/>
            </w:tcBorders>
            <w:shd w:val="clear" w:color="auto" w:fill="D0D8E8"/>
          </w:tcPr>
          <w:p w14:paraId="5061E7D7"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ESTIMATED EMPLOYMENT OPPORTUNITIES</w:t>
            </w:r>
          </w:p>
        </w:tc>
        <w:tc>
          <w:tcPr>
            <w:tcW w:w="1116" w:type="dxa"/>
            <w:tcBorders>
              <w:top w:val="single" w:sz="8" w:space="0" w:color="FFFFFF"/>
              <w:left w:val="single" w:sz="8" w:space="0" w:color="FFFFFF"/>
              <w:bottom w:val="single" w:sz="8" w:space="0" w:color="FFFFFF"/>
              <w:right w:val="single" w:sz="8" w:space="0" w:color="FFFFFF"/>
            </w:tcBorders>
            <w:shd w:val="clear" w:color="auto" w:fill="D0D8E8"/>
          </w:tcPr>
          <w:p w14:paraId="5708100D"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 xml:space="preserve">TOTAL BUDGET REQUIRED </w:t>
            </w:r>
          </w:p>
        </w:tc>
        <w:tc>
          <w:tcPr>
            <w:tcW w:w="1530" w:type="dxa"/>
            <w:tcBorders>
              <w:top w:val="single" w:sz="8" w:space="0" w:color="FFFFFF"/>
              <w:left w:val="single" w:sz="8" w:space="0" w:color="FFFFFF"/>
              <w:bottom w:val="single" w:sz="8" w:space="0" w:color="FFFFFF"/>
              <w:right w:val="single" w:sz="8" w:space="0" w:color="FFFFFF"/>
            </w:tcBorders>
            <w:shd w:val="clear" w:color="auto" w:fill="D0D8E8"/>
          </w:tcPr>
          <w:p w14:paraId="6B5CA09B" w14:textId="42ABB9E1"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AVAILABLE BUDGET</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5B8A4B00"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IMPACT</w:t>
            </w:r>
          </w:p>
        </w:tc>
        <w:tc>
          <w:tcPr>
            <w:tcW w:w="2430" w:type="dxa"/>
            <w:tcBorders>
              <w:top w:val="single" w:sz="8" w:space="0" w:color="FFFFFF"/>
              <w:left w:val="single" w:sz="8" w:space="0" w:color="FFFFFF"/>
              <w:bottom w:val="single" w:sz="8" w:space="0" w:color="FFFFFF"/>
              <w:right w:val="single" w:sz="8" w:space="0" w:color="FFFFFF"/>
            </w:tcBorders>
            <w:shd w:val="clear" w:color="auto" w:fill="D0D8E8"/>
          </w:tcPr>
          <w:p w14:paraId="636C2008"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LOCATION</w:t>
            </w:r>
          </w:p>
        </w:tc>
        <w:tc>
          <w:tcPr>
            <w:tcW w:w="3960" w:type="dxa"/>
            <w:tcBorders>
              <w:top w:val="single" w:sz="8" w:space="0" w:color="FFFFFF"/>
              <w:left w:val="single" w:sz="8" w:space="0" w:color="FFFFFF"/>
              <w:bottom w:val="single" w:sz="8" w:space="0" w:color="FFFFFF"/>
              <w:right w:val="single" w:sz="8" w:space="0" w:color="FFFFFF"/>
            </w:tcBorders>
            <w:shd w:val="clear" w:color="auto" w:fill="D0D8E8"/>
          </w:tcPr>
          <w:p w14:paraId="4615B55D"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b/>
                <w:bCs/>
                <w:kern w:val="24"/>
                <w:sz w:val="20"/>
                <w:szCs w:val="20"/>
                <w:lang w:val="en-ZA"/>
              </w:rPr>
              <w:t>PROGRESS</w:t>
            </w:r>
          </w:p>
        </w:tc>
      </w:tr>
      <w:tr w:rsidR="00976322" w:rsidRPr="006D3775" w14:paraId="4EF526D8" w14:textId="77777777" w:rsidTr="0050519E">
        <w:trPr>
          <w:trHeight w:val="2641"/>
        </w:trPr>
        <w:tc>
          <w:tcPr>
            <w:tcW w:w="330" w:type="dxa"/>
            <w:tcBorders>
              <w:top w:val="single" w:sz="8" w:space="0" w:color="FFFFFF"/>
              <w:left w:val="single" w:sz="8" w:space="0" w:color="FFFFFF"/>
              <w:bottom w:val="single" w:sz="8" w:space="0" w:color="FFFFFF"/>
              <w:right w:val="single" w:sz="8" w:space="0" w:color="FFFFFF"/>
            </w:tcBorders>
            <w:shd w:val="clear" w:color="auto" w:fill="E9EDF4"/>
          </w:tcPr>
          <w:p w14:paraId="0484C345"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lastRenderedPageBreak/>
              <w:t>1</w:t>
            </w:r>
          </w:p>
        </w:tc>
        <w:tc>
          <w:tcPr>
            <w:tcW w:w="1352" w:type="dxa"/>
            <w:tcBorders>
              <w:top w:val="single" w:sz="8" w:space="0" w:color="FFFFFF"/>
              <w:left w:val="single" w:sz="8" w:space="0" w:color="FFFFFF"/>
              <w:bottom w:val="single" w:sz="8" w:space="0" w:color="FFFFFF"/>
              <w:right w:val="single" w:sz="8" w:space="0" w:color="FFFFFF"/>
            </w:tcBorders>
            <w:shd w:val="clear" w:color="auto" w:fill="E9EDF4"/>
          </w:tcPr>
          <w:p w14:paraId="7443DAA5" w14:textId="01FDD52D"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 xml:space="preserve">Klipvoor Bulk Water Supply </w:t>
            </w:r>
            <w:r w:rsidR="0095567E" w:rsidRPr="006D3775">
              <w:rPr>
                <w:rFonts w:ascii="Trebuchet MS" w:eastAsia="Times New Roman" w:hAnsi="Trebuchet MS" w:cs="Arial"/>
                <w:kern w:val="24"/>
                <w:sz w:val="20"/>
                <w:szCs w:val="20"/>
                <w:lang w:val="en-ZA"/>
              </w:rPr>
              <w:t>Water System</w:t>
            </w:r>
            <w:r w:rsidRPr="006D3775">
              <w:rPr>
                <w:rFonts w:ascii="Trebuchet MS" w:eastAsia="Times New Roman" w:hAnsi="Trebuchet MS" w:cs="Arial"/>
                <w:kern w:val="24"/>
                <w:sz w:val="20"/>
                <w:szCs w:val="20"/>
                <w:lang w:val="en-ZA"/>
              </w:rPr>
              <w:t xml:space="preserve"> -60ml/d </w:t>
            </w:r>
          </w:p>
        </w:tc>
        <w:tc>
          <w:tcPr>
            <w:tcW w:w="1903" w:type="dxa"/>
            <w:tcBorders>
              <w:top w:val="single" w:sz="8" w:space="0" w:color="FFFFFF"/>
              <w:left w:val="single" w:sz="8" w:space="0" w:color="FFFFFF"/>
              <w:bottom w:val="single" w:sz="8" w:space="0" w:color="FFFFFF"/>
              <w:right w:val="single" w:sz="8" w:space="0" w:color="FFFFFF"/>
            </w:tcBorders>
            <w:shd w:val="clear" w:color="auto" w:fill="E9EDF4"/>
          </w:tcPr>
          <w:p w14:paraId="6A27EF10"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 xml:space="preserve">Provision of Water Supply to: </w:t>
            </w:r>
          </w:p>
          <w:p w14:paraId="190B3439" w14:textId="4FD34B7E"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t>Swartboom, Mogo</w:t>
            </w:r>
            <w:r w:rsidR="00E94F31">
              <w:rPr>
                <w:rFonts w:ascii="Trebuchet MS" w:eastAsia="Calibri" w:hAnsi="Trebuchet MS" w:cs="Arial"/>
                <w:kern w:val="24"/>
                <w:sz w:val="20"/>
                <w:szCs w:val="20"/>
                <w:lang w:val="en-ZA"/>
              </w:rPr>
              <w:t>tlh</w:t>
            </w:r>
            <w:r w:rsidRPr="006D3775">
              <w:rPr>
                <w:rFonts w:ascii="Trebuchet MS" w:eastAsia="Calibri" w:hAnsi="Trebuchet MS" w:cs="Arial"/>
                <w:kern w:val="24"/>
                <w:sz w:val="20"/>
                <w:szCs w:val="20"/>
                <w:lang w:val="en-ZA"/>
              </w:rPr>
              <w:t>o</w:t>
            </w:r>
            <w:r w:rsidR="00E94F31">
              <w:rPr>
                <w:rFonts w:ascii="Trebuchet MS" w:eastAsia="Calibri" w:hAnsi="Trebuchet MS" w:cs="Arial"/>
                <w:kern w:val="24"/>
                <w:sz w:val="20"/>
                <w:szCs w:val="20"/>
                <w:lang w:val="en-ZA"/>
              </w:rPr>
              <w:t>a</w:t>
            </w:r>
            <w:r w:rsidRPr="006D3775">
              <w:rPr>
                <w:rFonts w:ascii="Trebuchet MS" w:eastAsia="Calibri" w:hAnsi="Trebuchet MS" w:cs="Arial"/>
                <w:kern w:val="24"/>
                <w:sz w:val="20"/>
                <w:szCs w:val="20"/>
                <w:lang w:val="en-ZA"/>
              </w:rPr>
              <w:t>neng, cyferskuil, dipetlwane, selepe, slagboom, mokobyane, bola</w:t>
            </w:r>
            <w:r w:rsidR="00E94F31">
              <w:rPr>
                <w:rFonts w:ascii="Trebuchet MS" w:eastAsia="Calibri" w:hAnsi="Trebuchet MS" w:cs="Arial"/>
                <w:kern w:val="24"/>
                <w:sz w:val="20"/>
                <w:szCs w:val="20"/>
                <w:lang w:val="en-ZA"/>
              </w:rPr>
              <w:t>n</w:t>
            </w:r>
            <w:r w:rsidRPr="006D3775">
              <w:rPr>
                <w:rFonts w:ascii="Trebuchet MS" w:eastAsia="Calibri" w:hAnsi="Trebuchet MS" w:cs="Arial"/>
                <w:kern w:val="24"/>
                <w:sz w:val="20"/>
                <w:szCs w:val="20"/>
                <w:lang w:val="en-ZA"/>
              </w:rPr>
              <w:t xml:space="preserve">tlokwe, little, </w:t>
            </w:r>
            <w:r w:rsidR="00E94F31" w:rsidRPr="006D3775">
              <w:rPr>
                <w:rFonts w:ascii="Trebuchet MS" w:eastAsia="Calibri" w:hAnsi="Trebuchet MS" w:cs="Arial"/>
                <w:kern w:val="24"/>
                <w:sz w:val="20"/>
                <w:szCs w:val="20"/>
                <w:lang w:val="en-ZA"/>
              </w:rPr>
              <w:t>Ruigtesloot</w:t>
            </w:r>
            <w:r w:rsidRPr="006D3775">
              <w:rPr>
                <w:rFonts w:ascii="Trebuchet MS" w:eastAsia="Calibri" w:hAnsi="Trebuchet MS" w:cs="Arial"/>
                <w:kern w:val="24"/>
                <w:sz w:val="20"/>
                <w:szCs w:val="20"/>
                <w:lang w:val="en-ZA"/>
              </w:rPr>
              <w:t xml:space="preserve">, degrens, tlholwe, lekgolo, dikebu, </w:t>
            </w:r>
            <w:r w:rsidR="00E94F31">
              <w:rPr>
                <w:rFonts w:ascii="Trebuchet MS" w:eastAsia="Calibri" w:hAnsi="Trebuchet MS" w:cs="Arial"/>
                <w:kern w:val="24"/>
                <w:sz w:val="20"/>
                <w:szCs w:val="20"/>
                <w:lang w:val="en-ZA"/>
              </w:rPr>
              <w:t>Ha</w:t>
            </w:r>
            <w:r w:rsidRPr="006D3775">
              <w:rPr>
                <w:rFonts w:ascii="Trebuchet MS" w:eastAsia="Calibri" w:hAnsi="Trebuchet MS" w:cs="Arial"/>
                <w:kern w:val="24"/>
                <w:sz w:val="20"/>
                <w:szCs w:val="20"/>
                <w:lang w:val="en-ZA"/>
              </w:rPr>
              <w:t>gabedi, lebotlwane, Ngobi</w:t>
            </w:r>
          </w:p>
        </w:tc>
        <w:tc>
          <w:tcPr>
            <w:tcW w:w="1509" w:type="dxa"/>
            <w:tcBorders>
              <w:top w:val="single" w:sz="8" w:space="0" w:color="FFFFFF"/>
              <w:left w:val="single" w:sz="8" w:space="0" w:color="FFFFFF"/>
              <w:bottom w:val="single" w:sz="8" w:space="0" w:color="FFFFFF"/>
              <w:right w:val="single" w:sz="8" w:space="0" w:color="FFFFFF"/>
            </w:tcBorders>
            <w:shd w:val="clear" w:color="auto" w:fill="E9EDF4"/>
          </w:tcPr>
          <w:p w14:paraId="5DDF2866"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t>1980</w:t>
            </w:r>
          </w:p>
        </w:tc>
        <w:tc>
          <w:tcPr>
            <w:tcW w:w="1116" w:type="dxa"/>
            <w:tcBorders>
              <w:top w:val="single" w:sz="8" w:space="0" w:color="FFFFFF"/>
              <w:left w:val="single" w:sz="8" w:space="0" w:color="FFFFFF"/>
              <w:bottom w:val="single" w:sz="8" w:space="0" w:color="FFFFFF"/>
              <w:right w:val="single" w:sz="8" w:space="0" w:color="FFFFFF"/>
            </w:tcBorders>
            <w:shd w:val="clear" w:color="auto" w:fill="E9EDF4"/>
          </w:tcPr>
          <w:p w14:paraId="551DCC03" w14:textId="3461E7E8"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 xml:space="preserve">5.2 </w:t>
            </w:r>
            <w:r w:rsidR="0095567E" w:rsidRPr="006D3775">
              <w:rPr>
                <w:rFonts w:ascii="Trebuchet MS" w:eastAsia="Times New Roman" w:hAnsi="Trebuchet MS" w:cs="Arial"/>
                <w:kern w:val="24"/>
                <w:sz w:val="20"/>
                <w:szCs w:val="20"/>
                <w:lang w:val="en-ZA"/>
              </w:rPr>
              <w:t>billion</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Pr>
          <w:p w14:paraId="73286BB3"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t>1.9B</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Pr>
          <w:p w14:paraId="70B89F58"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over 25-30 years</w:t>
            </w:r>
          </w:p>
        </w:tc>
        <w:tc>
          <w:tcPr>
            <w:tcW w:w="2430" w:type="dxa"/>
            <w:tcBorders>
              <w:top w:val="single" w:sz="8" w:space="0" w:color="FFFFFF"/>
              <w:left w:val="single" w:sz="8" w:space="0" w:color="FFFFFF"/>
              <w:bottom w:val="single" w:sz="8" w:space="0" w:color="FFFFFF"/>
              <w:right w:val="single" w:sz="8" w:space="0" w:color="FFFFFF"/>
            </w:tcBorders>
            <w:shd w:val="clear" w:color="auto" w:fill="E9EDF4"/>
          </w:tcPr>
          <w:p w14:paraId="75C5F3C4"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Moretele LM</w:t>
            </w:r>
          </w:p>
        </w:tc>
        <w:tc>
          <w:tcPr>
            <w:tcW w:w="3960" w:type="dxa"/>
            <w:tcBorders>
              <w:top w:val="single" w:sz="8" w:space="0" w:color="FFFFFF"/>
              <w:left w:val="single" w:sz="8" w:space="0" w:color="FFFFFF"/>
              <w:bottom w:val="single" w:sz="8" w:space="0" w:color="FFFFFF"/>
              <w:right w:val="single" w:sz="8" w:space="0" w:color="FFFFFF"/>
            </w:tcBorders>
            <w:shd w:val="clear" w:color="auto" w:fill="E9EDF4"/>
          </w:tcPr>
          <w:p w14:paraId="4625AFB2"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t>-Project preparation plans complete</w:t>
            </w:r>
          </w:p>
          <w:p w14:paraId="2ED2257E"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t>-Water Use License application on going  for abstraction</w:t>
            </w:r>
          </w:p>
        </w:tc>
      </w:tr>
      <w:tr w:rsidR="00976322" w:rsidRPr="006D3775" w14:paraId="6CF5679C" w14:textId="77777777" w:rsidTr="0050519E">
        <w:trPr>
          <w:trHeight w:val="958"/>
        </w:trPr>
        <w:tc>
          <w:tcPr>
            <w:tcW w:w="330" w:type="dxa"/>
            <w:shd w:val="clear" w:color="auto" w:fill="D9E2F3" w:themeFill="accent1" w:themeFillTint="33"/>
          </w:tcPr>
          <w:p w14:paraId="2DDFFEAB"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2</w:t>
            </w:r>
          </w:p>
        </w:tc>
        <w:tc>
          <w:tcPr>
            <w:tcW w:w="1352" w:type="dxa"/>
            <w:shd w:val="clear" w:color="auto" w:fill="D9E2F3" w:themeFill="accent1" w:themeFillTint="33"/>
          </w:tcPr>
          <w:p w14:paraId="0539A391"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Moretele South Pipeline and Reservoir</w:t>
            </w:r>
          </w:p>
        </w:tc>
        <w:tc>
          <w:tcPr>
            <w:tcW w:w="1903" w:type="dxa"/>
            <w:shd w:val="clear" w:color="auto" w:fill="D9E2F3" w:themeFill="accent1" w:themeFillTint="33"/>
          </w:tcPr>
          <w:p w14:paraId="0F44A30F"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 xml:space="preserve">Provision of Water Supply to: </w:t>
            </w:r>
          </w:p>
          <w:p w14:paraId="57301E76"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Babelegi, Carousel View connection, Bosplaas connection, Mogogelo connection and the far West connection.</w:t>
            </w:r>
          </w:p>
        </w:tc>
        <w:tc>
          <w:tcPr>
            <w:tcW w:w="1509" w:type="dxa"/>
            <w:shd w:val="clear" w:color="auto" w:fill="D9E2F3" w:themeFill="accent1" w:themeFillTint="33"/>
          </w:tcPr>
          <w:p w14:paraId="6C0D6E8E"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300</w:t>
            </w:r>
          </w:p>
        </w:tc>
        <w:tc>
          <w:tcPr>
            <w:tcW w:w="1116" w:type="dxa"/>
            <w:shd w:val="clear" w:color="auto" w:fill="D9E2F3" w:themeFill="accent1" w:themeFillTint="33"/>
          </w:tcPr>
          <w:p w14:paraId="5A5727AF" w14:textId="4D7796B9"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 xml:space="preserve">428 </w:t>
            </w:r>
            <w:r w:rsidR="0095567E" w:rsidRPr="006D3775">
              <w:rPr>
                <w:rFonts w:ascii="Trebuchet MS" w:eastAsia="Times New Roman" w:hAnsi="Trebuchet MS" w:cs="Arial"/>
                <w:kern w:val="24"/>
                <w:sz w:val="20"/>
                <w:szCs w:val="20"/>
                <w:lang w:val="en-ZA"/>
              </w:rPr>
              <w:t>million</w:t>
            </w:r>
          </w:p>
        </w:tc>
        <w:tc>
          <w:tcPr>
            <w:tcW w:w="1530" w:type="dxa"/>
            <w:shd w:val="clear" w:color="auto" w:fill="D9E2F3" w:themeFill="accent1" w:themeFillTint="33"/>
          </w:tcPr>
          <w:p w14:paraId="5C9A4634"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0</w:t>
            </w:r>
          </w:p>
        </w:tc>
        <w:tc>
          <w:tcPr>
            <w:tcW w:w="1440" w:type="dxa"/>
            <w:shd w:val="clear" w:color="auto" w:fill="D9E2F3" w:themeFill="accent1" w:themeFillTint="33"/>
          </w:tcPr>
          <w:p w14:paraId="25842CBB"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over 25-30 years</w:t>
            </w:r>
          </w:p>
        </w:tc>
        <w:tc>
          <w:tcPr>
            <w:tcW w:w="2430" w:type="dxa"/>
            <w:shd w:val="clear" w:color="auto" w:fill="D9E2F3" w:themeFill="accent1" w:themeFillTint="33"/>
          </w:tcPr>
          <w:p w14:paraId="5AB4D4BA"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Moretele LM</w:t>
            </w:r>
          </w:p>
        </w:tc>
        <w:tc>
          <w:tcPr>
            <w:tcW w:w="3960" w:type="dxa"/>
            <w:shd w:val="clear" w:color="auto" w:fill="D9E2F3" w:themeFill="accent1" w:themeFillTint="33"/>
          </w:tcPr>
          <w:p w14:paraId="6651D8C2"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Feasibility Stage</w:t>
            </w:r>
          </w:p>
        </w:tc>
      </w:tr>
      <w:tr w:rsidR="00976322" w:rsidRPr="006D3775" w14:paraId="5650EB3C" w14:textId="77777777" w:rsidTr="0050519E">
        <w:trPr>
          <w:trHeight w:val="140"/>
        </w:trPr>
        <w:tc>
          <w:tcPr>
            <w:tcW w:w="330" w:type="dxa"/>
            <w:shd w:val="clear" w:color="auto" w:fill="D9E2F3" w:themeFill="accent1" w:themeFillTint="33"/>
          </w:tcPr>
          <w:p w14:paraId="1D94C369"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3</w:t>
            </w:r>
          </w:p>
        </w:tc>
        <w:tc>
          <w:tcPr>
            <w:tcW w:w="1352" w:type="dxa"/>
            <w:shd w:val="clear" w:color="auto" w:fill="D9E2F3" w:themeFill="accent1" w:themeFillTint="33"/>
          </w:tcPr>
          <w:p w14:paraId="6F1950CF"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Moretele District Hospital</w:t>
            </w:r>
          </w:p>
        </w:tc>
        <w:tc>
          <w:tcPr>
            <w:tcW w:w="1903" w:type="dxa"/>
            <w:shd w:val="clear" w:color="auto" w:fill="D9E2F3" w:themeFill="accent1" w:themeFillTint="33"/>
          </w:tcPr>
          <w:p w14:paraId="393E01D9"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To improve the level of health care</w:t>
            </w:r>
          </w:p>
        </w:tc>
        <w:tc>
          <w:tcPr>
            <w:tcW w:w="1509" w:type="dxa"/>
            <w:shd w:val="clear" w:color="auto" w:fill="D9E2F3" w:themeFill="accent1" w:themeFillTint="33"/>
          </w:tcPr>
          <w:p w14:paraId="1AD9A3FF" w14:textId="77777777" w:rsidR="00F21939" w:rsidRPr="006D3775" w:rsidRDefault="00F21939" w:rsidP="00F21939">
            <w:pPr>
              <w:spacing w:line="256" w:lineRule="auto"/>
              <w:rPr>
                <w:rFonts w:ascii="Trebuchet MS" w:eastAsia="Times New Roman" w:hAnsi="Trebuchet MS" w:cs="Arial"/>
                <w:bCs/>
                <w:kern w:val="24"/>
                <w:sz w:val="20"/>
                <w:szCs w:val="20"/>
                <w:lang w:val="en-ZA"/>
              </w:rPr>
            </w:pPr>
            <w:r w:rsidRPr="006D3775">
              <w:rPr>
                <w:rFonts w:ascii="Trebuchet MS" w:eastAsia="Times New Roman" w:hAnsi="Trebuchet MS" w:cs="Arial"/>
                <w:bCs/>
                <w:kern w:val="24"/>
                <w:sz w:val="20"/>
                <w:szCs w:val="20"/>
                <w:lang w:val="en-ZA"/>
              </w:rPr>
              <w:t>0</w:t>
            </w:r>
          </w:p>
        </w:tc>
        <w:tc>
          <w:tcPr>
            <w:tcW w:w="1116" w:type="dxa"/>
            <w:shd w:val="clear" w:color="auto" w:fill="D9E2F3" w:themeFill="accent1" w:themeFillTint="33"/>
          </w:tcPr>
          <w:p w14:paraId="2A753006" w14:textId="77777777" w:rsidR="00F21939" w:rsidRPr="006D3775" w:rsidRDefault="00F21939" w:rsidP="00F21939">
            <w:pPr>
              <w:spacing w:line="256" w:lineRule="auto"/>
              <w:rPr>
                <w:rFonts w:ascii="Trebuchet MS" w:eastAsia="Times New Roman" w:hAnsi="Trebuchet MS" w:cs="Arial"/>
                <w:bCs/>
                <w:kern w:val="24"/>
                <w:sz w:val="20"/>
                <w:szCs w:val="20"/>
                <w:lang w:val="en-ZA"/>
              </w:rPr>
            </w:pPr>
            <w:r w:rsidRPr="006D3775">
              <w:rPr>
                <w:rFonts w:ascii="Trebuchet MS" w:eastAsia="Times New Roman" w:hAnsi="Trebuchet MS" w:cs="Arial"/>
                <w:bCs/>
                <w:kern w:val="24"/>
                <w:sz w:val="20"/>
                <w:szCs w:val="20"/>
                <w:lang w:val="en-ZA"/>
              </w:rPr>
              <w:t>0</w:t>
            </w:r>
          </w:p>
        </w:tc>
        <w:tc>
          <w:tcPr>
            <w:tcW w:w="1530" w:type="dxa"/>
            <w:shd w:val="clear" w:color="auto" w:fill="D9E2F3" w:themeFill="accent1" w:themeFillTint="33"/>
          </w:tcPr>
          <w:p w14:paraId="6CC02D78" w14:textId="77777777" w:rsidR="00F21939" w:rsidRPr="006D3775" w:rsidRDefault="00F21939" w:rsidP="00F21939">
            <w:pPr>
              <w:spacing w:line="256" w:lineRule="auto"/>
              <w:rPr>
                <w:rFonts w:ascii="Trebuchet MS" w:eastAsia="Times New Roman" w:hAnsi="Trebuchet MS" w:cs="Arial"/>
                <w:bCs/>
                <w:kern w:val="24"/>
                <w:sz w:val="20"/>
                <w:szCs w:val="20"/>
                <w:lang w:val="en-ZA"/>
              </w:rPr>
            </w:pPr>
            <w:r w:rsidRPr="006D3775">
              <w:rPr>
                <w:rFonts w:ascii="Trebuchet MS" w:eastAsia="Times New Roman" w:hAnsi="Trebuchet MS" w:cs="Arial"/>
                <w:bCs/>
                <w:kern w:val="24"/>
                <w:sz w:val="20"/>
                <w:szCs w:val="20"/>
                <w:lang w:val="en-ZA"/>
              </w:rPr>
              <w:t>0</w:t>
            </w:r>
          </w:p>
        </w:tc>
        <w:tc>
          <w:tcPr>
            <w:tcW w:w="1440" w:type="dxa"/>
            <w:shd w:val="clear" w:color="auto" w:fill="D9E2F3" w:themeFill="accent1" w:themeFillTint="33"/>
          </w:tcPr>
          <w:p w14:paraId="239D45E3"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over 25-30 years</w:t>
            </w:r>
          </w:p>
        </w:tc>
        <w:tc>
          <w:tcPr>
            <w:tcW w:w="2430" w:type="dxa"/>
            <w:shd w:val="clear" w:color="auto" w:fill="D9E2F3" w:themeFill="accent1" w:themeFillTint="33"/>
          </w:tcPr>
          <w:p w14:paraId="638EE184"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Moretele LM</w:t>
            </w:r>
          </w:p>
        </w:tc>
        <w:tc>
          <w:tcPr>
            <w:tcW w:w="3960" w:type="dxa"/>
            <w:shd w:val="clear" w:color="auto" w:fill="D9E2F3" w:themeFill="accent1" w:themeFillTint="33"/>
          </w:tcPr>
          <w:p w14:paraId="7B6E6CCD"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Planning Phase</w:t>
            </w:r>
          </w:p>
        </w:tc>
      </w:tr>
      <w:tr w:rsidR="00976322" w:rsidRPr="006D3775" w14:paraId="666B9A3C" w14:textId="77777777" w:rsidTr="0050519E">
        <w:trPr>
          <w:trHeight w:val="479"/>
        </w:trPr>
        <w:tc>
          <w:tcPr>
            <w:tcW w:w="330" w:type="dxa"/>
            <w:shd w:val="clear" w:color="auto" w:fill="D9E2F3" w:themeFill="accent1" w:themeFillTint="33"/>
          </w:tcPr>
          <w:p w14:paraId="795D32E3"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4</w:t>
            </w:r>
          </w:p>
        </w:tc>
        <w:tc>
          <w:tcPr>
            <w:tcW w:w="1352" w:type="dxa"/>
            <w:shd w:val="clear" w:color="auto" w:fill="D9E2F3" w:themeFill="accent1" w:themeFillTint="33"/>
          </w:tcPr>
          <w:p w14:paraId="0776235B"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District Fresh produce market</w:t>
            </w:r>
          </w:p>
        </w:tc>
        <w:tc>
          <w:tcPr>
            <w:tcW w:w="1903" w:type="dxa"/>
            <w:shd w:val="clear" w:color="auto" w:fill="D9E2F3" w:themeFill="accent1" w:themeFillTint="33"/>
          </w:tcPr>
          <w:p w14:paraId="5A371B52"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To establish fresh produce market</w:t>
            </w:r>
          </w:p>
        </w:tc>
        <w:tc>
          <w:tcPr>
            <w:tcW w:w="1509" w:type="dxa"/>
            <w:shd w:val="clear" w:color="auto" w:fill="D9E2F3" w:themeFill="accent1" w:themeFillTint="33"/>
          </w:tcPr>
          <w:p w14:paraId="0F1FFAA6"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500</w:t>
            </w:r>
          </w:p>
        </w:tc>
        <w:tc>
          <w:tcPr>
            <w:tcW w:w="1116" w:type="dxa"/>
            <w:shd w:val="clear" w:color="auto" w:fill="D9E2F3" w:themeFill="accent1" w:themeFillTint="33"/>
          </w:tcPr>
          <w:p w14:paraId="58DF6E52"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1 billion</w:t>
            </w:r>
          </w:p>
        </w:tc>
        <w:tc>
          <w:tcPr>
            <w:tcW w:w="1530" w:type="dxa"/>
            <w:shd w:val="clear" w:color="auto" w:fill="D9E2F3" w:themeFill="accent1" w:themeFillTint="33"/>
          </w:tcPr>
          <w:p w14:paraId="0E982C97"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0</w:t>
            </w:r>
          </w:p>
        </w:tc>
        <w:tc>
          <w:tcPr>
            <w:tcW w:w="1440" w:type="dxa"/>
            <w:shd w:val="clear" w:color="auto" w:fill="D9E2F3" w:themeFill="accent1" w:themeFillTint="33"/>
          </w:tcPr>
          <w:p w14:paraId="7EF34670"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Over 25-30 Years</w:t>
            </w:r>
          </w:p>
        </w:tc>
        <w:tc>
          <w:tcPr>
            <w:tcW w:w="2430" w:type="dxa"/>
            <w:shd w:val="clear" w:color="auto" w:fill="D9E2F3" w:themeFill="accent1" w:themeFillTint="33"/>
          </w:tcPr>
          <w:p w14:paraId="55E22F9F"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District Wide</w:t>
            </w:r>
          </w:p>
        </w:tc>
        <w:tc>
          <w:tcPr>
            <w:tcW w:w="3960" w:type="dxa"/>
            <w:shd w:val="clear" w:color="auto" w:fill="D9E2F3" w:themeFill="accent1" w:themeFillTint="33"/>
          </w:tcPr>
          <w:p w14:paraId="6149C731"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Planning Phase</w:t>
            </w:r>
          </w:p>
        </w:tc>
      </w:tr>
    </w:tbl>
    <w:p w14:paraId="69898FA4" w14:textId="6BF5E0F3" w:rsidR="00280324" w:rsidRPr="006D3775" w:rsidRDefault="00280324" w:rsidP="00E94F31">
      <w:pPr>
        <w:spacing w:after="0" w:line="276" w:lineRule="auto"/>
        <w:rPr>
          <w:rFonts w:ascii="Trebuchet MS" w:hAnsi="Trebuchet MS" w:cs="ArialMTBlack"/>
          <w:b/>
          <w:i/>
          <w:iCs/>
          <w:sz w:val="20"/>
          <w:szCs w:val="20"/>
        </w:rPr>
      </w:pPr>
    </w:p>
    <w:p w14:paraId="52C3C396" w14:textId="77777777" w:rsidR="00280324" w:rsidRDefault="00280324" w:rsidP="00280324">
      <w:pPr>
        <w:spacing w:after="0" w:line="276" w:lineRule="auto"/>
        <w:ind w:left="600"/>
        <w:rPr>
          <w:rFonts w:ascii="Trebuchet MS" w:hAnsi="Trebuchet MS" w:cs="ArialMTBlack"/>
          <w:b/>
          <w:i/>
          <w:iCs/>
          <w:sz w:val="20"/>
          <w:szCs w:val="20"/>
        </w:rPr>
      </w:pPr>
    </w:p>
    <w:p w14:paraId="09AFBF1A" w14:textId="77777777" w:rsidR="0054200C" w:rsidRDefault="0054200C" w:rsidP="00280324">
      <w:pPr>
        <w:spacing w:after="0" w:line="276" w:lineRule="auto"/>
        <w:ind w:left="600"/>
        <w:rPr>
          <w:rFonts w:ascii="Trebuchet MS" w:hAnsi="Trebuchet MS" w:cs="ArialMTBlack"/>
          <w:b/>
          <w:i/>
          <w:iCs/>
          <w:sz w:val="20"/>
          <w:szCs w:val="20"/>
        </w:rPr>
      </w:pPr>
    </w:p>
    <w:p w14:paraId="4060F042" w14:textId="77777777" w:rsidR="0054200C" w:rsidRPr="006D3775" w:rsidRDefault="0054200C" w:rsidP="00280324">
      <w:pPr>
        <w:spacing w:after="0" w:line="276" w:lineRule="auto"/>
        <w:ind w:left="600"/>
        <w:rPr>
          <w:rFonts w:ascii="Trebuchet MS" w:hAnsi="Trebuchet MS" w:cs="ArialMTBlack"/>
          <w:b/>
          <w:i/>
          <w:iCs/>
          <w:sz w:val="20"/>
          <w:szCs w:val="20"/>
        </w:rPr>
      </w:pPr>
    </w:p>
    <w:p w14:paraId="3E686E97" w14:textId="6465C447" w:rsidR="00F5473D" w:rsidRPr="006D3775" w:rsidRDefault="00F5473D">
      <w:pPr>
        <w:pStyle w:val="ListParagraph"/>
        <w:numPr>
          <w:ilvl w:val="3"/>
          <w:numId w:val="139"/>
        </w:numPr>
        <w:spacing w:after="0" w:line="276" w:lineRule="auto"/>
        <w:rPr>
          <w:rFonts w:ascii="Trebuchet MS" w:hAnsi="Trebuchet MS" w:cs="ArialMTBlack"/>
          <w:b/>
          <w:sz w:val="20"/>
          <w:szCs w:val="20"/>
        </w:rPr>
      </w:pPr>
      <w:r w:rsidRPr="006D3775">
        <w:rPr>
          <w:rFonts w:ascii="Trebuchet MS" w:hAnsi="Trebuchet MS" w:cs="ArialMTBlack"/>
          <w:b/>
          <w:sz w:val="20"/>
          <w:szCs w:val="20"/>
        </w:rPr>
        <w:lastRenderedPageBreak/>
        <w:t xml:space="preserve"> </w:t>
      </w:r>
      <w:r w:rsidRPr="006D3775">
        <w:rPr>
          <w:rFonts w:ascii="Trebuchet MS" w:eastAsia="Calibri" w:hAnsi="Trebuchet MS" w:cs="Times New Roman"/>
          <w:b/>
          <w:sz w:val="20"/>
          <w:szCs w:val="20"/>
          <w:lang w:val="en-US"/>
        </w:rPr>
        <w:t>DEPARTMENT OF FORESTRY FISHERIES &amp; THE ENVIRONMENT PLANNED PROJECTS 20</w:t>
      </w:r>
      <w:r w:rsidR="00E94F31">
        <w:rPr>
          <w:rFonts w:ascii="Trebuchet MS" w:eastAsia="Calibri" w:hAnsi="Trebuchet MS" w:cs="Times New Roman"/>
          <w:b/>
          <w:sz w:val="20"/>
          <w:szCs w:val="20"/>
          <w:lang w:val="en-US"/>
        </w:rPr>
        <w:t>25</w:t>
      </w:r>
      <w:r w:rsidRPr="006D3775">
        <w:rPr>
          <w:rFonts w:ascii="Trebuchet MS" w:eastAsia="Calibri" w:hAnsi="Trebuchet MS" w:cs="Times New Roman"/>
          <w:b/>
          <w:sz w:val="20"/>
          <w:szCs w:val="20"/>
          <w:lang w:val="en-US"/>
        </w:rPr>
        <w:t xml:space="preserve"> – 202</w:t>
      </w:r>
      <w:r w:rsidR="00E94F31">
        <w:rPr>
          <w:rFonts w:ascii="Trebuchet MS" w:eastAsia="Calibri" w:hAnsi="Trebuchet MS" w:cs="Times New Roman"/>
          <w:b/>
          <w:sz w:val="20"/>
          <w:szCs w:val="20"/>
          <w:lang w:val="en-US"/>
        </w:rPr>
        <w:t>6</w:t>
      </w:r>
    </w:p>
    <w:p w14:paraId="65C769C1" w14:textId="77777777" w:rsidR="0095567E" w:rsidRPr="006D3775" w:rsidRDefault="0095567E" w:rsidP="0095567E">
      <w:pPr>
        <w:pStyle w:val="ListParagraph"/>
        <w:spacing w:after="0" w:line="276" w:lineRule="auto"/>
        <w:ind w:left="1470"/>
        <w:rPr>
          <w:rFonts w:ascii="Trebuchet MS" w:eastAsia="Calibri" w:hAnsi="Trebuchet MS" w:cs="Times New Roman"/>
          <w:b/>
          <w:sz w:val="20"/>
          <w:szCs w:val="20"/>
          <w:lang w:val="en-US"/>
        </w:rPr>
      </w:pPr>
    </w:p>
    <w:tbl>
      <w:tblPr>
        <w:tblStyle w:val="TableGrid1"/>
        <w:tblW w:w="5614" w:type="pct"/>
        <w:tblInd w:w="-815" w:type="dxa"/>
        <w:tblLayout w:type="fixed"/>
        <w:tblLook w:val="04A0" w:firstRow="1" w:lastRow="0" w:firstColumn="1" w:lastColumn="0" w:noHBand="0" w:noVBand="1"/>
      </w:tblPr>
      <w:tblGrid>
        <w:gridCol w:w="2137"/>
        <w:gridCol w:w="1450"/>
        <w:gridCol w:w="1478"/>
        <w:gridCol w:w="1529"/>
        <w:gridCol w:w="1359"/>
        <w:gridCol w:w="1450"/>
        <w:gridCol w:w="1131"/>
        <w:gridCol w:w="1710"/>
        <w:gridCol w:w="1259"/>
        <w:gridCol w:w="2158"/>
      </w:tblGrid>
      <w:tr w:rsidR="0050519E" w:rsidRPr="006D3775" w14:paraId="6FD324BE" w14:textId="77777777" w:rsidTr="0050519E">
        <w:tc>
          <w:tcPr>
            <w:tcW w:w="682" w:type="pct"/>
            <w:shd w:val="clear" w:color="auto" w:fill="F4B083" w:themeFill="accent2" w:themeFillTint="99"/>
          </w:tcPr>
          <w:p w14:paraId="06C68A76"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PROJECT</w:t>
            </w:r>
          </w:p>
          <w:p w14:paraId="09BA8133"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NAME</w:t>
            </w:r>
          </w:p>
        </w:tc>
        <w:tc>
          <w:tcPr>
            <w:tcW w:w="463" w:type="pct"/>
            <w:shd w:val="clear" w:color="auto" w:fill="F4B083" w:themeFill="accent2" w:themeFillTint="99"/>
          </w:tcPr>
          <w:p w14:paraId="52FB3B12"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FOCUS AREA</w:t>
            </w:r>
          </w:p>
        </w:tc>
        <w:tc>
          <w:tcPr>
            <w:tcW w:w="472" w:type="pct"/>
            <w:shd w:val="clear" w:color="auto" w:fill="F4B083" w:themeFill="accent2" w:themeFillTint="99"/>
          </w:tcPr>
          <w:p w14:paraId="0B160E90"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STATUS</w:t>
            </w:r>
          </w:p>
        </w:tc>
        <w:tc>
          <w:tcPr>
            <w:tcW w:w="488" w:type="pct"/>
            <w:shd w:val="clear" w:color="auto" w:fill="F4B083" w:themeFill="accent2" w:themeFillTint="99"/>
          </w:tcPr>
          <w:p w14:paraId="683968CD"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MUNICIPALITY</w:t>
            </w:r>
          </w:p>
        </w:tc>
        <w:tc>
          <w:tcPr>
            <w:tcW w:w="434" w:type="pct"/>
            <w:shd w:val="clear" w:color="auto" w:fill="F4B083" w:themeFill="accent2" w:themeFillTint="99"/>
          </w:tcPr>
          <w:p w14:paraId="7D766D0A"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START DATE</w:t>
            </w:r>
          </w:p>
        </w:tc>
        <w:tc>
          <w:tcPr>
            <w:tcW w:w="463" w:type="pct"/>
            <w:shd w:val="clear" w:color="auto" w:fill="F4B083" w:themeFill="accent2" w:themeFillTint="99"/>
          </w:tcPr>
          <w:p w14:paraId="43422067"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END DATE</w:t>
            </w:r>
          </w:p>
        </w:tc>
        <w:tc>
          <w:tcPr>
            <w:tcW w:w="361" w:type="pct"/>
            <w:shd w:val="clear" w:color="auto" w:fill="F4B083" w:themeFill="accent2" w:themeFillTint="99"/>
          </w:tcPr>
          <w:p w14:paraId="5AE1EE5A"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BUDGET</w:t>
            </w:r>
          </w:p>
          <w:p w14:paraId="2881D1DB"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ALLOCATED</w:t>
            </w:r>
          </w:p>
        </w:tc>
        <w:tc>
          <w:tcPr>
            <w:tcW w:w="546" w:type="pct"/>
            <w:shd w:val="clear" w:color="auto" w:fill="F4B083" w:themeFill="accent2" w:themeFillTint="99"/>
          </w:tcPr>
          <w:p w14:paraId="175C8C43"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RESPONSIBILITY</w:t>
            </w:r>
          </w:p>
        </w:tc>
        <w:tc>
          <w:tcPr>
            <w:tcW w:w="402" w:type="pct"/>
            <w:shd w:val="clear" w:color="auto" w:fill="F4B083" w:themeFill="accent2" w:themeFillTint="99"/>
          </w:tcPr>
          <w:p w14:paraId="547DA7AD"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LATITUDE</w:t>
            </w:r>
          </w:p>
        </w:tc>
        <w:tc>
          <w:tcPr>
            <w:tcW w:w="690" w:type="pct"/>
            <w:shd w:val="clear" w:color="auto" w:fill="F4B083" w:themeFill="accent2" w:themeFillTint="99"/>
          </w:tcPr>
          <w:p w14:paraId="739680AB"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LONGITUDE</w:t>
            </w:r>
          </w:p>
        </w:tc>
      </w:tr>
      <w:tr w:rsidR="0050519E" w:rsidRPr="006D3775" w14:paraId="076874A2" w14:textId="77777777" w:rsidTr="0050519E">
        <w:tc>
          <w:tcPr>
            <w:tcW w:w="682" w:type="pct"/>
            <w:shd w:val="clear" w:color="auto" w:fill="F4B083" w:themeFill="accent2" w:themeFillTint="99"/>
          </w:tcPr>
          <w:p w14:paraId="12357A59"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IWMP Development in Moretele LM</w:t>
            </w:r>
          </w:p>
        </w:tc>
        <w:tc>
          <w:tcPr>
            <w:tcW w:w="463" w:type="pct"/>
            <w:shd w:val="clear" w:color="auto" w:fill="F4B083" w:themeFill="accent2" w:themeFillTint="99"/>
          </w:tcPr>
          <w:p w14:paraId="28A35C69"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IWMP</w:t>
            </w:r>
          </w:p>
        </w:tc>
        <w:tc>
          <w:tcPr>
            <w:tcW w:w="472" w:type="pct"/>
            <w:shd w:val="clear" w:color="auto" w:fill="F4B083" w:themeFill="accent2" w:themeFillTint="99"/>
          </w:tcPr>
          <w:p w14:paraId="1E1CE4D7"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Under Implementation</w:t>
            </w:r>
          </w:p>
        </w:tc>
        <w:tc>
          <w:tcPr>
            <w:tcW w:w="488" w:type="pct"/>
            <w:shd w:val="clear" w:color="auto" w:fill="F4B083" w:themeFill="accent2" w:themeFillTint="99"/>
          </w:tcPr>
          <w:p w14:paraId="5583C487"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Moretele LM</w:t>
            </w:r>
          </w:p>
        </w:tc>
        <w:tc>
          <w:tcPr>
            <w:tcW w:w="434" w:type="pct"/>
            <w:shd w:val="clear" w:color="auto" w:fill="F4B083" w:themeFill="accent2" w:themeFillTint="99"/>
          </w:tcPr>
          <w:p w14:paraId="3B174044"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01 May 2023</w:t>
            </w:r>
          </w:p>
        </w:tc>
        <w:tc>
          <w:tcPr>
            <w:tcW w:w="463" w:type="pct"/>
            <w:shd w:val="clear" w:color="auto" w:fill="F4B083" w:themeFill="accent2" w:themeFillTint="99"/>
          </w:tcPr>
          <w:p w14:paraId="060946A6"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31 June 2024</w:t>
            </w:r>
          </w:p>
        </w:tc>
        <w:tc>
          <w:tcPr>
            <w:tcW w:w="361" w:type="pct"/>
            <w:shd w:val="clear" w:color="auto" w:fill="F4B083" w:themeFill="accent2" w:themeFillTint="99"/>
          </w:tcPr>
          <w:p w14:paraId="2CE80EE5" w14:textId="77777777" w:rsidR="0095567E" w:rsidRPr="006D3775" w:rsidRDefault="0095567E" w:rsidP="009D7BFC">
            <w:pPr>
              <w:spacing w:line="360" w:lineRule="auto"/>
              <w:jc w:val="both"/>
              <w:rPr>
                <w:rFonts w:ascii="Trebuchet MS" w:eastAsia="Calibri" w:hAnsi="Trebuchet MS" w:cs="Arial"/>
                <w:b/>
                <w:sz w:val="20"/>
                <w:szCs w:val="20"/>
              </w:rPr>
            </w:pPr>
          </w:p>
        </w:tc>
        <w:tc>
          <w:tcPr>
            <w:tcW w:w="546" w:type="pct"/>
            <w:shd w:val="clear" w:color="auto" w:fill="F4B083" w:themeFill="accent2" w:themeFillTint="99"/>
          </w:tcPr>
          <w:p w14:paraId="5D9030B2"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NW</w:t>
            </w:r>
          </w:p>
        </w:tc>
        <w:tc>
          <w:tcPr>
            <w:tcW w:w="402" w:type="pct"/>
            <w:shd w:val="clear" w:color="auto" w:fill="F4B083" w:themeFill="accent2" w:themeFillTint="99"/>
          </w:tcPr>
          <w:p w14:paraId="7FA8FDC4"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-25°24′8.99” S</w:t>
            </w:r>
          </w:p>
        </w:tc>
        <w:tc>
          <w:tcPr>
            <w:tcW w:w="690" w:type="pct"/>
            <w:shd w:val="clear" w:color="auto" w:fill="F4B083" w:themeFill="accent2" w:themeFillTint="99"/>
          </w:tcPr>
          <w:p w14:paraId="111C57FE"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27°35′17.39”E</w:t>
            </w:r>
          </w:p>
        </w:tc>
      </w:tr>
    </w:tbl>
    <w:p w14:paraId="30B41C81" w14:textId="77777777" w:rsidR="0095567E" w:rsidRPr="006D3775" w:rsidRDefault="0095567E" w:rsidP="0095567E">
      <w:pPr>
        <w:pStyle w:val="ListParagraph"/>
        <w:spacing w:after="0" w:line="276" w:lineRule="auto"/>
        <w:ind w:left="1470"/>
        <w:rPr>
          <w:rFonts w:ascii="Trebuchet MS" w:hAnsi="Trebuchet MS" w:cs="ArialMTBlack"/>
          <w:b/>
          <w:sz w:val="20"/>
          <w:szCs w:val="20"/>
        </w:rPr>
      </w:pPr>
    </w:p>
    <w:p w14:paraId="41905238" w14:textId="77777777" w:rsidR="00165E33" w:rsidRPr="00C43944" w:rsidRDefault="00165E33" w:rsidP="00C43944">
      <w:pPr>
        <w:spacing w:after="0" w:line="276" w:lineRule="auto"/>
        <w:rPr>
          <w:rFonts w:ascii="Trebuchet MS" w:hAnsi="Trebuchet MS" w:cs="ArialMTBlack"/>
          <w:b/>
          <w:sz w:val="20"/>
          <w:szCs w:val="20"/>
        </w:rPr>
      </w:pPr>
    </w:p>
    <w:p w14:paraId="0052015B" w14:textId="0830B716" w:rsidR="0095567E" w:rsidRPr="006D3775" w:rsidRDefault="0095567E">
      <w:pPr>
        <w:pStyle w:val="ListParagraph"/>
        <w:numPr>
          <w:ilvl w:val="3"/>
          <w:numId w:val="139"/>
        </w:numPr>
        <w:spacing w:after="0" w:line="276" w:lineRule="auto"/>
        <w:rPr>
          <w:rFonts w:ascii="Trebuchet MS" w:hAnsi="Trebuchet MS" w:cs="ArialMTBlack"/>
          <w:b/>
          <w:sz w:val="20"/>
          <w:szCs w:val="20"/>
        </w:rPr>
      </w:pPr>
      <w:r w:rsidRPr="006D3775">
        <w:rPr>
          <w:rFonts w:ascii="Trebuchet MS" w:hAnsi="Trebuchet MS" w:cs="ArialMTBlack"/>
          <w:b/>
          <w:sz w:val="20"/>
          <w:szCs w:val="20"/>
        </w:rPr>
        <w:t xml:space="preserve"> Department of Human Settlement Projects 202</w:t>
      </w:r>
      <w:r w:rsidR="00E94F31">
        <w:rPr>
          <w:rFonts w:ascii="Trebuchet MS" w:hAnsi="Trebuchet MS" w:cs="ArialMTBlack"/>
          <w:b/>
          <w:sz w:val="20"/>
          <w:szCs w:val="20"/>
        </w:rPr>
        <w:t>5</w:t>
      </w:r>
      <w:r w:rsidRPr="006D3775">
        <w:rPr>
          <w:rFonts w:ascii="Trebuchet MS" w:hAnsi="Trebuchet MS" w:cs="ArialMTBlack"/>
          <w:b/>
          <w:sz w:val="20"/>
          <w:szCs w:val="20"/>
        </w:rPr>
        <w:t>-202</w:t>
      </w:r>
      <w:r w:rsidR="00E94F31">
        <w:rPr>
          <w:rFonts w:ascii="Trebuchet MS" w:hAnsi="Trebuchet MS" w:cs="ArialMTBlack"/>
          <w:b/>
          <w:sz w:val="20"/>
          <w:szCs w:val="20"/>
        </w:rPr>
        <w:t>6</w:t>
      </w:r>
    </w:p>
    <w:p w14:paraId="7AD58ED3" w14:textId="77777777" w:rsidR="00FE3402" w:rsidRPr="006D3775" w:rsidRDefault="00FE3402" w:rsidP="00FE3402">
      <w:pPr>
        <w:spacing w:after="0" w:line="276" w:lineRule="auto"/>
        <w:rPr>
          <w:rFonts w:ascii="Trebuchet MS" w:hAnsi="Trebuchet MS" w:cs="ArialMTBlack"/>
          <w:b/>
          <w:sz w:val="20"/>
          <w:szCs w:val="20"/>
        </w:rPr>
      </w:pPr>
    </w:p>
    <w:p w14:paraId="25683DC1" w14:textId="77777777" w:rsidR="00FE3402" w:rsidRPr="006D3775" w:rsidRDefault="00FE3402" w:rsidP="00FE3402">
      <w:pPr>
        <w:spacing w:after="0" w:line="276" w:lineRule="auto"/>
        <w:ind w:left="600"/>
        <w:rPr>
          <w:rFonts w:ascii="Trebuchet MS" w:hAnsi="Trebuchet MS" w:cs="ArialMTBlack"/>
          <w:b/>
          <w:sz w:val="20"/>
          <w:szCs w:val="20"/>
        </w:rPr>
      </w:pPr>
    </w:p>
    <w:tbl>
      <w:tblPr>
        <w:tblStyle w:val="TableGrid27"/>
        <w:tblW w:w="15300" w:type="dxa"/>
        <w:tblInd w:w="-635" w:type="dxa"/>
        <w:tblLook w:val="04A0" w:firstRow="1" w:lastRow="0" w:firstColumn="1" w:lastColumn="0" w:noHBand="0" w:noVBand="1"/>
      </w:tblPr>
      <w:tblGrid>
        <w:gridCol w:w="1519"/>
        <w:gridCol w:w="1540"/>
        <w:gridCol w:w="1620"/>
        <w:gridCol w:w="1475"/>
        <w:gridCol w:w="719"/>
        <w:gridCol w:w="733"/>
        <w:gridCol w:w="1484"/>
        <w:gridCol w:w="990"/>
        <w:gridCol w:w="1440"/>
        <w:gridCol w:w="1080"/>
        <w:gridCol w:w="1080"/>
        <w:gridCol w:w="1620"/>
      </w:tblGrid>
      <w:tr w:rsidR="00C0252F" w:rsidRPr="00C0252F" w14:paraId="6521A5D3" w14:textId="77777777" w:rsidTr="00C0252F">
        <w:trPr>
          <w:trHeight w:val="759"/>
        </w:trPr>
        <w:tc>
          <w:tcPr>
            <w:tcW w:w="1519" w:type="dxa"/>
            <w:vMerge w:val="restart"/>
            <w:hideMark/>
          </w:tcPr>
          <w:p w14:paraId="6712A70D"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Type of Infrastructure</w:t>
            </w:r>
          </w:p>
        </w:tc>
        <w:tc>
          <w:tcPr>
            <w:tcW w:w="1540" w:type="dxa"/>
            <w:vMerge w:val="restart"/>
            <w:hideMark/>
          </w:tcPr>
          <w:p w14:paraId="519F8739"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Project Name</w:t>
            </w:r>
          </w:p>
        </w:tc>
        <w:tc>
          <w:tcPr>
            <w:tcW w:w="1620" w:type="dxa"/>
            <w:vMerge w:val="restart"/>
            <w:noWrap/>
            <w:hideMark/>
          </w:tcPr>
          <w:p w14:paraId="701365F4"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IDMS Gate</w:t>
            </w:r>
          </w:p>
        </w:tc>
        <w:tc>
          <w:tcPr>
            <w:tcW w:w="1475" w:type="dxa"/>
            <w:vMerge w:val="restart"/>
            <w:hideMark/>
          </w:tcPr>
          <w:p w14:paraId="333B3016"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Local Municipality</w:t>
            </w:r>
          </w:p>
        </w:tc>
        <w:tc>
          <w:tcPr>
            <w:tcW w:w="1452" w:type="dxa"/>
            <w:gridSpan w:val="2"/>
            <w:noWrap/>
            <w:hideMark/>
          </w:tcPr>
          <w:p w14:paraId="00B08BF2"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Project Duration</w:t>
            </w:r>
          </w:p>
        </w:tc>
        <w:tc>
          <w:tcPr>
            <w:tcW w:w="1484" w:type="dxa"/>
            <w:vMerge w:val="restart"/>
            <w:hideMark/>
          </w:tcPr>
          <w:p w14:paraId="0FF56F20"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Source of Funding</w:t>
            </w:r>
          </w:p>
        </w:tc>
        <w:tc>
          <w:tcPr>
            <w:tcW w:w="990" w:type="dxa"/>
            <w:vMerge w:val="restart"/>
            <w:hideMark/>
          </w:tcPr>
          <w:p w14:paraId="55B4D88B"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 xml:space="preserve"> Total Project Cost </w:t>
            </w:r>
          </w:p>
        </w:tc>
        <w:tc>
          <w:tcPr>
            <w:tcW w:w="1440" w:type="dxa"/>
            <w:vMerge w:val="restart"/>
            <w:hideMark/>
          </w:tcPr>
          <w:p w14:paraId="15E44180"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 xml:space="preserve"> Total Expenditure to date from previous years </w:t>
            </w:r>
          </w:p>
        </w:tc>
        <w:tc>
          <w:tcPr>
            <w:tcW w:w="3780" w:type="dxa"/>
            <w:gridSpan w:val="3"/>
            <w:hideMark/>
          </w:tcPr>
          <w:p w14:paraId="70B183FE"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 xml:space="preserve"> MTEF Forward Estimates </w:t>
            </w:r>
          </w:p>
        </w:tc>
      </w:tr>
      <w:tr w:rsidR="00C0252F" w:rsidRPr="00C0252F" w14:paraId="76B467C0" w14:textId="77777777" w:rsidTr="00C0252F">
        <w:trPr>
          <w:trHeight w:val="369"/>
        </w:trPr>
        <w:tc>
          <w:tcPr>
            <w:tcW w:w="1519" w:type="dxa"/>
            <w:vMerge/>
            <w:hideMark/>
          </w:tcPr>
          <w:p w14:paraId="56E387E9" w14:textId="77777777" w:rsidR="00C0252F" w:rsidRPr="00C0252F" w:rsidRDefault="00C0252F" w:rsidP="00C0252F">
            <w:pPr>
              <w:rPr>
                <w:rFonts w:ascii="Trebuchet MS" w:eastAsia="Aptos" w:hAnsi="Trebuchet MS" w:cs="Times New Roman"/>
                <w:b/>
                <w:bCs/>
                <w:sz w:val="20"/>
                <w:szCs w:val="20"/>
              </w:rPr>
            </w:pPr>
          </w:p>
        </w:tc>
        <w:tc>
          <w:tcPr>
            <w:tcW w:w="1540" w:type="dxa"/>
            <w:vMerge/>
            <w:hideMark/>
          </w:tcPr>
          <w:p w14:paraId="71E1E3F0" w14:textId="77777777" w:rsidR="00C0252F" w:rsidRPr="00C0252F" w:rsidRDefault="00C0252F" w:rsidP="00C0252F">
            <w:pPr>
              <w:rPr>
                <w:rFonts w:ascii="Trebuchet MS" w:eastAsia="Aptos" w:hAnsi="Trebuchet MS" w:cs="Times New Roman"/>
                <w:b/>
                <w:bCs/>
                <w:sz w:val="20"/>
                <w:szCs w:val="20"/>
              </w:rPr>
            </w:pPr>
          </w:p>
        </w:tc>
        <w:tc>
          <w:tcPr>
            <w:tcW w:w="1620" w:type="dxa"/>
            <w:vMerge/>
            <w:hideMark/>
          </w:tcPr>
          <w:p w14:paraId="01F2566B" w14:textId="77777777" w:rsidR="00C0252F" w:rsidRPr="00C0252F" w:rsidRDefault="00C0252F" w:rsidP="00C0252F">
            <w:pPr>
              <w:rPr>
                <w:rFonts w:ascii="Trebuchet MS" w:eastAsia="Aptos" w:hAnsi="Trebuchet MS" w:cs="Times New Roman"/>
                <w:b/>
                <w:bCs/>
                <w:sz w:val="20"/>
                <w:szCs w:val="20"/>
              </w:rPr>
            </w:pPr>
          </w:p>
        </w:tc>
        <w:tc>
          <w:tcPr>
            <w:tcW w:w="1475" w:type="dxa"/>
            <w:vMerge/>
            <w:hideMark/>
          </w:tcPr>
          <w:p w14:paraId="48E9ED75" w14:textId="77777777" w:rsidR="00C0252F" w:rsidRPr="00C0252F" w:rsidRDefault="00C0252F" w:rsidP="00C0252F">
            <w:pPr>
              <w:rPr>
                <w:rFonts w:ascii="Trebuchet MS" w:eastAsia="Aptos" w:hAnsi="Trebuchet MS" w:cs="Times New Roman"/>
                <w:b/>
                <w:bCs/>
                <w:sz w:val="20"/>
                <w:szCs w:val="20"/>
              </w:rPr>
            </w:pPr>
          </w:p>
        </w:tc>
        <w:tc>
          <w:tcPr>
            <w:tcW w:w="719" w:type="dxa"/>
            <w:noWrap/>
            <w:hideMark/>
          </w:tcPr>
          <w:p w14:paraId="51479040"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Date: start</w:t>
            </w:r>
          </w:p>
        </w:tc>
        <w:tc>
          <w:tcPr>
            <w:tcW w:w="733" w:type="dxa"/>
            <w:hideMark/>
          </w:tcPr>
          <w:p w14:paraId="4175C390"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Date: finish</w:t>
            </w:r>
          </w:p>
        </w:tc>
        <w:tc>
          <w:tcPr>
            <w:tcW w:w="1484" w:type="dxa"/>
            <w:vMerge/>
            <w:hideMark/>
          </w:tcPr>
          <w:p w14:paraId="5DDC3CC2" w14:textId="77777777" w:rsidR="00C0252F" w:rsidRPr="00C0252F" w:rsidRDefault="00C0252F" w:rsidP="00C0252F">
            <w:pPr>
              <w:rPr>
                <w:rFonts w:ascii="Trebuchet MS" w:eastAsia="Aptos" w:hAnsi="Trebuchet MS" w:cs="Times New Roman"/>
                <w:b/>
                <w:bCs/>
                <w:sz w:val="20"/>
                <w:szCs w:val="20"/>
              </w:rPr>
            </w:pPr>
          </w:p>
        </w:tc>
        <w:tc>
          <w:tcPr>
            <w:tcW w:w="990" w:type="dxa"/>
            <w:vMerge/>
            <w:hideMark/>
          </w:tcPr>
          <w:p w14:paraId="6513C953" w14:textId="77777777" w:rsidR="00C0252F" w:rsidRPr="00C0252F" w:rsidRDefault="00C0252F" w:rsidP="00C0252F">
            <w:pPr>
              <w:rPr>
                <w:rFonts w:ascii="Trebuchet MS" w:eastAsia="Aptos" w:hAnsi="Trebuchet MS" w:cs="Times New Roman"/>
                <w:b/>
                <w:bCs/>
                <w:sz w:val="20"/>
                <w:szCs w:val="20"/>
              </w:rPr>
            </w:pPr>
          </w:p>
        </w:tc>
        <w:tc>
          <w:tcPr>
            <w:tcW w:w="1440" w:type="dxa"/>
            <w:vMerge/>
            <w:hideMark/>
          </w:tcPr>
          <w:p w14:paraId="431F4FBE" w14:textId="77777777" w:rsidR="00C0252F" w:rsidRPr="00C0252F" w:rsidRDefault="00C0252F" w:rsidP="00C0252F">
            <w:pPr>
              <w:rPr>
                <w:rFonts w:ascii="Trebuchet MS" w:eastAsia="Aptos" w:hAnsi="Trebuchet MS" w:cs="Times New Roman"/>
                <w:b/>
                <w:bCs/>
                <w:sz w:val="20"/>
                <w:szCs w:val="20"/>
              </w:rPr>
            </w:pPr>
          </w:p>
        </w:tc>
        <w:tc>
          <w:tcPr>
            <w:tcW w:w="1080" w:type="dxa"/>
            <w:noWrap/>
            <w:hideMark/>
          </w:tcPr>
          <w:p w14:paraId="2342F6A7"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 xml:space="preserve"> 25/26</w:t>
            </w:r>
          </w:p>
        </w:tc>
        <w:tc>
          <w:tcPr>
            <w:tcW w:w="1080" w:type="dxa"/>
            <w:noWrap/>
            <w:hideMark/>
          </w:tcPr>
          <w:p w14:paraId="5AFD3B35"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 xml:space="preserve"> 26/27</w:t>
            </w:r>
          </w:p>
        </w:tc>
        <w:tc>
          <w:tcPr>
            <w:tcW w:w="1620" w:type="dxa"/>
            <w:noWrap/>
            <w:hideMark/>
          </w:tcPr>
          <w:p w14:paraId="3FD55897"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 xml:space="preserve"> 27/28</w:t>
            </w:r>
          </w:p>
        </w:tc>
      </w:tr>
      <w:tr w:rsidR="00C0252F" w:rsidRPr="00C0252F" w14:paraId="6AD5A098" w14:textId="77777777" w:rsidTr="00C0252F">
        <w:trPr>
          <w:trHeight w:val="279"/>
        </w:trPr>
        <w:tc>
          <w:tcPr>
            <w:tcW w:w="15300" w:type="dxa"/>
            <w:gridSpan w:val="12"/>
            <w:noWrap/>
            <w:hideMark/>
          </w:tcPr>
          <w:p w14:paraId="01FD3B39"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1. Infrastructure Transfers - Capital</w:t>
            </w:r>
          </w:p>
        </w:tc>
      </w:tr>
      <w:tr w:rsidR="00C0252F" w:rsidRPr="00C0252F" w14:paraId="70554443" w14:textId="77777777" w:rsidTr="00C0252F">
        <w:trPr>
          <w:trHeight w:val="699"/>
        </w:trPr>
        <w:tc>
          <w:tcPr>
            <w:tcW w:w="1519" w:type="dxa"/>
            <w:noWrap/>
            <w:hideMark/>
          </w:tcPr>
          <w:p w14:paraId="207ECB7A"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3B50D339"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2020/21 Moretele Land Purchase - Phase 1</w:t>
            </w:r>
          </w:p>
        </w:tc>
        <w:tc>
          <w:tcPr>
            <w:tcW w:w="1620" w:type="dxa"/>
            <w:hideMark/>
          </w:tcPr>
          <w:p w14:paraId="26C40B9F"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2: Concept/ Feasibility</w:t>
            </w:r>
          </w:p>
        </w:tc>
        <w:tc>
          <w:tcPr>
            <w:tcW w:w="1475" w:type="dxa"/>
            <w:hideMark/>
          </w:tcPr>
          <w:p w14:paraId="49FEAB6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w:t>
            </w:r>
          </w:p>
        </w:tc>
        <w:tc>
          <w:tcPr>
            <w:tcW w:w="719" w:type="dxa"/>
            <w:noWrap/>
            <w:hideMark/>
          </w:tcPr>
          <w:p w14:paraId="4A0263B0"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01 Apr 2022</w:t>
            </w:r>
          </w:p>
        </w:tc>
        <w:tc>
          <w:tcPr>
            <w:tcW w:w="733" w:type="dxa"/>
            <w:noWrap/>
            <w:hideMark/>
          </w:tcPr>
          <w:p w14:paraId="58B72589"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Mar 2027</w:t>
            </w:r>
          </w:p>
        </w:tc>
        <w:tc>
          <w:tcPr>
            <w:tcW w:w="1484" w:type="dxa"/>
            <w:hideMark/>
          </w:tcPr>
          <w:p w14:paraId="0527E75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Informal Settlements Upgrading Partnership Grant </w:t>
            </w:r>
          </w:p>
        </w:tc>
        <w:tc>
          <w:tcPr>
            <w:tcW w:w="990" w:type="dxa"/>
            <w:noWrap/>
            <w:hideMark/>
          </w:tcPr>
          <w:p w14:paraId="66E3B885"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1,000</w:t>
            </w:r>
          </w:p>
        </w:tc>
        <w:tc>
          <w:tcPr>
            <w:tcW w:w="1440" w:type="dxa"/>
            <w:noWrap/>
            <w:hideMark/>
          </w:tcPr>
          <w:p w14:paraId="492AA91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9,886</w:t>
            </w:r>
          </w:p>
        </w:tc>
        <w:tc>
          <w:tcPr>
            <w:tcW w:w="1080" w:type="dxa"/>
            <w:noWrap/>
            <w:hideMark/>
          </w:tcPr>
          <w:p w14:paraId="04A500D1"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1,000</w:t>
            </w:r>
          </w:p>
        </w:tc>
        <w:tc>
          <w:tcPr>
            <w:tcW w:w="1080" w:type="dxa"/>
            <w:noWrap/>
            <w:hideMark/>
          </w:tcPr>
          <w:p w14:paraId="491D0D45"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  </w:t>
            </w:r>
          </w:p>
        </w:tc>
        <w:tc>
          <w:tcPr>
            <w:tcW w:w="1620" w:type="dxa"/>
            <w:noWrap/>
            <w:hideMark/>
          </w:tcPr>
          <w:p w14:paraId="7A92E48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  </w:t>
            </w:r>
          </w:p>
        </w:tc>
      </w:tr>
      <w:tr w:rsidR="00C0252F" w:rsidRPr="00C0252F" w14:paraId="1E43FA8B" w14:textId="77777777" w:rsidTr="00C0252F">
        <w:trPr>
          <w:trHeight w:val="699"/>
        </w:trPr>
        <w:tc>
          <w:tcPr>
            <w:tcW w:w="1519" w:type="dxa"/>
            <w:noWrap/>
            <w:hideMark/>
          </w:tcPr>
          <w:p w14:paraId="1228B40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3E903E59"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2023/24 Moretele Makaunyane- Phase 1</w:t>
            </w:r>
          </w:p>
        </w:tc>
        <w:tc>
          <w:tcPr>
            <w:tcW w:w="1620" w:type="dxa"/>
            <w:hideMark/>
          </w:tcPr>
          <w:p w14:paraId="3EB4BE30"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1: Initiation/ Pre-feasibility</w:t>
            </w:r>
          </w:p>
        </w:tc>
        <w:tc>
          <w:tcPr>
            <w:tcW w:w="1475" w:type="dxa"/>
            <w:hideMark/>
          </w:tcPr>
          <w:p w14:paraId="36F119D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w:t>
            </w:r>
          </w:p>
        </w:tc>
        <w:tc>
          <w:tcPr>
            <w:tcW w:w="719" w:type="dxa"/>
            <w:noWrap/>
            <w:hideMark/>
          </w:tcPr>
          <w:p w14:paraId="5A7853B8"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01 Apr 2024</w:t>
            </w:r>
          </w:p>
        </w:tc>
        <w:tc>
          <w:tcPr>
            <w:tcW w:w="733" w:type="dxa"/>
            <w:noWrap/>
            <w:hideMark/>
          </w:tcPr>
          <w:p w14:paraId="5530B028"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Mar 2027</w:t>
            </w:r>
          </w:p>
        </w:tc>
        <w:tc>
          <w:tcPr>
            <w:tcW w:w="1484" w:type="dxa"/>
            <w:hideMark/>
          </w:tcPr>
          <w:p w14:paraId="47E2C11A"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Informal Settlements Upgrading Partnership Grant </w:t>
            </w:r>
          </w:p>
        </w:tc>
        <w:tc>
          <w:tcPr>
            <w:tcW w:w="990" w:type="dxa"/>
            <w:noWrap/>
            <w:hideMark/>
          </w:tcPr>
          <w:p w14:paraId="6116E2BA"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1,000</w:t>
            </w:r>
          </w:p>
        </w:tc>
        <w:tc>
          <w:tcPr>
            <w:tcW w:w="1440" w:type="dxa"/>
            <w:noWrap/>
            <w:hideMark/>
          </w:tcPr>
          <w:p w14:paraId="4604E31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  </w:t>
            </w:r>
          </w:p>
        </w:tc>
        <w:tc>
          <w:tcPr>
            <w:tcW w:w="1080" w:type="dxa"/>
            <w:noWrap/>
            <w:hideMark/>
          </w:tcPr>
          <w:p w14:paraId="4487F9CA"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1,000</w:t>
            </w:r>
          </w:p>
        </w:tc>
        <w:tc>
          <w:tcPr>
            <w:tcW w:w="1080" w:type="dxa"/>
            <w:noWrap/>
            <w:hideMark/>
          </w:tcPr>
          <w:p w14:paraId="2F86827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  </w:t>
            </w:r>
          </w:p>
        </w:tc>
        <w:tc>
          <w:tcPr>
            <w:tcW w:w="1620" w:type="dxa"/>
            <w:noWrap/>
            <w:hideMark/>
          </w:tcPr>
          <w:p w14:paraId="5647DF0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  </w:t>
            </w:r>
          </w:p>
        </w:tc>
      </w:tr>
      <w:tr w:rsidR="00C0252F" w:rsidRPr="00C0252F" w14:paraId="3CB11932" w14:textId="77777777" w:rsidTr="00C0252F">
        <w:trPr>
          <w:trHeight w:val="699"/>
        </w:trPr>
        <w:tc>
          <w:tcPr>
            <w:tcW w:w="1519" w:type="dxa"/>
            <w:noWrap/>
            <w:hideMark/>
          </w:tcPr>
          <w:p w14:paraId="30EF68A9"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6B8EDDC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2018/19 Oukasie Proper - Madidi Village</w:t>
            </w:r>
          </w:p>
        </w:tc>
        <w:tc>
          <w:tcPr>
            <w:tcW w:w="1620" w:type="dxa"/>
            <w:hideMark/>
          </w:tcPr>
          <w:p w14:paraId="62DF18F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5: Works</w:t>
            </w:r>
          </w:p>
        </w:tc>
        <w:tc>
          <w:tcPr>
            <w:tcW w:w="1475" w:type="dxa"/>
            <w:hideMark/>
          </w:tcPr>
          <w:p w14:paraId="23CCED48"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w:t>
            </w:r>
          </w:p>
        </w:tc>
        <w:tc>
          <w:tcPr>
            <w:tcW w:w="719" w:type="dxa"/>
            <w:noWrap/>
            <w:hideMark/>
          </w:tcPr>
          <w:p w14:paraId="07B7B62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05 May 2022</w:t>
            </w:r>
          </w:p>
        </w:tc>
        <w:tc>
          <w:tcPr>
            <w:tcW w:w="733" w:type="dxa"/>
            <w:noWrap/>
            <w:hideMark/>
          </w:tcPr>
          <w:p w14:paraId="2DD4C01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May 2027</w:t>
            </w:r>
          </w:p>
        </w:tc>
        <w:tc>
          <w:tcPr>
            <w:tcW w:w="1484" w:type="dxa"/>
            <w:hideMark/>
          </w:tcPr>
          <w:p w14:paraId="55D9900A"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Human Settlements Development Grant</w:t>
            </w:r>
          </w:p>
        </w:tc>
        <w:tc>
          <w:tcPr>
            <w:tcW w:w="990" w:type="dxa"/>
            <w:noWrap/>
            <w:hideMark/>
          </w:tcPr>
          <w:p w14:paraId="1677A22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16,917</w:t>
            </w:r>
          </w:p>
        </w:tc>
        <w:tc>
          <w:tcPr>
            <w:tcW w:w="1440" w:type="dxa"/>
            <w:noWrap/>
            <w:hideMark/>
          </w:tcPr>
          <w:p w14:paraId="0693A54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59,117</w:t>
            </w:r>
          </w:p>
        </w:tc>
        <w:tc>
          <w:tcPr>
            <w:tcW w:w="1080" w:type="dxa"/>
            <w:noWrap/>
            <w:hideMark/>
          </w:tcPr>
          <w:p w14:paraId="6939689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9,918</w:t>
            </w:r>
          </w:p>
        </w:tc>
        <w:tc>
          <w:tcPr>
            <w:tcW w:w="1080" w:type="dxa"/>
            <w:noWrap/>
            <w:hideMark/>
          </w:tcPr>
          <w:p w14:paraId="5A6E5F1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3,362</w:t>
            </w:r>
          </w:p>
        </w:tc>
        <w:tc>
          <w:tcPr>
            <w:tcW w:w="1620" w:type="dxa"/>
            <w:noWrap/>
            <w:hideMark/>
          </w:tcPr>
          <w:p w14:paraId="5742E75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5,043</w:t>
            </w:r>
          </w:p>
        </w:tc>
      </w:tr>
      <w:tr w:rsidR="00C0252F" w:rsidRPr="00C0252F" w14:paraId="1A52CA6C" w14:textId="77777777" w:rsidTr="00C0252F">
        <w:trPr>
          <w:trHeight w:val="699"/>
        </w:trPr>
        <w:tc>
          <w:tcPr>
            <w:tcW w:w="1519" w:type="dxa"/>
            <w:noWrap/>
            <w:hideMark/>
          </w:tcPr>
          <w:p w14:paraId="712055E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008D38DF"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Moretele Villages Units </w:t>
            </w:r>
            <w:r w:rsidRPr="00C0252F">
              <w:rPr>
                <w:rFonts w:ascii="Trebuchet MS" w:eastAsia="Aptos" w:hAnsi="Trebuchet MS" w:cs="Times New Roman"/>
                <w:sz w:val="20"/>
                <w:szCs w:val="20"/>
              </w:rPr>
              <w:lastRenderedPageBreak/>
              <w:t>- Phase 2 - Phase 1</w:t>
            </w:r>
          </w:p>
        </w:tc>
        <w:tc>
          <w:tcPr>
            <w:tcW w:w="1620" w:type="dxa"/>
            <w:hideMark/>
          </w:tcPr>
          <w:p w14:paraId="44CB797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lastRenderedPageBreak/>
              <w:t>Stage 5: Works</w:t>
            </w:r>
          </w:p>
        </w:tc>
        <w:tc>
          <w:tcPr>
            <w:tcW w:w="1475" w:type="dxa"/>
            <w:hideMark/>
          </w:tcPr>
          <w:p w14:paraId="4D0065E9"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Villages</w:t>
            </w:r>
          </w:p>
        </w:tc>
        <w:tc>
          <w:tcPr>
            <w:tcW w:w="719" w:type="dxa"/>
            <w:noWrap/>
            <w:hideMark/>
          </w:tcPr>
          <w:p w14:paraId="2352751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01 Apr 2024</w:t>
            </w:r>
          </w:p>
        </w:tc>
        <w:tc>
          <w:tcPr>
            <w:tcW w:w="733" w:type="dxa"/>
            <w:noWrap/>
            <w:hideMark/>
          </w:tcPr>
          <w:p w14:paraId="2D63885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May 2029</w:t>
            </w:r>
          </w:p>
        </w:tc>
        <w:tc>
          <w:tcPr>
            <w:tcW w:w="1484" w:type="dxa"/>
            <w:hideMark/>
          </w:tcPr>
          <w:p w14:paraId="5E7345C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Human Settlements </w:t>
            </w:r>
            <w:r w:rsidRPr="00C0252F">
              <w:rPr>
                <w:rFonts w:ascii="Trebuchet MS" w:eastAsia="Aptos" w:hAnsi="Trebuchet MS" w:cs="Times New Roman"/>
                <w:sz w:val="20"/>
                <w:szCs w:val="20"/>
              </w:rPr>
              <w:lastRenderedPageBreak/>
              <w:t>Development Grant</w:t>
            </w:r>
          </w:p>
        </w:tc>
        <w:tc>
          <w:tcPr>
            <w:tcW w:w="990" w:type="dxa"/>
            <w:noWrap/>
            <w:hideMark/>
          </w:tcPr>
          <w:p w14:paraId="0748D603"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lastRenderedPageBreak/>
              <w:t xml:space="preserve"> 12,886</w:t>
            </w:r>
          </w:p>
        </w:tc>
        <w:tc>
          <w:tcPr>
            <w:tcW w:w="1440" w:type="dxa"/>
            <w:noWrap/>
            <w:hideMark/>
          </w:tcPr>
          <w:p w14:paraId="1046E81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1,730</w:t>
            </w:r>
          </w:p>
        </w:tc>
        <w:tc>
          <w:tcPr>
            <w:tcW w:w="1080" w:type="dxa"/>
            <w:noWrap/>
            <w:hideMark/>
          </w:tcPr>
          <w:p w14:paraId="0B427A4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17,987</w:t>
            </w:r>
          </w:p>
        </w:tc>
        <w:tc>
          <w:tcPr>
            <w:tcW w:w="1080" w:type="dxa"/>
            <w:noWrap/>
            <w:hideMark/>
          </w:tcPr>
          <w:p w14:paraId="1059809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5,043</w:t>
            </w:r>
          </w:p>
        </w:tc>
        <w:tc>
          <w:tcPr>
            <w:tcW w:w="1620" w:type="dxa"/>
            <w:noWrap/>
            <w:hideMark/>
          </w:tcPr>
          <w:p w14:paraId="54A6B3F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5,043</w:t>
            </w:r>
          </w:p>
        </w:tc>
      </w:tr>
      <w:tr w:rsidR="00C0252F" w:rsidRPr="00C0252F" w14:paraId="126E34DF" w14:textId="77777777" w:rsidTr="00C0252F">
        <w:trPr>
          <w:trHeight w:val="699"/>
        </w:trPr>
        <w:tc>
          <w:tcPr>
            <w:tcW w:w="1519" w:type="dxa"/>
            <w:noWrap/>
            <w:hideMark/>
          </w:tcPr>
          <w:p w14:paraId="752C53D8"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409971AA"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 - Moretele Villages - Swartdam Village 200</w:t>
            </w:r>
          </w:p>
        </w:tc>
        <w:tc>
          <w:tcPr>
            <w:tcW w:w="1620" w:type="dxa"/>
            <w:hideMark/>
          </w:tcPr>
          <w:p w14:paraId="59AA6BAF"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5: Works</w:t>
            </w:r>
          </w:p>
        </w:tc>
        <w:tc>
          <w:tcPr>
            <w:tcW w:w="1475" w:type="dxa"/>
            <w:hideMark/>
          </w:tcPr>
          <w:p w14:paraId="79F20C1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w:t>
            </w:r>
          </w:p>
        </w:tc>
        <w:tc>
          <w:tcPr>
            <w:tcW w:w="719" w:type="dxa"/>
            <w:noWrap/>
            <w:hideMark/>
          </w:tcPr>
          <w:p w14:paraId="55C791D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05 May 2022</w:t>
            </w:r>
          </w:p>
        </w:tc>
        <w:tc>
          <w:tcPr>
            <w:tcW w:w="733" w:type="dxa"/>
            <w:noWrap/>
            <w:hideMark/>
          </w:tcPr>
          <w:p w14:paraId="643204A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May 2027</w:t>
            </w:r>
          </w:p>
        </w:tc>
        <w:tc>
          <w:tcPr>
            <w:tcW w:w="1484" w:type="dxa"/>
            <w:hideMark/>
          </w:tcPr>
          <w:p w14:paraId="6DEA1D1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Human Settlements Development Grant</w:t>
            </w:r>
          </w:p>
        </w:tc>
        <w:tc>
          <w:tcPr>
            <w:tcW w:w="990" w:type="dxa"/>
            <w:noWrap/>
            <w:hideMark/>
          </w:tcPr>
          <w:p w14:paraId="496AD6B1"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8,271</w:t>
            </w:r>
          </w:p>
        </w:tc>
        <w:tc>
          <w:tcPr>
            <w:tcW w:w="1440" w:type="dxa"/>
            <w:noWrap/>
            <w:hideMark/>
          </w:tcPr>
          <w:p w14:paraId="22BB2E5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16,916</w:t>
            </w:r>
          </w:p>
        </w:tc>
        <w:tc>
          <w:tcPr>
            <w:tcW w:w="1080" w:type="dxa"/>
            <w:noWrap/>
            <w:hideMark/>
          </w:tcPr>
          <w:p w14:paraId="01ED00D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4,131</w:t>
            </w:r>
          </w:p>
        </w:tc>
        <w:tc>
          <w:tcPr>
            <w:tcW w:w="1080" w:type="dxa"/>
            <w:noWrap/>
            <w:hideMark/>
          </w:tcPr>
          <w:p w14:paraId="7C452385"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4,348</w:t>
            </w:r>
          </w:p>
        </w:tc>
        <w:tc>
          <w:tcPr>
            <w:tcW w:w="1620" w:type="dxa"/>
            <w:noWrap/>
            <w:hideMark/>
          </w:tcPr>
          <w:p w14:paraId="03709E1B"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4,348</w:t>
            </w:r>
          </w:p>
        </w:tc>
      </w:tr>
      <w:tr w:rsidR="00C0252F" w:rsidRPr="00C0252F" w14:paraId="7F9DFA11" w14:textId="77777777" w:rsidTr="00C0252F">
        <w:trPr>
          <w:trHeight w:val="699"/>
        </w:trPr>
        <w:tc>
          <w:tcPr>
            <w:tcW w:w="1519" w:type="dxa"/>
            <w:noWrap/>
            <w:hideMark/>
          </w:tcPr>
          <w:p w14:paraId="28EF184B"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7783C17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 - Moretele Villages - Mmotong Village 100</w:t>
            </w:r>
          </w:p>
        </w:tc>
        <w:tc>
          <w:tcPr>
            <w:tcW w:w="1620" w:type="dxa"/>
            <w:hideMark/>
          </w:tcPr>
          <w:p w14:paraId="14A1283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5: Works</w:t>
            </w:r>
          </w:p>
        </w:tc>
        <w:tc>
          <w:tcPr>
            <w:tcW w:w="1475" w:type="dxa"/>
            <w:hideMark/>
          </w:tcPr>
          <w:p w14:paraId="05901B0D"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w:t>
            </w:r>
          </w:p>
        </w:tc>
        <w:tc>
          <w:tcPr>
            <w:tcW w:w="719" w:type="dxa"/>
            <w:noWrap/>
            <w:hideMark/>
          </w:tcPr>
          <w:p w14:paraId="046A7221"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01 Apr 2025</w:t>
            </w:r>
          </w:p>
        </w:tc>
        <w:tc>
          <w:tcPr>
            <w:tcW w:w="733" w:type="dxa"/>
            <w:noWrap/>
            <w:hideMark/>
          </w:tcPr>
          <w:p w14:paraId="02A91C81"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May 2029</w:t>
            </w:r>
          </w:p>
        </w:tc>
        <w:tc>
          <w:tcPr>
            <w:tcW w:w="1484" w:type="dxa"/>
            <w:hideMark/>
          </w:tcPr>
          <w:p w14:paraId="2CB7436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Human Settlements Development Grant</w:t>
            </w:r>
          </w:p>
        </w:tc>
        <w:tc>
          <w:tcPr>
            <w:tcW w:w="990" w:type="dxa"/>
            <w:noWrap/>
            <w:hideMark/>
          </w:tcPr>
          <w:p w14:paraId="0DA1854A"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6,937</w:t>
            </w:r>
          </w:p>
        </w:tc>
        <w:tc>
          <w:tcPr>
            <w:tcW w:w="1440" w:type="dxa"/>
            <w:noWrap/>
            <w:hideMark/>
          </w:tcPr>
          <w:p w14:paraId="08831B3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1,653</w:t>
            </w:r>
          </w:p>
        </w:tc>
        <w:tc>
          <w:tcPr>
            <w:tcW w:w="1080" w:type="dxa"/>
            <w:noWrap/>
            <w:hideMark/>
          </w:tcPr>
          <w:p w14:paraId="28B7AA5B"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2,174</w:t>
            </w:r>
          </w:p>
        </w:tc>
        <w:tc>
          <w:tcPr>
            <w:tcW w:w="1080" w:type="dxa"/>
            <w:noWrap/>
            <w:hideMark/>
          </w:tcPr>
          <w:p w14:paraId="290F205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1,087</w:t>
            </w:r>
          </w:p>
        </w:tc>
        <w:tc>
          <w:tcPr>
            <w:tcW w:w="1620" w:type="dxa"/>
            <w:noWrap/>
            <w:hideMark/>
          </w:tcPr>
          <w:p w14:paraId="445803F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2,174</w:t>
            </w:r>
          </w:p>
        </w:tc>
      </w:tr>
      <w:tr w:rsidR="00C0252F" w:rsidRPr="00C0252F" w14:paraId="4B88E5FC" w14:textId="77777777" w:rsidTr="00C0252F">
        <w:trPr>
          <w:trHeight w:val="699"/>
        </w:trPr>
        <w:tc>
          <w:tcPr>
            <w:tcW w:w="1519" w:type="dxa"/>
            <w:noWrap/>
            <w:hideMark/>
          </w:tcPr>
          <w:p w14:paraId="6A8F535D"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177DF3E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 - Moretele Villages - Sutelong Village 300</w:t>
            </w:r>
          </w:p>
        </w:tc>
        <w:tc>
          <w:tcPr>
            <w:tcW w:w="1620" w:type="dxa"/>
            <w:hideMark/>
          </w:tcPr>
          <w:p w14:paraId="5603761B"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5: Works</w:t>
            </w:r>
          </w:p>
        </w:tc>
        <w:tc>
          <w:tcPr>
            <w:tcW w:w="1475" w:type="dxa"/>
            <w:hideMark/>
          </w:tcPr>
          <w:p w14:paraId="5DD6CDB0"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w:t>
            </w:r>
          </w:p>
        </w:tc>
        <w:tc>
          <w:tcPr>
            <w:tcW w:w="719" w:type="dxa"/>
            <w:noWrap/>
            <w:hideMark/>
          </w:tcPr>
          <w:p w14:paraId="149DB7A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05 May 2022</w:t>
            </w:r>
          </w:p>
        </w:tc>
        <w:tc>
          <w:tcPr>
            <w:tcW w:w="733" w:type="dxa"/>
            <w:noWrap/>
            <w:hideMark/>
          </w:tcPr>
          <w:p w14:paraId="019B2590"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May 2027</w:t>
            </w:r>
          </w:p>
        </w:tc>
        <w:tc>
          <w:tcPr>
            <w:tcW w:w="1484" w:type="dxa"/>
            <w:hideMark/>
          </w:tcPr>
          <w:p w14:paraId="37FCB90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Human Settlements Development Grant</w:t>
            </w:r>
          </w:p>
        </w:tc>
        <w:tc>
          <w:tcPr>
            <w:tcW w:w="990" w:type="dxa"/>
            <w:noWrap/>
            <w:hideMark/>
          </w:tcPr>
          <w:p w14:paraId="75528EAA"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7,870</w:t>
            </w:r>
          </w:p>
        </w:tc>
        <w:tc>
          <w:tcPr>
            <w:tcW w:w="1440" w:type="dxa"/>
            <w:noWrap/>
            <w:hideMark/>
          </w:tcPr>
          <w:p w14:paraId="7B380E9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11,786</w:t>
            </w:r>
          </w:p>
        </w:tc>
        <w:tc>
          <w:tcPr>
            <w:tcW w:w="1080" w:type="dxa"/>
            <w:noWrap/>
            <w:hideMark/>
          </w:tcPr>
          <w:p w14:paraId="30956471"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4,131</w:t>
            </w:r>
          </w:p>
        </w:tc>
        <w:tc>
          <w:tcPr>
            <w:tcW w:w="1080" w:type="dxa"/>
            <w:noWrap/>
            <w:hideMark/>
          </w:tcPr>
          <w:p w14:paraId="6E3B20EF"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4,348</w:t>
            </w:r>
          </w:p>
        </w:tc>
        <w:tc>
          <w:tcPr>
            <w:tcW w:w="1620" w:type="dxa"/>
            <w:noWrap/>
            <w:hideMark/>
          </w:tcPr>
          <w:p w14:paraId="6D6B618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4,348</w:t>
            </w:r>
          </w:p>
        </w:tc>
      </w:tr>
      <w:tr w:rsidR="00C0252F" w:rsidRPr="00C0252F" w14:paraId="0B397C68" w14:textId="77777777" w:rsidTr="00C0252F">
        <w:trPr>
          <w:trHeight w:val="699"/>
        </w:trPr>
        <w:tc>
          <w:tcPr>
            <w:tcW w:w="1519" w:type="dxa"/>
            <w:noWrap/>
            <w:hideMark/>
          </w:tcPr>
          <w:p w14:paraId="5DEBD713"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3BA6EEA3"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 - Moretele Villages - Ramaphosa</w:t>
            </w:r>
          </w:p>
        </w:tc>
        <w:tc>
          <w:tcPr>
            <w:tcW w:w="1620" w:type="dxa"/>
            <w:hideMark/>
          </w:tcPr>
          <w:p w14:paraId="0E1DAAED"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5: Works</w:t>
            </w:r>
          </w:p>
        </w:tc>
        <w:tc>
          <w:tcPr>
            <w:tcW w:w="1475" w:type="dxa"/>
            <w:hideMark/>
          </w:tcPr>
          <w:p w14:paraId="2332F30F"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w:t>
            </w:r>
          </w:p>
        </w:tc>
        <w:tc>
          <w:tcPr>
            <w:tcW w:w="719" w:type="dxa"/>
            <w:noWrap/>
            <w:hideMark/>
          </w:tcPr>
          <w:p w14:paraId="74A33953"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05 May 2022</w:t>
            </w:r>
          </w:p>
        </w:tc>
        <w:tc>
          <w:tcPr>
            <w:tcW w:w="733" w:type="dxa"/>
            <w:noWrap/>
            <w:hideMark/>
          </w:tcPr>
          <w:p w14:paraId="34DB0BC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May 2029</w:t>
            </w:r>
          </w:p>
        </w:tc>
        <w:tc>
          <w:tcPr>
            <w:tcW w:w="1484" w:type="dxa"/>
            <w:hideMark/>
          </w:tcPr>
          <w:p w14:paraId="5260B1FB"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Human Settlements Development Grant</w:t>
            </w:r>
          </w:p>
        </w:tc>
        <w:tc>
          <w:tcPr>
            <w:tcW w:w="990" w:type="dxa"/>
            <w:noWrap/>
            <w:hideMark/>
          </w:tcPr>
          <w:p w14:paraId="6298C359"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15,650</w:t>
            </w:r>
          </w:p>
        </w:tc>
        <w:tc>
          <w:tcPr>
            <w:tcW w:w="1440" w:type="dxa"/>
            <w:noWrap/>
            <w:hideMark/>
          </w:tcPr>
          <w:p w14:paraId="198B0D05"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22,413</w:t>
            </w:r>
          </w:p>
        </w:tc>
        <w:tc>
          <w:tcPr>
            <w:tcW w:w="1080" w:type="dxa"/>
            <w:noWrap/>
            <w:hideMark/>
          </w:tcPr>
          <w:p w14:paraId="067F2A93"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14,349</w:t>
            </w:r>
          </w:p>
        </w:tc>
        <w:tc>
          <w:tcPr>
            <w:tcW w:w="1080" w:type="dxa"/>
            <w:noWrap/>
            <w:hideMark/>
          </w:tcPr>
          <w:p w14:paraId="5790EDE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2,174</w:t>
            </w:r>
          </w:p>
        </w:tc>
        <w:tc>
          <w:tcPr>
            <w:tcW w:w="1620" w:type="dxa"/>
            <w:noWrap/>
            <w:hideMark/>
          </w:tcPr>
          <w:p w14:paraId="6E032F4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4,348</w:t>
            </w:r>
          </w:p>
        </w:tc>
      </w:tr>
      <w:tr w:rsidR="00C0252F" w:rsidRPr="00C0252F" w14:paraId="1CE236EE" w14:textId="77777777" w:rsidTr="00C0252F">
        <w:trPr>
          <w:trHeight w:val="699"/>
        </w:trPr>
        <w:tc>
          <w:tcPr>
            <w:tcW w:w="1519" w:type="dxa"/>
            <w:noWrap/>
            <w:hideMark/>
          </w:tcPr>
          <w:p w14:paraId="37664B8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6A6BE775"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 - Moretele Villages - Phase 1</w:t>
            </w:r>
          </w:p>
        </w:tc>
        <w:tc>
          <w:tcPr>
            <w:tcW w:w="1620" w:type="dxa"/>
            <w:hideMark/>
          </w:tcPr>
          <w:p w14:paraId="489B71E8"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5: Works</w:t>
            </w:r>
          </w:p>
        </w:tc>
        <w:tc>
          <w:tcPr>
            <w:tcW w:w="1475" w:type="dxa"/>
            <w:hideMark/>
          </w:tcPr>
          <w:p w14:paraId="0E6DBB88"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w:t>
            </w:r>
          </w:p>
        </w:tc>
        <w:tc>
          <w:tcPr>
            <w:tcW w:w="719" w:type="dxa"/>
            <w:noWrap/>
            <w:hideMark/>
          </w:tcPr>
          <w:p w14:paraId="22C0199D"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01 May 2025</w:t>
            </w:r>
          </w:p>
        </w:tc>
        <w:tc>
          <w:tcPr>
            <w:tcW w:w="733" w:type="dxa"/>
            <w:noWrap/>
            <w:hideMark/>
          </w:tcPr>
          <w:p w14:paraId="3EA36145"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May 2029</w:t>
            </w:r>
          </w:p>
        </w:tc>
        <w:tc>
          <w:tcPr>
            <w:tcW w:w="1484" w:type="dxa"/>
            <w:hideMark/>
          </w:tcPr>
          <w:p w14:paraId="1CD7679D"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Human Settlements Development Grant</w:t>
            </w:r>
          </w:p>
        </w:tc>
        <w:tc>
          <w:tcPr>
            <w:tcW w:w="990" w:type="dxa"/>
            <w:noWrap/>
            <w:hideMark/>
          </w:tcPr>
          <w:p w14:paraId="0EAEB9D2"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45,204</w:t>
            </w:r>
          </w:p>
        </w:tc>
        <w:tc>
          <w:tcPr>
            <w:tcW w:w="1440" w:type="dxa"/>
            <w:noWrap/>
            <w:hideMark/>
          </w:tcPr>
          <w:p w14:paraId="601B613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23,122</w:t>
            </w:r>
          </w:p>
        </w:tc>
        <w:tc>
          <w:tcPr>
            <w:tcW w:w="1080" w:type="dxa"/>
            <w:noWrap/>
            <w:hideMark/>
          </w:tcPr>
          <w:p w14:paraId="156D501A"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3,866</w:t>
            </w:r>
          </w:p>
        </w:tc>
        <w:tc>
          <w:tcPr>
            <w:tcW w:w="1080" w:type="dxa"/>
            <w:noWrap/>
            <w:hideMark/>
          </w:tcPr>
          <w:p w14:paraId="1DA6B61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1,681</w:t>
            </w:r>
          </w:p>
        </w:tc>
        <w:tc>
          <w:tcPr>
            <w:tcW w:w="1620" w:type="dxa"/>
            <w:noWrap/>
            <w:hideMark/>
          </w:tcPr>
          <w:p w14:paraId="1FA520A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1,681</w:t>
            </w:r>
          </w:p>
        </w:tc>
      </w:tr>
      <w:tr w:rsidR="00C0252F" w:rsidRPr="00C0252F" w14:paraId="22C87FEC" w14:textId="77777777" w:rsidTr="00C0252F">
        <w:trPr>
          <w:trHeight w:val="699"/>
        </w:trPr>
        <w:tc>
          <w:tcPr>
            <w:tcW w:w="1519" w:type="dxa"/>
            <w:noWrap/>
            <w:hideMark/>
          </w:tcPr>
          <w:p w14:paraId="2D620BE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256F3C51"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 Villages Units - Phase 2 - Phase 1</w:t>
            </w:r>
          </w:p>
        </w:tc>
        <w:tc>
          <w:tcPr>
            <w:tcW w:w="1620" w:type="dxa"/>
            <w:hideMark/>
          </w:tcPr>
          <w:p w14:paraId="3769A70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5: Works</w:t>
            </w:r>
          </w:p>
        </w:tc>
        <w:tc>
          <w:tcPr>
            <w:tcW w:w="1475" w:type="dxa"/>
            <w:hideMark/>
          </w:tcPr>
          <w:p w14:paraId="6B396279"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Moretele </w:t>
            </w:r>
          </w:p>
        </w:tc>
        <w:tc>
          <w:tcPr>
            <w:tcW w:w="719" w:type="dxa"/>
            <w:noWrap/>
            <w:hideMark/>
          </w:tcPr>
          <w:p w14:paraId="1383BF3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01 Apr 2022</w:t>
            </w:r>
          </w:p>
        </w:tc>
        <w:tc>
          <w:tcPr>
            <w:tcW w:w="733" w:type="dxa"/>
            <w:noWrap/>
            <w:hideMark/>
          </w:tcPr>
          <w:p w14:paraId="404C1D4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May 2029</w:t>
            </w:r>
          </w:p>
        </w:tc>
        <w:tc>
          <w:tcPr>
            <w:tcW w:w="1484" w:type="dxa"/>
            <w:hideMark/>
          </w:tcPr>
          <w:p w14:paraId="430B8395"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Human Settlements Development Grant</w:t>
            </w:r>
          </w:p>
        </w:tc>
        <w:tc>
          <w:tcPr>
            <w:tcW w:w="990" w:type="dxa"/>
            <w:noWrap/>
            <w:hideMark/>
          </w:tcPr>
          <w:p w14:paraId="2BC3C8B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15,142</w:t>
            </w:r>
          </w:p>
        </w:tc>
        <w:tc>
          <w:tcPr>
            <w:tcW w:w="1440" w:type="dxa"/>
            <w:noWrap/>
            <w:hideMark/>
          </w:tcPr>
          <w:p w14:paraId="10F7E94D"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10,217</w:t>
            </w:r>
          </w:p>
        </w:tc>
        <w:tc>
          <w:tcPr>
            <w:tcW w:w="1080" w:type="dxa"/>
            <w:noWrap/>
            <w:hideMark/>
          </w:tcPr>
          <w:p w14:paraId="11BDFA21"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  </w:t>
            </w:r>
          </w:p>
        </w:tc>
        <w:tc>
          <w:tcPr>
            <w:tcW w:w="1080" w:type="dxa"/>
            <w:noWrap/>
            <w:hideMark/>
          </w:tcPr>
          <w:p w14:paraId="40317E95"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4,348</w:t>
            </w:r>
          </w:p>
        </w:tc>
        <w:tc>
          <w:tcPr>
            <w:tcW w:w="1620" w:type="dxa"/>
            <w:noWrap/>
            <w:hideMark/>
          </w:tcPr>
          <w:p w14:paraId="45D1F59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4,348</w:t>
            </w:r>
          </w:p>
        </w:tc>
      </w:tr>
      <w:tr w:rsidR="00C0252F" w:rsidRPr="00C0252F" w14:paraId="5E3104E2" w14:textId="77777777" w:rsidTr="00C0252F">
        <w:trPr>
          <w:trHeight w:val="699"/>
        </w:trPr>
        <w:tc>
          <w:tcPr>
            <w:tcW w:w="1519" w:type="dxa"/>
            <w:noWrap/>
            <w:hideMark/>
          </w:tcPr>
          <w:p w14:paraId="00E04C31"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New Infrastructure </w:t>
            </w:r>
          </w:p>
        </w:tc>
        <w:tc>
          <w:tcPr>
            <w:tcW w:w="1540" w:type="dxa"/>
            <w:hideMark/>
          </w:tcPr>
          <w:p w14:paraId="37D7A3E8"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 Mega Project - Phase 1</w:t>
            </w:r>
          </w:p>
        </w:tc>
        <w:tc>
          <w:tcPr>
            <w:tcW w:w="1620" w:type="dxa"/>
            <w:hideMark/>
          </w:tcPr>
          <w:p w14:paraId="66B7C649"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4: Design Documentation</w:t>
            </w:r>
          </w:p>
        </w:tc>
        <w:tc>
          <w:tcPr>
            <w:tcW w:w="1475" w:type="dxa"/>
            <w:noWrap/>
            <w:hideMark/>
          </w:tcPr>
          <w:p w14:paraId="333EBD01"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Moretele </w:t>
            </w:r>
          </w:p>
        </w:tc>
        <w:tc>
          <w:tcPr>
            <w:tcW w:w="719" w:type="dxa"/>
            <w:noWrap/>
            <w:hideMark/>
          </w:tcPr>
          <w:p w14:paraId="08E5AB1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01 Apr 2024</w:t>
            </w:r>
          </w:p>
        </w:tc>
        <w:tc>
          <w:tcPr>
            <w:tcW w:w="733" w:type="dxa"/>
            <w:noWrap/>
            <w:hideMark/>
          </w:tcPr>
          <w:p w14:paraId="6DE0DE54"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Mar 2029</w:t>
            </w:r>
          </w:p>
        </w:tc>
        <w:tc>
          <w:tcPr>
            <w:tcW w:w="1484" w:type="dxa"/>
            <w:hideMark/>
          </w:tcPr>
          <w:p w14:paraId="66BE21F7"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Human Settlements Development Grant</w:t>
            </w:r>
          </w:p>
        </w:tc>
        <w:tc>
          <w:tcPr>
            <w:tcW w:w="990" w:type="dxa"/>
            <w:noWrap/>
            <w:hideMark/>
          </w:tcPr>
          <w:p w14:paraId="2729FED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4,500</w:t>
            </w:r>
          </w:p>
        </w:tc>
        <w:tc>
          <w:tcPr>
            <w:tcW w:w="1440" w:type="dxa"/>
            <w:noWrap/>
            <w:hideMark/>
          </w:tcPr>
          <w:p w14:paraId="1122261F"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  </w:t>
            </w:r>
          </w:p>
        </w:tc>
        <w:tc>
          <w:tcPr>
            <w:tcW w:w="1080" w:type="dxa"/>
            <w:noWrap/>
            <w:hideMark/>
          </w:tcPr>
          <w:p w14:paraId="661D269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  </w:t>
            </w:r>
          </w:p>
        </w:tc>
        <w:tc>
          <w:tcPr>
            <w:tcW w:w="1080" w:type="dxa"/>
            <w:noWrap/>
            <w:hideMark/>
          </w:tcPr>
          <w:p w14:paraId="075E3298"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3,000</w:t>
            </w:r>
          </w:p>
        </w:tc>
        <w:tc>
          <w:tcPr>
            <w:tcW w:w="1620" w:type="dxa"/>
            <w:noWrap/>
            <w:hideMark/>
          </w:tcPr>
          <w:p w14:paraId="43C7AC7D"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 xml:space="preserve"> 1,000</w:t>
            </w:r>
          </w:p>
        </w:tc>
      </w:tr>
    </w:tbl>
    <w:p w14:paraId="19954B43" w14:textId="77777777" w:rsidR="00C0252F" w:rsidRDefault="00C0252F" w:rsidP="00C0252F">
      <w:pPr>
        <w:spacing w:line="278" w:lineRule="auto"/>
        <w:rPr>
          <w:rFonts w:ascii="Aptos" w:eastAsia="Aptos" w:hAnsi="Aptos" w:cs="Times New Roman"/>
          <w:kern w:val="2"/>
          <w:sz w:val="24"/>
          <w:szCs w:val="24"/>
          <w14:ligatures w14:val="standardContextual"/>
        </w:rPr>
      </w:pPr>
    </w:p>
    <w:p w14:paraId="7D4DF92D" w14:textId="77777777" w:rsidR="0054200C" w:rsidRPr="00C0252F" w:rsidRDefault="0054200C" w:rsidP="00C0252F">
      <w:pPr>
        <w:spacing w:line="278" w:lineRule="auto"/>
        <w:rPr>
          <w:rFonts w:ascii="Aptos" w:eastAsia="Aptos" w:hAnsi="Aptos" w:cs="Times New Roman"/>
          <w:kern w:val="2"/>
          <w:sz w:val="24"/>
          <w:szCs w:val="24"/>
          <w14:ligatures w14:val="standardContextual"/>
        </w:rPr>
      </w:pPr>
    </w:p>
    <w:p w14:paraId="0F75182B" w14:textId="77777777" w:rsidR="00C0252F" w:rsidRPr="00C0252F" w:rsidRDefault="00C0252F" w:rsidP="00C0252F">
      <w:pPr>
        <w:spacing w:line="278" w:lineRule="auto"/>
        <w:rPr>
          <w:rFonts w:ascii="Trebuchet MS" w:eastAsia="Aptos" w:hAnsi="Trebuchet MS" w:cs="Times New Roman"/>
          <w:b/>
          <w:bCs/>
          <w:kern w:val="2"/>
          <w:sz w:val="20"/>
          <w:szCs w:val="20"/>
          <w14:ligatures w14:val="standardContextual"/>
        </w:rPr>
      </w:pPr>
      <w:r w:rsidRPr="00C0252F">
        <w:rPr>
          <w:rFonts w:ascii="Trebuchet MS" w:eastAsia="Aptos" w:hAnsi="Trebuchet MS" w:cs="Times New Roman"/>
          <w:b/>
          <w:bCs/>
          <w:kern w:val="2"/>
          <w:sz w:val="20"/>
          <w:szCs w:val="20"/>
          <w14:ligatures w14:val="standardContextual"/>
        </w:rPr>
        <w:lastRenderedPageBreak/>
        <w:t>Social Development</w:t>
      </w:r>
    </w:p>
    <w:tbl>
      <w:tblPr>
        <w:tblStyle w:val="TableGrid27"/>
        <w:tblW w:w="15300" w:type="dxa"/>
        <w:tblInd w:w="-635" w:type="dxa"/>
        <w:tblLook w:val="04A0" w:firstRow="1" w:lastRow="0" w:firstColumn="1" w:lastColumn="0" w:noHBand="0" w:noVBand="1"/>
      </w:tblPr>
      <w:tblGrid>
        <w:gridCol w:w="1519"/>
        <w:gridCol w:w="1616"/>
        <w:gridCol w:w="1598"/>
        <w:gridCol w:w="1374"/>
        <w:gridCol w:w="722"/>
        <w:gridCol w:w="835"/>
        <w:gridCol w:w="1426"/>
        <w:gridCol w:w="990"/>
        <w:gridCol w:w="1364"/>
        <w:gridCol w:w="1170"/>
        <w:gridCol w:w="1080"/>
        <w:gridCol w:w="1606"/>
      </w:tblGrid>
      <w:tr w:rsidR="00C0252F" w:rsidRPr="00C0252F" w14:paraId="26E746CE" w14:textId="77777777" w:rsidTr="00C0252F">
        <w:trPr>
          <w:trHeight w:val="759"/>
        </w:trPr>
        <w:tc>
          <w:tcPr>
            <w:tcW w:w="1519" w:type="dxa"/>
            <w:vMerge w:val="restart"/>
            <w:hideMark/>
          </w:tcPr>
          <w:p w14:paraId="1A2CE065"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Type of Infrastructure</w:t>
            </w:r>
          </w:p>
        </w:tc>
        <w:tc>
          <w:tcPr>
            <w:tcW w:w="1616" w:type="dxa"/>
            <w:vMerge w:val="restart"/>
            <w:noWrap/>
            <w:hideMark/>
          </w:tcPr>
          <w:p w14:paraId="46A95410"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Project Name</w:t>
            </w:r>
          </w:p>
        </w:tc>
        <w:tc>
          <w:tcPr>
            <w:tcW w:w="1598" w:type="dxa"/>
            <w:vMerge w:val="restart"/>
            <w:noWrap/>
            <w:hideMark/>
          </w:tcPr>
          <w:p w14:paraId="690ACDB1"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IDMS Gate</w:t>
            </w:r>
          </w:p>
        </w:tc>
        <w:tc>
          <w:tcPr>
            <w:tcW w:w="1374" w:type="dxa"/>
            <w:vMerge w:val="restart"/>
            <w:hideMark/>
          </w:tcPr>
          <w:p w14:paraId="5E81DE02"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Local Municipality</w:t>
            </w:r>
          </w:p>
        </w:tc>
        <w:tc>
          <w:tcPr>
            <w:tcW w:w="1557" w:type="dxa"/>
            <w:gridSpan w:val="2"/>
            <w:noWrap/>
            <w:hideMark/>
          </w:tcPr>
          <w:p w14:paraId="372EE358"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Project Duration</w:t>
            </w:r>
          </w:p>
        </w:tc>
        <w:tc>
          <w:tcPr>
            <w:tcW w:w="1426" w:type="dxa"/>
            <w:vMerge w:val="restart"/>
            <w:hideMark/>
          </w:tcPr>
          <w:p w14:paraId="1CD48109"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Source of Funding</w:t>
            </w:r>
          </w:p>
        </w:tc>
        <w:tc>
          <w:tcPr>
            <w:tcW w:w="990" w:type="dxa"/>
            <w:vMerge w:val="restart"/>
            <w:hideMark/>
          </w:tcPr>
          <w:p w14:paraId="1F66F67C"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Total Project Cost</w:t>
            </w:r>
          </w:p>
        </w:tc>
        <w:tc>
          <w:tcPr>
            <w:tcW w:w="1364" w:type="dxa"/>
            <w:vMerge w:val="restart"/>
            <w:hideMark/>
          </w:tcPr>
          <w:p w14:paraId="4C0AC013"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Total Expenditure to date from previous years</w:t>
            </w:r>
          </w:p>
        </w:tc>
        <w:tc>
          <w:tcPr>
            <w:tcW w:w="3856" w:type="dxa"/>
            <w:gridSpan w:val="3"/>
            <w:hideMark/>
          </w:tcPr>
          <w:p w14:paraId="53776840"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MTEF Forward Estimates</w:t>
            </w:r>
          </w:p>
        </w:tc>
      </w:tr>
      <w:tr w:rsidR="00C0252F" w:rsidRPr="00C0252F" w14:paraId="060ABB0E" w14:textId="77777777" w:rsidTr="00C0252F">
        <w:trPr>
          <w:trHeight w:val="279"/>
        </w:trPr>
        <w:tc>
          <w:tcPr>
            <w:tcW w:w="1519" w:type="dxa"/>
            <w:vMerge/>
            <w:hideMark/>
          </w:tcPr>
          <w:p w14:paraId="1194015D" w14:textId="77777777" w:rsidR="00C0252F" w:rsidRPr="00C0252F" w:rsidRDefault="00C0252F" w:rsidP="00C0252F">
            <w:pPr>
              <w:rPr>
                <w:rFonts w:ascii="Trebuchet MS" w:eastAsia="Aptos" w:hAnsi="Trebuchet MS" w:cs="Times New Roman"/>
                <w:b/>
                <w:bCs/>
                <w:sz w:val="20"/>
                <w:szCs w:val="20"/>
              </w:rPr>
            </w:pPr>
          </w:p>
        </w:tc>
        <w:tc>
          <w:tcPr>
            <w:tcW w:w="1616" w:type="dxa"/>
            <w:vMerge/>
            <w:hideMark/>
          </w:tcPr>
          <w:p w14:paraId="76050CEC" w14:textId="77777777" w:rsidR="00C0252F" w:rsidRPr="00C0252F" w:rsidRDefault="00C0252F" w:rsidP="00C0252F">
            <w:pPr>
              <w:rPr>
                <w:rFonts w:ascii="Trebuchet MS" w:eastAsia="Aptos" w:hAnsi="Trebuchet MS" w:cs="Times New Roman"/>
                <w:b/>
                <w:bCs/>
                <w:sz w:val="20"/>
                <w:szCs w:val="20"/>
              </w:rPr>
            </w:pPr>
          </w:p>
        </w:tc>
        <w:tc>
          <w:tcPr>
            <w:tcW w:w="1598" w:type="dxa"/>
            <w:vMerge/>
            <w:hideMark/>
          </w:tcPr>
          <w:p w14:paraId="3ACDA628" w14:textId="77777777" w:rsidR="00C0252F" w:rsidRPr="00C0252F" w:rsidRDefault="00C0252F" w:rsidP="00C0252F">
            <w:pPr>
              <w:rPr>
                <w:rFonts w:ascii="Trebuchet MS" w:eastAsia="Aptos" w:hAnsi="Trebuchet MS" w:cs="Times New Roman"/>
                <w:b/>
                <w:bCs/>
                <w:sz w:val="20"/>
                <w:szCs w:val="20"/>
              </w:rPr>
            </w:pPr>
          </w:p>
        </w:tc>
        <w:tc>
          <w:tcPr>
            <w:tcW w:w="1374" w:type="dxa"/>
            <w:vMerge/>
            <w:hideMark/>
          </w:tcPr>
          <w:p w14:paraId="7E6C2013" w14:textId="77777777" w:rsidR="00C0252F" w:rsidRPr="00C0252F" w:rsidRDefault="00C0252F" w:rsidP="00C0252F">
            <w:pPr>
              <w:rPr>
                <w:rFonts w:ascii="Trebuchet MS" w:eastAsia="Aptos" w:hAnsi="Trebuchet MS" w:cs="Times New Roman"/>
                <w:b/>
                <w:bCs/>
                <w:sz w:val="20"/>
                <w:szCs w:val="20"/>
              </w:rPr>
            </w:pPr>
          </w:p>
        </w:tc>
        <w:tc>
          <w:tcPr>
            <w:tcW w:w="722" w:type="dxa"/>
            <w:noWrap/>
            <w:hideMark/>
          </w:tcPr>
          <w:p w14:paraId="1517670D"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Date: start</w:t>
            </w:r>
          </w:p>
        </w:tc>
        <w:tc>
          <w:tcPr>
            <w:tcW w:w="835" w:type="dxa"/>
            <w:hideMark/>
          </w:tcPr>
          <w:p w14:paraId="3DD911CC"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Date: finish</w:t>
            </w:r>
          </w:p>
        </w:tc>
        <w:tc>
          <w:tcPr>
            <w:tcW w:w="1426" w:type="dxa"/>
            <w:vMerge/>
            <w:hideMark/>
          </w:tcPr>
          <w:p w14:paraId="4B8CA22A" w14:textId="77777777" w:rsidR="00C0252F" w:rsidRPr="00C0252F" w:rsidRDefault="00C0252F" w:rsidP="00C0252F">
            <w:pPr>
              <w:rPr>
                <w:rFonts w:ascii="Trebuchet MS" w:eastAsia="Aptos" w:hAnsi="Trebuchet MS" w:cs="Times New Roman"/>
                <w:b/>
                <w:bCs/>
                <w:sz w:val="20"/>
                <w:szCs w:val="20"/>
              </w:rPr>
            </w:pPr>
          </w:p>
        </w:tc>
        <w:tc>
          <w:tcPr>
            <w:tcW w:w="990" w:type="dxa"/>
            <w:vMerge/>
            <w:hideMark/>
          </w:tcPr>
          <w:p w14:paraId="6D36040A" w14:textId="77777777" w:rsidR="00C0252F" w:rsidRPr="00C0252F" w:rsidRDefault="00C0252F" w:rsidP="00C0252F">
            <w:pPr>
              <w:rPr>
                <w:rFonts w:ascii="Trebuchet MS" w:eastAsia="Aptos" w:hAnsi="Trebuchet MS" w:cs="Times New Roman"/>
                <w:b/>
                <w:bCs/>
                <w:sz w:val="20"/>
                <w:szCs w:val="20"/>
              </w:rPr>
            </w:pPr>
          </w:p>
        </w:tc>
        <w:tc>
          <w:tcPr>
            <w:tcW w:w="1364" w:type="dxa"/>
            <w:vMerge/>
            <w:hideMark/>
          </w:tcPr>
          <w:p w14:paraId="4C45EB38" w14:textId="77777777" w:rsidR="00C0252F" w:rsidRPr="00C0252F" w:rsidRDefault="00C0252F" w:rsidP="00C0252F">
            <w:pPr>
              <w:rPr>
                <w:rFonts w:ascii="Trebuchet MS" w:eastAsia="Aptos" w:hAnsi="Trebuchet MS" w:cs="Times New Roman"/>
                <w:b/>
                <w:bCs/>
                <w:sz w:val="20"/>
                <w:szCs w:val="20"/>
              </w:rPr>
            </w:pPr>
          </w:p>
        </w:tc>
        <w:tc>
          <w:tcPr>
            <w:tcW w:w="1170" w:type="dxa"/>
            <w:noWrap/>
            <w:hideMark/>
          </w:tcPr>
          <w:p w14:paraId="315D994A"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25/26</w:t>
            </w:r>
          </w:p>
        </w:tc>
        <w:tc>
          <w:tcPr>
            <w:tcW w:w="1080" w:type="dxa"/>
            <w:noWrap/>
            <w:hideMark/>
          </w:tcPr>
          <w:p w14:paraId="6ECE6C78"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26/27</w:t>
            </w:r>
          </w:p>
        </w:tc>
        <w:tc>
          <w:tcPr>
            <w:tcW w:w="1606" w:type="dxa"/>
            <w:noWrap/>
            <w:hideMark/>
          </w:tcPr>
          <w:p w14:paraId="00242777"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27/28</w:t>
            </w:r>
          </w:p>
        </w:tc>
      </w:tr>
      <w:tr w:rsidR="00C0252F" w:rsidRPr="00C0252F" w14:paraId="4EE7DEA5" w14:textId="77777777" w:rsidTr="00C0252F">
        <w:trPr>
          <w:trHeight w:val="279"/>
        </w:trPr>
        <w:tc>
          <w:tcPr>
            <w:tcW w:w="15300" w:type="dxa"/>
            <w:gridSpan w:val="12"/>
            <w:noWrap/>
            <w:hideMark/>
          </w:tcPr>
          <w:p w14:paraId="64B6ABC0" w14:textId="77777777" w:rsidR="00C0252F" w:rsidRPr="00C0252F" w:rsidRDefault="00C0252F" w:rsidP="00C0252F">
            <w:pPr>
              <w:rPr>
                <w:rFonts w:ascii="Trebuchet MS" w:eastAsia="Aptos" w:hAnsi="Trebuchet MS" w:cs="Times New Roman"/>
                <w:b/>
                <w:bCs/>
                <w:sz w:val="20"/>
                <w:szCs w:val="20"/>
              </w:rPr>
            </w:pPr>
            <w:r w:rsidRPr="00C0252F">
              <w:rPr>
                <w:rFonts w:ascii="Trebuchet MS" w:eastAsia="Aptos" w:hAnsi="Trebuchet MS" w:cs="Times New Roman"/>
                <w:b/>
                <w:bCs/>
                <w:sz w:val="20"/>
                <w:szCs w:val="20"/>
              </w:rPr>
              <w:t>2. New or Replaced Infrastructure</w:t>
            </w:r>
          </w:p>
        </w:tc>
      </w:tr>
      <w:tr w:rsidR="00C0252F" w:rsidRPr="00C0252F" w14:paraId="3E5D44EB" w14:textId="77777777" w:rsidTr="00C0252F">
        <w:trPr>
          <w:trHeight w:val="600"/>
        </w:trPr>
        <w:tc>
          <w:tcPr>
            <w:tcW w:w="1519" w:type="dxa"/>
            <w:noWrap/>
            <w:hideMark/>
          </w:tcPr>
          <w:p w14:paraId="3055373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Office Accomodation</w:t>
            </w:r>
          </w:p>
        </w:tc>
        <w:tc>
          <w:tcPr>
            <w:tcW w:w="1616" w:type="dxa"/>
            <w:hideMark/>
          </w:tcPr>
          <w:p w14:paraId="5034C3B9"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 Service Point (New)</w:t>
            </w:r>
          </w:p>
        </w:tc>
        <w:tc>
          <w:tcPr>
            <w:tcW w:w="1598" w:type="dxa"/>
            <w:hideMark/>
          </w:tcPr>
          <w:p w14:paraId="134582A0"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Stage 4: Design Documentation</w:t>
            </w:r>
          </w:p>
        </w:tc>
        <w:tc>
          <w:tcPr>
            <w:tcW w:w="1374" w:type="dxa"/>
            <w:hideMark/>
          </w:tcPr>
          <w:p w14:paraId="6CB0F59C"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Moretele</w:t>
            </w:r>
          </w:p>
        </w:tc>
        <w:tc>
          <w:tcPr>
            <w:tcW w:w="722" w:type="dxa"/>
            <w:noWrap/>
            <w:hideMark/>
          </w:tcPr>
          <w:p w14:paraId="5BCB586F"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01 Apr 2020</w:t>
            </w:r>
          </w:p>
        </w:tc>
        <w:tc>
          <w:tcPr>
            <w:tcW w:w="835" w:type="dxa"/>
            <w:noWrap/>
            <w:hideMark/>
          </w:tcPr>
          <w:p w14:paraId="230C706B"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31 Mar 2029</w:t>
            </w:r>
          </w:p>
        </w:tc>
        <w:tc>
          <w:tcPr>
            <w:tcW w:w="1426" w:type="dxa"/>
            <w:hideMark/>
          </w:tcPr>
          <w:p w14:paraId="2F418766"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Equitable Share</w:t>
            </w:r>
          </w:p>
        </w:tc>
        <w:tc>
          <w:tcPr>
            <w:tcW w:w="990" w:type="dxa"/>
            <w:noWrap/>
            <w:hideMark/>
          </w:tcPr>
          <w:p w14:paraId="7FF41550"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41,093</w:t>
            </w:r>
          </w:p>
        </w:tc>
        <w:tc>
          <w:tcPr>
            <w:tcW w:w="1364" w:type="dxa"/>
            <w:noWrap/>
            <w:hideMark/>
          </w:tcPr>
          <w:p w14:paraId="51E2A648"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10,121</w:t>
            </w:r>
          </w:p>
        </w:tc>
        <w:tc>
          <w:tcPr>
            <w:tcW w:w="1170" w:type="dxa"/>
            <w:noWrap/>
            <w:hideMark/>
          </w:tcPr>
          <w:p w14:paraId="7F11FAAF"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14,480</w:t>
            </w:r>
          </w:p>
        </w:tc>
        <w:tc>
          <w:tcPr>
            <w:tcW w:w="1080" w:type="dxa"/>
            <w:noWrap/>
            <w:hideMark/>
          </w:tcPr>
          <w:p w14:paraId="6FCB064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16,613</w:t>
            </w:r>
          </w:p>
        </w:tc>
        <w:tc>
          <w:tcPr>
            <w:tcW w:w="1606" w:type="dxa"/>
            <w:noWrap/>
            <w:hideMark/>
          </w:tcPr>
          <w:p w14:paraId="5ABDCC8E" w14:textId="77777777" w:rsidR="00C0252F" w:rsidRPr="00C0252F" w:rsidRDefault="00C0252F" w:rsidP="00C0252F">
            <w:pPr>
              <w:rPr>
                <w:rFonts w:ascii="Trebuchet MS" w:eastAsia="Aptos" w:hAnsi="Trebuchet MS" w:cs="Times New Roman"/>
                <w:sz w:val="20"/>
                <w:szCs w:val="20"/>
              </w:rPr>
            </w:pPr>
            <w:r w:rsidRPr="00C0252F">
              <w:rPr>
                <w:rFonts w:ascii="Trebuchet MS" w:eastAsia="Aptos" w:hAnsi="Trebuchet MS" w:cs="Times New Roman"/>
                <w:sz w:val="20"/>
                <w:szCs w:val="20"/>
              </w:rPr>
              <w:t>10,000</w:t>
            </w:r>
          </w:p>
        </w:tc>
      </w:tr>
    </w:tbl>
    <w:p w14:paraId="4148BBEC" w14:textId="77777777" w:rsidR="0050519E" w:rsidRDefault="0050519E" w:rsidP="00280324">
      <w:pPr>
        <w:spacing w:after="0" w:line="276" w:lineRule="auto"/>
        <w:rPr>
          <w:rFonts w:ascii="Trebuchet MS" w:hAnsi="Trebuchet MS" w:cs="ArialMTBlack"/>
          <w:b/>
          <w:sz w:val="20"/>
          <w:szCs w:val="20"/>
        </w:rPr>
      </w:pPr>
    </w:p>
    <w:p w14:paraId="1F9F2AAD" w14:textId="5BC789EE" w:rsidR="006B378B" w:rsidRPr="000C14DE" w:rsidRDefault="006B378B" w:rsidP="00280324">
      <w:pPr>
        <w:spacing w:after="0" w:line="276" w:lineRule="auto"/>
        <w:rPr>
          <w:rFonts w:ascii="Trebuchet MS" w:hAnsi="Trebuchet MS" w:cs="ArialMTBlack"/>
          <w:b/>
          <w:i/>
          <w:iCs/>
          <w:sz w:val="20"/>
          <w:szCs w:val="20"/>
        </w:rPr>
      </w:pPr>
      <w:r>
        <w:rPr>
          <w:rFonts w:ascii="Trebuchet MS" w:hAnsi="Trebuchet MS" w:cs="ArialMTBlack"/>
          <w:b/>
          <w:i/>
          <w:iCs/>
          <w:sz w:val="20"/>
          <w:szCs w:val="20"/>
        </w:rPr>
        <w:t xml:space="preserve">           </w:t>
      </w:r>
    </w:p>
    <w:p w14:paraId="730AC07F" w14:textId="4850B8B3" w:rsidR="006B378B" w:rsidRDefault="006B378B" w:rsidP="006B378B">
      <w:pPr>
        <w:pStyle w:val="ListParagraph"/>
        <w:numPr>
          <w:ilvl w:val="3"/>
          <w:numId w:val="139"/>
        </w:numPr>
        <w:spacing w:after="0" w:line="276" w:lineRule="auto"/>
        <w:rPr>
          <w:rFonts w:ascii="Trebuchet MS" w:hAnsi="Trebuchet MS" w:cs="ArialMTBlack"/>
          <w:b/>
          <w:sz w:val="20"/>
          <w:szCs w:val="20"/>
        </w:rPr>
      </w:pPr>
      <w:r>
        <w:rPr>
          <w:rFonts w:ascii="Trebuchet MS" w:hAnsi="Trebuchet MS" w:cs="ArialMTBlack"/>
          <w:b/>
          <w:sz w:val="20"/>
          <w:szCs w:val="20"/>
        </w:rPr>
        <w:t>Moretele Solar Farm Project</w:t>
      </w:r>
    </w:p>
    <w:p w14:paraId="20C80AA1" w14:textId="77777777" w:rsidR="006B378B" w:rsidRPr="00B07E00" w:rsidRDefault="006B378B" w:rsidP="00B07E00">
      <w:pPr>
        <w:spacing w:after="0" w:line="276" w:lineRule="auto"/>
        <w:rPr>
          <w:rFonts w:ascii="Trebuchet MS" w:hAnsi="Trebuchet MS" w:cs="ArialMTBlack"/>
          <w:b/>
          <w:sz w:val="20"/>
          <w:szCs w:val="20"/>
        </w:rPr>
      </w:pPr>
    </w:p>
    <w:p w14:paraId="041FD160" w14:textId="0499617F" w:rsidR="006B378B" w:rsidRPr="00B07E00" w:rsidRDefault="006B378B" w:rsidP="006B378B">
      <w:pPr>
        <w:spacing w:after="0" w:line="276" w:lineRule="auto"/>
        <w:rPr>
          <w:rFonts w:ascii="Trebuchet MS" w:hAnsi="Trebuchet MS" w:cs="ArialMTBlack"/>
          <w:b/>
          <w:sz w:val="20"/>
          <w:szCs w:val="20"/>
        </w:rPr>
      </w:pPr>
      <w:r w:rsidRPr="00B07E00">
        <w:rPr>
          <w:rFonts w:ascii="Trebuchet MS" w:hAnsi="Trebuchet MS" w:cs="ArialMTBlack"/>
          <w:b/>
          <w:sz w:val="20"/>
          <w:szCs w:val="20"/>
        </w:rPr>
        <w:t>300MW Moretele Solar Project</w:t>
      </w:r>
      <w:r w:rsidR="00B07E00" w:rsidRPr="00B07E00">
        <w:rPr>
          <w:rFonts w:ascii="Trebuchet MS" w:hAnsi="Trebuchet MS" w:cs="ArialMTBlack"/>
          <w:b/>
          <w:sz w:val="20"/>
          <w:szCs w:val="20"/>
        </w:rPr>
        <w:t xml:space="preserve"> </w:t>
      </w:r>
      <w:r w:rsidR="00B07E00">
        <w:rPr>
          <w:rFonts w:ascii="Trebuchet MS" w:hAnsi="Trebuchet MS"/>
        </w:rPr>
        <w:t>b</w:t>
      </w:r>
      <w:r w:rsidR="00B07E00" w:rsidRPr="00B07E00">
        <w:rPr>
          <w:rFonts w:ascii="Trebuchet MS" w:hAnsi="Trebuchet MS"/>
        </w:rPr>
        <w:t>y Korean Solar Power Consortium SA Ltd (KSPC)</w:t>
      </w:r>
    </w:p>
    <w:p w14:paraId="54A9301F" w14:textId="77777777" w:rsidR="006B378B" w:rsidRPr="00B07E00" w:rsidRDefault="006B378B" w:rsidP="006B378B">
      <w:pPr>
        <w:spacing w:after="0" w:line="276" w:lineRule="auto"/>
        <w:rPr>
          <w:rFonts w:ascii="Trebuchet MS" w:hAnsi="Trebuchet MS" w:cs="ArialMTBlack"/>
          <w:b/>
          <w:sz w:val="20"/>
          <w:szCs w:val="20"/>
        </w:rPr>
      </w:pPr>
    </w:p>
    <w:p w14:paraId="3BA63D72" w14:textId="4199D056" w:rsidR="006B378B" w:rsidRDefault="00B07E00" w:rsidP="006B378B">
      <w:pPr>
        <w:spacing w:after="0" w:line="276" w:lineRule="auto"/>
        <w:rPr>
          <w:rFonts w:ascii="Trebuchet MS" w:hAnsi="Trebuchet MS" w:cs="ArialMTBlack"/>
          <w:b/>
          <w:sz w:val="20"/>
          <w:szCs w:val="20"/>
        </w:rPr>
      </w:pPr>
      <w:r>
        <w:rPr>
          <w:rFonts w:ascii="Trebuchet MS" w:hAnsi="Trebuchet MS" w:cs="ArialMTBlack"/>
          <w:b/>
          <w:sz w:val="20"/>
          <w:szCs w:val="20"/>
        </w:rPr>
        <w:t>Purpose</w:t>
      </w:r>
    </w:p>
    <w:p w14:paraId="59EB67AE" w14:textId="68CE08BA" w:rsidR="00B07E00" w:rsidRDefault="00B07E00" w:rsidP="006B378B">
      <w:pPr>
        <w:pStyle w:val="ListParagraph"/>
        <w:numPr>
          <w:ilvl w:val="0"/>
          <w:numId w:val="207"/>
        </w:numPr>
        <w:spacing w:after="0" w:line="276" w:lineRule="auto"/>
        <w:rPr>
          <w:rFonts w:ascii="Trebuchet MS" w:hAnsi="Trebuchet MS"/>
          <w:sz w:val="20"/>
          <w:szCs w:val="20"/>
        </w:rPr>
      </w:pPr>
      <w:r w:rsidRPr="00B07E00">
        <w:rPr>
          <w:rFonts w:ascii="Trebuchet MS" w:hAnsi="Trebuchet MS"/>
          <w:sz w:val="20"/>
          <w:szCs w:val="20"/>
        </w:rPr>
        <w:t>To supplement the supply of electricity to Moretele and Bojanala District, Northwest Province and neighbouring regions and countries</w:t>
      </w:r>
    </w:p>
    <w:p w14:paraId="4566A2F6" w14:textId="77777777" w:rsidR="00B07E00" w:rsidRDefault="00B07E00" w:rsidP="006B378B">
      <w:pPr>
        <w:pStyle w:val="ListParagraph"/>
        <w:numPr>
          <w:ilvl w:val="0"/>
          <w:numId w:val="207"/>
        </w:numPr>
        <w:spacing w:after="0" w:line="276" w:lineRule="auto"/>
        <w:rPr>
          <w:rFonts w:ascii="Trebuchet MS" w:hAnsi="Trebuchet MS"/>
          <w:sz w:val="20"/>
          <w:szCs w:val="20"/>
        </w:rPr>
      </w:pPr>
      <w:r w:rsidRPr="00B07E00">
        <w:rPr>
          <w:rFonts w:ascii="Trebuchet MS" w:hAnsi="Trebuchet MS"/>
          <w:sz w:val="20"/>
          <w:szCs w:val="20"/>
        </w:rPr>
        <w:t>Create jobs (local population including youth, women, historically disadvantaged individuals and discouraged work seekers, other not economically active) through which locals can earn the regular wages, cover basic human needs and upgrade the quality of lives</w:t>
      </w:r>
    </w:p>
    <w:p w14:paraId="310E1A03" w14:textId="77777777" w:rsidR="00B07E00" w:rsidRDefault="00B07E00" w:rsidP="006B378B">
      <w:pPr>
        <w:pStyle w:val="ListParagraph"/>
        <w:numPr>
          <w:ilvl w:val="0"/>
          <w:numId w:val="207"/>
        </w:numPr>
        <w:spacing w:after="0" w:line="276" w:lineRule="auto"/>
        <w:rPr>
          <w:rFonts w:ascii="Trebuchet MS" w:hAnsi="Trebuchet MS"/>
          <w:sz w:val="20"/>
          <w:szCs w:val="20"/>
        </w:rPr>
      </w:pPr>
      <w:r w:rsidRPr="00B07E00">
        <w:rPr>
          <w:rFonts w:ascii="Trebuchet MS" w:hAnsi="Trebuchet MS"/>
          <w:sz w:val="20"/>
          <w:szCs w:val="20"/>
        </w:rPr>
        <w:t xml:space="preserve">Train manpower (especially youth and women in Moretele and Page 5 of 17 Bojanala District) through skilled manpower training program in the areas of solar energy. </w:t>
      </w:r>
    </w:p>
    <w:p w14:paraId="34805616" w14:textId="77777777" w:rsidR="00B07E00" w:rsidRDefault="00B07E00" w:rsidP="006B378B">
      <w:pPr>
        <w:pStyle w:val="ListParagraph"/>
        <w:numPr>
          <w:ilvl w:val="0"/>
          <w:numId w:val="207"/>
        </w:numPr>
        <w:spacing w:after="0" w:line="276" w:lineRule="auto"/>
        <w:rPr>
          <w:rFonts w:ascii="Trebuchet MS" w:hAnsi="Trebuchet MS"/>
          <w:sz w:val="20"/>
          <w:szCs w:val="20"/>
        </w:rPr>
      </w:pPr>
      <w:r w:rsidRPr="00B07E00">
        <w:rPr>
          <w:rFonts w:ascii="Trebuchet MS" w:hAnsi="Trebuchet MS"/>
          <w:sz w:val="20"/>
          <w:szCs w:val="20"/>
        </w:rPr>
        <w:t xml:space="preserve">It can establish African MIT (Massachusetts Institute of Technology, one of the best technologies and innovative universities in the world) in Moretele, the education &amp; training hub for the solar energy in South Africa and a whole Africa. </w:t>
      </w:r>
    </w:p>
    <w:p w14:paraId="568B6FC9" w14:textId="77777777" w:rsidR="00C214E8" w:rsidRDefault="00B07E00" w:rsidP="006B378B">
      <w:pPr>
        <w:pStyle w:val="ListParagraph"/>
        <w:numPr>
          <w:ilvl w:val="0"/>
          <w:numId w:val="207"/>
        </w:numPr>
        <w:spacing w:after="0" w:line="276" w:lineRule="auto"/>
        <w:rPr>
          <w:rFonts w:ascii="Trebuchet MS" w:hAnsi="Trebuchet MS"/>
          <w:sz w:val="20"/>
          <w:szCs w:val="20"/>
        </w:rPr>
      </w:pPr>
      <w:r w:rsidRPr="00B07E00">
        <w:rPr>
          <w:rFonts w:ascii="Trebuchet MS" w:hAnsi="Trebuchet MS"/>
          <w:sz w:val="20"/>
          <w:szCs w:val="20"/>
        </w:rPr>
        <w:t xml:space="preserve">Promote/Encourage local SMME’s (Small, Medium and Micro Enterprises) to enter into Solar Energy businesses and incubating them grow into globally recognized companies. Create “African Bill Gates and Steve Jobs” in Moretele. </w:t>
      </w:r>
    </w:p>
    <w:p w14:paraId="06C3252F" w14:textId="666C2C7B" w:rsidR="00B07E00" w:rsidRDefault="00B07E00" w:rsidP="006B378B">
      <w:pPr>
        <w:pStyle w:val="ListParagraph"/>
        <w:numPr>
          <w:ilvl w:val="0"/>
          <w:numId w:val="207"/>
        </w:numPr>
        <w:spacing w:after="0" w:line="276" w:lineRule="auto"/>
        <w:rPr>
          <w:rFonts w:ascii="Trebuchet MS" w:hAnsi="Trebuchet MS"/>
          <w:sz w:val="20"/>
          <w:szCs w:val="20"/>
        </w:rPr>
      </w:pPr>
      <w:r w:rsidRPr="00B07E00">
        <w:rPr>
          <w:rFonts w:ascii="Trebuchet MS" w:hAnsi="Trebuchet MS"/>
          <w:sz w:val="20"/>
          <w:szCs w:val="20"/>
        </w:rPr>
        <w:t>Develop Moretele into one of the most successful</w:t>
      </w:r>
      <w:r w:rsidR="00C214E8">
        <w:rPr>
          <w:rFonts w:ascii="Trebuchet MS" w:hAnsi="Trebuchet MS"/>
          <w:sz w:val="20"/>
          <w:szCs w:val="20"/>
        </w:rPr>
        <w:t xml:space="preserve"> solar energy development Hub in South Africa by a way of industrialization and partnerships between the body representing SMME’S in Moretele, TVET/University/R&amp;D Centre, and collaboration model of solar energy industry in South Africa and Sub-Saharah Africa.</w:t>
      </w:r>
    </w:p>
    <w:p w14:paraId="3705A9EE" w14:textId="77777777" w:rsidR="00C214E8" w:rsidRDefault="00C214E8" w:rsidP="00C214E8">
      <w:pPr>
        <w:spacing w:after="0" w:line="276" w:lineRule="auto"/>
        <w:rPr>
          <w:rFonts w:ascii="Trebuchet MS" w:hAnsi="Trebuchet MS"/>
          <w:sz w:val="20"/>
          <w:szCs w:val="20"/>
        </w:rPr>
      </w:pPr>
    </w:p>
    <w:p w14:paraId="112639D4" w14:textId="77777777" w:rsidR="00C214E8" w:rsidRDefault="00C214E8" w:rsidP="00C214E8">
      <w:pPr>
        <w:spacing w:after="0" w:line="276" w:lineRule="auto"/>
        <w:rPr>
          <w:rFonts w:ascii="Trebuchet MS" w:hAnsi="Trebuchet MS"/>
          <w:sz w:val="20"/>
          <w:szCs w:val="20"/>
        </w:rPr>
      </w:pPr>
    </w:p>
    <w:p w14:paraId="4BD5996F" w14:textId="77777777" w:rsidR="00C214E8" w:rsidRPr="00C214E8" w:rsidRDefault="00C214E8" w:rsidP="00C214E8">
      <w:pPr>
        <w:spacing w:after="0" w:line="276" w:lineRule="auto"/>
        <w:rPr>
          <w:rFonts w:ascii="Trebuchet MS" w:hAnsi="Trebuchet MS"/>
          <w:sz w:val="20"/>
          <w:szCs w:val="20"/>
        </w:rPr>
      </w:pPr>
    </w:p>
    <w:p w14:paraId="66319AF7" w14:textId="77777777" w:rsidR="00B07E00" w:rsidRDefault="00B07E00" w:rsidP="00B07E00">
      <w:pPr>
        <w:spacing w:after="0" w:line="276" w:lineRule="auto"/>
        <w:rPr>
          <w:rFonts w:ascii="Trebuchet MS" w:hAnsi="Trebuchet MS" w:cs="ArialMTBlack"/>
          <w:b/>
          <w:sz w:val="20"/>
          <w:szCs w:val="20"/>
        </w:rPr>
      </w:pPr>
    </w:p>
    <w:p w14:paraId="7250A1F4" w14:textId="1CC525F5" w:rsidR="00B07E00" w:rsidRDefault="00B07E00" w:rsidP="00B07E00">
      <w:pPr>
        <w:spacing w:after="0" w:line="276" w:lineRule="auto"/>
        <w:rPr>
          <w:rFonts w:ascii="Trebuchet MS" w:hAnsi="Trebuchet MS" w:cs="ArialMTBlack"/>
          <w:b/>
          <w:sz w:val="20"/>
          <w:szCs w:val="20"/>
        </w:rPr>
      </w:pPr>
      <w:r>
        <w:rPr>
          <w:rFonts w:ascii="Trebuchet MS" w:hAnsi="Trebuchet MS" w:cs="ArialMTBlack"/>
          <w:b/>
          <w:sz w:val="20"/>
          <w:szCs w:val="20"/>
        </w:rPr>
        <w:lastRenderedPageBreak/>
        <w:t>Deliverables</w:t>
      </w:r>
    </w:p>
    <w:p w14:paraId="1256B36D" w14:textId="77777777" w:rsidR="00B07E00" w:rsidRDefault="00B07E00" w:rsidP="00B07E00">
      <w:pPr>
        <w:spacing w:after="0" w:line="276" w:lineRule="auto"/>
        <w:rPr>
          <w:rFonts w:ascii="Trebuchet MS" w:hAnsi="Trebuchet MS" w:cs="ArialMTBlack"/>
          <w:b/>
          <w:sz w:val="20"/>
          <w:szCs w:val="20"/>
        </w:rPr>
      </w:pPr>
    </w:p>
    <w:p w14:paraId="37EF48CD" w14:textId="09776C24" w:rsidR="00B07E00" w:rsidRDefault="00B07E00" w:rsidP="00B07E00">
      <w:pPr>
        <w:pStyle w:val="ListParagraph"/>
        <w:numPr>
          <w:ilvl w:val="0"/>
          <w:numId w:val="208"/>
        </w:numPr>
        <w:spacing w:after="0" w:line="276" w:lineRule="auto"/>
        <w:rPr>
          <w:rFonts w:ascii="Trebuchet MS" w:hAnsi="Trebuchet MS" w:cs="ArialMTBlack"/>
          <w:b/>
          <w:sz w:val="20"/>
          <w:szCs w:val="20"/>
        </w:rPr>
      </w:pPr>
      <w:r w:rsidRPr="00B07E00">
        <w:rPr>
          <w:rFonts w:ascii="Trebuchet MS" w:hAnsi="Trebuchet MS" w:cs="ArialMTBlack"/>
          <w:b/>
          <w:sz w:val="20"/>
          <w:szCs w:val="20"/>
        </w:rPr>
        <w:t>Construction of 300MW Solar Power Plant</w:t>
      </w:r>
    </w:p>
    <w:p w14:paraId="1E138BE5" w14:textId="074829AE" w:rsidR="00B07E00" w:rsidRDefault="00B07E00" w:rsidP="00B07E00">
      <w:pPr>
        <w:pStyle w:val="ListParagraph"/>
        <w:numPr>
          <w:ilvl w:val="0"/>
          <w:numId w:val="208"/>
        </w:numPr>
        <w:spacing w:after="0" w:line="276" w:lineRule="auto"/>
        <w:rPr>
          <w:rFonts w:ascii="Trebuchet MS" w:hAnsi="Trebuchet MS" w:cs="ArialMTBlack"/>
          <w:b/>
          <w:sz w:val="20"/>
          <w:szCs w:val="20"/>
        </w:rPr>
      </w:pPr>
      <w:r>
        <w:rPr>
          <w:rFonts w:ascii="Trebuchet MS" w:hAnsi="Trebuchet MS" w:cs="ArialMTBlack"/>
          <w:b/>
          <w:sz w:val="20"/>
          <w:szCs w:val="20"/>
        </w:rPr>
        <w:t xml:space="preserve">Creation of 3 000 jobs (including technical and labourers) over a 3 </w:t>
      </w:r>
      <w:r w:rsidR="000C14DE">
        <w:rPr>
          <w:rFonts w:ascii="Trebuchet MS" w:hAnsi="Trebuchet MS" w:cs="ArialMTBlack"/>
          <w:b/>
          <w:sz w:val="20"/>
          <w:szCs w:val="20"/>
        </w:rPr>
        <w:t>year</w:t>
      </w:r>
      <w:r>
        <w:rPr>
          <w:rFonts w:ascii="Trebuchet MS" w:hAnsi="Trebuchet MS" w:cs="ArialMTBlack"/>
          <w:b/>
          <w:sz w:val="20"/>
          <w:szCs w:val="20"/>
        </w:rPr>
        <w:t xml:space="preserve"> construction period</w:t>
      </w:r>
    </w:p>
    <w:p w14:paraId="4BF92E5B" w14:textId="422059D0" w:rsidR="000C14DE" w:rsidRDefault="000C14DE" w:rsidP="00B07E00">
      <w:pPr>
        <w:pStyle w:val="ListParagraph"/>
        <w:numPr>
          <w:ilvl w:val="0"/>
          <w:numId w:val="208"/>
        </w:numPr>
        <w:spacing w:after="0" w:line="276" w:lineRule="auto"/>
        <w:rPr>
          <w:rFonts w:ascii="Trebuchet MS" w:hAnsi="Trebuchet MS" w:cs="ArialMTBlack"/>
          <w:b/>
          <w:sz w:val="20"/>
          <w:szCs w:val="20"/>
        </w:rPr>
      </w:pPr>
      <w:r>
        <w:rPr>
          <w:rFonts w:ascii="Trebuchet MS" w:hAnsi="Trebuchet MS" w:cs="ArialMTBlack"/>
          <w:b/>
          <w:sz w:val="20"/>
          <w:szCs w:val="20"/>
        </w:rPr>
        <w:t>Development of SMME</w:t>
      </w:r>
    </w:p>
    <w:p w14:paraId="372F3E71" w14:textId="77777777" w:rsidR="000C14DE" w:rsidRDefault="000C14DE" w:rsidP="000C14DE">
      <w:pPr>
        <w:pStyle w:val="ListParagraph"/>
        <w:spacing w:after="0" w:line="276" w:lineRule="auto"/>
        <w:rPr>
          <w:rFonts w:ascii="Trebuchet MS" w:hAnsi="Trebuchet MS" w:cs="ArialMTBlack"/>
          <w:b/>
          <w:sz w:val="20"/>
          <w:szCs w:val="20"/>
        </w:rPr>
      </w:pPr>
    </w:p>
    <w:p w14:paraId="4DFE3FAC" w14:textId="3FAD947D" w:rsidR="000C14DE" w:rsidRDefault="000C14DE" w:rsidP="000C14DE">
      <w:pPr>
        <w:spacing w:after="0" w:line="276" w:lineRule="auto"/>
        <w:rPr>
          <w:rFonts w:ascii="Trebuchet MS" w:hAnsi="Trebuchet MS" w:cs="ArialMTBlack"/>
          <w:b/>
          <w:sz w:val="20"/>
          <w:szCs w:val="20"/>
        </w:rPr>
      </w:pPr>
      <w:r>
        <w:rPr>
          <w:rFonts w:ascii="Trebuchet MS" w:hAnsi="Trebuchet MS" w:cs="ArialMTBlack"/>
          <w:b/>
          <w:sz w:val="20"/>
          <w:szCs w:val="20"/>
        </w:rPr>
        <w:t>Project cost</w:t>
      </w:r>
    </w:p>
    <w:p w14:paraId="0BE6E1C3" w14:textId="77777777" w:rsidR="000C14DE" w:rsidRPr="000C14DE" w:rsidRDefault="000C14DE" w:rsidP="000C14DE">
      <w:pPr>
        <w:spacing w:after="0" w:line="276" w:lineRule="auto"/>
        <w:rPr>
          <w:rFonts w:ascii="Trebuchet MS" w:hAnsi="Trebuchet MS" w:cs="ArialMTBlack"/>
          <w:b/>
          <w:sz w:val="20"/>
          <w:szCs w:val="20"/>
        </w:rPr>
      </w:pPr>
    </w:p>
    <w:p w14:paraId="0B2369BE" w14:textId="60B637F4" w:rsidR="00B07E00" w:rsidRDefault="000C14DE" w:rsidP="000C14DE">
      <w:pPr>
        <w:spacing w:after="0" w:line="276" w:lineRule="auto"/>
        <w:rPr>
          <w:rFonts w:ascii="Trebuchet MS" w:hAnsi="Trebuchet MS" w:cs="ArialMTBlack"/>
          <w:b/>
          <w:sz w:val="20"/>
          <w:szCs w:val="20"/>
        </w:rPr>
      </w:pPr>
      <w:r>
        <w:rPr>
          <w:rFonts w:ascii="Trebuchet MS" w:hAnsi="Trebuchet MS" w:cs="ArialMTBlack"/>
          <w:b/>
          <w:sz w:val="20"/>
          <w:szCs w:val="20"/>
        </w:rPr>
        <w:t>Total foreign Direct investment cost for a project is R4.5 billion</w:t>
      </w:r>
    </w:p>
    <w:p w14:paraId="541887B6" w14:textId="77777777" w:rsidR="000C14DE" w:rsidRPr="000C14DE" w:rsidRDefault="000C14DE" w:rsidP="000C14DE">
      <w:pPr>
        <w:spacing w:after="0" w:line="276" w:lineRule="auto"/>
        <w:rPr>
          <w:rFonts w:ascii="Trebuchet MS" w:hAnsi="Trebuchet MS" w:cs="ArialMTBlack"/>
          <w:b/>
          <w:sz w:val="20"/>
          <w:szCs w:val="20"/>
        </w:rPr>
      </w:pPr>
    </w:p>
    <w:p w14:paraId="7B429331" w14:textId="5B2568B4" w:rsidR="00976322" w:rsidRPr="006D3775" w:rsidRDefault="003D218B">
      <w:pPr>
        <w:pStyle w:val="ListParagraph"/>
        <w:numPr>
          <w:ilvl w:val="3"/>
          <w:numId w:val="139"/>
        </w:numPr>
        <w:spacing w:after="0" w:line="276" w:lineRule="auto"/>
        <w:rPr>
          <w:rFonts w:ascii="Trebuchet MS" w:hAnsi="Trebuchet MS" w:cs="ArialMTBlack"/>
          <w:b/>
          <w:sz w:val="20"/>
          <w:szCs w:val="20"/>
        </w:rPr>
      </w:pPr>
      <w:bookmarkStart w:id="62" w:name="_Hlk200440830"/>
      <w:r w:rsidRPr="006D3775">
        <w:rPr>
          <w:rFonts w:ascii="Trebuchet MS" w:hAnsi="Trebuchet MS" w:cs="ArialMTBlack"/>
          <w:b/>
          <w:sz w:val="20"/>
          <w:szCs w:val="20"/>
        </w:rPr>
        <w:t>Capital Budget</w:t>
      </w:r>
    </w:p>
    <w:p w14:paraId="2F712B5B" w14:textId="77777777" w:rsidR="00F33F66" w:rsidRDefault="00F33F66" w:rsidP="00F33F66">
      <w:pPr>
        <w:spacing w:after="0" w:line="276" w:lineRule="auto"/>
        <w:ind w:left="600"/>
        <w:rPr>
          <w:rFonts w:ascii="Trebuchet MS" w:hAnsi="Trebuchet MS" w:cs="ArialMTBlack"/>
          <w:b/>
          <w:sz w:val="20"/>
          <w:szCs w:val="20"/>
        </w:rPr>
      </w:pPr>
    </w:p>
    <w:tbl>
      <w:tblPr>
        <w:tblStyle w:val="TableGrid15"/>
        <w:tblW w:w="15300" w:type="dxa"/>
        <w:tblInd w:w="-545" w:type="dxa"/>
        <w:tblLook w:val="04A0" w:firstRow="1" w:lastRow="0" w:firstColumn="1" w:lastColumn="0" w:noHBand="0" w:noVBand="1"/>
      </w:tblPr>
      <w:tblGrid>
        <w:gridCol w:w="1639"/>
        <w:gridCol w:w="1726"/>
        <w:gridCol w:w="1609"/>
        <w:gridCol w:w="1609"/>
        <w:gridCol w:w="1726"/>
        <w:gridCol w:w="1726"/>
        <w:gridCol w:w="1609"/>
        <w:gridCol w:w="1726"/>
        <w:gridCol w:w="1930"/>
      </w:tblGrid>
      <w:tr w:rsidR="00E94F31" w:rsidRPr="00E94F31" w14:paraId="0D5D7D33" w14:textId="77777777" w:rsidTr="00DC7ABE">
        <w:trPr>
          <w:trHeight w:val="870"/>
        </w:trPr>
        <w:tc>
          <w:tcPr>
            <w:tcW w:w="1639" w:type="dxa"/>
            <w:hideMark/>
          </w:tcPr>
          <w:p w14:paraId="2FDC51A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6670" w:type="dxa"/>
            <w:gridSpan w:val="4"/>
            <w:noWrap/>
            <w:hideMark/>
          </w:tcPr>
          <w:p w14:paraId="3234B8A0"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CAPITAL BUDGET 2025/26 </w:t>
            </w:r>
          </w:p>
        </w:tc>
        <w:tc>
          <w:tcPr>
            <w:tcW w:w="6991" w:type="dxa"/>
            <w:gridSpan w:val="4"/>
            <w:noWrap/>
            <w:hideMark/>
          </w:tcPr>
          <w:p w14:paraId="2B9BA6DF"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OUTER YEARS </w:t>
            </w:r>
          </w:p>
        </w:tc>
      </w:tr>
      <w:tr w:rsidR="00E94F31" w:rsidRPr="00E94F31" w14:paraId="7785B0B6" w14:textId="77777777" w:rsidTr="00DC7ABE">
        <w:trPr>
          <w:trHeight w:val="960"/>
        </w:trPr>
        <w:tc>
          <w:tcPr>
            <w:tcW w:w="1639" w:type="dxa"/>
            <w:hideMark/>
          </w:tcPr>
          <w:p w14:paraId="5698CC3E"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Description </w:t>
            </w:r>
          </w:p>
        </w:tc>
        <w:tc>
          <w:tcPr>
            <w:tcW w:w="1726" w:type="dxa"/>
            <w:noWrap/>
            <w:hideMark/>
          </w:tcPr>
          <w:p w14:paraId="3EE041A3"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MIG Budget 2025-26 </w:t>
            </w:r>
          </w:p>
        </w:tc>
        <w:tc>
          <w:tcPr>
            <w:tcW w:w="1609" w:type="dxa"/>
            <w:hideMark/>
          </w:tcPr>
          <w:p w14:paraId="3C42DF42"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WSIG Budget 2025/26 </w:t>
            </w:r>
          </w:p>
        </w:tc>
        <w:tc>
          <w:tcPr>
            <w:tcW w:w="1609" w:type="dxa"/>
            <w:noWrap/>
            <w:hideMark/>
          </w:tcPr>
          <w:p w14:paraId="6C7BC708"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Internal Funding </w:t>
            </w:r>
          </w:p>
        </w:tc>
        <w:tc>
          <w:tcPr>
            <w:tcW w:w="1726" w:type="dxa"/>
            <w:hideMark/>
          </w:tcPr>
          <w:p w14:paraId="638F78DD"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Total Budget 2025/26 </w:t>
            </w:r>
          </w:p>
        </w:tc>
        <w:tc>
          <w:tcPr>
            <w:tcW w:w="1726" w:type="dxa"/>
            <w:noWrap/>
            <w:hideMark/>
          </w:tcPr>
          <w:p w14:paraId="121C92F9"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MIG Budget 2026/27 </w:t>
            </w:r>
          </w:p>
        </w:tc>
        <w:tc>
          <w:tcPr>
            <w:tcW w:w="1609" w:type="dxa"/>
            <w:noWrap/>
            <w:hideMark/>
          </w:tcPr>
          <w:p w14:paraId="6D3F2861"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WSIG Budget 2026/27 </w:t>
            </w:r>
          </w:p>
        </w:tc>
        <w:tc>
          <w:tcPr>
            <w:tcW w:w="1726" w:type="dxa"/>
            <w:noWrap/>
            <w:hideMark/>
          </w:tcPr>
          <w:p w14:paraId="2AFD0DD8"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MIG Budget 2027/28 </w:t>
            </w:r>
          </w:p>
        </w:tc>
        <w:tc>
          <w:tcPr>
            <w:tcW w:w="1930" w:type="dxa"/>
            <w:noWrap/>
            <w:hideMark/>
          </w:tcPr>
          <w:p w14:paraId="4908F401"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WSIG Budget 2027/28 </w:t>
            </w:r>
          </w:p>
        </w:tc>
      </w:tr>
      <w:tr w:rsidR="00E94F31" w:rsidRPr="00E94F31" w14:paraId="7435A628" w14:textId="77777777" w:rsidTr="00DC7ABE">
        <w:trPr>
          <w:trHeight w:val="798"/>
        </w:trPr>
        <w:tc>
          <w:tcPr>
            <w:tcW w:w="1639" w:type="dxa"/>
            <w:hideMark/>
          </w:tcPr>
          <w:p w14:paraId="5ED93AF7"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WATER </w:t>
            </w:r>
          </w:p>
        </w:tc>
        <w:tc>
          <w:tcPr>
            <w:tcW w:w="1726" w:type="dxa"/>
            <w:noWrap/>
            <w:hideMark/>
          </w:tcPr>
          <w:p w14:paraId="4EB7F184"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70,000,000.00 </w:t>
            </w:r>
          </w:p>
        </w:tc>
        <w:tc>
          <w:tcPr>
            <w:tcW w:w="1609" w:type="dxa"/>
            <w:noWrap/>
            <w:hideMark/>
          </w:tcPr>
          <w:p w14:paraId="01B9425A"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18,980,856.50 </w:t>
            </w:r>
          </w:p>
        </w:tc>
        <w:tc>
          <w:tcPr>
            <w:tcW w:w="1609" w:type="dxa"/>
            <w:noWrap/>
            <w:hideMark/>
          </w:tcPr>
          <w:p w14:paraId="3B3331AA"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10,000,000.00 </w:t>
            </w:r>
          </w:p>
        </w:tc>
        <w:tc>
          <w:tcPr>
            <w:tcW w:w="1726" w:type="dxa"/>
            <w:noWrap/>
            <w:hideMark/>
          </w:tcPr>
          <w:p w14:paraId="36051EBA"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98,980,856.50 </w:t>
            </w:r>
          </w:p>
        </w:tc>
        <w:tc>
          <w:tcPr>
            <w:tcW w:w="1726" w:type="dxa"/>
            <w:noWrap/>
            <w:hideMark/>
          </w:tcPr>
          <w:p w14:paraId="7D78997D"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72,641,817.10 </w:t>
            </w:r>
          </w:p>
        </w:tc>
        <w:tc>
          <w:tcPr>
            <w:tcW w:w="1609" w:type="dxa"/>
            <w:noWrap/>
            <w:hideMark/>
          </w:tcPr>
          <w:p w14:paraId="16A53B09"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44,947,000.00 </w:t>
            </w:r>
          </w:p>
        </w:tc>
        <w:tc>
          <w:tcPr>
            <w:tcW w:w="1726" w:type="dxa"/>
            <w:noWrap/>
            <w:hideMark/>
          </w:tcPr>
          <w:p w14:paraId="5BD68E07"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24,659,126.55 </w:t>
            </w:r>
          </w:p>
        </w:tc>
        <w:tc>
          <w:tcPr>
            <w:tcW w:w="1930" w:type="dxa"/>
            <w:noWrap/>
            <w:hideMark/>
          </w:tcPr>
          <w:p w14:paraId="51138081"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40,483,823.75 </w:t>
            </w:r>
          </w:p>
        </w:tc>
      </w:tr>
      <w:tr w:rsidR="00E94F31" w:rsidRPr="00E94F31" w14:paraId="568AF28E" w14:textId="77777777" w:rsidTr="00DC7ABE">
        <w:trPr>
          <w:trHeight w:val="1002"/>
        </w:trPr>
        <w:tc>
          <w:tcPr>
            <w:tcW w:w="1639" w:type="dxa"/>
            <w:hideMark/>
          </w:tcPr>
          <w:p w14:paraId="49344FC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Water supply to Moeka, (Ga-Motle, Ratsiepane, Kromkuil, Mmakaunyane, Norokie) with reticulation and yard connections       </w:t>
            </w:r>
            <w:r w:rsidRPr="00E94F31">
              <w:rPr>
                <w:rFonts w:ascii="Trebuchet MS" w:eastAsia="Aptos" w:hAnsi="Trebuchet MS" w:cs="Times New Roman"/>
                <w:b/>
                <w:bCs/>
                <w:sz w:val="20"/>
                <w:szCs w:val="20"/>
              </w:rPr>
              <w:t>Schedule C - Yard Connections</w:t>
            </w:r>
          </w:p>
        </w:tc>
        <w:tc>
          <w:tcPr>
            <w:tcW w:w="1726" w:type="dxa"/>
            <w:noWrap/>
            <w:hideMark/>
          </w:tcPr>
          <w:p w14:paraId="76E674A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20,000,000.00 </w:t>
            </w:r>
          </w:p>
        </w:tc>
        <w:tc>
          <w:tcPr>
            <w:tcW w:w="1609" w:type="dxa"/>
            <w:noWrap/>
            <w:hideMark/>
          </w:tcPr>
          <w:p w14:paraId="02168E01"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609" w:type="dxa"/>
            <w:noWrap/>
            <w:hideMark/>
          </w:tcPr>
          <w:p w14:paraId="365273BC"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142ED60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20,000,000.00 </w:t>
            </w:r>
          </w:p>
        </w:tc>
        <w:tc>
          <w:tcPr>
            <w:tcW w:w="1726" w:type="dxa"/>
            <w:noWrap/>
            <w:hideMark/>
          </w:tcPr>
          <w:p w14:paraId="63D6B0F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14,838,443.65 </w:t>
            </w:r>
          </w:p>
        </w:tc>
        <w:tc>
          <w:tcPr>
            <w:tcW w:w="1609" w:type="dxa"/>
            <w:noWrap/>
            <w:hideMark/>
          </w:tcPr>
          <w:p w14:paraId="3E5125A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4A1DD9D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763B286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464B6FE7" w14:textId="77777777" w:rsidTr="00DC7ABE">
        <w:trPr>
          <w:trHeight w:val="798"/>
        </w:trPr>
        <w:tc>
          <w:tcPr>
            <w:tcW w:w="1639" w:type="dxa"/>
            <w:hideMark/>
          </w:tcPr>
          <w:p w14:paraId="2B880F5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lastRenderedPageBreak/>
              <w:t>Ward 1 water reticulation and yard connections (Ruigtesloot)</w:t>
            </w:r>
          </w:p>
        </w:tc>
        <w:tc>
          <w:tcPr>
            <w:tcW w:w="1726" w:type="dxa"/>
            <w:noWrap/>
            <w:hideMark/>
          </w:tcPr>
          <w:p w14:paraId="1DC09F8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50,000,000.00 </w:t>
            </w:r>
          </w:p>
        </w:tc>
        <w:tc>
          <w:tcPr>
            <w:tcW w:w="1609" w:type="dxa"/>
            <w:noWrap/>
            <w:hideMark/>
          </w:tcPr>
          <w:p w14:paraId="01B580C6"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609" w:type="dxa"/>
            <w:noWrap/>
            <w:hideMark/>
          </w:tcPr>
          <w:p w14:paraId="2B19E746"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1BCA3CE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50,000,000.00 </w:t>
            </w:r>
          </w:p>
        </w:tc>
        <w:tc>
          <w:tcPr>
            <w:tcW w:w="1726" w:type="dxa"/>
            <w:noWrap/>
            <w:hideMark/>
          </w:tcPr>
          <w:p w14:paraId="388E430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42,462,500.00 </w:t>
            </w:r>
          </w:p>
        </w:tc>
        <w:tc>
          <w:tcPr>
            <w:tcW w:w="1609" w:type="dxa"/>
            <w:noWrap/>
            <w:hideMark/>
          </w:tcPr>
          <w:p w14:paraId="44AF363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10BFDCC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2B85C7B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07D08A9B" w14:textId="77777777" w:rsidTr="00DC7ABE">
        <w:trPr>
          <w:trHeight w:val="798"/>
        </w:trPr>
        <w:tc>
          <w:tcPr>
            <w:tcW w:w="1639" w:type="dxa"/>
            <w:hideMark/>
          </w:tcPr>
          <w:p w14:paraId="5710C22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Refurbishment of Reservoirs in various villages</w:t>
            </w:r>
          </w:p>
        </w:tc>
        <w:tc>
          <w:tcPr>
            <w:tcW w:w="1726" w:type="dxa"/>
            <w:noWrap/>
            <w:hideMark/>
          </w:tcPr>
          <w:p w14:paraId="38F4B50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1ED167C5"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609" w:type="dxa"/>
            <w:noWrap/>
            <w:hideMark/>
          </w:tcPr>
          <w:p w14:paraId="6286BA1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726" w:type="dxa"/>
            <w:noWrap/>
            <w:hideMark/>
          </w:tcPr>
          <w:p w14:paraId="659D25A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726" w:type="dxa"/>
            <w:noWrap/>
            <w:hideMark/>
          </w:tcPr>
          <w:p w14:paraId="58BA145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5AC236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67D7FF2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6464BDC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3855B442" w14:textId="77777777" w:rsidTr="00DC7ABE">
        <w:trPr>
          <w:trHeight w:val="798"/>
        </w:trPr>
        <w:tc>
          <w:tcPr>
            <w:tcW w:w="1639" w:type="dxa"/>
            <w:hideMark/>
          </w:tcPr>
          <w:p w14:paraId="6662089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Water Reticulation and Yard Connection in Ward 23</w:t>
            </w:r>
          </w:p>
        </w:tc>
        <w:tc>
          <w:tcPr>
            <w:tcW w:w="1726" w:type="dxa"/>
            <w:noWrap/>
            <w:hideMark/>
          </w:tcPr>
          <w:p w14:paraId="59F0701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809A12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24797F10"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640C4D5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   </w:t>
            </w:r>
          </w:p>
        </w:tc>
        <w:tc>
          <w:tcPr>
            <w:tcW w:w="1726" w:type="dxa"/>
            <w:noWrap/>
            <w:hideMark/>
          </w:tcPr>
          <w:p w14:paraId="4701171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0FDED40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16,510,000.00 </w:t>
            </w:r>
          </w:p>
        </w:tc>
        <w:tc>
          <w:tcPr>
            <w:tcW w:w="1726" w:type="dxa"/>
            <w:noWrap/>
            <w:hideMark/>
          </w:tcPr>
          <w:p w14:paraId="7279A74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40131D3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26,353,429.40 </w:t>
            </w:r>
          </w:p>
        </w:tc>
      </w:tr>
      <w:tr w:rsidR="00E94F31" w:rsidRPr="00E94F31" w14:paraId="4C05897E" w14:textId="77777777" w:rsidTr="00DC7ABE">
        <w:trPr>
          <w:trHeight w:val="798"/>
        </w:trPr>
        <w:tc>
          <w:tcPr>
            <w:tcW w:w="1639" w:type="dxa"/>
            <w:hideMark/>
          </w:tcPr>
          <w:p w14:paraId="4AF10E8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Ward 15 Water Reticulation and Yard Connection  </w:t>
            </w:r>
          </w:p>
        </w:tc>
        <w:tc>
          <w:tcPr>
            <w:tcW w:w="1726" w:type="dxa"/>
            <w:noWrap/>
            <w:hideMark/>
          </w:tcPr>
          <w:p w14:paraId="1CC861D6" w14:textId="77777777" w:rsidR="00E94F31" w:rsidRPr="00E94F31" w:rsidRDefault="00E94F31" w:rsidP="00E94F31">
            <w:pPr>
              <w:rPr>
                <w:rFonts w:ascii="Trebuchet MS" w:eastAsia="Aptos" w:hAnsi="Trebuchet MS" w:cs="Times New Roman"/>
                <w:sz w:val="20"/>
                <w:szCs w:val="20"/>
              </w:rPr>
            </w:pPr>
          </w:p>
        </w:tc>
        <w:tc>
          <w:tcPr>
            <w:tcW w:w="1609" w:type="dxa"/>
            <w:noWrap/>
            <w:hideMark/>
          </w:tcPr>
          <w:p w14:paraId="4E5E191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0AF4A893"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66F3CB7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   </w:t>
            </w:r>
          </w:p>
        </w:tc>
        <w:tc>
          <w:tcPr>
            <w:tcW w:w="1726" w:type="dxa"/>
            <w:noWrap/>
            <w:hideMark/>
          </w:tcPr>
          <w:p w14:paraId="31D2948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6993DF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6FEAD94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1F9FAEE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14,130,394.35 </w:t>
            </w:r>
          </w:p>
        </w:tc>
      </w:tr>
      <w:tr w:rsidR="00E94F31" w:rsidRPr="00E94F31" w14:paraId="2B026E70" w14:textId="77777777" w:rsidTr="00DC7ABE">
        <w:trPr>
          <w:trHeight w:val="798"/>
        </w:trPr>
        <w:tc>
          <w:tcPr>
            <w:tcW w:w="1639" w:type="dxa"/>
            <w:hideMark/>
          </w:tcPr>
          <w:p w14:paraId="0B787BB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Ward 12 Water Reticulation and Yard Connection  </w:t>
            </w:r>
          </w:p>
        </w:tc>
        <w:tc>
          <w:tcPr>
            <w:tcW w:w="1726" w:type="dxa"/>
            <w:noWrap/>
            <w:hideMark/>
          </w:tcPr>
          <w:p w14:paraId="2830011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54A78E4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18,980,856.50 </w:t>
            </w:r>
          </w:p>
        </w:tc>
        <w:tc>
          <w:tcPr>
            <w:tcW w:w="1609" w:type="dxa"/>
            <w:noWrap/>
            <w:hideMark/>
          </w:tcPr>
          <w:p w14:paraId="3B09097D"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64BDCAE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18,980,856.50 </w:t>
            </w:r>
          </w:p>
        </w:tc>
        <w:tc>
          <w:tcPr>
            <w:tcW w:w="1726" w:type="dxa"/>
            <w:noWrap/>
            <w:hideMark/>
          </w:tcPr>
          <w:p w14:paraId="601D556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60635D8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28,437,000.00 </w:t>
            </w:r>
          </w:p>
        </w:tc>
        <w:tc>
          <w:tcPr>
            <w:tcW w:w="1726" w:type="dxa"/>
            <w:noWrap/>
            <w:hideMark/>
          </w:tcPr>
          <w:p w14:paraId="5F08454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5B56C64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6C8799F4" w14:textId="77777777" w:rsidTr="00DC7ABE">
        <w:trPr>
          <w:trHeight w:val="798"/>
        </w:trPr>
        <w:tc>
          <w:tcPr>
            <w:tcW w:w="1639" w:type="dxa"/>
            <w:hideMark/>
          </w:tcPr>
          <w:p w14:paraId="175378D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Ward 9 &amp; 25 Water Reticulation &amp; Yard connections </w:t>
            </w:r>
          </w:p>
        </w:tc>
        <w:tc>
          <w:tcPr>
            <w:tcW w:w="1726" w:type="dxa"/>
            <w:noWrap/>
            <w:hideMark/>
          </w:tcPr>
          <w:p w14:paraId="784F5B6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1773021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225289E"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5694089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819945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15,340,873.45 </w:t>
            </w:r>
          </w:p>
        </w:tc>
        <w:tc>
          <w:tcPr>
            <w:tcW w:w="1609" w:type="dxa"/>
            <w:noWrap/>
            <w:hideMark/>
          </w:tcPr>
          <w:p w14:paraId="585CBC8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78B84DB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24,659,126.55 </w:t>
            </w:r>
          </w:p>
        </w:tc>
        <w:tc>
          <w:tcPr>
            <w:tcW w:w="1930" w:type="dxa"/>
            <w:noWrap/>
            <w:hideMark/>
          </w:tcPr>
          <w:p w14:paraId="518B6AA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4F032C4C" w14:textId="77777777" w:rsidTr="00DC7ABE">
        <w:trPr>
          <w:trHeight w:val="798"/>
        </w:trPr>
        <w:tc>
          <w:tcPr>
            <w:tcW w:w="1639" w:type="dxa"/>
            <w:hideMark/>
          </w:tcPr>
          <w:p w14:paraId="292A0733"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SANITATION </w:t>
            </w:r>
          </w:p>
        </w:tc>
        <w:tc>
          <w:tcPr>
            <w:tcW w:w="1726" w:type="dxa"/>
            <w:noWrap/>
            <w:hideMark/>
          </w:tcPr>
          <w:p w14:paraId="4C62F62F"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8,000,000.00 </w:t>
            </w:r>
          </w:p>
        </w:tc>
        <w:tc>
          <w:tcPr>
            <w:tcW w:w="1609" w:type="dxa"/>
            <w:noWrap/>
            <w:hideMark/>
          </w:tcPr>
          <w:p w14:paraId="0B8B4DEE"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23,582,143.50 </w:t>
            </w:r>
          </w:p>
        </w:tc>
        <w:tc>
          <w:tcPr>
            <w:tcW w:w="1609" w:type="dxa"/>
            <w:noWrap/>
            <w:hideMark/>
          </w:tcPr>
          <w:p w14:paraId="7A3969AA"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726" w:type="dxa"/>
            <w:noWrap/>
            <w:hideMark/>
          </w:tcPr>
          <w:p w14:paraId="0797A688"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31,582,143.50 </w:t>
            </w:r>
          </w:p>
        </w:tc>
        <w:tc>
          <w:tcPr>
            <w:tcW w:w="1726" w:type="dxa"/>
            <w:noWrap/>
            <w:hideMark/>
          </w:tcPr>
          <w:p w14:paraId="5FDC67FA"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5,161,556.35 </w:t>
            </w:r>
          </w:p>
        </w:tc>
        <w:tc>
          <w:tcPr>
            <w:tcW w:w="1609" w:type="dxa"/>
            <w:noWrap/>
            <w:hideMark/>
          </w:tcPr>
          <w:p w14:paraId="258DC0FB"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726" w:type="dxa"/>
            <w:noWrap/>
            <w:hideMark/>
          </w:tcPr>
          <w:p w14:paraId="4A312AE2"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57,911,671.09 </w:t>
            </w:r>
          </w:p>
        </w:tc>
        <w:tc>
          <w:tcPr>
            <w:tcW w:w="1930" w:type="dxa"/>
            <w:noWrap/>
            <w:hideMark/>
          </w:tcPr>
          <w:p w14:paraId="5B4707CD"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8,460,176.25 </w:t>
            </w:r>
          </w:p>
        </w:tc>
      </w:tr>
      <w:tr w:rsidR="00E94F31" w:rsidRPr="00E94F31" w14:paraId="715AC9E0" w14:textId="77777777" w:rsidTr="00DC7ABE">
        <w:trPr>
          <w:trHeight w:val="798"/>
        </w:trPr>
        <w:tc>
          <w:tcPr>
            <w:tcW w:w="1639" w:type="dxa"/>
            <w:hideMark/>
          </w:tcPr>
          <w:p w14:paraId="47C73DD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Ward 1 Basic Sanitation</w:t>
            </w:r>
          </w:p>
        </w:tc>
        <w:tc>
          <w:tcPr>
            <w:tcW w:w="1726" w:type="dxa"/>
            <w:noWrap/>
            <w:hideMark/>
          </w:tcPr>
          <w:p w14:paraId="419D5AD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4CB1F6B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6252AECF"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19091D5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DB803F4"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609" w:type="dxa"/>
            <w:noWrap/>
            <w:hideMark/>
          </w:tcPr>
          <w:p w14:paraId="677C5D96"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291F3B4E"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930" w:type="dxa"/>
            <w:noWrap/>
            <w:hideMark/>
          </w:tcPr>
          <w:p w14:paraId="2E32E3D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8,460,176.25 </w:t>
            </w:r>
          </w:p>
        </w:tc>
      </w:tr>
      <w:tr w:rsidR="00E94F31" w:rsidRPr="00E94F31" w14:paraId="5AC9D957" w14:textId="77777777" w:rsidTr="00DC7ABE">
        <w:trPr>
          <w:trHeight w:val="798"/>
        </w:trPr>
        <w:tc>
          <w:tcPr>
            <w:tcW w:w="1639" w:type="dxa"/>
            <w:hideMark/>
          </w:tcPr>
          <w:p w14:paraId="42FF875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Ward 4 Basic Sanitation</w:t>
            </w:r>
          </w:p>
        </w:tc>
        <w:tc>
          <w:tcPr>
            <w:tcW w:w="1726" w:type="dxa"/>
            <w:noWrap/>
            <w:hideMark/>
          </w:tcPr>
          <w:p w14:paraId="5FF8F7B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6D43134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11,200,000.00 </w:t>
            </w:r>
          </w:p>
        </w:tc>
        <w:tc>
          <w:tcPr>
            <w:tcW w:w="1609" w:type="dxa"/>
            <w:noWrap/>
            <w:hideMark/>
          </w:tcPr>
          <w:p w14:paraId="41473354"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638901B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11,200,000.00 </w:t>
            </w:r>
          </w:p>
        </w:tc>
        <w:tc>
          <w:tcPr>
            <w:tcW w:w="1726" w:type="dxa"/>
            <w:noWrap/>
            <w:hideMark/>
          </w:tcPr>
          <w:p w14:paraId="1A12DDE3"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609" w:type="dxa"/>
            <w:noWrap/>
            <w:hideMark/>
          </w:tcPr>
          <w:p w14:paraId="60D7073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43D645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323FF5E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14B5E17B" w14:textId="77777777" w:rsidTr="00DC7ABE">
        <w:trPr>
          <w:trHeight w:val="798"/>
        </w:trPr>
        <w:tc>
          <w:tcPr>
            <w:tcW w:w="1639" w:type="dxa"/>
            <w:hideMark/>
          </w:tcPr>
          <w:p w14:paraId="0CA3B57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lastRenderedPageBreak/>
              <w:t>Ward 7 Basic Sanitation</w:t>
            </w:r>
          </w:p>
        </w:tc>
        <w:tc>
          <w:tcPr>
            <w:tcW w:w="1726" w:type="dxa"/>
            <w:noWrap/>
            <w:hideMark/>
          </w:tcPr>
          <w:p w14:paraId="7F74C44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D99FCC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12,382,143.50 </w:t>
            </w:r>
          </w:p>
        </w:tc>
        <w:tc>
          <w:tcPr>
            <w:tcW w:w="1609" w:type="dxa"/>
            <w:noWrap/>
            <w:hideMark/>
          </w:tcPr>
          <w:p w14:paraId="57825DC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F54FAE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12,382,143.50 </w:t>
            </w:r>
          </w:p>
        </w:tc>
        <w:tc>
          <w:tcPr>
            <w:tcW w:w="1726" w:type="dxa"/>
            <w:noWrap/>
            <w:hideMark/>
          </w:tcPr>
          <w:p w14:paraId="3A29642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60F4F56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0774F3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6C264F1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7D7DD764" w14:textId="77777777" w:rsidTr="00DC7ABE">
        <w:trPr>
          <w:trHeight w:val="798"/>
        </w:trPr>
        <w:tc>
          <w:tcPr>
            <w:tcW w:w="1639" w:type="dxa"/>
            <w:hideMark/>
          </w:tcPr>
          <w:p w14:paraId="2097EC5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Ward 26 Basic Sanitation</w:t>
            </w:r>
          </w:p>
        </w:tc>
        <w:tc>
          <w:tcPr>
            <w:tcW w:w="1726" w:type="dxa"/>
            <w:noWrap/>
            <w:hideMark/>
          </w:tcPr>
          <w:p w14:paraId="7F52E2C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8,000,000.00 </w:t>
            </w:r>
          </w:p>
        </w:tc>
        <w:tc>
          <w:tcPr>
            <w:tcW w:w="1609" w:type="dxa"/>
            <w:noWrap/>
            <w:hideMark/>
          </w:tcPr>
          <w:p w14:paraId="29D3D5D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EBEC32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751EEF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8,000,000.00 </w:t>
            </w:r>
          </w:p>
        </w:tc>
        <w:tc>
          <w:tcPr>
            <w:tcW w:w="1726" w:type="dxa"/>
            <w:noWrap/>
            <w:hideMark/>
          </w:tcPr>
          <w:p w14:paraId="5D4A136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DD68EA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B2ADC9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265DF49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5D2088FF" w14:textId="77777777" w:rsidTr="00DC7ABE">
        <w:trPr>
          <w:trHeight w:val="798"/>
        </w:trPr>
        <w:tc>
          <w:tcPr>
            <w:tcW w:w="1639" w:type="dxa"/>
            <w:hideMark/>
          </w:tcPr>
          <w:p w14:paraId="5FBD058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Ward 10 Basic Sanitation</w:t>
            </w:r>
          </w:p>
        </w:tc>
        <w:tc>
          <w:tcPr>
            <w:tcW w:w="1726" w:type="dxa"/>
            <w:noWrap/>
            <w:hideMark/>
          </w:tcPr>
          <w:p w14:paraId="718AAD3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02308C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0B142AA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1FB4643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66746F6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1BE1FCA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47A6B51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930" w:type="dxa"/>
            <w:noWrap/>
            <w:hideMark/>
          </w:tcPr>
          <w:p w14:paraId="617EEB9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526B174E" w14:textId="77777777" w:rsidTr="00DC7ABE">
        <w:trPr>
          <w:trHeight w:val="798"/>
        </w:trPr>
        <w:tc>
          <w:tcPr>
            <w:tcW w:w="1639" w:type="dxa"/>
            <w:hideMark/>
          </w:tcPr>
          <w:p w14:paraId="44347E9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Ward 17 Basic Sanitation</w:t>
            </w:r>
          </w:p>
        </w:tc>
        <w:tc>
          <w:tcPr>
            <w:tcW w:w="1726" w:type="dxa"/>
            <w:noWrap/>
            <w:hideMark/>
          </w:tcPr>
          <w:p w14:paraId="2CEA676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78D21B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C52969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4768BC8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1816844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5,161,556.35 </w:t>
            </w:r>
          </w:p>
        </w:tc>
        <w:tc>
          <w:tcPr>
            <w:tcW w:w="1609" w:type="dxa"/>
            <w:noWrap/>
            <w:hideMark/>
          </w:tcPr>
          <w:p w14:paraId="32DD78D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7571191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0EDD149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1D806D0D" w14:textId="77777777" w:rsidTr="00DC7ABE">
        <w:trPr>
          <w:trHeight w:val="798"/>
        </w:trPr>
        <w:tc>
          <w:tcPr>
            <w:tcW w:w="1639" w:type="dxa"/>
            <w:hideMark/>
          </w:tcPr>
          <w:p w14:paraId="7169E53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Ward 20 Basic Sanitation</w:t>
            </w:r>
          </w:p>
        </w:tc>
        <w:tc>
          <w:tcPr>
            <w:tcW w:w="1726" w:type="dxa"/>
            <w:noWrap/>
            <w:hideMark/>
          </w:tcPr>
          <w:p w14:paraId="068CA0E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5C05202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4BB00D8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C04C4B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1DFABEC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775912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44ECCE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6,102,815.47 </w:t>
            </w:r>
          </w:p>
        </w:tc>
        <w:tc>
          <w:tcPr>
            <w:tcW w:w="1930" w:type="dxa"/>
            <w:noWrap/>
            <w:hideMark/>
          </w:tcPr>
          <w:p w14:paraId="4E1883A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23D60E49" w14:textId="77777777" w:rsidTr="00DC7ABE">
        <w:trPr>
          <w:trHeight w:val="798"/>
        </w:trPr>
        <w:tc>
          <w:tcPr>
            <w:tcW w:w="1639" w:type="dxa"/>
            <w:hideMark/>
          </w:tcPr>
          <w:p w14:paraId="62E4401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Ward 21 Basic Sanitation</w:t>
            </w:r>
          </w:p>
        </w:tc>
        <w:tc>
          <w:tcPr>
            <w:tcW w:w="1726" w:type="dxa"/>
            <w:noWrap/>
            <w:hideMark/>
          </w:tcPr>
          <w:p w14:paraId="697BD7A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4F0CC99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89F120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498384C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55890E1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05EEA61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F6634A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2,458,409.02 </w:t>
            </w:r>
          </w:p>
        </w:tc>
        <w:tc>
          <w:tcPr>
            <w:tcW w:w="1930" w:type="dxa"/>
            <w:noWrap/>
            <w:hideMark/>
          </w:tcPr>
          <w:p w14:paraId="7EFF511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1463404A" w14:textId="77777777" w:rsidTr="00DC7ABE">
        <w:trPr>
          <w:trHeight w:val="798"/>
        </w:trPr>
        <w:tc>
          <w:tcPr>
            <w:tcW w:w="1639" w:type="dxa"/>
            <w:hideMark/>
          </w:tcPr>
          <w:p w14:paraId="65EECBF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Implementation of Sewer System in Carousel View</w:t>
            </w:r>
          </w:p>
        </w:tc>
        <w:tc>
          <w:tcPr>
            <w:tcW w:w="1726" w:type="dxa"/>
            <w:noWrap/>
            <w:hideMark/>
          </w:tcPr>
          <w:p w14:paraId="15141E4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FDA1ED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2DDE463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4339A97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162623A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5031873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171D3DD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39,350,446.60 </w:t>
            </w:r>
          </w:p>
        </w:tc>
        <w:tc>
          <w:tcPr>
            <w:tcW w:w="1930" w:type="dxa"/>
            <w:noWrap/>
            <w:hideMark/>
          </w:tcPr>
          <w:p w14:paraId="57DB554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74737BAF" w14:textId="77777777" w:rsidTr="00DC7ABE">
        <w:trPr>
          <w:trHeight w:val="798"/>
        </w:trPr>
        <w:tc>
          <w:tcPr>
            <w:tcW w:w="1639" w:type="dxa"/>
            <w:hideMark/>
          </w:tcPr>
          <w:p w14:paraId="3EA612E7"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ROADS</w:t>
            </w:r>
          </w:p>
        </w:tc>
        <w:tc>
          <w:tcPr>
            <w:tcW w:w="1726" w:type="dxa"/>
            <w:noWrap/>
            <w:hideMark/>
          </w:tcPr>
          <w:p w14:paraId="042FEE5B"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39,030,700.00 </w:t>
            </w:r>
          </w:p>
        </w:tc>
        <w:tc>
          <w:tcPr>
            <w:tcW w:w="1609" w:type="dxa"/>
            <w:noWrap/>
            <w:hideMark/>
          </w:tcPr>
          <w:p w14:paraId="3DD7C2A5"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609" w:type="dxa"/>
            <w:noWrap/>
            <w:hideMark/>
          </w:tcPr>
          <w:p w14:paraId="19530684"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726" w:type="dxa"/>
            <w:noWrap/>
            <w:hideMark/>
          </w:tcPr>
          <w:p w14:paraId="212DAFE0"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39,030,700.00 </w:t>
            </w:r>
          </w:p>
        </w:tc>
        <w:tc>
          <w:tcPr>
            <w:tcW w:w="1726" w:type="dxa"/>
            <w:noWrap/>
            <w:hideMark/>
          </w:tcPr>
          <w:p w14:paraId="70C0E782"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46,940,675.31 </w:t>
            </w:r>
          </w:p>
        </w:tc>
        <w:tc>
          <w:tcPr>
            <w:tcW w:w="1609" w:type="dxa"/>
            <w:noWrap/>
            <w:hideMark/>
          </w:tcPr>
          <w:p w14:paraId="337E5CD7"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726" w:type="dxa"/>
            <w:noWrap/>
            <w:hideMark/>
          </w:tcPr>
          <w:p w14:paraId="11BC6C44"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51,985,002.36 </w:t>
            </w:r>
          </w:p>
        </w:tc>
        <w:tc>
          <w:tcPr>
            <w:tcW w:w="1930" w:type="dxa"/>
            <w:noWrap/>
            <w:hideMark/>
          </w:tcPr>
          <w:p w14:paraId="04921D1C"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r>
      <w:tr w:rsidR="00E94F31" w:rsidRPr="00E94F31" w14:paraId="71EABA6C" w14:textId="77777777" w:rsidTr="00DC7ABE">
        <w:trPr>
          <w:trHeight w:val="798"/>
        </w:trPr>
        <w:tc>
          <w:tcPr>
            <w:tcW w:w="1639" w:type="dxa"/>
            <w:hideMark/>
          </w:tcPr>
          <w:p w14:paraId="0D5CD17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Motla Internal roads (stormwater)</w:t>
            </w:r>
          </w:p>
        </w:tc>
        <w:tc>
          <w:tcPr>
            <w:tcW w:w="1726" w:type="dxa"/>
            <w:noWrap/>
            <w:hideMark/>
          </w:tcPr>
          <w:p w14:paraId="3CDCF43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9,030,700.00 </w:t>
            </w:r>
          </w:p>
        </w:tc>
        <w:tc>
          <w:tcPr>
            <w:tcW w:w="1609" w:type="dxa"/>
            <w:noWrap/>
            <w:hideMark/>
          </w:tcPr>
          <w:p w14:paraId="0390982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5D28D06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1D0C66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9,030,700.00 </w:t>
            </w:r>
          </w:p>
        </w:tc>
        <w:tc>
          <w:tcPr>
            <w:tcW w:w="1726" w:type="dxa"/>
            <w:noWrap/>
            <w:hideMark/>
          </w:tcPr>
          <w:p w14:paraId="4158515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43503A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0D9B2A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2AA75EC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304B6F74" w14:textId="77777777" w:rsidTr="00DC7ABE">
        <w:trPr>
          <w:trHeight w:val="798"/>
        </w:trPr>
        <w:tc>
          <w:tcPr>
            <w:tcW w:w="1639" w:type="dxa"/>
            <w:hideMark/>
          </w:tcPr>
          <w:p w14:paraId="54FEB6C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Implementation of internal roads and related stormwater in Ward 11</w:t>
            </w:r>
          </w:p>
        </w:tc>
        <w:tc>
          <w:tcPr>
            <w:tcW w:w="1726" w:type="dxa"/>
            <w:noWrap/>
            <w:hideMark/>
          </w:tcPr>
          <w:p w14:paraId="4AB789C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609" w:type="dxa"/>
            <w:noWrap/>
            <w:hideMark/>
          </w:tcPr>
          <w:p w14:paraId="7E2E413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4F886FE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4039250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726" w:type="dxa"/>
            <w:noWrap/>
            <w:hideMark/>
          </w:tcPr>
          <w:p w14:paraId="6B4DE43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2639030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7436C0F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7394D8B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6549BED5" w14:textId="77777777" w:rsidTr="00DC7ABE">
        <w:trPr>
          <w:trHeight w:val="798"/>
        </w:trPr>
        <w:tc>
          <w:tcPr>
            <w:tcW w:w="1639" w:type="dxa"/>
            <w:hideMark/>
          </w:tcPr>
          <w:p w14:paraId="58FF6FC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lastRenderedPageBreak/>
              <w:t>Implementation of internal roads and related stormwater in Ward 17</w:t>
            </w:r>
          </w:p>
        </w:tc>
        <w:tc>
          <w:tcPr>
            <w:tcW w:w="1726" w:type="dxa"/>
            <w:noWrap/>
            <w:hideMark/>
          </w:tcPr>
          <w:p w14:paraId="5A713AA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609" w:type="dxa"/>
            <w:noWrap/>
            <w:hideMark/>
          </w:tcPr>
          <w:p w14:paraId="44E40C6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BBDCA2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B010D1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726" w:type="dxa"/>
            <w:noWrap/>
            <w:hideMark/>
          </w:tcPr>
          <w:p w14:paraId="3260EE5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4BA58E6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953C6E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0E015C9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523538C7" w14:textId="77777777" w:rsidTr="00DC7ABE">
        <w:trPr>
          <w:trHeight w:val="798"/>
        </w:trPr>
        <w:tc>
          <w:tcPr>
            <w:tcW w:w="1639" w:type="dxa"/>
            <w:hideMark/>
          </w:tcPr>
          <w:p w14:paraId="592AD12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Ward 22 Internal Roads</w:t>
            </w:r>
          </w:p>
        </w:tc>
        <w:tc>
          <w:tcPr>
            <w:tcW w:w="1726" w:type="dxa"/>
            <w:noWrap/>
            <w:hideMark/>
          </w:tcPr>
          <w:p w14:paraId="5AA60AC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609" w:type="dxa"/>
            <w:noWrap/>
            <w:hideMark/>
          </w:tcPr>
          <w:p w14:paraId="2EF9213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267BB3B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72AA359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726" w:type="dxa"/>
            <w:noWrap/>
            <w:hideMark/>
          </w:tcPr>
          <w:p w14:paraId="06D5DD7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559DACF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1D025DC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7ED5268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137FAFAB" w14:textId="77777777" w:rsidTr="00DC7ABE">
        <w:trPr>
          <w:trHeight w:val="798"/>
        </w:trPr>
        <w:tc>
          <w:tcPr>
            <w:tcW w:w="1639" w:type="dxa"/>
            <w:hideMark/>
          </w:tcPr>
          <w:p w14:paraId="5ED01BC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Implementation of Internal Roads &amp; Stormwater in Ward 14</w:t>
            </w:r>
          </w:p>
        </w:tc>
        <w:tc>
          <w:tcPr>
            <w:tcW w:w="1726" w:type="dxa"/>
            <w:noWrap/>
            <w:hideMark/>
          </w:tcPr>
          <w:p w14:paraId="70C7B52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87D9B0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45B0E06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D9E14E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495C0C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14,458,270.91 </w:t>
            </w:r>
          </w:p>
        </w:tc>
        <w:tc>
          <w:tcPr>
            <w:tcW w:w="1609" w:type="dxa"/>
            <w:noWrap/>
            <w:hideMark/>
          </w:tcPr>
          <w:p w14:paraId="2012909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3414D4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7B3DF8D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13C086EA" w14:textId="77777777" w:rsidTr="00DC7ABE">
        <w:trPr>
          <w:trHeight w:val="798"/>
        </w:trPr>
        <w:tc>
          <w:tcPr>
            <w:tcW w:w="1639" w:type="dxa"/>
            <w:hideMark/>
          </w:tcPr>
          <w:p w14:paraId="2482E4A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Implementation of Internal Roads &amp; Stormwater in Ward 6</w:t>
            </w:r>
          </w:p>
        </w:tc>
        <w:tc>
          <w:tcPr>
            <w:tcW w:w="1726" w:type="dxa"/>
            <w:noWrap/>
            <w:hideMark/>
          </w:tcPr>
          <w:p w14:paraId="4C8A909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ADACED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73E1F5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6544412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684C0D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2DE62CF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72575F5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16,730,697.74 </w:t>
            </w:r>
          </w:p>
        </w:tc>
        <w:tc>
          <w:tcPr>
            <w:tcW w:w="1930" w:type="dxa"/>
            <w:noWrap/>
            <w:hideMark/>
          </w:tcPr>
          <w:p w14:paraId="1CF23AA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732ADD8E" w14:textId="77777777" w:rsidTr="00DC7ABE">
        <w:trPr>
          <w:trHeight w:val="798"/>
        </w:trPr>
        <w:tc>
          <w:tcPr>
            <w:tcW w:w="1639" w:type="dxa"/>
            <w:hideMark/>
          </w:tcPr>
          <w:p w14:paraId="5C04709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Construction of Internal Roads &amp; Stormwater in Ward 5</w:t>
            </w:r>
          </w:p>
        </w:tc>
        <w:tc>
          <w:tcPr>
            <w:tcW w:w="1726" w:type="dxa"/>
            <w:noWrap/>
            <w:hideMark/>
          </w:tcPr>
          <w:p w14:paraId="3160F3F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6F7BA4F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57482F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11D0A1C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BDB591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18,629,704.66 </w:t>
            </w:r>
          </w:p>
        </w:tc>
        <w:tc>
          <w:tcPr>
            <w:tcW w:w="1609" w:type="dxa"/>
            <w:noWrap/>
            <w:hideMark/>
          </w:tcPr>
          <w:p w14:paraId="78F57C4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7CACAC9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9,314,852.33 </w:t>
            </w:r>
          </w:p>
        </w:tc>
        <w:tc>
          <w:tcPr>
            <w:tcW w:w="1930" w:type="dxa"/>
            <w:noWrap/>
            <w:hideMark/>
          </w:tcPr>
          <w:p w14:paraId="07661B1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03F7DDED" w14:textId="77777777" w:rsidTr="00DC7ABE">
        <w:trPr>
          <w:trHeight w:val="798"/>
        </w:trPr>
        <w:tc>
          <w:tcPr>
            <w:tcW w:w="1639" w:type="dxa"/>
            <w:hideMark/>
          </w:tcPr>
          <w:p w14:paraId="4E828F5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Ward 10 Internal Road </w:t>
            </w:r>
          </w:p>
        </w:tc>
        <w:tc>
          <w:tcPr>
            <w:tcW w:w="1726" w:type="dxa"/>
            <w:noWrap/>
            <w:hideMark/>
          </w:tcPr>
          <w:p w14:paraId="01C2C98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28B9818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6FABEBB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17DE49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45B7D92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13,852,699.74 </w:t>
            </w:r>
          </w:p>
        </w:tc>
        <w:tc>
          <w:tcPr>
            <w:tcW w:w="1609" w:type="dxa"/>
            <w:noWrap/>
            <w:hideMark/>
          </w:tcPr>
          <w:p w14:paraId="3912E55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4F5269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12,005,673.11 </w:t>
            </w:r>
          </w:p>
        </w:tc>
        <w:tc>
          <w:tcPr>
            <w:tcW w:w="1930" w:type="dxa"/>
            <w:noWrap/>
            <w:hideMark/>
          </w:tcPr>
          <w:p w14:paraId="6BD5CBC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03BC9413" w14:textId="77777777" w:rsidTr="00DC7ABE">
        <w:trPr>
          <w:trHeight w:val="798"/>
        </w:trPr>
        <w:tc>
          <w:tcPr>
            <w:tcW w:w="1639" w:type="dxa"/>
            <w:hideMark/>
          </w:tcPr>
          <w:p w14:paraId="570982F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Ward 18 Internal Road</w:t>
            </w:r>
          </w:p>
        </w:tc>
        <w:tc>
          <w:tcPr>
            <w:tcW w:w="1726" w:type="dxa"/>
            <w:noWrap/>
            <w:hideMark/>
          </w:tcPr>
          <w:p w14:paraId="22F254F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45B143C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C829CF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79CC578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F464E1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72F0BB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2E073B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13,933,779.18 </w:t>
            </w:r>
          </w:p>
        </w:tc>
        <w:tc>
          <w:tcPr>
            <w:tcW w:w="1930" w:type="dxa"/>
            <w:noWrap/>
            <w:hideMark/>
          </w:tcPr>
          <w:p w14:paraId="17C5363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735AAA77" w14:textId="77777777" w:rsidTr="00DC7ABE">
        <w:trPr>
          <w:trHeight w:val="798"/>
        </w:trPr>
        <w:tc>
          <w:tcPr>
            <w:tcW w:w="1639" w:type="dxa"/>
            <w:hideMark/>
          </w:tcPr>
          <w:p w14:paraId="74895F10"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HIGH MAST LIGHTING </w:t>
            </w:r>
          </w:p>
        </w:tc>
        <w:tc>
          <w:tcPr>
            <w:tcW w:w="1726" w:type="dxa"/>
            <w:noWrap/>
            <w:hideMark/>
          </w:tcPr>
          <w:p w14:paraId="5510D190"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5,500,000.00 </w:t>
            </w:r>
          </w:p>
        </w:tc>
        <w:tc>
          <w:tcPr>
            <w:tcW w:w="1609" w:type="dxa"/>
            <w:noWrap/>
            <w:hideMark/>
          </w:tcPr>
          <w:p w14:paraId="014458C2"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609" w:type="dxa"/>
            <w:noWrap/>
            <w:hideMark/>
          </w:tcPr>
          <w:p w14:paraId="360DBCFB"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726" w:type="dxa"/>
            <w:noWrap/>
            <w:hideMark/>
          </w:tcPr>
          <w:p w14:paraId="4817ACFF"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5,500,000.00 </w:t>
            </w:r>
          </w:p>
        </w:tc>
        <w:tc>
          <w:tcPr>
            <w:tcW w:w="1726" w:type="dxa"/>
            <w:noWrap/>
            <w:hideMark/>
          </w:tcPr>
          <w:p w14:paraId="4F548056"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19,607,501.24 </w:t>
            </w:r>
          </w:p>
        </w:tc>
        <w:tc>
          <w:tcPr>
            <w:tcW w:w="1609" w:type="dxa"/>
            <w:noWrap/>
            <w:hideMark/>
          </w:tcPr>
          <w:p w14:paraId="77CC4AF1"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726" w:type="dxa"/>
            <w:noWrap/>
            <w:hideMark/>
          </w:tcPr>
          <w:p w14:paraId="7363E85F"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16,650,000.00 </w:t>
            </w:r>
          </w:p>
        </w:tc>
        <w:tc>
          <w:tcPr>
            <w:tcW w:w="1930" w:type="dxa"/>
            <w:noWrap/>
            <w:hideMark/>
          </w:tcPr>
          <w:p w14:paraId="5AD68935"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r>
      <w:tr w:rsidR="00E94F31" w:rsidRPr="00E94F31" w14:paraId="3C38C71A" w14:textId="77777777" w:rsidTr="00DC7ABE">
        <w:trPr>
          <w:trHeight w:val="798"/>
        </w:trPr>
        <w:tc>
          <w:tcPr>
            <w:tcW w:w="1639" w:type="dxa"/>
            <w:hideMark/>
          </w:tcPr>
          <w:p w14:paraId="784A8CDD" w14:textId="6D016FBA" w:rsidR="00E94F31" w:rsidRPr="00E94F31" w:rsidRDefault="00DC7ABE" w:rsidP="00E94F31">
            <w:pPr>
              <w:rPr>
                <w:rFonts w:ascii="Trebuchet MS" w:eastAsia="Aptos" w:hAnsi="Trebuchet MS" w:cs="Times New Roman"/>
                <w:sz w:val="20"/>
                <w:szCs w:val="20"/>
              </w:rPr>
            </w:pPr>
            <w:r w:rsidRPr="00E94F31">
              <w:rPr>
                <w:rFonts w:ascii="Trebuchet MS" w:eastAsia="Aptos" w:hAnsi="Trebuchet MS" w:cs="Times New Roman"/>
                <w:sz w:val="20"/>
                <w:szCs w:val="20"/>
              </w:rPr>
              <w:t>Installation</w:t>
            </w:r>
            <w:r w:rsidR="00E94F31" w:rsidRPr="00E94F31">
              <w:rPr>
                <w:rFonts w:ascii="Trebuchet MS" w:eastAsia="Aptos" w:hAnsi="Trebuchet MS" w:cs="Times New Roman"/>
                <w:sz w:val="20"/>
                <w:szCs w:val="20"/>
              </w:rPr>
              <w:t xml:space="preserve"> of High Mast Lights in </w:t>
            </w:r>
            <w:r w:rsidR="009E75B3" w:rsidRPr="00E94F31">
              <w:rPr>
                <w:rFonts w:ascii="Trebuchet MS" w:eastAsia="Aptos" w:hAnsi="Trebuchet MS" w:cs="Times New Roman"/>
                <w:sz w:val="20"/>
                <w:szCs w:val="20"/>
              </w:rPr>
              <w:t>Ward</w:t>
            </w:r>
            <w:r w:rsidR="00E94F31" w:rsidRPr="00E94F31">
              <w:rPr>
                <w:rFonts w:ascii="Trebuchet MS" w:eastAsia="Aptos" w:hAnsi="Trebuchet MS" w:cs="Times New Roman"/>
                <w:sz w:val="20"/>
                <w:szCs w:val="20"/>
              </w:rPr>
              <w:t xml:space="preserve"> 8</w:t>
            </w:r>
          </w:p>
        </w:tc>
        <w:tc>
          <w:tcPr>
            <w:tcW w:w="1726" w:type="dxa"/>
            <w:noWrap/>
            <w:hideMark/>
          </w:tcPr>
          <w:p w14:paraId="5F0B016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5,500,000.00 </w:t>
            </w:r>
          </w:p>
        </w:tc>
        <w:tc>
          <w:tcPr>
            <w:tcW w:w="1609" w:type="dxa"/>
            <w:noWrap/>
            <w:hideMark/>
          </w:tcPr>
          <w:p w14:paraId="4440D34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05F56FD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33D0049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5,500,000.00 </w:t>
            </w:r>
          </w:p>
        </w:tc>
        <w:tc>
          <w:tcPr>
            <w:tcW w:w="1726" w:type="dxa"/>
            <w:noWrap/>
            <w:hideMark/>
          </w:tcPr>
          <w:p w14:paraId="4E4CCFE6"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609" w:type="dxa"/>
            <w:noWrap/>
            <w:hideMark/>
          </w:tcPr>
          <w:p w14:paraId="73D0897C"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22375F92"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930" w:type="dxa"/>
            <w:noWrap/>
            <w:hideMark/>
          </w:tcPr>
          <w:p w14:paraId="415A31E4"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r>
      <w:tr w:rsidR="00E94F31" w:rsidRPr="00E94F31" w14:paraId="2236952F" w14:textId="77777777" w:rsidTr="00DC7ABE">
        <w:trPr>
          <w:trHeight w:val="798"/>
        </w:trPr>
        <w:tc>
          <w:tcPr>
            <w:tcW w:w="1639" w:type="dxa"/>
            <w:hideMark/>
          </w:tcPr>
          <w:p w14:paraId="693B110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lastRenderedPageBreak/>
              <w:t>Installation of High Mast Lights in Ward 1</w:t>
            </w:r>
          </w:p>
        </w:tc>
        <w:tc>
          <w:tcPr>
            <w:tcW w:w="1726" w:type="dxa"/>
            <w:noWrap/>
            <w:hideMark/>
          </w:tcPr>
          <w:p w14:paraId="1A09188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69FFBF5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135CA94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64D6CA8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1F239C2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5,692,500.36 </w:t>
            </w:r>
          </w:p>
        </w:tc>
        <w:tc>
          <w:tcPr>
            <w:tcW w:w="1609" w:type="dxa"/>
            <w:noWrap/>
            <w:hideMark/>
          </w:tcPr>
          <w:p w14:paraId="342AE747"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6CF7577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67E39E23"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r>
      <w:tr w:rsidR="00E94F31" w:rsidRPr="00E94F31" w14:paraId="4C6CFF95" w14:textId="77777777" w:rsidTr="00DC7ABE">
        <w:trPr>
          <w:trHeight w:val="798"/>
        </w:trPr>
        <w:tc>
          <w:tcPr>
            <w:tcW w:w="1639" w:type="dxa"/>
            <w:hideMark/>
          </w:tcPr>
          <w:p w14:paraId="2305F83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Installation of High Mast Lights in Ward 5</w:t>
            </w:r>
          </w:p>
        </w:tc>
        <w:tc>
          <w:tcPr>
            <w:tcW w:w="1726" w:type="dxa"/>
            <w:noWrap/>
            <w:hideMark/>
          </w:tcPr>
          <w:p w14:paraId="370FAB5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6F2D419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63AD41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9E6544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643C52A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6,957,500.44 </w:t>
            </w:r>
          </w:p>
        </w:tc>
        <w:tc>
          <w:tcPr>
            <w:tcW w:w="1609" w:type="dxa"/>
            <w:noWrap/>
            <w:hideMark/>
          </w:tcPr>
          <w:p w14:paraId="793AC9B8"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5F5992E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0A647F1C"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r>
      <w:tr w:rsidR="00E94F31" w:rsidRPr="00E94F31" w14:paraId="79DC572D" w14:textId="77777777" w:rsidTr="00DC7ABE">
        <w:trPr>
          <w:trHeight w:val="798"/>
        </w:trPr>
        <w:tc>
          <w:tcPr>
            <w:tcW w:w="1639" w:type="dxa"/>
            <w:hideMark/>
          </w:tcPr>
          <w:p w14:paraId="0C95C9A1"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Installation of High Mast Lights in Ward 7</w:t>
            </w:r>
          </w:p>
        </w:tc>
        <w:tc>
          <w:tcPr>
            <w:tcW w:w="1726" w:type="dxa"/>
            <w:noWrap/>
            <w:hideMark/>
          </w:tcPr>
          <w:p w14:paraId="6964D87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5CD02E4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98D5C9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7F253F0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52EEEDC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6,957,500.44 </w:t>
            </w:r>
          </w:p>
        </w:tc>
        <w:tc>
          <w:tcPr>
            <w:tcW w:w="1609" w:type="dxa"/>
            <w:noWrap/>
            <w:hideMark/>
          </w:tcPr>
          <w:p w14:paraId="33246154"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15B6A74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1B3C7835"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r>
      <w:tr w:rsidR="00E94F31" w:rsidRPr="00E94F31" w14:paraId="47D05580" w14:textId="77777777" w:rsidTr="00DC7ABE">
        <w:trPr>
          <w:trHeight w:val="798"/>
        </w:trPr>
        <w:tc>
          <w:tcPr>
            <w:tcW w:w="1639" w:type="dxa"/>
            <w:hideMark/>
          </w:tcPr>
          <w:p w14:paraId="150955F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Installation of High Mast Lights in Ward 23</w:t>
            </w:r>
          </w:p>
        </w:tc>
        <w:tc>
          <w:tcPr>
            <w:tcW w:w="1726" w:type="dxa"/>
            <w:noWrap/>
            <w:hideMark/>
          </w:tcPr>
          <w:p w14:paraId="22334E2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254AFAB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48808383"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542144E"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5311B46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69429281"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39FB5CD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5,550,000.00 </w:t>
            </w:r>
          </w:p>
        </w:tc>
        <w:tc>
          <w:tcPr>
            <w:tcW w:w="1930" w:type="dxa"/>
            <w:noWrap/>
            <w:hideMark/>
          </w:tcPr>
          <w:p w14:paraId="7B24A4B9"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r>
      <w:tr w:rsidR="00E94F31" w:rsidRPr="00E94F31" w14:paraId="3D6B0F0B" w14:textId="77777777" w:rsidTr="00DC7ABE">
        <w:trPr>
          <w:trHeight w:val="798"/>
        </w:trPr>
        <w:tc>
          <w:tcPr>
            <w:tcW w:w="1639" w:type="dxa"/>
            <w:hideMark/>
          </w:tcPr>
          <w:p w14:paraId="1E6CF8E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Installation of High Mast Lights in Ward 21</w:t>
            </w:r>
          </w:p>
        </w:tc>
        <w:tc>
          <w:tcPr>
            <w:tcW w:w="1726" w:type="dxa"/>
            <w:noWrap/>
            <w:hideMark/>
          </w:tcPr>
          <w:p w14:paraId="55966560"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05BC067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194FEC7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A2FCC7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6C43B17"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311BA1DF"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0C1DAA8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5,550,000.00 </w:t>
            </w:r>
          </w:p>
        </w:tc>
        <w:tc>
          <w:tcPr>
            <w:tcW w:w="1930" w:type="dxa"/>
            <w:noWrap/>
            <w:hideMark/>
          </w:tcPr>
          <w:p w14:paraId="6924A216"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r>
      <w:tr w:rsidR="00E94F31" w:rsidRPr="00E94F31" w14:paraId="6430B3AF" w14:textId="77777777" w:rsidTr="00DC7ABE">
        <w:trPr>
          <w:trHeight w:val="798"/>
        </w:trPr>
        <w:tc>
          <w:tcPr>
            <w:tcW w:w="1639" w:type="dxa"/>
            <w:hideMark/>
          </w:tcPr>
          <w:p w14:paraId="4F2CE5C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Installation of High Mast Lights in Ward 3</w:t>
            </w:r>
          </w:p>
        </w:tc>
        <w:tc>
          <w:tcPr>
            <w:tcW w:w="1726" w:type="dxa"/>
            <w:noWrap/>
            <w:hideMark/>
          </w:tcPr>
          <w:p w14:paraId="0878A3EC"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17353BED"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048A67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2E284734"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5A40737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59AE423"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c>
          <w:tcPr>
            <w:tcW w:w="1726" w:type="dxa"/>
            <w:noWrap/>
            <w:hideMark/>
          </w:tcPr>
          <w:p w14:paraId="522F043B"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5,550,000.00 </w:t>
            </w:r>
          </w:p>
        </w:tc>
        <w:tc>
          <w:tcPr>
            <w:tcW w:w="1930" w:type="dxa"/>
            <w:noWrap/>
            <w:hideMark/>
          </w:tcPr>
          <w:p w14:paraId="70C22C77"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w:t>
            </w:r>
          </w:p>
        </w:tc>
      </w:tr>
      <w:tr w:rsidR="00E94F31" w:rsidRPr="00E94F31" w14:paraId="33596763" w14:textId="77777777" w:rsidTr="00DC7ABE">
        <w:trPr>
          <w:trHeight w:val="798"/>
        </w:trPr>
        <w:tc>
          <w:tcPr>
            <w:tcW w:w="1639" w:type="dxa"/>
            <w:hideMark/>
          </w:tcPr>
          <w:p w14:paraId="3B6A347D"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COMMUNITY FACILITIES </w:t>
            </w:r>
          </w:p>
        </w:tc>
        <w:tc>
          <w:tcPr>
            <w:tcW w:w="1726" w:type="dxa"/>
            <w:noWrap/>
            <w:hideMark/>
          </w:tcPr>
          <w:p w14:paraId="746C792C"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10,000,000.00 </w:t>
            </w:r>
          </w:p>
        </w:tc>
        <w:tc>
          <w:tcPr>
            <w:tcW w:w="1609" w:type="dxa"/>
            <w:noWrap/>
            <w:hideMark/>
          </w:tcPr>
          <w:p w14:paraId="00717E0E"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609" w:type="dxa"/>
            <w:noWrap/>
            <w:hideMark/>
          </w:tcPr>
          <w:p w14:paraId="1CFD9650"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726" w:type="dxa"/>
            <w:noWrap/>
            <w:hideMark/>
          </w:tcPr>
          <w:p w14:paraId="477C2985"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10,000,000.00 </w:t>
            </w:r>
          </w:p>
        </w:tc>
        <w:tc>
          <w:tcPr>
            <w:tcW w:w="1726" w:type="dxa"/>
            <w:noWrap/>
            <w:hideMark/>
          </w:tcPr>
          <w:p w14:paraId="0151A9FA"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609" w:type="dxa"/>
            <w:noWrap/>
            <w:hideMark/>
          </w:tcPr>
          <w:p w14:paraId="34F27EBD"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726" w:type="dxa"/>
            <w:noWrap/>
            <w:hideMark/>
          </w:tcPr>
          <w:p w14:paraId="55F4E4DD"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c>
          <w:tcPr>
            <w:tcW w:w="1930" w:type="dxa"/>
            <w:noWrap/>
            <w:hideMark/>
          </w:tcPr>
          <w:p w14:paraId="2EFCCD36"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   </w:t>
            </w:r>
          </w:p>
        </w:tc>
      </w:tr>
      <w:tr w:rsidR="00E94F31" w:rsidRPr="00E94F31" w14:paraId="643C99F1" w14:textId="77777777" w:rsidTr="00DC7ABE">
        <w:trPr>
          <w:trHeight w:val="798"/>
        </w:trPr>
        <w:tc>
          <w:tcPr>
            <w:tcW w:w="1639" w:type="dxa"/>
            <w:hideMark/>
          </w:tcPr>
          <w:p w14:paraId="07E0017B" w14:textId="7FD1CC04"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Construction of Community Hall in </w:t>
            </w:r>
            <w:r w:rsidR="009E75B3" w:rsidRPr="00E94F31">
              <w:rPr>
                <w:rFonts w:ascii="Trebuchet MS" w:eastAsia="Aptos" w:hAnsi="Trebuchet MS" w:cs="Times New Roman"/>
                <w:sz w:val="20"/>
                <w:szCs w:val="20"/>
              </w:rPr>
              <w:t>ward 15</w:t>
            </w:r>
          </w:p>
        </w:tc>
        <w:tc>
          <w:tcPr>
            <w:tcW w:w="1726" w:type="dxa"/>
            <w:noWrap/>
            <w:hideMark/>
          </w:tcPr>
          <w:p w14:paraId="37A58E3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609" w:type="dxa"/>
            <w:noWrap/>
            <w:hideMark/>
          </w:tcPr>
          <w:p w14:paraId="654DDF92"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7786CD16"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0976B829"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xml:space="preserve">        10,000,000.00 </w:t>
            </w:r>
          </w:p>
        </w:tc>
        <w:tc>
          <w:tcPr>
            <w:tcW w:w="1726" w:type="dxa"/>
            <w:noWrap/>
            <w:hideMark/>
          </w:tcPr>
          <w:p w14:paraId="2A83B76A"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609" w:type="dxa"/>
            <w:noWrap/>
            <w:hideMark/>
          </w:tcPr>
          <w:p w14:paraId="1A203208"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726" w:type="dxa"/>
            <w:noWrap/>
            <w:hideMark/>
          </w:tcPr>
          <w:p w14:paraId="602C0C2F"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c>
          <w:tcPr>
            <w:tcW w:w="1930" w:type="dxa"/>
            <w:noWrap/>
            <w:hideMark/>
          </w:tcPr>
          <w:p w14:paraId="14DC5885" w14:textId="77777777" w:rsidR="00E94F31" w:rsidRPr="00E94F31" w:rsidRDefault="00E94F31" w:rsidP="00E94F31">
            <w:pPr>
              <w:rPr>
                <w:rFonts w:ascii="Trebuchet MS" w:eastAsia="Aptos" w:hAnsi="Trebuchet MS" w:cs="Times New Roman"/>
                <w:sz w:val="20"/>
                <w:szCs w:val="20"/>
              </w:rPr>
            </w:pPr>
            <w:r w:rsidRPr="00E94F31">
              <w:rPr>
                <w:rFonts w:ascii="Trebuchet MS" w:eastAsia="Aptos" w:hAnsi="Trebuchet MS" w:cs="Times New Roman"/>
                <w:sz w:val="20"/>
                <w:szCs w:val="20"/>
              </w:rPr>
              <w:t> </w:t>
            </w:r>
          </w:p>
        </w:tc>
      </w:tr>
      <w:tr w:rsidR="00E94F31" w:rsidRPr="00E94F31" w14:paraId="03CF0505" w14:textId="77777777" w:rsidTr="00DC7ABE">
        <w:trPr>
          <w:trHeight w:val="798"/>
        </w:trPr>
        <w:tc>
          <w:tcPr>
            <w:tcW w:w="1639" w:type="dxa"/>
            <w:hideMark/>
          </w:tcPr>
          <w:p w14:paraId="03EA922A" w14:textId="77777777" w:rsidR="00E94F31" w:rsidRPr="00E94F31" w:rsidRDefault="00E94F31" w:rsidP="00E94F31">
            <w:pPr>
              <w:rPr>
                <w:rFonts w:ascii="Trebuchet MS" w:eastAsia="Aptos" w:hAnsi="Trebuchet MS" w:cs="Times New Roman"/>
                <w:b/>
                <w:bCs/>
                <w:sz w:val="20"/>
                <w:szCs w:val="20"/>
                <w:u w:val="single"/>
              </w:rPr>
            </w:pPr>
            <w:r w:rsidRPr="00E94F31">
              <w:rPr>
                <w:rFonts w:ascii="Trebuchet MS" w:eastAsia="Aptos" w:hAnsi="Trebuchet MS" w:cs="Times New Roman"/>
                <w:b/>
                <w:bCs/>
                <w:sz w:val="20"/>
                <w:szCs w:val="20"/>
                <w:u w:val="single"/>
              </w:rPr>
              <w:t xml:space="preserve"> Total Capital Budget </w:t>
            </w:r>
          </w:p>
        </w:tc>
        <w:tc>
          <w:tcPr>
            <w:tcW w:w="1726" w:type="dxa"/>
            <w:noWrap/>
            <w:hideMark/>
          </w:tcPr>
          <w:p w14:paraId="58F6000A"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132,530,700.00 </w:t>
            </w:r>
          </w:p>
        </w:tc>
        <w:tc>
          <w:tcPr>
            <w:tcW w:w="1609" w:type="dxa"/>
            <w:noWrap/>
            <w:hideMark/>
          </w:tcPr>
          <w:p w14:paraId="706C74F8"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42,563,000.00 </w:t>
            </w:r>
          </w:p>
        </w:tc>
        <w:tc>
          <w:tcPr>
            <w:tcW w:w="1609" w:type="dxa"/>
            <w:noWrap/>
            <w:hideMark/>
          </w:tcPr>
          <w:p w14:paraId="0BD0392B"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10,000,000.00 </w:t>
            </w:r>
          </w:p>
        </w:tc>
        <w:tc>
          <w:tcPr>
            <w:tcW w:w="1726" w:type="dxa"/>
            <w:noWrap/>
            <w:hideMark/>
          </w:tcPr>
          <w:p w14:paraId="4E2DEFD3"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185,093,700.00 </w:t>
            </w:r>
          </w:p>
        </w:tc>
        <w:tc>
          <w:tcPr>
            <w:tcW w:w="1726" w:type="dxa"/>
            <w:noWrap/>
            <w:hideMark/>
          </w:tcPr>
          <w:p w14:paraId="53565D40"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144,351,550.00 </w:t>
            </w:r>
          </w:p>
        </w:tc>
        <w:tc>
          <w:tcPr>
            <w:tcW w:w="1609" w:type="dxa"/>
            <w:noWrap/>
            <w:hideMark/>
          </w:tcPr>
          <w:p w14:paraId="334433CC"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44,947,000.00 </w:t>
            </w:r>
          </w:p>
        </w:tc>
        <w:tc>
          <w:tcPr>
            <w:tcW w:w="1726" w:type="dxa"/>
            <w:noWrap/>
            <w:hideMark/>
          </w:tcPr>
          <w:p w14:paraId="5A83E0E4"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151,205,800.00 </w:t>
            </w:r>
          </w:p>
        </w:tc>
        <w:tc>
          <w:tcPr>
            <w:tcW w:w="1930" w:type="dxa"/>
            <w:noWrap/>
            <w:hideMark/>
          </w:tcPr>
          <w:p w14:paraId="1057651F" w14:textId="77777777" w:rsidR="00E94F31" w:rsidRPr="00E94F31" w:rsidRDefault="00E94F31" w:rsidP="00E94F31">
            <w:pPr>
              <w:rPr>
                <w:rFonts w:ascii="Trebuchet MS" w:eastAsia="Aptos" w:hAnsi="Trebuchet MS" w:cs="Times New Roman"/>
                <w:b/>
                <w:bCs/>
                <w:sz w:val="20"/>
                <w:szCs w:val="20"/>
              </w:rPr>
            </w:pPr>
            <w:r w:rsidRPr="00E94F31">
              <w:rPr>
                <w:rFonts w:ascii="Trebuchet MS" w:eastAsia="Aptos" w:hAnsi="Trebuchet MS" w:cs="Times New Roman"/>
                <w:b/>
                <w:bCs/>
                <w:sz w:val="20"/>
                <w:szCs w:val="20"/>
              </w:rPr>
              <w:t xml:space="preserve">                 48,944,000.00 </w:t>
            </w:r>
          </w:p>
        </w:tc>
      </w:tr>
      <w:bookmarkEnd w:id="62"/>
    </w:tbl>
    <w:p w14:paraId="52B5D8BB" w14:textId="77777777" w:rsidR="0050519E" w:rsidRPr="006D3775" w:rsidRDefault="0050519E" w:rsidP="003D218B">
      <w:pPr>
        <w:spacing w:after="0" w:line="276" w:lineRule="auto"/>
        <w:rPr>
          <w:rFonts w:ascii="Trebuchet MS" w:hAnsi="Trebuchet MS" w:cs="ArialMTBlack"/>
          <w:b/>
          <w:sz w:val="20"/>
          <w:szCs w:val="20"/>
        </w:rPr>
      </w:pPr>
    </w:p>
    <w:p w14:paraId="61BACF97" w14:textId="41DF31E1" w:rsidR="00CA3EAD" w:rsidRPr="009E7166" w:rsidRDefault="003D218B">
      <w:pPr>
        <w:pStyle w:val="Heading1"/>
        <w:numPr>
          <w:ilvl w:val="0"/>
          <w:numId w:val="139"/>
        </w:numPr>
        <w:shd w:val="clear" w:color="auto" w:fill="000000" w:themeFill="text1"/>
        <w:rPr>
          <w:rFonts w:ascii="Trebuchet MS" w:hAnsi="Trebuchet MS"/>
          <w:sz w:val="20"/>
          <w:szCs w:val="20"/>
        </w:rPr>
      </w:pPr>
      <w:bookmarkStart w:id="63" w:name="_Toc166589658"/>
      <w:r w:rsidRPr="006D3775">
        <w:rPr>
          <w:rFonts w:ascii="Trebuchet MS" w:hAnsi="Trebuchet MS"/>
          <w:sz w:val="20"/>
          <w:szCs w:val="20"/>
        </w:rPr>
        <w:lastRenderedPageBreak/>
        <w:t>FINANCIAL STRATEGY</w:t>
      </w:r>
      <w:bookmarkEnd w:id="63"/>
      <w:r w:rsidRPr="006D3775">
        <w:rPr>
          <w:rFonts w:ascii="Trebuchet MS" w:hAnsi="Trebuchet MS"/>
          <w:sz w:val="20"/>
          <w:szCs w:val="20"/>
        </w:rPr>
        <w:t xml:space="preserve"> </w:t>
      </w:r>
      <w:bookmarkStart w:id="64" w:name="_Hlk162946044"/>
      <w:bookmarkStart w:id="65" w:name="_Hlk103687735"/>
      <w:bookmarkStart w:id="66" w:name="_Hlk166587874"/>
    </w:p>
    <w:p w14:paraId="5E35CA21" w14:textId="77777777" w:rsidR="00CA3EAD" w:rsidRPr="00CA3EAD" w:rsidRDefault="00CA3EAD" w:rsidP="007D36EE">
      <w:pPr>
        <w:pStyle w:val="Heading1"/>
        <w:keepNext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rPr>
          <w:rFonts w:ascii="Trebuchet MS" w:hAnsi="Trebuchet MS" w:cs="Arial"/>
          <w:b w:val="0"/>
          <w:bCs w:val="0"/>
          <w:sz w:val="20"/>
          <w:szCs w:val="20"/>
        </w:rPr>
      </w:pPr>
      <w:bookmarkStart w:id="67" w:name="_Toc5201177"/>
      <w:bookmarkStart w:id="68" w:name="_Toc162209841"/>
      <w:r w:rsidRPr="00CA3EAD">
        <w:rPr>
          <w:rFonts w:ascii="Trebuchet MS" w:hAnsi="Trebuchet MS" w:cs="Arial"/>
          <w:sz w:val="20"/>
          <w:szCs w:val="20"/>
        </w:rPr>
        <w:t>Executive Summary</w:t>
      </w:r>
      <w:bookmarkEnd w:id="67"/>
      <w:bookmarkEnd w:id="68"/>
    </w:p>
    <w:p w14:paraId="0169F591" w14:textId="77777777" w:rsidR="00CA3EAD" w:rsidRDefault="00CA3EAD" w:rsidP="00CA3EAD">
      <w:pPr>
        <w:spacing w:line="360" w:lineRule="auto"/>
        <w:jc w:val="both"/>
        <w:rPr>
          <w:rFonts w:ascii="Trebuchet MS" w:hAnsi="Trebuchet MS" w:cs="Arial"/>
          <w:sz w:val="20"/>
          <w:szCs w:val="20"/>
        </w:rPr>
      </w:pPr>
    </w:p>
    <w:p w14:paraId="131BA479" w14:textId="77777777" w:rsidR="00B202CE" w:rsidRPr="0090258B" w:rsidRDefault="00B202CE" w:rsidP="00B202CE">
      <w:pPr>
        <w:spacing w:line="360" w:lineRule="auto"/>
        <w:ind w:left="1630" w:hanging="10"/>
        <w:jc w:val="both"/>
        <w:rPr>
          <w:rFonts w:ascii="Arial" w:hAnsi="Arial" w:cs="Arial"/>
        </w:rPr>
      </w:pPr>
      <w:r w:rsidRPr="0090258B">
        <w:rPr>
          <w:rFonts w:ascii="Arial" w:hAnsi="Arial" w:cs="Arial"/>
        </w:rPr>
        <w:t>Th</w:t>
      </w:r>
      <w:r>
        <w:rPr>
          <w:rFonts w:ascii="Arial" w:hAnsi="Arial" w:cs="Arial"/>
        </w:rPr>
        <w:t>is budget is the</w:t>
      </w:r>
      <w:r w:rsidRPr="0090258B">
        <w:rPr>
          <w:rFonts w:ascii="Arial" w:hAnsi="Arial" w:cs="Arial"/>
        </w:rPr>
        <w:t xml:space="preserve"> application of sound financial management principles for the compilation of the Municipality’s financial plan </w:t>
      </w:r>
      <w:r>
        <w:rPr>
          <w:rFonts w:ascii="Arial" w:hAnsi="Arial" w:cs="Arial"/>
        </w:rPr>
        <w:t xml:space="preserve">which </w:t>
      </w:r>
      <w:r w:rsidRPr="0090258B">
        <w:rPr>
          <w:rFonts w:ascii="Arial" w:hAnsi="Arial" w:cs="Arial"/>
        </w:rPr>
        <w:t>is essential and critical to ensure that the Municipality remains financially viable and that municipal services are provided sustainably, economically, and equitably to all communities.</w:t>
      </w:r>
    </w:p>
    <w:p w14:paraId="26817D71" w14:textId="77777777" w:rsidR="00B202CE" w:rsidRPr="0090258B" w:rsidRDefault="00B202CE" w:rsidP="00B202CE">
      <w:pPr>
        <w:spacing w:line="360" w:lineRule="auto"/>
        <w:jc w:val="both"/>
        <w:rPr>
          <w:rFonts w:ascii="Arial" w:hAnsi="Arial" w:cs="Arial"/>
        </w:rPr>
      </w:pPr>
      <w:r w:rsidRPr="0090258B">
        <w:rPr>
          <w:rFonts w:ascii="Arial" w:hAnsi="Arial" w:cs="Arial"/>
        </w:rPr>
        <w:t xml:space="preserve">The Municipality’s business and service delivery priorities were reviewed as part of this year’s planning and budget process. </w:t>
      </w:r>
      <w:r>
        <w:rPr>
          <w:rFonts w:ascii="Arial" w:hAnsi="Arial" w:cs="Arial"/>
        </w:rPr>
        <w:t xml:space="preserve">The appropriate </w:t>
      </w:r>
      <w:r w:rsidRPr="0090258B">
        <w:rPr>
          <w:rFonts w:ascii="Arial" w:hAnsi="Arial" w:cs="Arial"/>
        </w:rPr>
        <w:t>funds were transferred from low- to high priority programmes to maintain sound financial stewardship.</w:t>
      </w:r>
    </w:p>
    <w:p w14:paraId="50B61677" w14:textId="77777777" w:rsidR="00B202CE" w:rsidRPr="0090258B" w:rsidRDefault="00B202CE" w:rsidP="00B202CE">
      <w:pPr>
        <w:spacing w:line="360" w:lineRule="auto"/>
        <w:jc w:val="both"/>
        <w:rPr>
          <w:rFonts w:ascii="Arial" w:hAnsi="Arial" w:cs="Arial"/>
        </w:rPr>
      </w:pPr>
      <w:r w:rsidRPr="0090258B">
        <w:rPr>
          <w:rFonts w:ascii="Arial" w:hAnsi="Arial" w:cs="Arial"/>
        </w:rPr>
        <w:t xml:space="preserve">The Municipality is embarking on implementing a range of revenue collection strategies to optimize the collection of debt owed by consumers, mainly state owned. Some of these revenue collection strategies are through the new valuation roll which </w:t>
      </w:r>
      <w:r>
        <w:rPr>
          <w:rFonts w:ascii="Arial" w:hAnsi="Arial" w:cs="Arial"/>
        </w:rPr>
        <w:t>is</w:t>
      </w:r>
      <w:r w:rsidRPr="0090258B">
        <w:rPr>
          <w:rFonts w:ascii="Arial" w:hAnsi="Arial" w:cs="Arial"/>
        </w:rPr>
        <w:t xml:space="preserve"> implemented</w:t>
      </w:r>
      <w:r>
        <w:rPr>
          <w:rFonts w:ascii="Arial" w:hAnsi="Arial" w:cs="Arial"/>
        </w:rPr>
        <w:t xml:space="preserve"> from FY </w:t>
      </w:r>
      <w:r w:rsidRPr="0090258B">
        <w:rPr>
          <w:rFonts w:ascii="Arial" w:hAnsi="Arial" w:cs="Arial"/>
        </w:rPr>
        <w:t>2024</w:t>
      </w:r>
      <w:r>
        <w:rPr>
          <w:rFonts w:ascii="Arial" w:hAnsi="Arial" w:cs="Arial"/>
        </w:rPr>
        <w:t>/2025</w:t>
      </w:r>
      <w:r w:rsidRPr="0090258B">
        <w:rPr>
          <w:rFonts w:ascii="Arial" w:hAnsi="Arial" w:cs="Arial"/>
        </w:rPr>
        <w:t xml:space="preserve"> financial year and is valid until 202</w:t>
      </w:r>
      <w:r>
        <w:rPr>
          <w:rFonts w:ascii="Arial" w:hAnsi="Arial" w:cs="Arial"/>
        </w:rPr>
        <w:t>8/2029</w:t>
      </w:r>
      <w:r w:rsidRPr="0090258B">
        <w:rPr>
          <w:rFonts w:ascii="Arial" w:hAnsi="Arial" w:cs="Arial"/>
        </w:rPr>
        <w:t xml:space="preserve">. </w:t>
      </w:r>
    </w:p>
    <w:p w14:paraId="7488B8D5" w14:textId="77777777" w:rsidR="00B202CE" w:rsidRPr="0090258B" w:rsidRDefault="00B202CE" w:rsidP="00B202CE">
      <w:pPr>
        <w:spacing w:line="360" w:lineRule="auto"/>
        <w:jc w:val="both"/>
        <w:rPr>
          <w:rFonts w:ascii="Arial" w:hAnsi="Arial" w:cs="Arial"/>
        </w:rPr>
      </w:pPr>
      <w:r w:rsidRPr="0090258B">
        <w:rPr>
          <w:rFonts w:ascii="Arial" w:hAnsi="Arial" w:cs="Arial"/>
          <w:b/>
        </w:rPr>
        <w:t>BUDGET 202</w:t>
      </w:r>
      <w:r>
        <w:rPr>
          <w:rFonts w:ascii="Arial" w:hAnsi="Arial" w:cs="Arial"/>
          <w:b/>
        </w:rPr>
        <w:t>5/2026</w:t>
      </w:r>
      <w:r w:rsidRPr="0090258B">
        <w:rPr>
          <w:rFonts w:ascii="Arial" w:hAnsi="Arial" w:cs="Arial"/>
          <w:b/>
        </w:rPr>
        <w:t xml:space="preserve"> MTREF</w:t>
      </w:r>
      <w:r w:rsidRPr="0090258B">
        <w:rPr>
          <w:rFonts w:ascii="Arial" w:hAnsi="Arial" w:cs="Arial"/>
        </w:rPr>
        <w:t>.</w:t>
      </w:r>
    </w:p>
    <w:p w14:paraId="5887AAEA" w14:textId="41A4B977" w:rsidR="00B202CE" w:rsidRPr="00B202CE" w:rsidRDefault="00B202CE" w:rsidP="00B202CE">
      <w:pPr>
        <w:spacing w:line="360" w:lineRule="auto"/>
        <w:jc w:val="both"/>
        <w:rPr>
          <w:rFonts w:ascii="Arial" w:hAnsi="Arial" w:cs="Arial"/>
          <w:b/>
          <w:bCs/>
          <w:i/>
          <w:iCs/>
        </w:rPr>
      </w:pPr>
      <w:r w:rsidRPr="0090258B">
        <w:rPr>
          <w:rFonts w:ascii="Arial" w:hAnsi="Arial" w:cs="Arial"/>
          <w:b/>
          <w:bCs/>
          <w:i/>
          <w:iCs/>
        </w:rPr>
        <w:t>The main challenges experienced during the compilation of the Budget 202</w:t>
      </w:r>
      <w:r>
        <w:rPr>
          <w:rFonts w:ascii="Arial" w:hAnsi="Arial" w:cs="Arial"/>
          <w:b/>
          <w:bCs/>
          <w:i/>
          <w:iCs/>
        </w:rPr>
        <w:t xml:space="preserve">5/2026 </w:t>
      </w:r>
      <w:r w:rsidRPr="0090258B">
        <w:rPr>
          <w:rFonts w:ascii="Arial" w:hAnsi="Arial" w:cs="Arial"/>
          <w:b/>
          <w:bCs/>
          <w:i/>
          <w:iCs/>
        </w:rPr>
        <w:t>MTREF can be summarized as follows:</w:t>
      </w:r>
    </w:p>
    <w:p w14:paraId="67B4BCA8" w14:textId="77777777" w:rsidR="00B202CE" w:rsidRPr="0090258B" w:rsidRDefault="00B202CE" w:rsidP="00B202CE">
      <w:pPr>
        <w:pStyle w:val="ListParagraph"/>
        <w:numPr>
          <w:ilvl w:val="0"/>
          <w:numId w:val="170"/>
        </w:numPr>
        <w:spacing w:before="100" w:line="360" w:lineRule="auto"/>
        <w:ind w:left="360"/>
        <w:jc w:val="both"/>
        <w:rPr>
          <w:rFonts w:ascii="Arial" w:hAnsi="Arial" w:cs="Arial"/>
        </w:rPr>
      </w:pPr>
      <w:r>
        <w:rPr>
          <w:rFonts w:ascii="Arial" w:hAnsi="Arial" w:cs="Arial"/>
        </w:rPr>
        <w:t>Based on the programs that the delivery department must undertake, we had to ensure that they do not drive the budget to be in deficit, which means that certain programs have to wait or stop in order to have a funded budget</w:t>
      </w:r>
    </w:p>
    <w:p w14:paraId="1BB65738" w14:textId="77777777" w:rsidR="00B202CE" w:rsidRPr="0090258B" w:rsidRDefault="00B202CE" w:rsidP="00B202CE">
      <w:pPr>
        <w:pStyle w:val="ListParagraph"/>
        <w:numPr>
          <w:ilvl w:val="0"/>
          <w:numId w:val="170"/>
        </w:numPr>
        <w:spacing w:before="100" w:line="360" w:lineRule="auto"/>
        <w:ind w:left="360"/>
        <w:jc w:val="both"/>
        <w:rPr>
          <w:rFonts w:ascii="Arial" w:hAnsi="Arial" w:cs="Arial"/>
        </w:rPr>
      </w:pPr>
      <w:r w:rsidRPr="0090258B">
        <w:rPr>
          <w:rFonts w:ascii="Arial" w:hAnsi="Arial" w:cs="Arial"/>
        </w:rPr>
        <w:t>Aging and poorly maintained roads</w:t>
      </w:r>
      <w:r>
        <w:rPr>
          <w:rFonts w:ascii="Arial" w:hAnsi="Arial" w:cs="Arial"/>
        </w:rPr>
        <w:t xml:space="preserve">, wastewater and water </w:t>
      </w:r>
      <w:r w:rsidRPr="0090258B">
        <w:rPr>
          <w:rFonts w:ascii="Arial" w:hAnsi="Arial" w:cs="Arial"/>
        </w:rPr>
        <w:t>infrastructure.</w:t>
      </w:r>
    </w:p>
    <w:p w14:paraId="3D3CBF2F" w14:textId="77777777" w:rsidR="00B202CE" w:rsidRDefault="00B202CE" w:rsidP="00B202CE">
      <w:pPr>
        <w:pStyle w:val="ListParagraph"/>
        <w:numPr>
          <w:ilvl w:val="0"/>
          <w:numId w:val="170"/>
        </w:numPr>
        <w:spacing w:before="100" w:line="360" w:lineRule="auto"/>
        <w:ind w:left="360"/>
        <w:jc w:val="both"/>
        <w:rPr>
          <w:rFonts w:ascii="Arial" w:hAnsi="Arial" w:cs="Arial"/>
        </w:rPr>
      </w:pPr>
      <w:r>
        <w:rPr>
          <w:rFonts w:ascii="Arial" w:hAnsi="Arial" w:cs="Arial"/>
        </w:rPr>
        <w:t>R</w:t>
      </w:r>
      <w:r w:rsidRPr="0090258B">
        <w:rPr>
          <w:rFonts w:ascii="Arial" w:hAnsi="Arial" w:cs="Arial"/>
        </w:rPr>
        <w:t>eprioriti</w:t>
      </w:r>
      <w:r>
        <w:rPr>
          <w:rFonts w:ascii="Arial" w:hAnsi="Arial" w:cs="Arial"/>
        </w:rPr>
        <w:t xml:space="preserve">zing capital </w:t>
      </w:r>
      <w:r w:rsidRPr="0090258B">
        <w:rPr>
          <w:rFonts w:ascii="Arial" w:hAnsi="Arial" w:cs="Arial"/>
        </w:rPr>
        <w:t>projects and expenditure within the existing resource envelope given cash flow realities and also ensuring the non-declining cash position of the municipality.</w:t>
      </w:r>
    </w:p>
    <w:p w14:paraId="5E7F3E9F" w14:textId="77777777" w:rsidR="00B202CE" w:rsidRPr="0090258B" w:rsidRDefault="00B202CE" w:rsidP="00B202CE">
      <w:pPr>
        <w:pStyle w:val="ListParagraph"/>
        <w:numPr>
          <w:ilvl w:val="0"/>
          <w:numId w:val="170"/>
        </w:numPr>
        <w:spacing w:before="100" w:line="360" w:lineRule="auto"/>
        <w:ind w:left="360"/>
        <w:jc w:val="both"/>
        <w:rPr>
          <w:rFonts w:ascii="Arial" w:hAnsi="Arial" w:cs="Arial"/>
        </w:rPr>
      </w:pPr>
      <w:r w:rsidRPr="0090258B">
        <w:rPr>
          <w:rFonts w:ascii="Arial" w:hAnsi="Arial" w:cs="Arial"/>
        </w:rPr>
        <w:t>The need to reprioritize projects and expenditure within the existing resource envelope given the cash flow realities and with also ensuring the non-declining cash position of the municipality.</w:t>
      </w:r>
    </w:p>
    <w:p w14:paraId="52923DB7" w14:textId="77777777" w:rsidR="00B202CE" w:rsidRPr="0090258B" w:rsidRDefault="00B202CE" w:rsidP="00B202CE">
      <w:pPr>
        <w:pStyle w:val="ListParagraph"/>
        <w:numPr>
          <w:ilvl w:val="0"/>
          <w:numId w:val="171"/>
        </w:numPr>
        <w:spacing w:before="100" w:line="360" w:lineRule="auto"/>
        <w:jc w:val="both"/>
        <w:rPr>
          <w:rFonts w:ascii="Arial" w:hAnsi="Arial" w:cs="Arial"/>
        </w:rPr>
      </w:pPr>
      <w:r w:rsidRPr="0090258B">
        <w:rPr>
          <w:rFonts w:ascii="Arial" w:hAnsi="Arial" w:cs="Arial"/>
        </w:rPr>
        <w:lastRenderedPageBreak/>
        <w:t>Affordability of capital projects – Allocation for MIG was R1</w:t>
      </w:r>
      <w:r>
        <w:rPr>
          <w:rFonts w:ascii="Arial" w:hAnsi="Arial" w:cs="Arial"/>
        </w:rPr>
        <w:t>33.6</w:t>
      </w:r>
      <w:r w:rsidRPr="0090258B">
        <w:rPr>
          <w:rFonts w:ascii="Arial" w:hAnsi="Arial" w:cs="Arial"/>
        </w:rPr>
        <w:t xml:space="preserve"> million in 202</w:t>
      </w:r>
      <w:r>
        <w:rPr>
          <w:rFonts w:ascii="Arial" w:hAnsi="Arial" w:cs="Arial"/>
        </w:rPr>
        <w:t>4/2025</w:t>
      </w:r>
      <w:r w:rsidRPr="0090258B">
        <w:rPr>
          <w:rFonts w:ascii="Arial" w:hAnsi="Arial" w:cs="Arial"/>
        </w:rPr>
        <w:t>, it has been increased to R1</w:t>
      </w:r>
      <w:r>
        <w:rPr>
          <w:rFonts w:ascii="Arial" w:hAnsi="Arial" w:cs="Arial"/>
        </w:rPr>
        <w:t>39.5</w:t>
      </w:r>
      <w:r w:rsidRPr="0090258B">
        <w:rPr>
          <w:rFonts w:ascii="Arial" w:hAnsi="Arial" w:cs="Arial"/>
        </w:rPr>
        <w:t>-million in 202</w:t>
      </w:r>
      <w:r>
        <w:rPr>
          <w:rFonts w:ascii="Arial" w:hAnsi="Arial" w:cs="Arial"/>
        </w:rPr>
        <w:t>5/2026</w:t>
      </w:r>
      <w:r w:rsidRPr="0090258B">
        <w:rPr>
          <w:rFonts w:ascii="Arial" w:hAnsi="Arial" w:cs="Arial"/>
        </w:rPr>
        <w:t xml:space="preserve">.  The municipality has prioritized water and sanitation on new projects and completion of MIG registered projects. </w:t>
      </w:r>
    </w:p>
    <w:p w14:paraId="4F567B28" w14:textId="77777777" w:rsidR="00B202CE" w:rsidRPr="0090258B" w:rsidRDefault="00B202CE" w:rsidP="00B202CE">
      <w:pPr>
        <w:pStyle w:val="ListParagraph"/>
        <w:spacing w:line="360" w:lineRule="auto"/>
        <w:ind w:left="1125"/>
        <w:jc w:val="both"/>
        <w:rPr>
          <w:rFonts w:ascii="Arial" w:hAnsi="Arial" w:cs="Arial"/>
        </w:rPr>
      </w:pPr>
    </w:p>
    <w:p w14:paraId="43BF9A07" w14:textId="77777777" w:rsidR="00B202CE" w:rsidRPr="00AC3665" w:rsidRDefault="00B202CE" w:rsidP="00B202CE">
      <w:pPr>
        <w:pStyle w:val="ListParagraph"/>
        <w:numPr>
          <w:ilvl w:val="0"/>
          <w:numId w:val="171"/>
        </w:numPr>
        <w:spacing w:before="100" w:line="360" w:lineRule="auto"/>
        <w:jc w:val="both"/>
        <w:rPr>
          <w:rFonts w:ascii="Arial" w:hAnsi="Arial" w:cs="Arial"/>
          <w:b/>
          <w:bCs/>
          <w:i/>
          <w:iCs/>
        </w:rPr>
      </w:pPr>
      <w:r w:rsidRPr="00AC3665">
        <w:rPr>
          <w:rFonts w:ascii="Arial" w:hAnsi="Arial" w:cs="Arial"/>
        </w:rPr>
        <w:t>WSIG allocation for 202</w:t>
      </w:r>
      <w:r>
        <w:rPr>
          <w:rFonts w:ascii="Arial" w:hAnsi="Arial" w:cs="Arial"/>
        </w:rPr>
        <w:t>4/2025</w:t>
      </w:r>
      <w:r w:rsidRPr="00AC3665">
        <w:rPr>
          <w:rFonts w:ascii="Arial" w:hAnsi="Arial" w:cs="Arial"/>
        </w:rPr>
        <w:t xml:space="preserve"> was R</w:t>
      </w:r>
      <w:r>
        <w:rPr>
          <w:rFonts w:ascii="Arial" w:hAnsi="Arial" w:cs="Arial"/>
        </w:rPr>
        <w:t>75</w:t>
      </w:r>
      <w:r w:rsidRPr="00AC3665">
        <w:rPr>
          <w:rFonts w:ascii="Arial" w:hAnsi="Arial" w:cs="Arial"/>
        </w:rPr>
        <w:t xml:space="preserve">-million, it has been </w:t>
      </w:r>
      <w:r>
        <w:rPr>
          <w:rFonts w:ascii="Arial" w:hAnsi="Arial" w:cs="Arial"/>
        </w:rPr>
        <w:t xml:space="preserve">reduced </w:t>
      </w:r>
      <w:r w:rsidRPr="00AC3665">
        <w:rPr>
          <w:rFonts w:ascii="Arial" w:hAnsi="Arial" w:cs="Arial"/>
        </w:rPr>
        <w:t>to R</w:t>
      </w:r>
      <w:r>
        <w:rPr>
          <w:rFonts w:ascii="Arial" w:hAnsi="Arial" w:cs="Arial"/>
        </w:rPr>
        <w:t>42.5</w:t>
      </w:r>
      <w:r w:rsidRPr="00AC3665">
        <w:rPr>
          <w:rFonts w:ascii="Arial" w:hAnsi="Arial" w:cs="Arial"/>
        </w:rPr>
        <w:t xml:space="preserve"> -million in 202</w:t>
      </w:r>
      <w:r>
        <w:rPr>
          <w:rFonts w:ascii="Arial" w:hAnsi="Arial" w:cs="Arial"/>
        </w:rPr>
        <w:t>5/2026</w:t>
      </w:r>
      <w:r w:rsidRPr="00AC3665">
        <w:rPr>
          <w:rFonts w:ascii="Arial" w:hAnsi="Arial" w:cs="Arial"/>
        </w:rPr>
        <w:t xml:space="preserve"> financial year. The grant is for the Municipal water Infrastructure Grant, the municipality uses this grant mainly for sanitation projects and yard connections</w:t>
      </w:r>
      <w:r>
        <w:rPr>
          <w:rFonts w:ascii="Arial" w:hAnsi="Arial" w:cs="Arial"/>
        </w:rPr>
        <w:t>.</w:t>
      </w:r>
      <w:r w:rsidRPr="00AC3665">
        <w:rPr>
          <w:rFonts w:ascii="Arial" w:hAnsi="Arial" w:cs="Arial"/>
        </w:rPr>
        <w:t xml:space="preserve"> </w:t>
      </w:r>
    </w:p>
    <w:p w14:paraId="2884D8FC" w14:textId="77777777" w:rsidR="00B202CE" w:rsidRPr="004319CD" w:rsidRDefault="00B202CE" w:rsidP="00B202CE">
      <w:pPr>
        <w:spacing w:line="360" w:lineRule="auto"/>
        <w:jc w:val="both"/>
        <w:rPr>
          <w:rFonts w:ascii="Arial" w:hAnsi="Arial" w:cs="Arial"/>
          <w:b/>
          <w:bCs/>
          <w:i/>
          <w:iCs/>
        </w:rPr>
      </w:pPr>
      <w:r w:rsidRPr="004319CD">
        <w:rPr>
          <w:rFonts w:ascii="Arial" w:hAnsi="Arial" w:cs="Arial"/>
          <w:b/>
          <w:bCs/>
          <w:i/>
          <w:iCs/>
        </w:rPr>
        <w:t xml:space="preserve">The following budget principles and guidelines directly informed the compilation of the </w:t>
      </w:r>
      <w:r>
        <w:rPr>
          <w:rFonts w:ascii="Arial" w:hAnsi="Arial" w:cs="Arial"/>
          <w:b/>
          <w:bCs/>
          <w:i/>
          <w:iCs/>
        </w:rPr>
        <w:t>Final</w:t>
      </w:r>
      <w:r w:rsidRPr="004319CD">
        <w:rPr>
          <w:rFonts w:ascii="Arial" w:hAnsi="Arial" w:cs="Arial"/>
          <w:b/>
          <w:bCs/>
          <w:i/>
          <w:iCs/>
        </w:rPr>
        <w:t xml:space="preserve"> Budget 20</w:t>
      </w:r>
      <w:r>
        <w:rPr>
          <w:rFonts w:ascii="Arial" w:hAnsi="Arial" w:cs="Arial"/>
          <w:b/>
          <w:bCs/>
          <w:i/>
          <w:iCs/>
        </w:rPr>
        <w:t>25/2026</w:t>
      </w:r>
      <w:r w:rsidRPr="004319CD">
        <w:rPr>
          <w:rFonts w:ascii="Arial" w:hAnsi="Arial" w:cs="Arial"/>
          <w:b/>
          <w:bCs/>
          <w:i/>
          <w:iCs/>
        </w:rPr>
        <w:t>:</w:t>
      </w:r>
    </w:p>
    <w:p w14:paraId="0B84F83E" w14:textId="77777777" w:rsidR="00B202CE" w:rsidRPr="0090258B" w:rsidRDefault="00B202CE" w:rsidP="00B202CE">
      <w:pPr>
        <w:pStyle w:val="ListParagraph"/>
        <w:numPr>
          <w:ilvl w:val="0"/>
          <w:numId w:val="172"/>
        </w:numPr>
        <w:spacing w:before="100" w:line="360" w:lineRule="auto"/>
        <w:jc w:val="both"/>
        <w:rPr>
          <w:rFonts w:ascii="Arial" w:hAnsi="Arial" w:cs="Arial"/>
        </w:rPr>
      </w:pPr>
      <w:r w:rsidRPr="0090258B">
        <w:rPr>
          <w:rFonts w:ascii="Arial" w:hAnsi="Arial" w:cs="Arial"/>
        </w:rPr>
        <w:t>The 202</w:t>
      </w:r>
      <w:r>
        <w:rPr>
          <w:rFonts w:ascii="Arial" w:hAnsi="Arial" w:cs="Arial"/>
        </w:rPr>
        <w:t>5/2026</w:t>
      </w:r>
      <w:r w:rsidRPr="0090258B">
        <w:rPr>
          <w:rFonts w:ascii="Arial" w:hAnsi="Arial" w:cs="Arial"/>
        </w:rPr>
        <w:t xml:space="preserve"> </w:t>
      </w:r>
      <w:r>
        <w:rPr>
          <w:rFonts w:ascii="Arial" w:hAnsi="Arial" w:cs="Arial"/>
        </w:rPr>
        <w:t>final b</w:t>
      </w:r>
      <w:r w:rsidRPr="0090258B">
        <w:rPr>
          <w:rFonts w:ascii="Arial" w:hAnsi="Arial" w:cs="Arial"/>
        </w:rPr>
        <w:t>udget priorities and targets, as well as the base line allocations contained in the</w:t>
      </w:r>
      <w:r>
        <w:rPr>
          <w:rFonts w:ascii="Arial" w:hAnsi="Arial" w:cs="Arial"/>
        </w:rPr>
        <w:t xml:space="preserve"> final  b</w:t>
      </w:r>
      <w:r w:rsidRPr="0090258B">
        <w:rPr>
          <w:rFonts w:ascii="Arial" w:hAnsi="Arial" w:cs="Arial"/>
        </w:rPr>
        <w:t>udget were adopted as the upper limits for the new baselines.</w:t>
      </w:r>
    </w:p>
    <w:p w14:paraId="07341AF3" w14:textId="77777777" w:rsidR="00B202CE" w:rsidRDefault="00B202CE" w:rsidP="00B202CE">
      <w:pPr>
        <w:pStyle w:val="ListParagraph"/>
        <w:numPr>
          <w:ilvl w:val="0"/>
          <w:numId w:val="172"/>
        </w:numPr>
        <w:spacing w:before="100" w:line="360" w:lineRule="auto"/>
        <w:jc w:val="both"/>
        <w:rPr>
          <w:rFonts w:ascii="Arial" w:hAnsi="Arial" w:cs="Arial"/>
        </w:rPr>
      </w:pPr>
      <w:r w:rsidRPr="0090258B">
        <w:rPr>
          <w:rFonts w:ascii="Arial" w:hAnsi="Arial" w:cs="Arial"/>
        </w:rPr>
        <w:t xml:space="preserve">Intermediate service level standards were used to inform the measurable objectives, targets, and backlog eradication goals; In view of the following table is a consolidated overview of the proposed </w:t>
      </w:r>
      <w:r>
        <w:rPr>
          <w:rFonts w:ascii="Arial" w:hAnsi="Arial" w:cs="Arial"/>
        </w:rPr>
        <w:t>2025/2026</w:t>
      </w:r>
      <w:r w:rsidRPr="0090258B">
        <w:rPr>
          <w:rFonts w:ascii="Arial" w:hAnsi="Arial" w:cs="Arial"/>
        </w:rPr>
        <w:t xml:space="preserve"> Medium-term Revenue and Expenditure.</w:t>
      </w:r>
    </w:p>
    <w:p w14:paraId="74FA8722" w14:textId="77777777" w:rsidR="00B202CE" w:rsidRPr="00093C96" w:rsidRDefault="00B202CE" w:rsidP="00B202CE">
      <w:pPr>
        <w:autoSpaceDE w:val="0"/>
        <w:autoSpaceDN w:val="0"/>
        <w:adjustRightInd w:val="0"/>
        <w:spacing w:before="100" w:after="0" w:line="360" w:lineRule="auto"/>
        <w:ind w:left="-426" w:right="-472"/>
        <w:rPr>
          <w:rFonts w:eastAsia="Times New Roman" w:cs="Arial"/>
          <w:b/>
          <w:bCs/>
          <w:szCs w:val="20"/>
        </w:rPr>
      </w:pPr>
      <w:r w:rsidRPr="008F1134">
        <w:rPr>
          <w:noProof/>
        </w:rPr>
        <w:drawing>
          <wp:inline distT="0" distB="0" distL="0" distR="0" wp14:anchorId="5CB5A6B2" wp14:editId="3FC8EFC7">
            <wp:extent cx="9638951" cy="1043940"/>
            <wp:effectExtent l="0" t="0" r="635" b="3810"/>
            <wp:docPr id="200779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48524" cy="1044977"/>
                    </a:xfrm>
                    <a:prstGeom prst="rect">
                      <a:avLst/>
                    </a:prstGeom>
                    <a:noFill/>
                    <a:ln>
                      <a:noFill/>
                    </a:ln>
                  </pic:spPr>
                </pic:pic>
              </a:graphicData>
            </a:graphic>
          </wp:inline>
        </w:drawing>
      </w:r>
    </w:p>
    <w:p w14:paraId="4A1F1FA8" w14:textId="77777777" w:rsidR="00B202CE" w:rsidRPr="00093C96" w:rsidRDefault="00B202CE" w:rsidP="00B202CE">
      <w:pPr>
        <w:spacing w:before="100" w:line="360" w:lineRule="auto"/>
        <w:rPr>
          <w:rFonts w:eastAsia="Times New Roman" w:cs="Arial"/>
          <w:b/>
          <w:bCs/>
          <w:szCs w:val="20"/>
        </w:rPr>
      </w:pPr>
    </w:p>
    <w:p w14:paraId="270E570F" w14:textId="77777777" w:rsidR="00B202CE" w:rsidRPr="0090258B" w:rsidRDefault="00B202CE" w:rsidP="00B202CE">
      <w:pPr>
        <w:pStyle w:val="ListParagraph"/>
        <w:numPr>
          <w:ilvl w:val="0"/>
          <w:numId w:val="173"/>
        </w:numPr>
        <w:spacing w:before="100" w:line="360" w:lineRule="auto"/>
        <w:jc w:val="both"/>
        <w:rPr>
          <w:rFonts w:ascii="Arial" w:hAnsi="Arial" w:cs="Arial"/>
        </w:rPr>
      </w:pPr>
      <w:r w:rsidRPr="0090258B">
        <w:rPr>
          <w:rFonts w:ascii="Arial" w:hAnsi="Arial" w:cs="Arial"/>
        </w:rPr>
        <w:t xml:space="preserve">The total revenue budget for </w:t>
      </w:r>
      <w:r w:rsidRPr="0090258B">
        <w:rPr>
          <w:rFonts w:ascii="Arial" w:hAnsi="Arial" w:cs="Arial"/>
          <w:b/>
          <w:bCs/>
          <w:i/>
          <w:iCs/>
        </w:rPr>
        <w:t>2</w:t>
      </w:r>
      <w:r>
        <w:rPr>
          <w:rFonts w:ascii="Arial" w:hAnsi="Arial" w:cs="Arial"/>
          <w:b/>
          <w:bCs/>
          <w:i/>
          <w:iCs/>
        </w:rPr>
        <w:t>024/2025</w:t>
      </w:r>
      <w:r w:rsidRPr="0090258B">
        <w:rPr>
          <w:rFonts w:ascii="Arial" w:hAnsi="Arial" w:cs="Arial"/>
          <w:b/>
          <w:bCs/>
          <w:i/>
          <w:iCs/>
        </w:rPr>
        <w:t xml:space="preserve"> was R</w:t>
      </w:r>
      <w:r>
        <w:rPr>
          <w:rFonts w:ascii="Arial" w:hAnsi="Arial" w:cs="Arial"/>
          <w:b/>
          <w:bCs/>
          <w:i/>
          <w:iCs/>
        </w:rPr>
        <w:t>841.5</w:t>
      </w:r>
      <w:r w:rsidRPr="0090258B">
        <w:rPr>
          <w:rFonts w:ascii="Arial" w:hAnsi="Arial" w:cs="Arial"/>
          <w:b/>
          <w:bCs/>
          <w:i/>
          <w:iCs/>
        </w:rPr>
        <w:t xml:space="preserve"> million</w:t>
      </w:r>
      <w:r w:rsidRPr="0090258B">
        <w:rPr>
          <w:rFonts w:ascii="Arial" w:hAnsi="Arial" w:cs="Arial"/>
        </w:rPr>
        <w:t xml:space="preserve"> </w:t>
      </w:r>
      <w:r>
        <w:rPr>
          <w:rFonts w:ascii="Arial" w:hAnsi="Arial" w:cs="Arial"/>
        </w:rPr>
        <w:t>including</w:t>
      </w:r>
      <w:r w:rsidRPr="0090258B">
        <w:rPr>
          <w:rFonts w:ascii="Arial" w:hAnsi="Arial" w:cs="Arial"/>
        </w:rPr>
        <w:t xml:space="preserve"> capital budget revenue when compared with </w:t>
      </w:r>
      <w:r w:rsidRPr="0090258B">
        <w:rPr>
          <w:rFonts w:ascii="Arial" w:hAnsi="Arial" w:cs="Arial"/>
          <w:b/>
          <w:bCs/>
          <w:i/>
          <w:iCs/>
        </w:rPr>
        <w:t>202</w:t>
      </w:r>
      <w:r>
        <w:rPr>
          <w:rFonts w:ascii="Arial" w:hAnsi="Arial" w:cs="Arial"/>
          <w:b/>
          <w:bCs/>
          <w:i/>
          <w:iCs/>
        </w:rPr>
        <w:t>5/2026</w:t>
      </w:r>
      <w:r w:rsidRPr="0090258B">
        <w:rPr>
          <w:rFonts w:ascii="Arial" w:hAnsi="Arial" w:cs="Arial"/>
          <w:b/>
          <w:bCs/>
          <w:i/>
          <w:iCs/>
        </w:rPr>
        <w:t xml:space="preserve"> budget of R</w:t>
      </w:r>
      <w:r>
        <w:rPr>
          <w:rFonts w:ascii="Arial" w:hAnsi="Arial" w:cs="Arial"/>
          <w:b/>
          <w:bCs/>
          <w:i/>
          <w:iCs/>
        </w:rPr>
        <w:t xml:space="preserve">822.3 </w:t>
      </w:r>
      <w:r w:rsidRPr="0090258B">
        <w:rPr>
          <w:rFonts w:ascii="Arial" w:hAnsi="Arial" w:cs="Arial"/>
          <w:b/>
          <w:bCs/>
          <w:i/>
          <w:iCs/>
        </w:rPr>
        <w:t>million</w:t>
      </w:r>
      <w:r w:rsidRPr="0090258B">
        <w:rPr>
          <w:rFonts w:ascii="Arial" w:hAnsi="Arial" w:cs="Arial"/>
        </w:rPr>
        <w:t xml:space="preserve"> which represents </w:t>
      </w:r>
      <w:r>
        <w:rPr>
          <w:rFonts w:ascii="Arial" w:hAnsi="Arial" w:cs="Arial"/>
        </w:rPr>
        <w:t xml:space="preserve">a decrease </w:t>
      </w:r>
      <w:r w:rsidRPr="0090258B">
        <w:rPr>
          <w:rFonts w:ascii="Arial" w:hAnsi="Arial" w:cs="Arial"/>
        </w:rPr>
        <w:t xml:space="preserve">in budget income estimates of </w:t>
      </w:r>
      <w:r w:rsidRPr="0090258B">
        <w:rPr>
          <w:rFonts w:ascii="Arial" w:hAnsi="Arial" w:cs="Arial"/>
          <w:b/>
          <w:bCs/>
          <w:i/>
          <w:iCs/>
        </w:rPr>
        <w:t>R</w:t>
      </w:r>
      <w:r>
        <w:rPr>
          <w:rFonts w:ascii="Arial" w:hAnsi="Arial" w:cs="Arial"/>
          <w:b/>
          <w:bCs/>
          <w:i/>
          <w:iCs/>
        </w:rPr>
        <w:t>19.2</w:t>
      </w:r>
      <w:r w:rsidRPr="0090258B">
        <w:rPr>
          <w:rFonts w:ascii="Arial" w:hAnsi="Arial" w:cs="Arial"/>
          <w:b/>
          <w:bCs/>
          <w:i/>
          <w:iCs/>
        </w:rPr>
        <w:t xml:space="preserve"> million.</w:t>
      </w:r>
      <w:r w:rsidRPr="0090258B">
        <w:rPr>
          <w:rFonts w:ascii="Arial" w:hAnsi="Arial" w:cs="Arial"/>
        </w:rPr>
        <w:t xml:space="preserve"> </w:t>
      </w:r>
    </w:p>
    <w:p w14:paraId="6C2EAAEB" w14:textId="77777777" w:rsidR="00B202CE" w:rsidRPr="0090258B" w:rsidRDefault="00B202CE" w:rsidP="00B202CE">
      <w:pPr>
        <w:pStyle w:val="ListParagraph"/>
        <w:spacing w:line="360" w:lineRule="auto"/>
        <w:ind w:left="360"/>
        <w:jc w:val="both"/>
        <w:rPr>
          <w:rFonts w:ascii="Arial" w:hAnsi="Arial" w:cs="Arial"/>
        </w:rPr>
      </w:pPr>
    </w:p>
    <w:p w14:paraId="555FFCB8" w14:textId="77777777" w:rsidR="00B202CE" w:rsidRPr="00B24E6D" w:rsidRDefault="00B202CE" w:rsidP="00B202CE">
      <w:pPr>
        <w:pStyle w:val="ListParagraph"/>
        <w:numPr>
          <w:ilvl w:val="0"/>
          <w:numId w:val="173"/>
        </w:numPr>
        <w:autoSpaceDE w:val="0"/>
        <w:autoSpaceDN w:val="0"/>
        <w:adjustRightInd w:val="0"/>
        <w:spacing w:before="100" w:after="0" w:line="360" w:lineRule="auto"/>
        <w:ind w:right="-472"/>
        <w:jc w:val="both"/>
        <w:rPr>
          <w:rFonts w:ascii="Arial" w:hAnsi="Arial" w:cs="Arial"/>
        </w:rPr>
      </w:pPr>
      <w:r w:rsidRPr="0090258B">
        <w:rPr>
          <w:rFonts w:ascii="Arial" w:hAnsi="Arial" w:cs="Arial"/>
        </w:rPr>
        <w:t>The 20</w:t>
      </w:r>
      <w:r>
        <w:rPr>
          <w:rFonts w:ascii="Arial" w:hAnsi="Arial" w:cs="Arial"/>
        </w:rPr>
        <w:t>24/2025</w:t>
      </w:r>
      <w:r w:rsidRPr="0090258B">
        <w:rPr>
          <w:rFonts w:ascii="Arial" w:hAnsi="Arial" w:cs="Arial"/>
        </w:rPr>
        <w:t xml:space="preserve"> Financial Year (FY) operating expenditure </w:t>
      </w:r>
      <w:r>
        <w:rPr>
          <w:rFonts w:ascii="Arial" w:hAnsi="Arial" w:cs="Arial"/>
        </w:rPr>
        <w:t>was</w:t>
      </w:r>
      <w:r w:rsidRPr="0090258B">
        <w:rPr>
          <w:rFonts w:ascii="Arial" w:hAnsi="Arial" w:cs="Arial"/>
        </w:rPr>
        <w:t xml:space="preserve"> </w:t>
      </w:r>
      <w:r w:rsidRPr="0090258B">
        <w:rPr>
          <w:rFonts w:ascii="Arial" w:hAnsi="Arial" w:cs="Arial"/>
          <w:b/>
          <w:bCs/>
          <w:i/>
          <w:iCs/>
        </w:rPr>
        <w:t xml:space="preserve">R </w:t>
      </w:r>
      <w:r>
        <w:rPr>
          <w:rFonts w:ascii="Arial" w:hAnsi="Arial" w:cs="Arial"/>
          <w:b/>
          <w:bCs/>
          <w:i/>
          <w:iCs/>
        </w:rPr>
        <w:t xml:space="preserve">754.1 </w:t>
      </w:r>
      <w:r w:rsidRPr="0090258B">
        <w:rPr>
          <w:rFonts w:ascii="Arial" w:hAnsi="Arial" w:cs="Arial"/>
          <w:b/>
          <w:bCs/>
          <w:i/>
          <w:iCs/>
        </w:rPr>
        <w:t>million</w:t>
      </w:r>
      <w:r w:rsidRPr="0090258B">
        <w:rPr>
          <w:rFonts w:ascii="Arial" w:hAnsi="Arial" w:cs="Arial"/>
        </w:rPr>
        <w:t xml:space="preserve"> compared to </w:t>
      </w:r>
      <w:r>
        <w:rPr>
          <w:rFonts w:ascii="Arial" w:hAnsi="Arial" w:cs="Arial"/>
        </w:rPr>
        <w:t xml:space="preserve">the budget of </w:t>
      </w:r>
      <w:r w:rsidRPr="0090258B">
        <w:rPr>
          <w:rFonts w:ascii="Arial" w:hAnsi="Arial" w:cs="Arial"/>
          <w:b/>
          <w:bCs/>
          <w:i/>
          <w:iCs/>
        </w:rPr>
        <w:t>R</w:t>
      </w:r>
      <w:r>
        <w:rPr>
          <w:rFonts w:ascii="Arial" w:hAnsi="Arial" w:cs="Arial"/>
          <w:b/>
          <w:bCs/>
          <w:i/>
          <w:iCs/>
        </w:rPr>
        <w:t>706.2</w:t>
      </w:r>
      <w:r w:rsidRPr="0090258B">
        <w:rPr>
          <w:rFonts w:ascii="Arial" w:hAnsi="Arial" w:cs="Arial"/>
          <w:b/>
          <w:bCs/>
          <w:i/>
          <w:iCs/>
        </w:rPr>
        <w:t xml:space="preserve"> million for </w:t>
      </w:r>
      <w:r>
        <w:rPr>
          <w:rFonts w:ascii="Arial" w:hAnsi="Arial" w:cs="Arial"/>
          <w:b/>
          <w:bCs/>
          <w:i/>
          <w:iCs/>
        </w:rPr>
        <w:t>2025/2026</w:t>
      </w:r>
      <w:r w:rsidRPr="0090258B">
        <w:rPr>
          <w:rFonts w:ascii="Arial" w:hAnsi="Arial" w:cs="Arial"/>
        </w:rPr>
        <w:t xml:space="preserve"> which indicates </w:t>
      </w:r>
      <w:r>
        <w:rPr>
          <w:rFonts w:ascii="Arial" w:hAnsi="Arial" w:cs="Arial"/>
        </w:rPr>
        <w:t>a</w:t>
      </w:r>
      <w:r w:rsidRPr="0090258B">
        <w:rPr>
          <w:rFonts w:ascii="Arial" w:hAnsi="Arial" w:cs="Arial"/>
        </w:rPr>
        <w:t xml:space="preserve"> </w:t>
      </w:r>
      <w:r>
        <w:rPr>
          <w:rFonts w:ascii="Arial" w:hAnsi="Arial" w:cs="Arial"/>
        </w:rPr>
        <w:t>decrease</w:t>
      </w:r>
      <w:r w:rsidRPr="0090258B">
        <w:rPr>
          <w:rFonts w:ascii="Arial" w:hAnsi="Arial" w:cs="Arial"/>
        </w:rPr>
        <w:t xml:space="preserve"> of </w:t>
      </w:r>
      <w:r w:rsidRPr="0090258B">
        <w:rPr>
          <w:rFonts w:ascii="Arial" w:hAnsi="Arial" w:cs="Arial"/>
          <w:b/>
          <w:bCs/>
          <w:i/>
          <w:iCs/>
        </w:rPr>
        <w:t>R</w:t>
      </w:r>
      <w:r>
        <w:rPr>
          <w:rFonts w:ascii="Arial" w:hAnsi="Arial" w:cs="Arial"/>
          <w:b/>
          <w:bCs/>
          <w:i/>
          <w:iCs/>
        </w:rPr>
        <w:t>47.9</w:t>
      </w:r>
      <w:r w:rsidRPr="0090258B">
        <w:rPr>
          <w:rFonts w:ascii="Arial" w:hAnsi="Arial" w:cs="Arial"/>
          <w:b/>
          <w:bCs/>
          <w:i/>
          <w:iCs/>
        </w:rPr>
        <w:t xml:space="preserve"> million.</w:t>
      </w:r>
      <w:r w:rsidRPr="0090258B">
        <w:rPr>
          <w:rFonts w:ascii="Arial" w:hAnsi="Arial" w:cs="Arial"/>
        </w:rPr>
        <w:t xml:space="preserve"> This reflects a </w:t>
      </w:r>
      <w:r w:rsidRPr="0090258B">
        <w:rPr>
          <w:rFonts w:ascii="Arial" w:hAnsi="Arial" w:cs="Arial"/>
          <w:b/>
          <w:bCs/>
          <w:i/>
          <w:iCs/>
        </w:rPr>
        <w:t xml:space="preserve">surplus of R </w:t>
      </w:r>
      <w:r>
        <w:rPr>
          <w:rFonts w:ascii="Arial" w:hAnsi="Arial" w:cs="Arial"/>
          <w:b/>
          <w:bCs/>
          <w:i/>
          <w:iCs/>
        </w:rPr>
        <w:t>116.1 million.</w:t>
      </w:r>
    </w:p>
    <w:p w14:paraId="5E6F08B7" w14:textId="77777777" w:rsidR="00B202CE" w:rsidRPr="0090258B" w:rsidRDefault="00B202CE" w:rsidP="00B202CE">
      <w:pPr>
        <w:spacing w:line="360" w:lineRule="auto"/>
        <w:jc w:val="both"/>
        <w:rPr>
          <w:rFonts w:ascii="Arial" w:hAnsi="Arial" w:cs="Arial"/>
          <w:b/>
          <w:bCs/>
          <w:i/>
          <w:iCs/>
          <w:u w:val="single"/>
        </w:rPr>
      </w:pPr>
      <w:r w:rsidRPr="0090258B">
        <w:rPr>
          <w:rFonts w:ascii="Arial" w:hAnsi="Arial" w:cs="Arial"/>
          <w:b/>
          <w:bCs/>
          <w:i/>
          <w:iCs/>
          <w:u w:val="single"/>
        </w:rPr>
        <w:lastRenderedPageBreak/>
        <w:t>Moretele Municipality is still dependent on grants as a major contributor of revenue. The Gazetted Division of Revenue bill has confirmed the following transfers to the municipality:</w:t>
      </w:r>
    </w:p>
    <w:p w14:paraId="64AE4792" w14:textId="77777777" w:rsidR="00B202CE" w:rsidRPr="0090258B" w:rsidRDefault="00B202CE" w:rsidP="00B202CE">
      <w:pPr>
        <w:spacing w:line="360" w:lineRule="auto"/>
        <w:jc w:val="both"/>
        <w:rPr>
          <w:rFonts w:ascii="Arial" w:hAnsi="Arial" w:cs="Arial"/>
        </w:rPr>
      </w:pPr>
      <w:r w:rsidRPr="0090258B">
        <w:rPr>
          <w:rFonts w:ascii="Arial" w:hAnsi="Arial" w:cs="Arial"/>
        </w:rPr>
        <w:t>The revenue grants are R6</w:t>
      </w:r>
      <w:r>
        <w:rPr>
          <w:rFonts w:ascii="Arial" w:hAnsi="Arial" w:cs="Arial"/>
        </w:rPr>
        <w:t>73.3</w:t>
      </w:r>
      <w:r w:rsidRPr="0090258B">
        <w:rPr>
          <w:rFonts w:ascii="Arial" w:hAnsi="Arial" w:cs="Arial"/>
        </w:rPr>
        <w:t>-million for 202</w:t>
      </w:r>
      <w:r>
        <w:rPr>
          <w:rFonts w:ascii="Arial" w:hAnsi="Arial" w:cs="Arial"/>
        </w:rPr>
        <w:t>5/2026</w:t>
      </w:r>
      <w:r w:rsidRPr="0090258B">
        <w:rPr>
          <w:rFonts w:ascii="Arial" w:hAnsi="Arial" w:cs="Arial"/>
        </w:rPr>
        <w:t xml:space="preserve"> funded by transfers from National Departments. </w:t>
      </w:r>
    </w:p>
    <w:p w14:paraId="0CFC85E2" w14:textId="77777777" w:rsidR="00B202CE" w:rsidRDefault="00B202CE" w:rsidP="00B202CE">
      <w:pPr>
        <w:autoSpaceDE w:val="0"/>
        <w:autoSpaceDN w:val="0"/>
        <w:adjustRightInd w:val="0"/>
        <w:spacing w:after="0" w:line="360" w:lineRule="auto"/>
        <w:ind w:left="-426" w:right="-472"/>
        <w:jc w:val="both"/>
        <w:rPr>
          <w:rFonts w:ascii="Arial" w:hAnsi="Arial" w:cs="Arial"/>
          <w:b/>
          <w:bCs/>
        </w:rPr>
      </w:pPr>
      <w:r w:rsidRPr="0090258B">
        <w:rPr>
          <w:rFonts w:ascii="Arial" w:hAnsi="Arial" w:cs="Arial"/>
          <w:b/>
          <w:bCs/>
        </w:rPr>
        <w:t>GRANTS</w:t>
      </w:r>
    </w:p>
    <w:p w14:paraId="4EA8DA69" w14:textId="77777777" w:rsidR="00B202CE" w:rsidRDefault="00B202CE" w:rsidP="00B202CE">
      <w:pPr>
        <w:spacing w:before="100" w:line="360" w:lineRule="auto"/>
        <w:rPr>
          <w:rFonts w:eastAsia="Times New Roman" w:cs="Arial"/>
          <w:b/>
          <w:bCs/>
          <w:szCs w:val="20"/>
        </w:rPr>
      </w:pPr>
      <w:r w:rsidRPr="00733826">
        <w:rPr>
          <w:noProof/>
        </w:rPr>
        <w:drawing>
          <wp:inline distT="0" distB="0" distL="0" distR="0" wp14:anchorId="1AA37B77" wp14:editId="0CC4335D">
            <wp:extent cx="9319895" cy="2843868"/>
            <wp:effectExtent l="0" t="0" r="0" b="0"/>
            <wp:docPr id="299398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58783" cy="2855734"/>
                    </a:xfrm>
                    <a:prstGeom prst="rect">
                      <a:avLst/>
                    </a:prstGeom>
                    <a:noFill/>
                    <a:ln>
                      <a:noFill/>
                    </a:ln>
                  </pic:spPr>
                </pic:pic>
              </a:graphicData>
            </a:graphic>
          </wp:inline>
        </w:drawing>
      </w:r>
    </w:p>
    <w:p w14:paraId="3ECFC789" w14:textId="77777777" w:rsidR="00B202CE" w:rsidRDefault="00B202CE" w:rsidP="00B202CE">
      <w:pPr>
        <w:spacing w:before="100" w:line="360" w:lineRule="auto"/>
        <w:rPr>
          <w:rFonts w:eastAsia="Times New Roman" w:cs="Arial"/>
          <w:b/>
          <w:bCs/>
          <w:szCs w:val="20"/>
        </w:rPr>
      </w:pPr>
    </w:p>
    <w:p w14:paraId="4426A0FF" w14:textId="77777777" w:rsidR="00B202CE" w:rsidRDefault="00B202CE" w:rsidP="00B202CE">
      <w:pPr>
        <w:spacing w:before="100" w:line="360" w:lineRule="auto"/>
        <w:rPr>
          <w:rFonts w:eastAsia="Times New Roman" w:cs="Arial"/>
          <w:b/>
          <w:bCs/>
          <w:szCs w:val="20"/>
        </w:rPr>
      </w:pPr>
    </w:p>
    <w:p w14:paraId="33527E9B" w14:textId="77777777" w:rsidR="00B202CE" w:rsidRDefault="00B202CE" w:rsidP="00B202CE">
      <w:pPr>
        <w:spacing w:before="100" w:line="360" w:lineRule="auto"/>
        <w:rPr>
          <w:rFonts w:eastAsia="Times New Roman" w:cs="Arial"/>
          <w:b/>
          <w:bCs/>
          <w:szCs w:val="20"/>
        </w:rPr>
      </w:pPr>
    </w:p>
    <w:p w14:paraId="18FB2264" w14:textId="77777777" w:rsidR="00B202CE" w:rsidRDefault="00B202CE" w:rsidP="00B202CE">
      <w:pPr>
        <w:spacing w:before="100" w:line="360" w:lineRule="auto"/>
        <w:rPr>
          <w:rFonts w:eastAsia="Times New Roman" w:cs="Arial"/>
          <w:b/>
          <w:bCs/>
          <w:szCs w:val="20"/>
        </w:rPr>
      </w:pPr>
    </w:p>
    <w:p w14:paraId="7563224D" w14:textId="77777777" w:rsidR="00B202CE" w:rsidRPr="00B202CE" w:rsidRDefault="00B202CE" w:rsidP="00B202CE">
      <w:pPr>
        <w:pStyle w:val="Heading1"/>
        <w:keepNext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rPr>
          <w:sz w:val="24"/>
          <w:szCs w:val="24"/>
        </w:rPr>
      </w:pPr>
      <w:r w:rsidRPr="00B202CE">
        <w:rPr>
          <w:sz w:val="24"/>
          <w:szCs w:val="24"/>
        </w:rPr>
        <w:lastRenderedPageBreak/>
        <w:t>OPERATING REVENUE AND EXPENDITURE NARRATION</w:t>
      </w:r>
    </w:p>
    <w:p w14:paraId="7727EB37" w14:textId="4A250A58" w:rsidR="00B202CE" w:rsidRDefault="00B202CE" w:rsidP="00B202CE">
      <w:pPr>
        <w:spacing w:line="360" w:lineRule="auto"/>
        <w:rPr>
          <w:rFonts w:ascii="Arial" w:hAnsi="Arial" w:cs="Arial"/>
          <w:b/>
          <w:bCs/>
        </w:rPr>
      </w:pPr>
      <w:r w:rsidRPr="0090258B">
        <w:rPr>
          <w:rFonts w:ascii="Arial" w:hAnsi="Arial" w:cs="Arial"/>
          <w:b/>
          <w:bCs/>
        </w:rPr>
        <w:t>The following narration indicate all revenue to be received and charged in 202</w:t>
      </w:r>
      <w:r>
        <w:rPr>
          <w:rFonts w:ascii="Arial" w:hAnsi="Arial" w:cs="Arial"/>
          <w:b/>
          <w:bCs/>
        </w:rPr>
        <w:t xml:space="preserve">5/2026 </w:t>
      </w:r>
      <w:r w:rsidRPr="0090258B">
        <w:rPr>
          <w:rFonts w:ascii="Arial" w:hAnsi="Arial" w:cs="Arial"/>
          <w:b/>
          <w:bCs/>
        </w:rPr>
        <w:t>financial years:</w:t>
      </w:r>
    </w:p>
    <w:p w14:paraId="517797F0" w14:textId="77777777" w:rsidR="00B202CE" w:rsidRDefault="00B202CE" w:rsidP="00B202CE">
      <w:pPr>
        <w:autoSpaceDE w:val="0"/>
        <w:autoSpaceDN w:val="0"/>
        <w:adjustRightInd w:val="0"/>
        <w:spacing w:after="0" w:line="360" w:lineRule="auto"/>
        <w:ind w:left="-426" w:right="-472"/>
        <w:rPr>
          <w:rFonts w:ascii="Arial" w:hAnsi="Arial" w:cs="Arial"/>
          <w:b/>
          <w:bCs/>
        </w:rPr>
      </w:pPr>
      <w:r w:rsidRPr="0090258B">
        <w:rPr>
          <w:rFonts w:ascii="Arial" w:hAnsi="Arial" w:cs="Arial"/>
          <w:b/>
          <w:bCs/>
        </w:rPr>
        <w:t>Service charges</w:t>
      </w:r>
    </w:p>
    <w:p w14:paraId="740CAEDF" w14:textId="77777777" w:rsidR="00B202CE" w:rsidRDefault="00B202CE" w:rsidP="00B202CE">
      <w:pPr>
        <w:autoSpaceDE w:val="0"/>
        <w:autoSpaceDN w:val="0"/>
        <w:adjustRightInd w:val="0"/>
        <w:spacing w:after="0" w:line="360" w:lineRule="auto"/>
        <w:ind w:left="-426" w:right="-472"/>
        <w:rPr>
          <w:rFonts w:ascii="Arial" w:hAnsi="Arial" w:cs="Arial"/>
          <w:b/>
          <w:bCs/>
        </w:rPr>
      </w:pPr>
      <w:r w:rsidRPr="00733826">
        <w:rPr>
          <w:noProof/>
        </w:rPr>
        <w:drawing>
          <wp:inline distT="0" distB="0" distL="0" distR="0" wp14:anchorId="5DF333ED" wp14:editId="561BED54">
            <wp:extent cx="9638951" cy="1753235"/>
            <wp:effectExtent l="0" t="0" r="635" b="0"/>
            <wp:docPr id="1000391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44057" cy="1754164"/>
                    </a:xfrm>
                    <a:prstGeom prst="rect">
                      <a:avLst/>
                    </a:prstGeom>
                    <a:noFill/>
                    <a:ln>
                      <a:noFill/>
                    </a:ln>
                  </pic:spPr>
                </pic:pic>
              </a:graphicData>
            </a:graphic>
          </wp:inline>
        </w:drawing>
      </w:r>
      <w:r w:rsidRPr="0090258B">
        <w:rPr>
          <w:rFonts w:ascii="Arial" w:hAnsi="Arial" w:cs="Arial"/>
          <w:b/>
          <w:bCs/>
        </w:rPr>
        <w:t>Interest</w:t>
      </w:r>
    </w:p>
    <w:p w14:paraId="259D954D" w14:textId="77777777" w:rsidR="00B202CE" w:rsidRDefault="00B202CE" w:rsidP="00B202CE">
      <w:pPr>
        <w:autoSpaceDE w:val="0"/>
        <w:autoSpaceDN w:val="0"/>
        <w:adjustRightInd w:val="0"/>
        <w:spacing w:after="0" w:line="360" w:lineRule="auto"/>
        <w:ind w:left="-426" w:right="-472"/>
        <w:rPr>
          <w:rFonts w:ascii="Arial" w:hAnsi="Arial" w:cs="Arial"/>
          <w:b/>
          <w:bCs/>
        </w:rPr>
      </w:pPr>
      <w:r w:rsidRPr="00733826">
        <w:rPr>
          <w:noProof/>
        </w:rPr>
        <w:drawing>
          <wp:inline distT="0" distB="0" distL="0" distR="0" wp14:anchorId="086C8E61" wp14:editId="479ED111">
            <wp:extent cx="9638665" cy="1459230"/>
            <wp:effectExtent l="0" t="0" r="635" b="7620"/>
            <wp:docPr id="1699310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42978" cy="1459883"/>
                    </a:xfrm>
                    <a:prstGeom prst="rect">
                      <a:avLst/>
                    </a:prstGeom>
                    <a:noFill/>
                    <a:ln>
                      <a:noFill/>
                    </a:ln>
                  </pic:spPr>
                </pic:pic>
              </a:graphicData>
            </a:graphic>
          </wp:inline>
        </w:drawing>
      </w:r>
    </w:p>
    <w:p w14:paraId="29758138" w14:textId="77777777" w:rsidR="00B202CE" w:rsidRDefault="00B202CE" w:rsidP="00B202CE">
      <w:pPr>
        <w:autoSpaceDE w:val="0"/>
        <w:autoSpaceDN w:val="0"/>
        <w:adjustRightInd w:val="0"/>
        <w:spacing w:after="0" w:line="360" w:lineRule="auto"/>
        <w:ind w:left="-426" w:right="-472"/>
        <w:rPr>
          <w:rFonts w:ascii="Arial" w:hAnsi="Arial" w:cs="Arial"/>
          <w:b/>
          <w:bCs/>
        </w:rPr>
      </w:pPr>
    </w:p>
    <w:p w14:paraId="1BEAF772" w14:textId="77777777" w:rsidR="00B202CE" w:rsidRDefault="00B202CE" w:rsidP="00B202CE">
      <w:pPr>
        <w:autoSpaceDE w:val="0"/>
        <w:autoSpaceDN w:val="0"/>
        <w:adjustRightInd w:val="0"/>
        <w:spacing w:after="0" w:line="360" w:lineRule="auto"/>
        <w:ind w:left="-426" w:right="-472"/>
        <w:rPr>
          <w:rFonts w:ascii="Arial" w:hAnsi="Arial" w:cs="Arial"/>
          <w:b/>
          <w:bCs/>
        </w:rPr>
      </w:pPr>
    </w:p>
    <w:p w14:paraId="20238970" w14:textId="77777777" w:rsidR="00B202CE" w:rsidRDefault="00B202CE" w:rsidP="00B202CE">
      <w:pPr>
        <w:autoSpaceDE w:val="0"/>
        <w:autoSpaceDN w:val="0"/>
        <w:adjustRightInd w:val="0"/>
        <w:spacing w:after="0" w:line="360" w:lineRule="auto"/>
        <w:ind w:right="-472"/>
        <w:rPr>
          <w:rFonts w:ascii="Arial" w:hAnsi="Arial" w:cs="Arial"/>
          <w:b/>
          <w:bCs/>
        </w:rPr>
      </w:pPr>
    </w:p>
    <w:p w14:paraId="0E5C49EF" w14:textId="77777777" w:rsidR="00B202CE" w:rsidRDefault="00B202CE" w:rsidP="00B202CE">
      <w:pPr>
        <w:autoSpaceDE w:val="0"/>
        <w:autoSpaceDN w:val="0"/>
        <w:adjustRightInd w:val="0"/>
        <w:spacing w:after="0" w:line="360" w:lineRule="auto"/>
        <w:ind w:right="-472"/>
        <w:rPr>
          <w:rFonts w:ascii="Arial" w:hAnsi="Arial" w:cs="Arial"/>
          <w:b/>
          <w:bCs/>
        </w:rPr>
      </w:pPr>
    </w:p>
    <w:p w14:paraId="058D0ACD" w14:textId="77777777" w:rsidR="00B202CE" w:rsidRDefault="00B202CE" w:rsidP="00B202CE">
      <w:pPr>
        <w:autoSpaceDE w:val="0"/>
        <w:autoSpaceDN w:val="0"/>
        <w:adjustRightInd w:val="0"/>
        <w:spacing w:after="0" w:line="360" w:lineRule="auto"/>
        <w:ind w:left="-426" w:right="-472"/>
        <w:rPr>
          <w:rFonts w:ascii="Arial" w:hAnsi="Arial" w:cs="Arial"/>
          <w:b/>
          <w:bCs/>
        </w:rPr>
      </w:pPr>
    </w:p>
    <w:p w14:paraId="0EE41E10" w14:textId="77777777" w:rsidR="00B202CE" w:rsidRDefault="00B202CE" w:rsidP="00B202CE">
      <w:pPr>
        <w:autoSpaceDE w:val="0"/>
        <w:autoSpaceDN w:val="0"/>
        <w:adjustRightInd w:val="0"/>
        <w:spacing w:after="0" w:line="360" w:lineRule="auto"/>
        <w:ind w:left="-426" w:right="-472"/>
        <w:jc w:val="both"/>
        <w:rPr>
          <w:rFonts w:ascii="Arial" w:hAnsi="Arial" w:cs="Arial"/>
          <w:b/>
          <w:bCs/>
        </w:rPr>
      </w:pPr>
      <w:r>
        <w:rPr>
          <w:rFonts w:ascii="Arial" w:hAnsi="Arial" w:cs="Arial"/>
          <w:b/>
          <w:bCs/>
        </w:rPr>
        <w:lastRenderedPageBreak/>
        <w:t>Rent and other Income</w:t>
      </w:r>
    </w:p>
    <w:p w14:paraId="6061F924" w14:textId="77777777" w:rsidR="00B202CE" w:rsidRPr="00772F46" w:rsidRDefault="00B202CE" w:rsidP="00B202CE">
      <w:pPr>
        <w:autoSpaceDE w:val="0"/>
        <w:autoSpaceDN w:val="0"/>
        <w:adjustRightInd w:val="0"/>
        <w:spacing w:after="0" w:line="360" w:lineRule="auto"/>
        <w:ind w:left="-426" w:right="-472" w:hanging="10"/>
        <w:rPr>
          <w:rFonts w:ascii="Arial" w:eastAsia="Trebuchet MS" w:hAnsi="Arial" w:cs="Arial"/>
          <w:b/>
          <w:bCs/>
          <w:color w:val="000000"/>
          <w:lang w:val="en-ZA" w:eastAsia="en-ZA"/>
        </w:rPr>
      </w:pPr>
      <w:r w:rsidRPr="00133E1A">
        <w:rPr>
          <w:noProof/>
        </w:rPr>
        <w:drawing>
          <wp:inline distT="0" distB="0" distL="0" distR="0" wp14:anchorId="32C74B00" wp14:editId="2294FFF7">
            <wp:extent cx="9655729" cy="2409190"/>
            <wp:effectExtent l="0" t="0" r="3175" b="0"/>
            <wp:docPr id="591713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60957" cy="2410495"/>
                    </a:xfrm>
                    <a:prstGeom prst="rect">
                      <a:avLst/>
                    </a:prstGeom>
                    <a:noFill/>
                    <a:ln>
                      <a:noFill/>
                    </a:ln>
                  </pic:spPr>
                </pic:pic>
              </a:graphicData>
            </a:graphic>
          </wp:inline>
        </w:drawing>
      </w:r>
    </w:p>
    <w:p w14:paraId="299FD629" w14:textId="77777777" w:rsidR="00B202CE" w:rsidRPr="0090258B" w:rsidRDefault="00B202CE" w:rsidP="00B202CE">
      <w:pPr>
        <w:autoSpaceDE w:val="0"/>
        <w:autoSpaceDN w:val="0"/>
        <w:adjustRightInd w:val="0"/>
        <w:spacing w:after="0" w:line="360" w:lineRule="auto"/>
        <w:ind w:left="-426" w:right="-472"/>
        <w:jc w:val="both"/>
        <w:rPr>
          <w:rFonts w:ascii="Arial" w:hAnsi="Arial" w:cs="Arial"/>
        </w:rPr>
      </w:pPr>
      <w:r w:rsidRPr="0090258B">
        <w:rPr>
          <w:rFonts w:ascii="Arial" w:hAnsi="Arial" w:cs="Arial"/>
        </w:rPr>
        <w:t>Revenue generated from rates and services charges forms an insignificant percentage of the revenue basket for the Municipality,</w:t>
      </w:r>
      <w:r>
        <w:rPr>
          <w:rFonts w:ascii="Arial" w:hAnsi="Arial" w:cs="Arial"/>
        </w:rPr>
        <w:t xml:space="preserve"> </w:t>
      </w:r>
      <w:r w:rsidRPr="0090258B">
        <w:rPr>
          <w:rFonts w:ascii="Arial" w:hAnsi="Arial" w:cs="Arial"/>
        </w:rPr>
        <w:t>the municipality is grant dependent. In the 202</w:t>
      </w:r>
      <w:r>
        <w:rPr>
          <w:rFonts w:ascii="Arial" w:hAnsi="Arial" w:cs="Arial"/>
        </w:rPr>
        <w:t>5/2026</w:t>
      </w:r>
      <w:r w:rsidRPr="0090258B">
        <w:rPr>
          <w:rFonts w:ascii="Arial" w:hAnsi="Arial" w:cs="Arial"/>
        </w:rPr>
        <w:t xml:space="preserve"> financial year, revenue from rates and trading services charges totaled </w:t>
      </w:r>
      <w:r w:rsidRPr="0090258B">
        <w:rPr>
          <w:rFonts w:ascii="Arial" w:hAnsi="Arial" w:cs="Arial"/>
          <w:b/>
          <w:bCs/>
          <w:i/>
          <w:iCs/>
        </w:rPr>
        <w:t>R</w:t>
      </w:r>
      <w:r>
        <w:rPr>
          <w:rFonts w:ascii="Arial" w:hAnsi="Arial" w:cs="Arial"/>
          <w:b/>
          <w:bCs/>
          <w:i/>
          <w:iCs/>
        </w:rPr>
        <w:t>93.1</w:t>
      </w:r>
      <w:r w:rsidRPr="0090258B">
        <w:rPr>
          <w:rFonts w:ascii="Arial" w:hAnsi="Arial" w:cs="Arial"/>
          <w:b/>
          <w:bCs/>
          <w:i/>
          <w:iCs/>
        </w:rPr>
        <w:t xml:space="preserve"> million or 11%</w:t>
      </w:r>
      <w:r w:rsidRPr="0090258B">
        <w:rPr>
          <w:rFonts w:ascii="Arial" w:hAnsi="Arial" w:cs="Arial"/>
        </w:rPr>
        <w:t xml:space="preserve"> of the total Budget revenue. The revenue f</w:t>
      </w:r>
      <w:r>
        <w:rPr>
          <w:rFonts w:ascii="Arial" w:hAnsi="Arial" w:cs="Arial"/>
        </w:rPr>
        <w:t>ro</w:t>
      </w:r>
      <w:r w:rsidRPr="0090258B">
        <w:rPr>
          <w:rFonts w:ascii="Arial" w:hAnsi="Arial" w:cs="Arial"/>
        </w:rPr>
        <w:t xml:space="preserve">m grants amounted to </w:t>
      </w:r>
      <w:r w:rsidRPr="0090258B">
        <w:rPr>
          <w:rFonts w:ascii="Arial" w:hAnsi="Arial" w:cs="Arial"/>
          <w:b/>
          <w:bCs/>
          <w:i/>
          <w:iCs/>
        </w:rPr>
        <w:t>R</w:t>
      </w:r>
      <w:r>
        <w:rPr>
          <w:rFonts w:ascii="Arial" w:hAnsi="Arial" w:cs="Arial"/>
          <w:b/>
          <w:bCs/>
          <w:i/>
          <w:iCs/>
        </w:rPr>
        <w:t xml:space="preserve">673.3 </w:t>
      </w:r>
      <w:r w:rsidRPr="0090258B">
        <w:rPr>
          <w:rFonts w:ascii="Arial" w:hAnsi="Arial" w:cs="Arial"/>
          <w:b/>
          <w:bCs/>
          <w:i/>
          <w:iCs/>
        </w:rPr>
        <w:t>million which is 8</w:t>
      </w:r>
      <w:r>
        <w:rPr>
          <w:rFonts w:ascii="Arial" w:hAnsi="Arial" w:cs="Arial"/>
          <w:b/>
          <w:bCs/>
          <w:i/>
          <w:iCs/>
        </w:rPr>
        <w:t>2</w:t>
      </w:r>
      <w:r w:rsidRPr="0090258B">
        <w:rPr>
          <w:rFonts w:ascii="Arial" w:hAnsi="Arial" w:cs="Arial"/>
          <w:b/>
          <w:bCs/>
          <w:i/>
          <w:iCs/>
        </w:rPr>
        <w:t>%</w:t>
      </w:r>
      <w:r w:rsidRPr="0090258B">
        <w:rPr>
          <w:rFonts w:ascii="Arial" w:hAnsi="Arial" w:cs="Arial"/>
        </w:rPr>
        <w:t xml:space="preserve"> of the total revenue budget.</w:t>
      </w:r>
    </w:p>
    <w:p w14:paraId="73E7B4F0" w14:textId="77777777" w:rsidR="00B202CE" w:rsidRPr="0090258B" w:rsidRDefault="00B202CE" w:rsidP="00B202CE">
      <w:pPr>
        <w:spacing w:line="360" w:lineRule="auto"/>
        <w:jc w:val="both"/>
        <w:rPr>
          <w:rFonts w:ascii="Arial" w:hAnsi="Arial" w:cs="Arial"/>
        </w:rPr>
      </w:pPr>
    </w:p>
    <w:p w14:paraId="1B15576C" w14:textId="77777777" w:rsidR="00B202CE" w:rsidRPr="0090258B" w:rsidRDefault="00B202CE" w:rsidP="00B202CE">
      <w:pPr>
        <w:spacing w:line="360" w:lineRule="auto"/>
        <w:jc w:val="both"/>
        <w:rPr>
          <w:rFonts w:ascii="Arial" w:hAnsi="Arial" w:cs="Arial"/>
        </w:rPr>
      </w:pPr>
    </w:p>
    <w:p w14:paraId="1CC78402" w14:textId="77777777" w:rsidR="00B202CE" w:rsidRPr="0090258B" w:rsidRDefault="00B202CE" w:rsidP="00B202CE">
      <w:pPr>
        <w:spacing w:line="360" w:lineRule="auto"/>
        <w:jc w:val="both"/>
        <w:rPr>
          <w:rFonts w:ascii="Arial" w:hAnsi="Arial" w:cs="Arial"/>
        </w:rPr>
      </w:pPr>
    </w:p>
    <w:p w14:paraId="2D1FF5ED" w14:textId="77777777" w:rsidR="00B202CE" w:rsidRPr="0090258B" w:rsidRDefault="00B202CE" w:rsidP="00B202CE">
      <w:pPr>
        <w:spacing w:line="360" w:lineRule="auto"/>
        <w:jc w:val="both"/>
        <w:rPr>
          <w:rFonts w:ascii="Arial" w:hAnsi="Arial" w:cs="Arial"/>
        </w:rPr>
      </w:pPr>
      <w:r w:rsidRPr="005D4A94">
        <w:rPr>
          <w:noProof/>
        </w:rPr>
        <w:lastRenderedPageBreak/>
        <w:drawing>
          <wp:inline distT="0" distB="0" distL="0" distR="0" wp14:anchorId="492C6CB7" wp14:editId="485374FB">
            <wp:extent cx="8118755" cy="5964307"/>
            <wp:effectExtent l="0" t="0" r="0" b="0"/>
            <wp:docPr id="1959391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45013" cy="5983597"/>
                    </a:xfrm>
                    <a:prstGeom prst="rect">
                      <a:avLst/>
                    </a:prstGeom>
                    <a:noFill/>
                    <a:ln>
                      <a:noFill/>
                    </a:ln>
                  </pic:spPr>
                </pic:pic>
              </a:graphicData>
            </a:graphic>
          </wp:inline>
        </w:drawing>
      </w:r>
    </w:p>
    <w:p w14:paraId="3E2A5D97" w14:textId="77777777" w:rsidR="00B202CE" w:rsidRPr="00675ACE" w:rsidRDefault="00B202CE" w:rsidP="00B202CE">
      <w:pPr>
        <w:pStyle w:val="Heading2"/>
        <w:spacing w:line="360" w:lineRule="auto"/>
        <w:jc w:val="both"/>
        <w:rPr>
          <w:rFonts w:ascii="Arial" w:hAnsi="Arial" w:cs="Arial"/>
          <w:b w:val="0"/>
          <w:bCs w:val="0"/>
          <w:sz w:val="22"/>
          <w:szCs w:val="22"/>
        </w:rPr>
      </w:pPr>
      <w:bookmarkStart w:id="69" w:name="_Toc2691311"/>
      <w:bookmarkStart w:id="70" w:name="_Toc5201178"/>
      <w:bookmarkStart w:id="71" w:name="_Toc5201533"/>
      <w:bookmarkStart w:id="72" w:name="_Toc162209842"/>
      <w:r w:rsidRPr="0090258B">
        <w:rPr>
          <w:rFonts w:ascii="Arial" w:hAnsi="Arial" w:cs="Arial"/>
          <w:sz w:val="22"/>
          <w:szCs w:val="22"/>
        </w:rPr>
        <w:lastRenderedPageBreak/>
        <w:t>Operating Revenue Framework</w:t>
      </w:r>
      <w:bookmarkEnd w:id="69"/>
      <w:bookmarkEnd w:id="70"/>
      <w:bookmarkEnd w:id="71"/>
      <w:bookmarkEnd w:id="72"/>
    </w:p>
    <w:p w14:paraId="7A55312F" w14:textId="77777777" w:rsidR="00B202CE" w:rsidRPr="0090258B" w:rsidRDefault="00B202CE" w:rsidP="00B202CE">
      <w:pPr>
        <w:spacing w:line="360" w:lineRule="auto"/>
        <w:ind w:left="1630" w:hanging="10"/>
        <w:jc w:val="both"/>
        <w:rPr>
          <w:rFonts w:ascii="Arial" w:hAnsi="Arial" w:cs="Arial"/>
        </w:rPr>
      </w:pPr>
      <w:r w:rsidRPr="0090258B">
        <w:rPr>
          <w:rFonts w:ascii="Arial" w:hAnsi="Arial" w:cs="Arial"/>
        </w:rPr>
        <w:t xml:space="preserve">Moretele Local Municipality continues </w:t>
      </w:r>
      <w:r>
        <w:rPr>
          <w:rFonts w:ascii="Arial" w:hAnsi="Arial" w:cs="Arial"/>
        </w:rPr>
        <w:t xml:space="preserve">to </w:t>
      </w:r>
      <w:r w:rsidRPr="0090258B">
        <w:rPr>
          <w:rFonts w:ascii="Arial" w:hAnsi="Arial" w:cs="Arial"/>
        </w:rPr>
        <w:t>improv</w:t>
      </w:r>
      <w:r>
        <w:rPr>
          <w:rFonts w:ascii="Arial" w:hAnsi="Arial" w:cs="Arial"/>
        </w:rPr>
        <w:t xml:space="preserve">e </w:t>
      </w:r>
      <w:r w:rsidRPr="0090258B">
        <w:rPr>
          <w:rFonts w:ascii="Arial" w:hAnsi="Arial" w:cs="Arial"/>
        </w:rPr>
        <w:t>the quality of services for its citizens</w:t>
      </w:r>
      <w:r>
        <w:rPr>
          <w:rFonts w:ascii="Arial" w:hAnsi="Arial" w:cs="Arial"/>
        </w:rPr>
        <w:t>,</w:t>
      </w:r>
      <w:r w:rsidRPr="0090258B">
        <w:rPr>
          <w:rFonts w:ascii="Arial" w:hAnsi="Arial" w:cs="Arial"/>
        </w:rPr>
        <w:t xml:space="preserve"> it needs to generate the required revenue. In these tough economic times strong revenue management is fundamental to the financial sustainability of every municipality. The reality is that we are facing serious financial difficulties because of our low revenue generation capacity. This will further delay the reduction of backlogs and poverty. The expenditure required to address these challenges will inevitably always exceed available funding; hence difficult choices must be made in prioritizing projects to be implemented and balancing expenditures against realistically anticipated revenues. The municipality grants reliance and seeks various methods to augment the financial incapacity. </w:t>
      </w:r>
    </w:p>
    <w:p w14:paraId="314CD548" w14:textId="77777777" w:rsidR="00B202CE" w:rsidRPr="0090258B" w:rsidRDefault="00B202CE" w:rsidP="00B202CE">
      <w:pPr>
        <w:spacing w:line="360" w:lineRule="auto"/>
        <w:jc w:val="both"/>
        <w:rPr>
          <w:rFonts w:ascii="Arial" w:hAnsi="Arial" w:cs="Arial"/>
        </w:rPr>
      </w:pPr>
      <w:r w:rsidRPr="0090258B">
        <w:rPr>
          <w:rFonts w:ascii="Arial" w:hAnsi="Arial" w:cs="Arial"/>
        </w:rPr>
        <w:t xml:space="preserve">Some of the mechanisms explored are the grant funds sought from different departments and the alignment of the municipality’s strategic objectives to the main conditions of the grants being provided by sister departments. </w:t>
      </w:r>
    </w:p>
    <w:p w14:paraId="6B9EF2B6" w14:textId="77777777" w:rsidR="00B202CE" w:rsidRDefault="00B202CE" w:rsidP="00B202CE">
      <w:pPr>
        <w:pStyle w:val="Heading2"/>
        <w:spacing w:line="360" w:lineRule="auto"/>
        <w:rPr>
          <w:rFonts w:ascii="Arial" w:hAnsi="Arial" w:cs="Arial"/>
          <w:sz w:val="22"/>
          <w:szCs w:val="22"/>
        </w:rPr>
      </w:pPr>
      <w:bookmarkStart w:id="73" w:name="_Toc162209843"/>
      <w:r w:rsidRPr="0090258B">
        <w:rPr>
          <w:rFonts w:ascii="Arial" w:hAnsi="Arial" w:cs="Arial"/>
          <w:sz w:val="22"/>
          <w:szCs w:val="22"/>
        </w:rPr>
        <w:t>Operating EXPENDITURE Framework</w:t>
      </w:r>
      <w:bookmarkEnd w:id="73"/>
    </w:p>
    <w:p w14:paraId="4BD21BDD" w14:textId="77777777" w:rsidR="00B202CE" w:rsidRPr="0090258B" w:rsidRDefault="00B202CE" w:rsidP="00B202CE">
      <w:pPr>
        <w:spacing w:line="360" w:lineRule="auto"/>
        <w:ind w:left="1620"/>
        <w:jc w:val="both"/>
        <w:rPr>
          <w:rFonts w:ascii="Arial" w:hAnsi="Arial" w:cs="Arial"/>
        </w:rPr>
      </w:pPr>
      <w:r w:rsidRPr="0090258B">
        <w:rPr>
          <w:rFonts w:ascii="Arial" w:hAnsi="Arial" w:cs="Arial"/>
        </w:rPr>
        <w:t>The Municipality’s expenditure framework for the 202</w:t>
      </w:r>
      <w:r>
        <w:rPr>
          <w:rFonts w:ascii="Arial" w:hAnsi="Arial" w:cs="Arial"/>
        </w:rPr>
        <w:t>5/2026</w:t>
      </w:r>
      <w:r w:rsidRPr="0090258B">
        <w:rPr>
          <w:rFonts w:ascii="Arial" w:hAnsi="Arial" w:cs="Arial"/>
        </w:rPr>
        <w:t xml:space="preserve"> budget </w:t>
      </w:r>
      <w:r>
        <w:rPr>
          <w:rFonts w:ascii="Arial" w:hAnsi="Arial" w:cs="Arial"/>
        </w:rPr>
        <w:t>is</w:t>
      </w:r>
      <w:r w:rsidRPr="0090258B">
        <w:rPr>
          <w:rFonts w:ascii="Arial" w:hAnsi="Arial" w:cs="Arial"/>
        </w:rPr>
        <w:t xml:space="preserve"> informed by the funding of the budget over the medium-term as informed by Section 18 and 19 of the MFMA and should there be any operational gains and efficiencies will be directed to funding the capital budget and other core services.</w:t>
      </w:r>
      <w:r>
        <w:rPr>
          <w:rFonts w:ascii="Arial" w:hAnsi="Arial" w:cs="Arial"/>
        </w:rPr>
        <w:t xml:space="preserve"> Based on the financial constraints that we have as a municipality, the expenditure to be incurred must be budgeted within the revenue we anticipate receiving, it is therefore difficult to propose a new delivery project without the outside of the current expenditure we have.</w:t>
      </w:r>
    </w:p>
    <w:p w14:paraId="5683CEEA" w14:textId="77777777" w:rsidR="00B202CE" w:rsidRDefault="00B202CE" w:rsidP="00B202CE">
      <w:pPr>
        <w:autoSpaceDE w:val="0"/>
        <w:autoSpaceDN w:val="0"/>
        <w:adjustRightInd w:val="0"/>
        <w:spacing w:after="0" w:line="360" w:lineRule="auto"/>
        <w:ind w:left="-426" w:right="-472"/>
        <w:jc w:val="both"/>
        <w:rPr>
          <w:rFonts w:ascii="Arial" w:hAnsi="Arial" w:cs="Arial"/>
          <w:b/>
          <w:bCs/>
          <w:i/>
          <w:iCs/>
          <w:u w:val="single"/>
        </w:rPr>
      </w:pPr>
    </w:p>
    <w:p w14:paraId="08FF3212" w14:textId="77777777" w:rsidR="00EC559F" w:rsidRDefault="00EC559F" w:rsidP="00B202CE">
      <w:pPr>
        <w:autoSpaceDE w:val="0"/>
        <w:autoSpaceDN w:val="0"/>
        <w:adjustRightInd w:val="0"/>
        <w:spacing w:after="0" w:line="360" w:lineRule="auto"/>
        <w:ind w:left="-426" w:right="-472"/>
        <w:jc w:val="both"/>
        <w:rPr>
          <w:rFonts w:ascii="Arial" w:hAnsi="Arial" w:cs="Arial"/>
          <w:b/>
          <w:bCs/>
          <w:i/>
          <w:iCs/>
          <w:u w:val="single"/>
        </w:rPr>
      </w:pPr>
    </w:p>
    <w:p w14:paraId="7EAFFF85" w14:textId="77777777" w:rsidR="00EC559F" w:rsidRDefault="00EC559F" w:rsidP="00B202CE">
      <w:pPr>
        <w:autoSpaceDE w:val="0"/>
        <w:autoSpaceDN w:val="0"/>
        <w:adjustRightInd w:val="0"/>
        <w:spacing w:after="0" w:line="360" w:lineRule="auto"/>
        <w:ind w:left="-426" w:right="-472"/>
        <w:jc w:val="both"/>
        <w:rPr>
          <w:rFonts w:ascii="Arial" w:hAnsi="Arial" w:cs="Arial"/>
          <w:b/>
          <w:bCs/>
          <w:i/>
          <w:iCs/>
          <w:u w:val="single"/>
        </w:rPr>
      </w:pPr>
    </w:p>
    <w:p w14:paraId="7FCC84DB" w14:textId="77777777" w:rsidR="00EC559F" w:rsidRDefault="00EC559F" w:rsidP="00B202CE">
      <w:pPr>
        <w:autoSpaceDE w:val="0"/>
        <w:autoSpaceDN w:val="0"/>
        <w:adjustRightInd w:val="0"/>
        <w:spacing w:after="0" w:line="360" w:lineRule="auto"/>
        <w:ind w:left="-426" w:right="-472"/>
        <w:jc w:val="both"/>
        <w:rPr>
          <w:rFonts w:ascii="Arial" w:hAnsi="Arial" w:cs="Arial"/>
          <w:b/>
          <w:bCs/>
          <w:i/>
          <w:iCs/>
          <w:u w:val="single"/>
        </w:rPr>
      </w:pPr>
    </w:p>
    <w:p w14:paraId="187DBFEF" w14:textId="77777777" w:rsidR="00EC559F" w:rsidRDefault="00EC559F" w:rsidP="00B202CE">
      <w:pPr>
        <w:autoSpaceDE w:val="0"/>
        <w:autoSpaceDN w:val="0"/>
        <w:adjustRightInd w:val="0"/>
        <w:spacing w:after="0" w:line="360" w:lineRule="auto"/>
        <w:ind w:left="-426" w:right="-472"/>
        <w:jc w:val="both"/>
        <w:rPr>
          <w:rFonts w:ascii="Arial" w:hAnsi="Arial" w:cs="Arial"/>
          <w:b/>
          <w:bCs/>
          <w:i/>
          <w:iCs/>
          <w:u w:val="single"/>
        </w:rPr>
      </w:pPr>
    </w:p>
    <w:p w14:paraId="4075ED80" w14:textId="77777777" w:rsidR="00EC559F" w:rsidRDefault="00EC559F" w:rsidP="00B202CE">
      <w:pPr>
        <w:autoSpaceDE w:val="0"/>
        <w:autoSpaceDN w:val="0"/>
        <w:adjustRightInd w:val="0"/>
        <w:spacing w:after="0" w:line="360" w:lineRule="auto"/>
        <w:ind w:left="-426" w:right="-472"/>
        <w:jc w:val="both"/>
        <w:rPr>
          <w:rFonts w:ascii="Arial" w:hAnsi="Arial" w:cs="Arial"/>
          <w:b/>
          <w:bCs/>
          <w:i/>
          <w:iCs/>
          <w:u w:val="single"/>
        </w:rPr>
      </w:pPr>
    </w:p>
    <w:p w14:paraId="19A5DADA" w14:textId="77777777" w:rsidR="00B202CE" w:rsidRPr="0090258B" w:rsidRDefault="00B202CE" w:rsidP="00B202CE">
      <w:pPr>
        <w:autoSpaceDE w:val="0"/>
        <w:autoSpaceDN w:val="0"/>
        <w:adjustRightInd w:val="0"/>
        <w:spacing w:after="0" w:line="360" w:lineRule="auto"/>
        <w:ind w:left="-426" w:right="-472"/>
        <w:jc w:val="both"/>
        <w:rPr>
          <w:rFonts w:ascii="Arial" w:hAnsi="Arial" w:cs="Arial"/>
          <w:b/>
          <w:bCs/>
          <w:i/>
          <w:iCs/>
          <w:u w:val="single"/>
        </w:rPr>
      </w:pPr>
      <w:r w:rsidRPr="0090258B">
        <w:rPr>
          <w:rFonts w:ascii="Arial" w:hAnsi="Arial" w:cs="Arial"/>
          <w:b/>
          <w:bCs/>
          <w:i/>
          <w:iCs/>
          <w:u w:val="single"/>
        </w:rPr>
        <w:lastRenderedPageBreak/>
        <w:t>The following table is a high-level summary of the 20</w:t>
      </w:r>
      <w:r>
        <w:rPr>
          <w:rFonts w:ascii="Arial" w:hAnsi="Arial" w:cs="Arial"/>
          <w:b/>
          <w:bCs/>
          <w:i/>
          <w:iCs/>
          <w:u w:val="single"/>
        </w:rPr>
        <w:t>25/2026</w:t>
      </w:r>
      <w:r w:rsidRPr="0090258B">
        <w:rPr>
          <w:rFonts w:ascii="Arial" w:hAnsi="Arial" w:cs="Arial"/>
          <w:b/>
          <w:bCs/>
          <w:i/>
          <w:iCs/>
          <w:u w:val="single"/>
        </w:rPr>
        <w:t xml:space="preserve"> budget and MTREF (classified per main type of operating expenditure):</w:t>
      </w:r>
    </w:p>
    <w:p w14:paraId="0AC989A2" w14:textId="77777777" w:rsidR="00B202CE" w:rsidRPr="0090258B" w:rsidRDefault="00B202CE" w:rsidP="00B202CE">
      <w:pPr>
        <w:spacing w:line="360" w:lineRule="auto"/>
        <w:jc w:val="both"/>
        <w:rPr>
          <w:rFonts w:ascii="Arial" w:hAnsi="Arial" w:cs="Arial"/>
          <w:b/>
        </w:rPr>
      </w:pPr>
      <w:r w:rsidRPr="0090258B">
        <w:rPr>
          <w:rFonts w:ascii="Arial" w:hAnsi="Arial" w:cs="Arial"/>
          <w:b/>
        </w:rPr>
        <w:t xml:space="preserve">EMPLOYEES’ COSTS </w:t>
      </w:r>
    </w:p>
    <w:p w14:paraId="70B1B44F" w14:textId="77777777" w:rsidR="00B202CE" w:rsidRPr="0090258B" w:rsidRDefault="00B202CE" w:rsidP="00B202CE">
      <w:pPr>
        <w:spacing w:line="360" w:lineRule="auto"/>
        <w:jc w:val="both"/>
        <w:rPr>
          <w:rFonts w:ascii="Arial" w:hAnsi="Arial" w:cs="Arial"/>
          <w:b/>
        </w:rPr>
      </w:pPr>
      <w:r w:rsidRPr="00733826">
        <w:rPr>
          <w:noProof/>
        </w:rPr>
        <w:drawing>
          <wp:inline distT="0" distB="0" distL="0" distR="0" wp14:anchorId="44BBAC7B" wp14:editId="6ED4C8B7">
            <wp:extent cx="8347046" cy="3192780"/>
            <wp:effectExtent l="0" t="0" r="0" b="7620"/>
            <wp:docPr id="214456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56329" cy="3196331"/>
                    </a:xfrm>
                    <a:prstGeom prst="rect">
                      <a:avLst/>
                    </a:prstGeom>
                    <a:noFill/>
                    <a:ln>
                      <a:noFill/>
                    </a:ln>
                  </pic:spPr>
                </pic:pic>
              </a:graphicData>
            </a:graphic>
          </wp:inline>
        </w:drawing>
      </w:r>
    </w:p>
    <w:p w14:paraId="6C5F3E32" w14:textId="77777777" w:rsidR="00B202CE" w:rsidRDefault="00B202CE" w:rsidP="00B202CE">
      <w:pPr>
        <w:spacing w:line="360" w:lineRule="auto"/>
        <w:jc w:val="both"/>
        <w:rPr>
          <w:rFonts w:ascii="Arial" w:hAnsi="Arial" w:cs="Arial"/>
        </w:rPr>
      </w:pPr>
      <w:r w:rsidRPr="002953E6">
        <w:rPr>
          <w:rFonts w:ascii="Arial" w:hAnsi="Arial" w:cs="Arial"/>
        </w:rPr>
        <w:t>The original budgeted allocation for employee related costs for the 2025/2026 financial year is R</w:t>
      </w:r>
      <w:r>
        <w:rPr>
          <w:rFonts w:ascii="Arial" w:hAnsi="Arial" w:cs="Arial"/>
        </w:rPr>
        <w:t>188</w:t>
      </w:r>
      <w:r w:rsidRPr="002953E6">
        <w:rPr>
          <w:rFonts w:ascii="Arial" w:hAnsi="Arial" w:cs="Arial"/>
        </w:rPr>
        <w:t xml:space="preserve"> millio</w:t>
      </w:r>
      <w:r>
        <w:rPr>
          <w:rFonts w:ascii="Arial" w:hAnsi="Arial" w:cs="Arial"/>
        </w:rPr>
        <w:t>n</w:t>
      </w:r>
      <w:r w:rsidRPr="002953E6">
        <w:rPr>
          <w:rFonts w:ascii="Arial" w:hAnsi="Arial" w:cs="Arial"/>
        </w:rPr>
        <w:t xml:space="preserve">, which equals </w:t>
      </w:r>
      <w:r>
        <w:rPr>
          <w:rFonts w:ascii="Arial" w:hAnsi="Arial" w:cs="Arial"/>
        </w:rPr>
        <w:t>27</w:t>
      </w:r>
      <w:r w:rsidRPr="002953E6">
        <w:rPr>
          <w:rFonts w:ascii="Arial" w:hAnsi="Arial" w:cs="Arial"/>
        </w:rPr>
        <w:t xml:space="preserve"> per cent of the total operating expenditure. The Salary and Wage Collective Agreement for the period 01 July 2024 to 30 June 2029 dated 6 September 2024 through the agreement that was approved by the Bargaining Committee of the Central Council in terms of Clause 17.3 of the Constitution should was used when budgeting for employee related costs for the </w:t>
      </w:r>
      <w:r>
        <w:rPr>
          <w:rFonts w:ascii="Arial" w:hAnsi="Arial" w:cs="Arial"/>
        </w:rPr>
        <w:t>2</w:t>
      </w:r>
      <w:r w:rsidRPr="002953E6">
        <w:rPr>
          <w:rFonts w:ascii="Arial" w:hAnsi="Arial" w:cs="Arial"/>
        </w:rPr>
        <w:t>025/2026 MTREF.</w:t>
      </w:r>
    </w:p>
    <w:p w14:paraId="1CE1FBFA" w14:textId="77777777" w:rsidR="00B202CE" w:rsidRDefault="00B202CE" w:rsidP="00B202CE">
      <w:pPr>
        <w:spacing w:line="360" w:lineRule="auto"/>
        <w:jc w:val="both"/>
        <w:rPr>
          <w:rFonts w:ascii="Arial" w:hAnsi="Arial" w:cs="Arial"/>
          <w:b/>
          <w:bCs/>
        </w:rPr>
      </w:pPr>
    </w:p>
    <w:p w14:paraId="34A84D5C" w14:textId="77777777" w:rsidR="00EC559F" w:rsidRPr="002953E6" w:rsidRDefault="00EC559F" w:rsidP="00B202CE">
      <w:pPr>
        <w:spacing w:line="360" w:lineRule="auto"/>
        <w:jc w:val="both"/>
        <w:rPr>
          <w:rFonts w:ascii="Arial" w:hAnsi="Arial" w:cs="Arial"/>
          <w:b/>
          <w:bCs/>
        </w:rPr>
      </w:pPr>
    </w:p>
    <w:p w14:paraId="248C6A62" w14:textId="77777777" w:rsidR="00B202CE" w:rsidRPr="0090258B" w:rsidRDefault="00B202CE" w:rsidP="00B202CE">
      <w:pPr>
        <w:spacing w:line="360" w:lineRule="auto"/>
        <w:jc w:val="both"/>
        <w:rPr>
          <w:rFonts w:ascii="Arial" w:hAnsi="Arial" w:cs="Arial"/>
          <w:b/>
          <w:bCs/>
        </w:rPr>
      </w:pPr>
      <w:r w:rsidRPr="0090258B">
        <w:rPr>
          <w:rFonts w:ascii="Arial" w:hAnsi="Arial" w:cs="Arial"/>
          <w:b/>
          <w:bCs/>
        </w:rPr>
        <w:lastRenderedPageBreak/>
        <w:t>COUNCILLORS COSTS</w:t>
      </w:r>
    </w:p>
    <w:p w14:paraId="39D9ECCC" w14:textId="77777777" w:rsidR="00B202CE" w:rsidRDefault="00B202CE" w:rsidP="00B202CE">
      <w:pPr>
        <w:spacing w:line="360" w:lineRule="auto"/>
        <w:jc w:val="both"/>
        <w:rPr>
          <w:rFonts w:ascii="Arial" w:hAnsi="Arial" w:cs="Arial"/>
        </w:rPr>
      </w:pPr>
      <w:r w:rsidRPr="0090258B">
        <w:rPr>
          <w:rFonts w:ascii="Arial" w:hAnsi="Arial" w:cs="Arial"/>
        </w:rPr>
        <w:t>The budget allocation for Councilor’s cost for the financial year is R2</w:t>
      </w:r>
      <w:r>
        <w:rPr>
          <w:rFonts w:ascii="Arial" w:hAnsi="Arial" w:cs="Arial"/>
        </w:rPr>
        <w:t>4.6</w:t>
      </w:r>
      <w:r w:rsidRPr="0090258B">
        <w:rPr>
          <w:rFonts w:ascii="Arial" w:hAnsi="Arial" w:cs="Arial"/>
        </w:rPr>
        <w:t xml:space="preserve"> million. The cost associated with the remuneration of councilors is determined by the Minister of Cooperative Governance and Traditional Affairs in accordance with the Remuneration of Public Office Bearers Act, 1998 (Act 20 of 1998). The most recent proclamation in this regard has been considered in compiling the Municipality’s budget, where a percentage increase of </w:t>
      </w:r>
      <w:r>
        <w:rPr>
          <w:rFonts w:ascii="Arial" w:hAnsi="Arial" w:cs="Arial"/>
        </w:rPr>
        <w:t>4.4</w:t>
      </w:r>
      <w:r w:rsidRPr="0090258B">
        <w:rPr>
          <w:rFonts w:ascii="Arial" w:hAnsi="Arial" w:cs="Arial"/>
        </w:rPr>
        <w:t xml:space="preserve">% was applied based on previous trends. </w:t>
      </w:r>
    </w:p>
    <w:p w14:paraId="785E149D" w14:textId="77777777" w:rsidR="00B202CE" w:rsidRDefault="00B202CE" w:rsidP="00B202CE">
      <w:pPr>
        <w:spacing w:line="360" w:lineRule="auto"/>
        <w:jc w:val="both"/>
        <w:rPr>
          <w:rFonts w:ascii="Arial" w:hAnsi="Arial" w:cs="Arial"/>
        </w:rPr>
      </w:pPr>
    </w:p>
    <w:p w14:paraId="4C49C851" w14:textId="77777777" w:rsidR="00B202CE" w:rsidRPr="00BF6DA4" w:rsidRDefault="00B202CE" w:rsidP="00B202CE">
      <w:pPr>
        <w:spacing w:line="360" w:lineRule="auto"/>
        <w:jc w:val="both"/>
        <w:rPr>
          <w:rFonts w:ascii="Arial" w:hAnsi="Arial" w:cs="Arial"/>
          <w:b/>
          <w:bCs/>
        </w:rPr>
      </w:pPr>
      <w:r w:rsidRPr="00BF6DA4">
        <w:rPr>
          <w:rFonts w:ascii="Arial" w:hAnsi="Arial" w:cs="Arial"/>
          <w:b/>
          <w:bCs/>
        </w:rPr>
        <w:t>DEBT IMPAIRMENT</w:t>
      </w:r>
      <w:r>
        <w:rPr>
          <w:rFonts w:ascii="Arial" w:hAnsi="Arial" w:cs="Arial"/>
          <w:b/>
          <w:bCs/>
        </w:rPr>
        <w:t>/WRITE-OFF</w:t>
      </w:r>
    </w:p>
    <w:p w14:paraId="459699E0" w14:textId="77777777" w:rsidR="00B202CE" w:rsidRPr="00FF1335" w:rsidRDefault="00B202CE" w:rsidP="00B202CE">
      <w:pPr>
        <w:spacing w:line="360" w:lineRule="auto"/>
        <w:jc w:val="both"/>
        <w:rPr>
          <w:rFonts w:ascii="Arial" w:hAnsi="Arial" w:cs="Arial"/>
        </w:rPr>
      </w:pPr>
      <w:r w:rsidRPr="0090258B">
        <w:rPr>
          <w:rFonts w:ascii="Arial" w:hAnsi="Arial" w:cs="Arial"/>
        </w:rPr>
        <w:t xml:space="preserve">The provision of debt impairment was determined based on </w:t>
      </w:r>
      <w:r>
        <w:rPr>
          <w:rFonts w:ascii="Arial" w:hAnsi="Arial" w:cs="Arial"/>
        </w:rPr>
        <w:t>a non-</w:t>
      </w:r>
      <w:r w:rsidRPr="0090258B">
        <w:rPr>
          <w:rFonts w:ascii="Arial" w:hAnsi="Arial" w:cs="Arial"/>
        </w:rPr>
        <w:t>collection rate of 90 per cent and the Debt Write-off Policy of the Municipality. The current situation is that the municipality has been impairing 90% of its debtors every year</w:t>
      </w:r>
      <w:r>
        <w:rPr>
          <w:rFonts w:ascii="Arial" w:hAnsi="Arial" w:cs="Arial"/>
        </w:rPr>
        <w:t>. The</w:t>
      </w:r>
      <w:r w:rsidRPr="0090258B">
        <w:rPr>
          <w:rFonts w:ascii="Arial" w:hAnsi="Arial" w:cs="Arial"/>
        </w:rPr>
        <w:t xml:space="preserve"> 10% </w:t>
      </w:r>
      <w:r>
        <w:rPr>
          <w:rFonts w:ascii="Arial" w:hAnsi="Arial" w:cs="Arial"/>
        </w:rPr>
        <w:t>is mainly the government and business institution who we try every month to collect the amount owed to the municipality.</w:t>
      </w:r>
    </w:p>
    <w:p w14:paraId="3D9A0708" w14:textId="77777777" w:rsidR="00B202CE" w:rsidRPr="0090258B" w:rsidRDefault="00B202CE" w:rsidP="00B202CE">
      <w:pPr>
        <w:spacing w:line="360" w:lineRule="auto"/>
        <w:jc w:val="both"/>
        <w:rPr>
          <w:rFonts w:ascii="Arial" w:hAnsi="Arial" w:cs="Arial"/>
          <w:b/>
          <w:bCs/>
          <w:color w:val="000000" w:themeColor="text1"/>
        </w:rPr>
      </w:pPr>
      <w:r w:rsidRPr="0090258B">
        <w:rPr>
          <w:rFonts w:ascii="Arial" w:hAnsi="Arial" w:cs="Arial"/>
          <w:b/>
          <w:bCs/>
          <w:color w:val="000000" w:themeColor="text1"/>
        </w:rPr>
        <w:t>BULK PURCHASES (Water Inventory)</w:t>
      </w:r>
    </w:p>
    <w:p w14:paraId="590CA3E2" w14:textId="77777777" w:rsidR="00B202CE" w:rsidRPr="0090258B" w:rsidRDefault="00B202CE" w:rsidP="00B202CE">
      <w:pPr>
        <w:spacing w:line="360" w:lineRule="auto"/>
        <w:jc w:val="both"/>
        <w:rPr>
          <w:rFonts w:ascii="Arial" w:hAnsi="Arial" w:cs="Arial"/>
          <w:color w:val="000000" w:themeColor="text1"/>
        </w:rPr>
      </w:pPr>
      <w:r w:rsidRPr="0090258B">
        <w:rPr>
          <w:rFonts w:ascii="Arial" w:hAnsi="Arial" w:cs="Arial"/>
          <w:color w:val="000000" w:themeColor="text1"/>
        </w:rPr>
        <w:t xml:space="preserve">The </w:t>
      </w:r>
      <w:r>
        <w:rPr>
          <w:rFonts w:ascii="Arial" w:hAnsi="Arial" w:cs="Arial"/>
          <w:color w:val="000000" w:themeColor="text1"/>
        </w:rPr>
        <w:t>2024/2025</w:t>
      </w:r>
      <w:r w:rsidRPr="0090258B">
        <w:rPr>
          <w:rFonts w:ascii="Arial" w:hAnsi="Arial" w:cs="Arial"/>
          <w:color w:val="000000" w:themeColor="text1"/>
        </w:rPr>
        <w:t xml:space="preserve"> budget for bulk purchase was R</w:t>
      </w:r>
      <w:r>
        <w:rPr>
          <w:rFonts w:ascii="Arial" w:hAnsi="Arial" w:cs="Arial"/>
          <w:color w:val="000000" w:themeColor="text1"/>
        </w:rPr>
        <w:t xml:space="preserve">57.5 </w:t>
      </w:r>
      <w:r w:rsidRPr="0090258B">
        <w:rPr>
          <w:rFonts w:ascii="Arial" w:hAnsi="Arial" w:cs="Arial"/>
          <w:color w:val="000000" w:themeColor="text1"/>
        </w:rPr>
        <w:t>million and the budget for 20</w:t>
      </w:r>
      <w:r>
        <w:rPr>
          <w:rFonts w:ascii="Arial" w:hAnsi="Arial" w:cs="Arial"/>
          <w:color w:val="000000" w:themeColor="text1"/>
        </w:rPr>
        <w:t>25/2026</w:t>
      </w:r>
      <w:r w:rsidRPr="0090258B">
        <w:rPr>
          <w:rFonts w:ascii="Arial" w:hAnsi="Arial" w:cs="Arial"/>
          <w:color w:val="000000" w:themeColor="text1"/>
        </w:rPr>
        <w:t xml:space="preserve"> has increased to R</w:t>
      </w:r>
      <w:r>
        <w:rPr>
          <w:rFonts w:ascii="Arial" w:hAnsi="Arial" w:cs="Arial"/>
          <w:color w:val="000000" w:themeColor="text1"/>
        </w:rPr>
        <w:t>60.2</w:t>
      </w:r>
      <w:r w:rsidRPr="0090258B">
        <w:rPr>
          <w:rFonts w:ascii="Arial" w:hAnsi="Arial" w:cs="Arial"/>
          <w:color w:val="000000" w:themeColor="text1"/>
        </w:rPr>
        <w:t xml:space="preserve"> million, this indicates an increase of R</w:t>
      </w:r>
      <w:r>
        <w:rPr>
          <w:rFonts w:ascii="Arial" w:hAnsi="Arial" w:cs="Arial"/>
          <w:color w:val="000000" w:themeColor="text1"/>
        </w:rPr>
        <w:t xml:space="preserve">2.7 </w:t>
      </w:r>
      <w:r w:rsidRPr="0090258B">
        <w:rPr>
          <w:rFonts w:ascii="Arial" w:hAnsi="Arial" w:cs="Arial"/>
          <w:color w:val="000000" w:themeColor="text1"/>
        </w:rPr>
        <w:t xml:space="preserve">million. </w:t>
      </w:r>
    </w:p>
    <w:p w14:paraId="7110C93F" w14:textId="77777777" w:rsidR="00EC559F" w:rsidRDefault="00EC559F" w:rsidP="00B202CE">
      <w:pPr>
        <w:spacing w:line="360" w:lineRule="auto"/>
        <w:jc w:val="both"/>
        <w:rPr>
          <w:rFonts w:ascii="Arial" w:hAnsi="Arial" w:cs="Arial"/>
          <w:b/>
        </w:rPr>
      </w:pPr>
    </w:p>
    <w:p w14:paraId="663D1CCC" w14:textId="77777777" w:rsidR="00EC559F" w:rsidRDefault="00EC559F" w:rsidP="00B202CE">
      <w:pPr>
        <w:spacing w:line="360" w:lineRule="auto"/>
        <w:jc w:val="both"/>
        <w:rPr>
          <w:rFonts w:ascii="Arial" w:hAnsi="Arial" w:cs="Arial"/>
          <w:b/>
        </w:rPr>
      </w:pPr>
    </w:p>
    <w:p w14:paraId="34CAA814" w14:textId="77777777" w:rsidR="00EC559F" w:rsidRDefault="00EC559F" w:rsidP="00B202CE">
      <w:pPr>
        <w:spacing w:line="360" w:lineRule="auto"/>
        <w:jc w:val="both"/>
        <w:rPr>
          <w:rFonts w:ascii="Arial" w:hAnsi="Arial" w:cs="Arial"/>
          <w:b/>
        </w:rPr>
      </w:pPr>
    </w:p>
    <w:p w14:paraId="311512AA" w14:textId="77777777" w:rsidR="00EC559F" w:rsidRDefault="00EC559F" w:rsidP="00B202CE">
      <w:pPr>
        <w:spacing w:line="360" w:lineRule="auto"/>
        <w:jc w:val="both"/>
        <w:rPr>
          <w:rFonts w:ascii="Arial" w:hAnsi="Arial" w:cs="Arial"/>
          <w:b/>
        </w:rPr>
      </w:pPr>
    </w:p>
    <w:p w14:paraId="2EA72336" w14:textId="77777777" w:rsidR="00EC559F" w:rsidRDefault="00EC559F" w:rsidP="00B202CE">
      <w:pPr>
        <w:spacing w:line="360" w:lineRule="auto"/>
        <w:jc w:val="both"/>
        <w:rPr>
          <w:rFonts w:ascii="Arial" w:hAnsi="Arial" w:cs="Arial"/>
          <w:b/>
        </w:rPr>
      </w:pPr>
    </w:p>
    <w:p w14:paraId="2F694F7F" w14:textId="77777777" w:rsidR="00EC559F" w:rsidRDefault="00EC559F" w:rsidP="00B202CE">
      <w:pPr>
        <w:spacing w:line="360" w:lineRule="auto"/>
        <w:jc w:val="both"/>
        <w:rPr>
          <w:rFonts w:ascii="Arial" w:hAnsi="Arial" w:cs="Arial"/>
          <w:b/>
        </w:rPr>
      </w:pPr>
    </w:p>
    <w:p w14:paraId="54F7F71B" w14:textId="5CFEA0BD" w:rsidR="00B202CE" w:rsidRPr="0090258B" w:rsidRDefault="00B202CE" w:rsidP="00B202CE">
      <w:pPr>
        <w:spacing w:line="360" w:lineRule="auto"/>
        <w:jc w:val="both"/>
        <w:rPr>
          <w:rFonts w:ascii="Arial" w:hAnsi="Arial" w:cs="Arial"/>
          <w:b/>
        </w:rPr>
      </w:pPr>
      <w:r w:rsidRPr="0090258B">
        <w:rPr>
          <w:rFonts w:ascii="Arial" w:hAnsi="Arial" w:cs="Arial"/>
          <w:b/>
        </w:rPr>
        <w:lastRenderedPageBreak/>
        <w:t>REPAIRS AND MAINTENANCE</w:t>
      </w:r>
    </w:p>
    <w:p w14:paraId="47CFB720" w14:textId="77777777" w:rsidR="00B202CE" w:rsidRPr="0090258B" w:rsidRDefault="00B202CE" w:rsidP="00B202CE">
      <w:pPr>
        <w:spacing w:line="360" w:lineRule="auto"/>
        <w:jc w:val="both"/>
        <w:rPr>
          <w:rFonts w:ascii="Arial" w:hAnsi="Arial" w:cs="Arial"/>
          <w:b/>
        </w:rPr>
      </w:pPr>
      <w:r w:rsidRPr="005D4A94">
        <w:rPr>
          <w:noProof/>
        </w:rPr>
        <w:drawing>
          <wp:inline distT="0" distB="0" distL="0" distR="0" wp14:anchorId="7425131B" wp14:editId="4D5AF21C">
            <wp:extent cx="8288323" cy="2514600"/>
            <wp:effectExtent l="0" t="0" r="0" b="0"/>
            <wp:docPr id="793381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97763" cy="2517464"/>
                    </a:xfrm>
                    <a:prstGeom prst="rect">
                      <a:avLst/>
                    </a:prstGeom>
                    <a:noFill/>
                    <a:ln>
                      <a:noFill/>
                    </a:ln>
                  </pic:spPr>
                </pic:pic>
              </a:graphicData>
            </a:graphic>
          </wp:inline>
        </w:drawing>
      </w:r>
    </w:p>
    <w:p w14:paraId="06B12B2F" w14:textId="77777777" w:rsidR="00B202CE" w:rsidRDefault="00B202CE" w:rsidP="00B202CE">
      <w:pPr>
        <w:spacing w:line="360" w:lineRule="auto"/>
        <w:rPr>
          <w:rFonts w:ascii="Arial" w:hAnsi="Arial" w:cs="Arial"/>
        </w:rPr>
      </w:pPr>
      <w:r w:rsidRPr="00B92418">
        <w:rPr>
          <w:rFonts w:ascii="Arial" w:hAnsi="Arial" w:cs="Arial"/>
        </w:rPr>
        <w:t>The repairs and maintenance budget are supposed to be aligned to the needs required to preserve and maintain the Municipality’s current infrastructure. In terms of the Municipal Budget and Reporting Regulations, operational repairs and maintenance are not considered a direct expenditure driver but an outcome of certain other expenditures, such as remuneration, purchases of materials and contracted services. The total budget for Repairs and maintenance is R2</w:t>
      </w:r>
      <w:r>
        <w:rPr>
          <w:rFonts w:ascii="Arial" w:hAnsi="Arial" w:cs="Arial"/>
        </w:rPr>
        <w:t>6</w:t>
      </w:r>
      <w:r w:rsidRPr="00B92418">
        <w:rPr>
          <w:rFonts w:ascii="Arial" w:hAnsi="Arial" w:cs="Arial"/>
        </w:rPr>
        <w:t>.6 million, which is</w:t>
      </w:r>
      <w:r>
        <w:rPr>
          <w:rFonts w:ascii="Arial" w:hAnsi="Arial" w:cs="Arial"/>
        </w:rPr>
        <w:t xml:space="preserve"> 3.7</w:t>
      </w:r>
      <w:r w:rsidRPr="00B92418">
        <w:rPr>
          <w:rFonts w:ascii="Arial" w:hAnsi="Arial" w:cs="Arial"/>
        </w:rPr>
        <w:t>% of the operational expenditure</w:t>
      </w:r>
      <w:r>
        <w:rPr>
          <w:rFonts w:ascii="Arial" w:hAnsi="Arial" w:cs="Arial"/>
        </w:rPr>
        <w:t>.</w:t>
      </w:r>
    </w:p>
    <w:p w14:paraId="55D25468" w14:textId="77777777" w:rsidR="00B202CE" w:rsidRPr="0090258B" w:rsidRDefault="00B202CE" w:rsidP="00B202CE">
      <w:pPr>
        <w:spacing w:line="360" w:lineRule="auto"/>
        <w:jc w:val="both"/>
        <w:rPr>
          <w:rFonts w:ascii="Arial" w:hAnsi="Arial" w:cs="Arial"/>
          <w:b/>
          <w:color w:val="000000" w:themeColor="text1"/>
        </w:rPr>
      </w:pPr>
      <w:r>
        <w:rPr>
          <w:rFonts w:ascii="Arial" w:hAnsi="Arial" w:cs="Arial"/>
          <w:b/>
          <w:color w:val="000000" w:themeColor="text1"/>
        </w:rPr>
        <w:t xml:space="preserve">                           </w:t>
      </w:r>
      <w:r w:rsidRPr="0090258B">
        <w:rPr>
          <w:rFonts w:ascii="Arial" w:hAnsi="Arial" w:cs="Arial"/>
          <w:b/>
          <w:color w:val="000000" w:themeColor="text1"/>
        </w:rPr>
        <w:t xml:space="preserve">GENERAL EXPENDITURE </w:t>
      </w:r>
    </w:p>
    <w:p w14:paraId="00FD0BAD" w14:textId="77777777" w:rsidR="00B202CE" w:rsidRPr="00092B5F" w:rsidRDefault="00B202CE" w:rsidP="00B202CE">
      <w:pPr>
        <w:spacing w:line="360" w:lineRule="auto"/>
        <w:jc w:val="both"/>
        <w:rPr>
          <w:rFonts w:ascii="Arial" w:hAnsi="Arial" w:cs="Arial"/>
          <w:bCs/>
          <w:color w:val="000000" w:themeColor="text1"/>
        </w:rPr>
      </w:pPr>
      <w:r w:rsidRPr="0090258B">
        <w:rPr>
          <w:rFonts w:ascii="Arial" w:hAnsi="Arial" w:cs="Arial"/>
          <w:bCs/>
          <w:color w:val="000000" w:themeColor="text1"/>
        </w:rPr>
        <w:t>The general expenditure budget for 202</w:t>
      </w:r>
      <w:r>
        <w:rPr>
          <w:rFonts w:ascii="Arial" w:hAnsi="Arial" w:cs="Arial"/>
          <w:bCs/>
          <w:color w:val="000000" w:themeColor="text1"/>
        </w:rPr>
        <w:t>4/2025</w:t>
      </w:r>
      <w:r w:rsidRPr="0090258B">
        <w:rPr>
          <w:rFonts w:ascii="Arial" w:hAnsi="Arial" w:cs="Arial"/>
          <w:bCs/>
          <w:color w:val="000000" w:themeColor="text1"/>
        </w:rPr>
        <w:t xml:space="preserve"> amounts to R</w:t>
      </w:r>
      <w:r>
        <w:rPr>
          <w:rFonts w:ascii="Arial" w:hAnsi="Arial" w:cs="Arial"/>
          <w:bCs/>
          <w:color w:val="000000" w:themeColor="text1"/>
        </w:rPr>
        <w:t>82.9</w:t>
      </w:r>
      <w:r w:rsidRPr="0090258B">
        <w:rPr>
          <w:rFonts w:ascii="Arial" w:hAnsi="Arial" w:cs="Arial"/>
          <w:bCs/>
          <w:color w:val="000000" w:themeColor="text1"/>
        </w:rPr>
        <w:t xml:space="preserve"> million compared to R</w:t>
      </w:r>
      <w:r>
        <w:rPr>
          <w:rFonts w:ascii="Arial" w:hAnsi="Arial" w:cs="Arial"/>
          <w:bCs/>
          <w:color w:val="000000" w:themeColor="text1"/>
        </w:rPr>
        <w:t xml:space="preserve">83.9 </w:t>
      </w:r>
      <w:r w:rsidRPr="0090258B">
        <w:rPr>
          <w:rFonts w:ascii="Arial" w:hAnsi="Arial" w:cs="Arial"/>
          <w:bCs/>
          <w:color w:val="000000" w:themeColor="text1"/>
        </w:rPr>
        <w:t>million for 202</w:t>
      </w:r>
      <w:r>
        <w:rPr>
          <w:rFonts w:ascii="Arial" w:hAnsi="Arial" w:cs="Arial"/>
          <w:bCs/>
          <w:color w:val="000000" w:themeColor="text1"/>
        </w:rPr>
        <w:t>5/2026</w:t>
      </w:r>
      <w:r w:rsidRPr="0090258B">
        <w:rPr>
          <w:rFonts w:ascii="Arial" w:hAnsi="Arial" w:cs="Arial"/>
          <w:bCs/>
          <w:color w:val="000000" w:themeColor="text1"/>
        </w:rPr>
        <w:t xml:space="preserve"> financial year this reflects R</w:t>
      </w:r>
      <w:r>
        <w:rPr>
          <w:rFonts w:ascii="Arial" w:hAnsi="Arial" w:cs="Arial"/>
          <w:bCs/>
          <w:color w:val="000000" w:themeColor="text1"/>
        </w:rPr>
        <w:t>1</w:t>
      </w:r>
      <w:r w:rsidRPr="0090258B">
        <w:rPr>
          <w:rFonts w:ascii="Arial" w:hAnsi="Arial" w:cs="Arial"/>
          <w:bCs/>
          <w:color w:val="000000" w:themeColor="text1"/>
        </w:rPr>
        <w:t xml:space="preserve"> million </w:t>
      </w:r>
      <w:r>
        <w:rPr>
          <w:rFonts w:ascii="Arial" w:hAnsi="Arial" w:cs="Arial"/>
          <w:bCs/>
          <w:color w:val="000000" w:themeColor="text1"/>
        </w:rPr>
        <w:t>increase</w:t>
      </w:r>
      <w:r w:rsidRPr="0090258B">
        <w:rPr>
          <w:rFonts w:ascii="Arial" w:hAnsi="Arial" w:cs="Arial"/>
          <w:bCs/>
          <w:color w:val="000000" w:themeColor="text1"/>
        </w:rPr>
        <w:t>.</w:t>
      </w:r>
    </w:p>
    <w:p w14:paraId="1B7CA901" w14:textId="77777777" w:rsidR="00EC559F" w:rsidRDefault="00EC559F" w:rsidP="00B202CE">
      <w:pPr>
        <w:spacing w:line="360" w:lineRule="auto"/>
        <w:jc w:val="both"/>
        <w:rPr>
          <w:rFonts w:ascii="Arial" w:hAnsi="Arial" w:cs="Arial"/>
          <w:b/>
          <w:color w:val="000000" w:themeColor="text1"/>
        </w:rPr>
      </w:pPr>
    </w:p>
    <w:p w14:paraId="0C37C9D5" w14:textId="77777777" w:rsidR="00EC559F" w:rsidRDefault="00EC559F" w:rsidP="00B202CE">
      <w:pPr>
        <w:spacing w:line="360" w:lineRule="auto"/>
        <w:jc w:val="both"/>
        <w:rPr>
          <w:rFonts w:ascii="Arial" w:hAnsi="Arial" w:cs="Arial"/>
          <w:b/>
          <w:color w:val="000000" w:themeColor="text1"/>
        </w:rPr>
      </w:pPr>
    </w:p>
    <w:p w14:paraId="06B5A2EC" w14:textId="186C424A" w:rsidR="00B202CE" w:rsidRPr="0090258B" w:rsidRDefault="00B202CE" w:rsidP="00B202CE">
      <w:pPr>
        <w:spacing w:line="360" w:lineRule="auto"/>
        <w:jc w:val="both"/>
        <w:rPr>
          <w:rFonts w:ascii="Arial" w:hAnsi="Arial" w:cs="Arial"/>
          <w:b/>
          <w:color w:val="000000" w:themeColor="text1"/>
        </w:rPr>
      </w:pPr>
      <w:r w:rsidRPr="0090258B">
        <w:rPr>
          <w:rFonts w:ascii="Arial" w:hAnsi="Arial" w:cs="Arial"/>
          <w:b/>
          <w:color w:val="000000" w:themeColor="text1"/>
        </w:rPr>
        <w:lastRenderedPageBreak/>
        <w:t xml:space="preserve">CONTRACTED SERVICES </w:t>
      </w:r>
    </w:p>
    <w:p w14:paraId="0137FE9F" w14:textId="77777777" w:rsidR="00B202CE" w:rsidRPr="007462C9" w:rsidRDefault="00B202CE" w:rsidP="00B202CE">
      <w:pPr>
        <w:spacing w:line="360" w:lineRule="auto"/>
        <w:jc w:val="both"/>
        <w:rPr>
          <w:rFonts w:ascii="Arial" w:hAnsi="Arial" w:cs="Arial"/>
          <w:bCs/>
          <w:color w:val="000000" w:themeColor="text1"/>
        </w:rPr>
      </w:pPr>
      <w:r w:rsidRPr="0090258B">
        <w:rPr>
          <w:rFonts w:ascii="Arial" w:hAnsi="Arial" w:cs="Arial"/>
          <w:bCs/>
          <w:color w:val="000000" w:themeColor="text1"/>
        </w:rPr>
        <w:t>The contracted services budget for the year 202</w:t>
      </w:r>
      <w:r>
        <w:rPr>
          <w:rFonts w:ascii="Arial" w:hAnsi="Arial" w:cs="Arial"/>
          <w:bCs/>
          <w:color w:val="000000" w:themeColor="text1"/>
        </w:rPr>
        <w:t>4/2025</w:t>
      </w:r>
      <w:r w:rsidRPr="0090258B">
        <w:rPr>
          <w:rFonts w:ascii="Arial" w:hAnsi="Arial" w:cs="Arial"/>
          <w:bCs/>
          <w:color w:val="000000" w:themeColor="text1"/>
        </w:rPr>
        <w:t xml:space="preserve"> was R</w:t>
      </w:r>
      <w:r>
        <w:rPr>
          <w:rFonts w:ascii="Arial" w:hAnsi="Arial" w:cs="Arial"/>
          <w:bCs/>
          <w:color w:val="000000" w:themeColor="text1"/>
        </w:rPr>
        <w:t>219.4</w:t>
      </w:r>
      <w:r w:rsidRPr="0090258B">
        <w:rPr>
          <w:rFonts w:ascii="Arial" w:hAnsi="Arial" w:cs="Arial"/>
          <w:bCs/>
          <w:color w:val="000000" w:themeColor="text1"/>
        </w:rPr>
        <w:t xml:space="preserve"> million</w:t>
      </w:r>
      <w:r>
        <w:rPr>
          <w:rFonts w:ascii="Arial" w:hAnsi="Arial" w:cs="Arial"/>
          <w:bCs/>
          <w:color w:val="000000" w:themeColor="text1"/>
        </w:rPr>
        <w:t xml:space="preserve"> and for the financial year 2025/2026 </w:t>
      </w:r>
      <w:r w:rsidRPr="0090258B">
        <w:rPr>
          <w:rFonts w:ascii="Arial" w:hAnsi="Arial" w:cs="Arial"/>
          <w:bCs/>
          <w:color w:val="000000" w:themeColor="text1"/>
        </w:rPr>
        <w:t xml:space="preserve">the </w:t>
      </w:r>
      <w:r>
        <w:rPr>
          <w:rFonts w:ascii="Arial" w:hAnsi="Arial" w:cs="Arial"/>
          <w:bCs/>
          <w:color w:val="000000" w:themeColor="text1"/>
        </w:rPr>
        <w:t xml:space="preserve">budget is </w:t>
      </w:r>
      <w:r w:rsidRPr="0090258B">
        <w:rPr>
          <w:rFonts w:ascii="Arial" w:hAnsi="Arial" w:cs="Arial"/>
          <w:bCs/>
          <w:color w:val="000000" w:themeColor="text1"/>
        </w:rPr>
        <w:t>R</w:t>
      </w:r>
      <w:r>
        <w:rPr>
          <w:rFonts w:ascii="Arial" w:hAnsi="Arial" w:cs="Arial"/>
          <w:bCs/>
          <w:color w:val="000000" w:themeColor="text1"/>
        </w:rPr>
        <w:t xml:space="preserve">205.1 </w:t>
      </w:r>
      <w:r w:rsidRPr="0090258B">
        <w:rPr>
          <w:rFonts w:ascii="Arial" w:hAnsi="Arial" w:cs="Arial"/>
          <w:bCs/>
          <w:color w:val="000000" w:themeColor="text1"/>
        </w:rPr>
        <w:t>million</w:t>
      </w:r>
      <w:r>
        <w:rPr>
          <w:rFonts w:ascii="Arial" w:hAnsi="Arial" w:cs="Arial"/>
          <w:bCs/>
          <w:color w:val="000000" w:themeColor="text1"/>
        </w:rPr>
        <w:t>, this reflects a decrease of R14.3 million.</w:t>
      </w:r>
      <w:r w:rsidRPr="0090258B">
        <w:rPr>
          <w:rFonts w:ascii="Arial" w:hAnsi="Arial" w:cs="Arial"/>
          <w:bCs/>
          <w:color w:val="000000" w:themeColor="text1"/>
        </w:rPr>
        <w:t xml:space="preserve"> </w:t>
      </w:r>
      <w:r>
        <w:rPr>
          <w:rFonts w:ascii="Arial" w:hAnsi="Arial" w:cs="Arial"/>
          <w:bCs/>
          <w:color w:val="000000" w:themeColor="text1"/>
        </w:rPr>
        <w:t>Outsourced services projections are R115.1 million,</w:t>
      </w:r>
      <w:r w:rsidRPr="0090258B">
        <w:rPr>
          <w:rFonts w:ascii="Arial" w:hAnsi="Arial" w:cs="Arial"/>
          <w:bCs/>
          <w:color w:val="000000" w:themeColor="text1"/>
        </w:rPr>
        <w:t xml:space="preserve"> </w:t>
      </w:r>
      <w:r>
        <w:rPr>
          <w:rFonts w:ascii="Arial" w:hAnsi="Arial" w:cs="Arial"/>
          <w:bCs/>
          <w:color w:val="000000" w:themeColor="text1"/>
        </w:rPr>
        <w:t>Consultants and p</w:t>
      </w:r>
      <w:r w:rsidRPr="0090258B">
        <w:rPr>
          <w:rFonts w:ascii="Arial" w:hAnsi="Arial" w:cs="Arial"/>
          <w:bCs/>
          <w:color w:val="000000" w:themeColor="text1"/>
        </w:rPr>
        <w:t>rofessional Services</w:t>
      </w:r>
      <w:r>
        <w:rPr>
          <w:rFonts w:ascii="Arial" w:hAnsi="Arial" w:cs="Arial"/>
          <w:bCs/>
          <w:color w:val="000000" w:themeColor="text1"/>
        </w:rPr>
        <w:t xml:space="preserve"> R68.8 million and other contractors are R21.1 million.  </w:t>
      </w:r>
    </w:p>
    <w:p w14:paraId="5C2FD24B" w14:textId="77777777" w:rsidR="00B202CE" w:rsidRDefault="00B202CE" w:rsidP="00B202CE">
      <w:pPr>
        <w:spacing w:line="360" w:lineRule="auto"/>
        <w:jc w:val="both"/>
        <w:rPr>
          <w:rFonts w:ascii="Arial" w:hAnsi="Arial" w:cs="Arial"/>
          <w:b/>
        </w:rPr>
      </w:pPr>
      <w:r w:rsidRPr="0090258B">
        <w:rPr>
          <w:rFonts w:ascii="Arial" w:hAnsi="Arial" w:cs="Arial"/>
          <w:b/>
        </w:rPr>
        <w:t xml:space="preserve">DEPRECIATION  </w:t>
      </w:r>
    </w:p>
    <w:p w14:paraId="66F6B1E3" w14:textId="786ACA9F" w:rsidR="00EC559F" w:rsidRPr="00EC559F" w:rsidRDefault="00B202CE" w:rsidP="00EC559F">
      <w:pPr>
        <w:spacing w:line="360" w:lineRule="auto"/>
        <w:jc w:val="both"/>
        <w:rPr>
          <w:rFonts w:ascii="Arial" w:hAnsi="Arial" w:cs="Arial"/>
          <w:bCs/>
        </w:rPr>
        <w:sectPr w:rsidR="00EC559F" w:rsidRPr="00EC559F" w:rsidSect="00B202CE">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74DB9">
        <w:rPr>
          <w:rFonts w:ascii="Arial" w:hAnsi="Arial" w:cs="Arial"/>
          <w:bCs/>
        </w:rPr>
        <w:t xml:space="preserve">The Depreciation budget </w:t>
      </w:r>
      <w:r>
        <w:rPr>
          <w:rFonts w:ascii="Arial" w:hAnsi="Arial" w:cs="Arial"/>
          <w:bCs/>
        </w:rPr>
        <w:t>projections</w:t>
      </w:r>
      <w:r w:rsidRPr="00B74DB9">
        <w:rPr>
          <w:rFonts w:ascii="Arial" w:hAnsi="Arial" w:cs="Arial"/>
          <w:bCs/>
        </w:rPr>
        <w:t xml:space="preserve"> for 202</w:t>
      </w:r>
      <w:r>
        <w:rPr>
          <w:rFonts w:ascii="Arial" w:hAnsi="Arial" w:cs="Arial"/>
          <w:bCs/>
        </w:rPr>
        <w:t>5/2026 are</w:t>
      </w:r>
      <w:r w:rsidRPr="00B74DB9">
        <w:rPr>
          <w:rFonts w:ascii="Arial" w:hAnsi="Arial" w:cs="Arial"/>
          <w:bCs/>
        </w:rPr>
        <w:t xml:space="preserve"> R</w:t>
      </w:r>
      <w:r>
        <w:rPr>
          <w:rFonts w:ascii="Arial" w:hAnsi="Arial" w:cs="Arial"/>
          <w:bCs/>
        </w:rPr>
        <w:t>68.3</w:t>
      </w:r>
      <w:r w:rsidRPr="00B74DB9">
        <w:rPr>
          <w:rFonts w:ascii="Arial" w:hAnsi="Arial" w:cs="Arial"/>
          <w:bCs/>
        </w:rPr>
        <w:t xml:space="preserve">million. </w:t>
      </w:r>
      <w:r>
        <w:rPr>
          <w:rFonts w:ascii="Arial" w:hAnsi="Arial" w:cs="Arial"/>
          <w:bCs/>
        </w:rPr>
        <w:t>When compared to the prior year there was a decrease in depreciation, some of the infrastructure assets were impaired and some of other assets were disposed</w:t>
      </w:r>
      <w:r w:rsidR="00EC559F">
        <w:rPr>
          <w:rFonts w:ascii="Arial" w:hAnsi="Arial" w:cs="Arial"/>
          <w:bCs/>
        </w:rPr>
        <w:t>.</w:t>
      </w:r>
    </w:p>
    <w:p w14:paraId="211347A1" w14:textId="40A1D2A3" w:rsidR="00B202CE" w:rsidRPr="00393572" w:rsidRDefault="00B202CE" w:rsidP="00B202CE">
      <w:pPr>
        <w:spacing w:line="360" w:lineRule="auto"/>
        <w:rPr>
          <w:rFonts w:ascii="Arial" w:hAnsi="Arial" w:cs="Arial"/>
          <w:bCs/>
        </w:rPr>
      </w:pPr>
    </w:p>
    <w:p w14:paraId="7BAFB01F" w14:textId="77777777" w:rsidR="00B202CE" w:rsidRPr="00FA35A3" w:rsidRDefault="00B202CE" w:rsidP="00B202CE">
      <w:pPr>
        <w:spacing w:line="360" w:lineRule="auto"/>
        <w:ind w:left="1620"/>
        <w:jc w:val="both"/>
        <w:rPr>
          <w:rFonts w:ascii="Arial" w:hAnsi="Arial" w:cs="Arial"/>
          <w:b/>
        </w:rPr>
      </w:pPr>
      <w:r w:rsidRPr="0090258B">
        <w:rPr>
          <w:rFonts w:ascii="Arial" w:hAnsi="Arial" w:cs="Arial"/>
          <w:b/>
        </w:rPr>
        <w:t>Table 2 Summary of revenue classified by main revenue source</w:t>
      </w:r>
      <w:r w:rsidRPr="0090258B">
        <w:rPr>
          <w:rFonts w:ascii="Arial" w:hAnsi="Arial" w:cs="Arial"/>
        </w:rPr>
        <w:cr/>
      </w:r>
      <w:r w:rsidRPr="00393572">
        <w:rPr>
          <w:noProof/>
        </w:rPr>
        <w:drawing>
          <wp:inline distT="0" distB="0" distL="0" distR="0" wp14:anchorId="35070D64" wp14:editId="56FE8045">
            <wp:extent cx="8325735" cy="3355597"/>
            <wp:effectExtent l="0" t="0" r="0" b="0"/>
            <wp:docPr id="2098448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46048" cy="3404088"/>
                    </a:xfrm>
                    <a:prstGeom prst="rect">
                      <a:avLst/>
                    </a:prstGeom>
                    <a:noFill/>
                    <a:ln>
                      <a:noFill/>
                    </a:ln>
                  </pic:spPr>
                </pic:pic>
              </a:graphicData>
            </a:graphic>
          </wp:inline>
        </w:drawing>
      </w:r>
    </w:p>
    <w:p w14:paraId="1E047DCA" w14:textId="77777777" w:rsidR="00B202CE" w:rsidRPr="00B51BBA" w:rsidRDefault="00B202CE" w:rsidP="00B202CE">
      <w:pPr>
        <w:spacing w:line="360" w:lineRule="auto"/>
        <w:jc w:val="both"/>
        <w:rPr>
          <w:rFonts w:ascii="Arial" w:hAnsi="Arial" w:cs="Arial"/>
        </w:rPr>
      </w:pPr>
      <w:r w:rsidRPr="0090258B">
        <w:rPr>
          <w:rFonts w:ascii="Arial" w:hAnsi="Arial" w:cs="Arial"/>
        </w:rPr>
        <w:t>In line with the formats prescribed by the Municipal Budget and Reporting Regulations, capital transfers and contributions are excluded from the operating statement, as inclusion of these revenue sources would distort the calculation of the operating surplus/deficit. Revenue generated from rates and services charges forms an insignificant percentage of the revenue basket for the Municipality, as the municipality is grant dependent. In the 20</w:t>
      </w:r>
      <w:r>
        <w:rPr>
          <w:rFonts w:ascii="Arial" w:hAnsi="Arial" w:cs="Arial"/>
        </w:rPr>
        <w:t xml:space="preserve">25/2026 </w:t>
      </w:r>
      <w:r w:rsidRPr="0090258B">
        <w:rPr>
          <w:rFonts w:ascii="Arial" w:hAnsi="Arial" w:cs="Arial"/>
        </w:rPr>
        <w:t>financial year, revenue from rates and services charges totaled R</w:t>
      </w:r>
      <w:r>
        <w:rPr>
          <w:rFonts w:ascii="Arial" w:hAnsi="Arial" w:cs="Arial"/>
        </w:rPr>
        <w:t>93.1</w:t>
      </w:r>
      <w:r w:rsidRPr="0090258B">
        <w:rPr>
          <w:rFonts w:ascii="Arial" w:hAnsi="Arial" w:cs="Arial"/>
        </w:rPr>
        <w:t xml:space="preserve"> million. This reflects 1</w:t>
      </w:r>
      <w:r>
        <w:rPr>
          <w:rFonts w:ascii="Arial" w:hAnsi="Arial" w:cs="Arial"/>
        </w:rPr>
        <w:t>1</w:t>
      </w:r>
      <w:r w:rsidRPr="0090258B">
        <w:rPr>
          <w:rFonts w:ascii="Arial" w:hAnsi="Arial" w:cs="Arial"/>
        </w:rPr>
        <w:t>% of the total revenue budget</w:t>
      </w:r>
      <w:r>
        <w:rPr>
          <w:rFonts w:ascii="Arial" w:hAnsi="Arial" w:cs="Arial"/>
        </w:rPr>
        <w:t xml:space="preserve"> including capital transfers</w:t>
      </w:r>
      <w:r w:rsidRPr="0090258B">
        <w:rPr>
          <w:rFonts w:ascii="Arial" w:hAnsi="Arial" w:cs="Arial"/>
        </w:rPr>
        <w:t>.</w:t>
      </w:r>
    </w:p>
    <w:p w14:paraId="6157AD73" w14:textId="77777777" w:rsidR="00B202CE" w:rsidRDefault="00B202CE" w:rsidP="00B202CE">
      <w:pPr>
        <w:spacing w:line="360" w:lineRule="auto"/>
        <w:rPr>
          <w:rFonts w:ascii="Arial" w:hAnsi="Arial" w:cs="Arial"/>
          <w:b/>
        </w:rPr>
      </w:pPr>
    </w:p>
    <w:p w14:paraId="2B0B9F27" w14:textId="7C8BC834" w:rsidR="00B202CE" w:rsidRDefault="00B202CE" w:rsidP="00EC559F">
      <w:pPr>
        <w:spacing w:line="360" w:lineRule="auto"/>
        <w:jc w:val="both"/>
        <w:rPr>
          <w:rFonts w:ascii="Arial" w:hAnsi="Arial" w:cs="Arial"/>
        </w:rPr>
      </w:pPr>
      <w:r w:rsidRPr="0090258B">
        <w:rPr>
          <w:rFonts w:ascii="Arial" w:hAnsi="Arial" w:cs="Arial"/>
          <w:b/>
        </w:rPr>
        <w:lastRenderedPageBreak/>
        <w:t>Table 3 Operating Transfers and Grant Receipts</w:t>
      </w:r>
      <w:r w:rsidRPr="0090258B">
        <w:rPr>
          <w:noProof/>
        </w:rPr>
        <w:t xml:space="preserve"> </w:t>
      </w:r>
    </w:p>
    <w:p w14:paraId="77E563EC" w14:textId="77777777" w:rsidR="00B202CE" w:rsidRDefault="00B202CE" w:rsidP="00B202CE">
      <w:pPr>
        <w:pStyle w:val="NoSpacing"/>
        <w:spacing w:line="360" w:lineRule="auto"/>
        <w:jc w:val="both"/>
        <w:rPr>
          <w:rFonts w:ascii="Arial" w:hAnsi="Arial" w:cs="Arial"/>
        </w:rPr>
      </w:pPr>
      <w:r w:rsidRPr="0086798D">
        <w:rPr>
          <w:noProof/>
        </w:rPr>
        <w:drawing>
          <wp:inline distT="0" distB="0" distL="0" distR="0" wp14:anchorId="1CF9FA1E" wp14:editId="3CFD20EC">
            <wp:extent cx="9303391" cy="4853940"/>
            <wp:effectExtent l="0" t="0" r="0" b="3810"/>
            <wp:docPr id="3149725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07131" cy="4855891"/>
                    </a:xfrm>
                    <a:prstGeom prst="rect">
                      <a:avLst/>
                    </a:prstGeom>
                    <a:noFill/>
                    <a:ln>
                      <a:noFill/>
                    </a:ln>
                  </pic:spPr>
                </pic:pic>
              </a:graphicData>
            </a:graphic>
          </wp:inline>
        </w:drawing>
      </w:r>
    </w:p>
    <w:p w14:paraId="36373CE3" w14:textId="77777777" w:rsidR="00B202CE" w:rsidRPr="001766D1" w:rsidRDefault="00B202CE" w:rsidP="00B202CE">
      <w:pPr>
        <w:autoSpaceDE w:val="0"/>
        <w:autoSpaceDN w:val="0"/>
        <w:adjustRightInd w:val="0"/>
        <w:spacing w:after="0" w:line="360" w:lineRule="auto"/>
        <w:ind w:left="-426" w:right="-472"/>
        <w:jc w:val="both"/>
        <w:rPr>
          <w:rFonts w:ascii="Arial" w:hAnsi="Arial" w:cs="Arial"/>
        </w:rPr>
      </w:pPr>
    </w:p>
    <w:p w14:paraId="00279687" w14:textId="77777777" w:rsidR="00B202CE" w:rsidRPr="00EC559F" w:rsidRDefault="00B202CE" w:rsidP="00B202CE">
      <w:pPr>
        <w:pStyle w:val="Heading1"/>
        <w:spacing w:line="360" w:lineRule="auto"/>
        <w:jc w:val="both"/>
        <w:rPr>
          <w:rFonts w:ascii="Arial" w:hAnsi="Arial" w:cs="Arial"/>
          <w:b w:val="0"/>
          <w:bCs w:val="0"/>
          <w:sz w:val="24"/>
          <w:szCs w:val="24"/>
        </w:rPr>
      </w:pPr>
      <w:r w:rsidRPr="00EC559F">
        <w:rPr>
          <w:rFonts w:ascii="Arial" w:hAnsi="Arial" w:cs="Arial"/>
          <w:sz w:val="24"/>
          <w:szCs w:val="24"/>
        </w:rPr>
        <w:lastRenderedPageBreak/>
        <w:t>BUDGET TABLES</w:t>
      </w:r>
    </w:p>
    <w:p w14:paraId="09C66627" w14:textId="77777777" w:rsidR="00B202CE" w:rsidRPr="0090258B" w:rsidRDefault="00B202CE" w:rsidP="00B202CE">
      <w:pPr>
        <w:spacing w:line="360" w:lineRule="auto"/>
        <w:jc w:val="both"/>
        <w:rPr>
          <w:rFonts w:ascii="Arial" w:hAnsi="Arial" w:cs="Arial"/>
        </w:rPr>
      </w:pPr>
      <w:r w:rsidRPr="0090258B">
        <w:rPr>
          <w:rFonts w:ascii="Arial" w:hAnsi="Arial" w:cs="Arial"/>
        </w:rPr>
        <w:t xml:space="preserve">The following pages present the ten main budget tables as required in terms of section 8 of the Municipal Budget and Reporting Regulations. These tables set out the municipality’s </w:t>
      </w:r>
      <w:r>
        <w:rPr>
          <w:rFonts w:ascii="Arial" w:hAnsi="Arial" w:cs="Arial"/>
        </w:rPr>
        <w:t>2025/2026</w:t>
      </w:r>
      <w:r w:rsidRPr="0090258B">
        <w:rPr>
          <w:rFonts w:ascii="Arial" w:hAnsi="Arial" w:cs="Arial"/>
        </w:rPr>
        <w:t xml:space="preserve"> budget and MTREF as approved by the Council. Each table is accompanied by explanatory notes on the facing page.</w:t>
      </w:r>
    </w:p>
    <w:p w14:paraId="1B49A6FC" w14:textId="77777777" w:rsidR="00B202CE" w:rsidRDefault="00B202CE" w:rsidP="00B202CE">
      <w:pPr>
        <w:spacing w:line="360" w:lineRule="auto"/>
        <w:jc w:val="both"/>
        <w:rPr>
          <w:rFonts w:ascii="Arial" w:hAnsi="Arial" w:cs="Arial"/>
        </w:rPr>
      </w:pPr>
      <w:r w:rsidRPr="00393572">
        <w:rPr>
          <w:noProof/>
        </w:rPr>
        <w:drawing>
          <wp:inline distT="0" distB="0" distL="0" distR="0" wp14:anchorId="55E4D746" wp14:editId="11E2B139">
            <wp:extent cx="9362114" cy="4328160"/>
            <wp:effectExtent l="0" t="0" r="0" b="0"/>
            <wp:docPr id="939760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96329" cy="4343978"/>
                    </a:xfrm>
                    <a:prstGeom prst="rect">
                      <a:avLst/>
                    </a:prstGeom>
                    <a:noFill/>
                    <a:ln>
                      <a:noFill/>
                    </a:ln>
                  </pic:spPr>
                </pic:pic>
              </a:graphicData>
            </a:graphic>
          </wp:inline>
        </w:drawing>
      </w:r>
    </w:p>
    <w:p w14:paraId="7397D7F8" w14:textId="77777777" w:rsidR="00B202CE" w:rsidRDefault="00B202CE" w:rsidP="00B202CE">
      <w:pPr>
        <w:spacing w:line="360" w:lineRule="auto"/>
        <w:jc w:val="both"/>
        <w:rPr>
          <w:rFonts w:ascii="Arial" w:hAnsi="Arial" w:cs="Arial"/>
        </w:rPr>
      </w:pPr>
      <w:r w:rsidRPr="00393572">
        <w:rPr>
          <w:noProof/>
        </w:rPr>
        <w:lastRenderedPageBreak/>
        <w:drawing>
          <wp:inline distT="0" distB="0" distL="0" distR="0" wp14:anchorId="363CAEBB" wp14:editId="73471288">
            <wp:extent cx="9244668" cy="4548863"/>
            <wp:effectExtent l="0" t="0" r="0" b="4445"/>
            <wp:docPr id="1780515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61102" cy="4556950"/>
                    </a:xfrm>
                    <a:prstGeom prst="rect">
                      <a:avLst/>
                    </a:prstGeom>
                    <a:noFill/>
                    <a:ln>
                      <a:noFill/>
                    </a:ln>
                  </pic:spPr>
                </pic:pic>
              </a:graphicData>
            </a:graphic>
          </wp:inline>
        </w:drawing>
      </w:r>
    </w:p>
    <w:p w14:paraId="23452C29" w14:textId="77777777" w:rsidR="00B202CE" w:rsidRPr="00F37F7B" w:rsidRDefault="00B202CE" w:rsidP="00B202CE">
      <w:pPr>
        <w:spacing w:line="360" w:lineRule="auto"/>
        <w:jc w:val="both"/>
        <w:rPr>
          <w:rFonts w:ascii="Arial" w:hAnsi="Arial" w:cs="Arial"/>
        </w:rPr>
      </w:pPr>
    </w:p>
    <w:p w14:paraId="2FBBE1B5" w14:textId="77777777" w:rsidR="00B202CE" w:rsidRDefault="00B202CE" w:rsidP="00B202CE">
      <w:pPr>
        <w:jc w:val="both"/>
      </w:pPr>
    </w:p>
    <w:p w14:paraId="55CEBB2A" w14:textId="77777777" w:rsidR="00B202CE" w:rsidRDefault="00B202CE" w:rsidP="00B202CE">
      <w:pPr>
        <w:jc w:val="both"/>
      </w:pPr>
    </w:p>
    <w:p w14:paraId="6A54A916" w14:textId="77777777" w:rsidR="00B202CE" w:rsidRPr="0090258B" w:rsidRDefault="00B202CE" w:rsidP="00B202CE">
      <w:pPr>
        <w:jc w:val="both"/>
        <w:sectPr w:rsidR="00B202CE" w:rsidRPr="0090258B" w:rsidSect="00B202CE">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E79A0B" w14:textId="77777777" w:rsidR="00B202CE" w:rsidRPr="00FA35A3" w:rsidRDefault="00B202CE" w:rsidP="00B202CE">
      <w:pPr>
        <w:pStyle w:val="Heading2"/>
        <w:spacing w:line="360" w:lineRule="auto"/>
        <w:jc w:val="both"/>
        <w:rPr>
          <w:rFonts w:ascii="Arial" w:hAnsi="Arial" w:cs="Arial"/>
          <w:b w:val="0"/>
          <w:bCs w:val="0"/>
          <w:sz w:val="22"/>
          <w:szCs w:val="22"/>
        </w:rPr>
      </w:pPr>
      <w:bookmarkStart w:id="74" w:name="_Toc5201180"/>
      <w:bookmarkStart w:id="75" w:name="_Toc162209845"/>
      <w:r w:rsidRPr="0090258B">
        <w:rPr>
          <w:rFonts w:ascii="Arial" w:hAnsi="Arial" w:cs="Arial"/>
          <w:sz w:val="22"/>
          <w:szCs w:val="22"/>
        </w:rPr>
        <w:lastRenderedPageBreak/>
        <w:t>Table 6 Explanatory notes to MBRR Table A1 - Budget</w:t>
      </w:r>
      <w:bookmarkEnd w:id="74"/>
      <w:bookmarkEnd w:id="75"/>
      <w:r w:rsidRPr="0090258B">
        <w:rPr>
          <w:rFonts w:ascii="Arial" w:hAnsi="Arial" w:cs="Arial"/>
          <w:sz w:val="22"/>
          <w:szCs w:val="22"/>
        </w:rPr>
        <w:t xml:space="preserve"> </w:t>
      </w:r>
    </w:p>
    <w:p w14:paraId="6C0D64CC" w14:textId="77777777" w:rsidR="00B202CE" w:rsidRPr="0090258B" w:rsidRDefault="00B202CE" w:rsidP="00B202CE">
      <w:pPr>
        <w:pStyle w:val="ListParagraph"/>
        <w:numPr>
          <w:ilvl w:val="0"/>
          <w:numId w:val="175"/>
        </w:numPr>
        <w:spacing w:before="100" w:line="360" w:lineRule="auto"/>
        <w:jc w:val="both"/>
        <w:rPr>
          <w:rFonts w:ascii="Arial" w:hAnsi="Arial" w:cs="Arial"/>
        </w:rPr>
      </w:pPr>
      <w:r w:rsidRPr="0090258B">
        <w:rPr>
          <w:rFonts w:ascii="Arial" w:hAnsi="Arial" w:cs="Arial"/>
        </w:rPr>
        <w:t>Table A1 is a budget summary and provides a concise overview of the Municipality’s budget from all the major financial perspectives (operating, capital expenditure, financial position, cash flow, and MFMA funding compliance).</w:t>
      </w:r>
    </w:p>
    <w:p w14:paraId="58E0C6EA" w14:textId="77777777" w:rsidR="00B202CE" w:rsidRPr="0090258B" w:rsidRDefault="00B202CE" w:rsidP="00B202CE">
      <w:pPr>
        <w:pStyle w:val="ListParagraph"/>
        <w:numPr>
          <w:ilvl w:val="0"/>
          <w:numId w:val="175"/>
        </w:numPr>
        <w:spacing w:before="100" w:line="360" w:lineRule="auto"/>
        <w:jc w:val="both"/>
        <w:rPr>
          <w:rFonts w:ascii="Arial" w:hAnsi="Arial" w:cs="Arial"/>
          <w:b/>
        </w:rPr>
      </w:pPr>
      <w:r w:rsidRPr="0090258B">
        <w:rPr>
          <w:rFonts w:ascii="Arial" w:hAnsi="Arial" w:cs="Arial"/>
        </w:rPr>
        <w:t>The table provides an overview of the amounts approved by the Council for operating performance, resources deployed to capital expenditure, financial position, cash and funding compliance, as well as the municipality’s commitment to eliminating basic service delivery backlogs.</w:t>
      </w:r>
    </w:p>
    <w:p w14:paraId="423BF2EC" w14:textId="77777777" w:rsidR="00B202CE" w:rsidRPr="0090258B" w:rsidRDefault="00B202CE" w:rsidP="00B202CE">
      <w:pPr>
        <w:pStyle w:val="ListParagraph"/>
        <w:numPr>
          <w:ilvl w:val="0"/>
          <w:numId w:val="175"/>
        </w:numPr>
        <w:spacing w:before="100" w:line="360" w:lineRule="auto"/>
        <w:jc w:val="both"/>
        <w:rPr>
          <w:rFonts w:ascii="Arial" w:hAnsi="Arial" w:cs="Arial"/>
        </w:rPr>
      </w:pPr>
      <w:r w:rsidRPr="0090258B">
        <w:rPr>
          <w:rFonts w:ascii="Arial" w:hAnsi="Arial" w:cs="Arial"/>
        </w:rPr>
        <w:t xml:space="preserve"> Financial management reforms emphasize the importance of the municipal budget being funded. This requires a simultaneous assessment of the Financial Performance, Financial Position and Cash Flow Budgets, along with the Capital Budget. The Budget Summary provides the key information in this regard:</w:t>
      </w:r>
    </w:p>
    <w:p w14:paraId="10E32180" w14:textId="77777777" w:rsidR="00B202CE" w:rsidRPr="0090258B" w:rsidRDefault="00B202CE" w:rsidP="00B202CE">
      <w:pPr>
        <w:pStyle w:val="ListParagraph"/>
        <w:numPr>
          <w:ilvl w:val="0"/>
          <w:numId w:val="176"/>
        </w:numPr>
        <w:spacing w:before="100" w:line="360" w:lineRule="auto"/>
        <w:jc w:val="both"/>
        <w:rPr>
          <w:rFonts w:ascii="Arial" w:hAnsi="Arial" w:cs="Arial"/>
        </w:rPr>
      </w:pPr>
      <w:r w:rsidRPr="0090258B">
        <w:rPr>
          <w:rFonts w:ascii="Arial" w:hAnsi="Arial" w:cs="Arial"/>
        </w:rPr>
        <w:t>The operating surplus/deficit (after Total Expenditure) is positive over the MTREF</w:t>
      </w:r>
    </w:p>
    <w:p w14:paraId="7488F633" w14:textId="77777777" w:rsidR="00B202CE" w:rsidRPr="0090258B" w:rsidRDefault="00B202CE" w:rsidP="00B202CE">
      <w:pPr>
        <w:pStyle w:val="ListParagraph"/>
        <w:numPr>
          <w:ilvl w:val="0"/>
          <w:numId w:val="176"/>
        </w:numPr>
        <w:spacing w:before="100" w:line="360" w:lineRule="auto"/>
        <w:jc w:val="both"/>
        <w:rPr>
          <w:rFonts w:ascii="Arial" w:hAnsi="Arial" w:cs="Arial"/>
        </w:rPr>
      </w:pPr>
      <w:r w:rsidRPr="0090258B">
        <w:rPr>
          <w:rFonts w:ascii="Arial" w:hAnsi="Arial" w:cs="Arial"/>
        </w:rPr>
        <w:t xml:space="preserve">Capital expenditure is balanced by capital funding sources, of which </w:t>
      </w:r>
    </w:p>
    <w:p w14:paraId="455A0667" w14:textId="77777777" w:rsidR="00B202CE" w:rsidRPr="0090258B" w:rsidRDefault="00B202CE" w:rsidP="00B202CE">
      <w:pPr>
        <w:pStyle w:val="ListParagraph"/>
        <w:numPr>
          <w:ilvl w:val="0"/>
          <w:numId w:val="177"/>
        </w:numPr>
        <w:spacing w:before="100" w:line="360" w:lineRule="auto"/>
        <w:jc w:val="both"/>
        <w:rPr>
          <w:rFonts w:ascii="Arial" w:hAnsi="Arial" w:cs="Arial"/>
        </w:rPr>
      </w:pPr>
      <w:r w:rsidRPr="0090258B">
        <w:rPr>
          <w:rFonts w:ascii="Arial" w:hAnsi="Arial" w:cs="Arial"/>
        </w:rPr>
        <w:t>Transfers recognized are reflected on the Financial Performance Budget;</w:t>
      </w:r>
    </w:p>
    <w:p w14:paraId="29B46B45" w14:textId="77777777" w:rsidR="00B202CE" w:rsidRPr="0090258B" w:rsidRDefault="00B202CE" w:rsidP="00B202CE">
      <w:pPr>
        <w:pStyle w:val="ListParagraph"/>
        <w:numPr>
          <w:ilvl w:val="0"/>
          <w:numId w:val="177"/>
        </w:numPr>
        <w:spacing w:before="100" w:line="360" w:lineRule="auto"/>
        <w:jc w:val="both"/>
        <w:rPr>
          <w:rFonts w:ascii="Arial" w:hAnsi="Arial" w:cs="Arial"/>
        </w:rPr>
      </w:pPr>
      <w:r w:rsidRPr="0090258B">
        <w:rPr>
          <w:rFonts w:ascii="Arial" w:hAnsi="Arial" w:cs="Arial"/>
        </w:rPr>
        <w:t xml:space="preserve"> Borrowing is incorporated in the net cash from financing on the Cash Flow budget</w:t>
      </w:r>
    </w:p>
    <w:p w14:paraId="09840558" w14:textId="77777777" w:rsidR="00B202CE" w:rsidRDefault="00B202CE" w:rsidP="00B202CE">
      <w:pPr>
        <w:pStyle w:val="ListParagraph"/>
        <w:numPr>
          <w:ilvl w:val="0"/>
          <w:numId w:val="177"/>
        </w:numPr>
        <w:spacing w:before="100" w:line="360" w:lineRule="auto"/>
        <w:jc w:val="both"/>
        <w:rPr>
          <w:rFonts w:ascii="Arial" w:hAnsi="Arial" w:cs="Arial"/>
        </w:rPr>
      </w:pPr>
      <w:r w:rsidRPr="0090258B">
        <w:rPr>
          <w:rFonts w:ascii="Arial" w:hAnsi="Arial" w:cs="Arial"/>
        </w:rPr>
        <w:t>Internally generated funds are financed from a combination of the current generating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14:paraId="28CDBB31" w14:textId="77777777" w:rsidR="00B202CE" w:rsidRDefault="00B202CE" w:rsidP="00B202CE">
      <w:pPr>
        <w:spacing w:line="360" w:lineRule="auto"/>
        <w:jc w:val="both"/>
        <w:rPr>
          <w:rFonts w:ascii="Arial" w:hAnsi="Arial" w:cs="Arial"/>
        </w:rPr>
      </w:pPr>
    </w:p>
    <w:p w14:paraId="7792FF72" w14:textId="77777777" w:rsidR="00B202CE" w:rsidRDefault="00B202CE" w:rsidP="00B202CE">
      <w:pPr>
        <w:spacing w:line="360" w:lineRule="auto"/>
        <w:jc w:val="both"/>
        <w:rPr>
          <w:rFonts w:ascii="Arial" w:hAnsi="Arial" w:cs="Arial"/>
        </w:rPr>
      </w:pPr>
    </w:p>
    <w:p w14:paraId="5D5E9E8A" w14:textId="77777777" w:rsidR="00B202CE" w:rsidRDefault="00B202CE" w:rsidP="00B202CE">
      <w:pPr>
        <w:spacing w:line="360" w:lineRule="auto"/>
        <w:jc w:val="both"/>
        <w:rPr>
          <w:rFonts w:ascii="Arial" w:hAnsi="Arial" w:cs="Arial"/>
        </w:rPr>
      </w:pPr>
    </w:p>
    <w:p w14:paraId="7FAD14D8" w14:textId="77777777" w:rsidR="00B202CE" w:rsidRPr="0090258B" w:rsidRDefault="00B202CE" w:rsidP="00B202CE">
      <w:pPr>
        <w:spacing w:line="360" w:lineRule="auto"/>
        <w:jc w:val="both"/>
        <w:rPr>
          <w:rFonts w:ascii="Arial" w:hAnsi="Arial" w:cs="Arial"/>
        </w:rPr>
      </w:pPr>
    </w:p>
    <w:p w14:paraId="2E05AA04" w14:textId="77777777" w:rsidR="00B202CE" w:rsidRPr="0090258B" w:rsidRDefault="00B202CE" w:rsidP="00B202CE">
      <w:pPr>
        <w:pStyle w:val="Heading2"/>
        <w:keepNext w:val="0"/>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360" w:lineRule="auto"/>
        <w:ind w:left="1630" w:hanging="10"/>
        <w:jc w:val="both"/>
        <w:rPr>
          <w:rFonts w:ascii="Arial" w:hAnsi="Arial" w:cs="Arial"/>
          <w:b w:val="0"/>
          <w:bCs w:val="0"/>
          <w:sz w:val="22"/>
          <w:szCs w:val="22"/>
        </w:rPr>
      </w:pPr>
      <w:bookmarkStart w:id="76" w:name="_Toc5201181"/>
      <w:bookmarkStart w:id="77" w:name="_Toc162209846"/>
      <w:r w:rsidRPr="0090258B">
        <w:rPr>
          <w:rFonts w:ascii="Arial" w:hAnsi="Arial" w:cs="Arial"/>
          <w:sz w:val="22"/>
          <w:szCs w:val="22"/>
        </w:rPr>
        <w:lastRenderedPageBreak/>
        <w:t>Table 7 MBRR Table A2 - Budgeted Financial Performance (revenue and expenditure by standard classification) Explanatory notes to MBRR Table A2 - Budgeted Financial Performance (revenue and expenditure by standard classification)</w:t>
      </w:r>
      <w:bookmarkEnd w:id="76"/>
      <w:bookmarkEnd w:id="77"/>
    </w:p>
    <w:p w14:paraId="2A58258F" w14:textId="77777777" w:rsidR="00B202CE" w:rsidRPr="0090258B" w:rsidRDefault="00B202CE" w:rsidP="00B202CE">
      <w:pPr>
        <w:spacing w:line="360" w:lineRule="auto"/>
        <w:jc w:val="both"/>
        <w:rPr>
          <w:rFonts w:ascii="Arial" w:hAnsi="Arial" w:cs="Arial"/>
          <w:b/>
        </w:rPr>
      </w:pPr>
      <w:r w:rsidRPr="00B24E6D">
        <w:rPr>
          <w:rFonts w:ascii="Arial" w:hAnsi="Arial" w:cs="Arial"/>
          <w:b/>
          <w:bCs/>
        </w:rPr>
        <w:t>Table A2</w:t>
      </w:r>
      <w:r w:rsidRPr="0090258B">
        <w:rPr>
          <w:rFonts w:ascii="Arial" w:hAnsi="Arial" w:cs="Arial"/>
        </w:rPr>
        <w:t xml:space="preserve"> is a view of the budgeted financial performance in relation to revenue and expenditure per standard classification. The modified </w:t>
      </w:r>
      <w:r>
        <w:rPr>
          <w:rFonts w:ascii="Arial" w:hAnsi="Arial" w:cs="Arial"/>
        </w:rPr>
        <w:t>m</w:t>
      </w:r>
      <w:r w:rsidRPr="0090258B">
        <w:rPr>
          <w:rFonts w:ascii="Arial" w:hAnsi="Arial" w:cs="Arial"/>
        </w:rPr>
        <w:t xml:space="preserve">SCOA standard classification divides the municipal services into 15 functional areas. Municipal revenue, operating expenditure and capital expenditure are then classified in terms if each of these functional areas which enables the National Treasury to compile ‘whole of government’ reports. </w:t>
      </w:r>
    </w:p>
    <w:p w14:paraId="78A0E6B8" w14:textId="252C1CC4" w:rsidR="00B202CE" w:rsidRPr="0090258B" w:rsidRDefault="00B202CE" w:rsidP="00EC559F">
      <w:pPr>
        <w:spacing w:line="360" w:lineRule="auto"/>
        <w:rPr>
          <w:rFonts w:ascii="Arial" w:hAnsi="Arial" w:cs="Arial"/>
          <w:b/>
        </w:rPr>
      </w:pPr>
      <w:r w:rsidRPr="00393572">
        <w:rPr>
          <w:noProof/>
        </w:rPr>
        <w:drawing>
          <wp:inline distT="0" distB="0" distL="0" distR="0" wp14:anchorId="3C41153C" wp14:editId="1C9898D6">
            <wp:extent cx="9236075" cy="3733101"/>
            <wp:effectExtent l="0" t="0" r="3175" b="1270"/>
            <wp:docPr id="950861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77760" cy="3749950"/>
                    </a:xfrm>
                    <a:prstGeom prst="rect">
                      <a:avLst/>
                    </a:prstGeom>
                    <a:noFill/>
                    <a:ln>
                      <a:noFill/>
                    </a:ln>
                  </pic:spPr>
                </pic:pic>
              </a:graphicData>
            </a:graphic>
          </wp:inline>
        </w:drawing>
      </w:r>
    </w:p>
    <w:p w14:paraId="4FC0137C" w14:textId="77777777" w:rsidR="00B202CE" w:rsidRPr="00FA35A3" w:rsidRDefault="00B202CE" w:rsidP="00B202CE">
      <w:pPr>
        <w:pStyle w:val="Heading2"/>
        <w:spacing w:line="360" w:lineRule="auto"/>
        <w:jc w:val="both"/>
        <w:rPr>
          <w:rFonts w:ascii="Arial" w:hAnsi="Arial" w:cs="Arial"/>
          <w:b w:val="0"/>
          <w:bCs w:val="0"/>
          <w:sz w:val="22"/>
          <w:szCs w:val="22"/>
        </w:rPr>
      </w:pPr>
      <w:bookmarkStart w:id="78" w:name="_Toc5201182"/>
      <w:bookmarkStart w:id="79" w:name="_Toc162209847"/>
      <w:r w:rsidRPr="00FA35A3">
        <w:rPr>
          <w:rFonts w:ascii="Arial" w:hAnsi="Arial" w:cs="Arial"/>
          <w:sz w:val="22"/>
          <w:szCs w:val="22"/>
        </w:rPr>
        <w:lastRenderedPageBreak/>
        <w:t xml:space="preserve"> Table 8 MBRR Table A3 - Budgeted Financial Performance (revenue and expenditure by municipal vote)</w:t>
      </w:r>
      <w:bookmarkEnd w:id="78"/>
      <w:bookmarkEnd w:id="79"/>
    </w:p>
    <w:p w14:paraId="16B85298" w14:textId="77777777" w:rsidR="00B202CE" w:rsidRDefault="00B202CE" w:rsidP="00B202CE">
      <w:pPr>
        <w:jc w:val="both"/>
      </w:pPr>
    </w:p>
    <w:p w14:paraId="38453CD4" w14:textId="77777777" w:rsidR="00B202CE" w:rsidRDefault="00B202CE" w:rsidP="00B202CE">
      <w:pPr>
        <w:jc w:val="both"/>
      </w:pPr>
      <w:r w:rsidRPr="00393572">
        <w:rPr>
          <w:noProof/>
        </w:rPr>
        <w:drawing>
          <wp:inline distT="0" distB="0" distL="0" distR="0" wp14:anchorId="355F84FC" wp14:editId="3575FE8D">
            <wp:extent cx="9160778" cy="4579508"/>
            <wp:effectExtent l="0" t="0" r="2540" b="0"/>
            <wp:docPr id="14994162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83099" cy="4590666"/>
                    </a:xfrm>
                    <a:prstGeom prst="rect">
                      <a:avLst/>
                    </a:prstGeom>
                    <a:noFill/>
                    <a:ln>
                      <a:noFill/>
                    </a:ln>
                  </pic:spPr>
                </pic:pic>
              </a:graphicData>
            </a:graphic>
          </wp:inline>
        </w:drawing>
      </w:r>
    </w:p>
    <w:p w14:paraId="533B5FEA" w14:textId="77777777" w:rsidR="00B202CE" w:rsidRDefault="00B202CE" w:rsidP="00B202CE">
      <w:pPr>
        <w:jc w:val="both"/>
        <w:rPr>
          <w:b/>
          <w:bCs/>
        </w:rPr>
      </w:pPr>
    </w:p>
    <w:p w14:paraId="27DB781D" w14:textId="77777777" w:rsidR="00B202CE" w:rsidRDefault="00B202CE" w:rsidP="00B202CE">
      <w:pPr>
        <w:jc w:val="both"/>
        <w:rPr>
          <w:b/>
          <w:bCs/>
        </w:rPr>
      </w:pPr>
    </w:p>
    <w:p w14:paraId="56CCAC46" w14:textId="77777777" w:rsidR="00B202CE" w:rsidRPr="00FA35A3" w:rsidRDefault="00B202CE" w:rsidP="00B202CE">
      <w:pPr>
        <w:jc w:val="both"/>
        <w:rPr>
          <w:b/>
          <w:bCs/>
        </w:rPr>
        <w:sectPr w:rsidR="00B202CE" w:rsidRPr="00FA35A3" w:rsidSect="00B202CE">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4F9D49F" w14:textId="77777777" w:rsidR="00B202CE" w:rsidRPr="00FA35A3" w:rsidRDefault="00B202CE" w:rsidP="00B202CE">
      <w:pPr>
        <w:pStyle w:val="Heading2"/>
        <w:spacing w:line="360" w:lineRule="auto"/>
        <w:jc w:val="both"/>
        <w:rPr>
          <w:rFonts w:ascii="Arial" w:hAnsi="Arial" w:cs="Arial"/>
          <w:b w:val="0"/>
          <w:bCs w:val="0"/>
          <w:sz w:val="22"/>
          <w:szCs w:val="22"/>
        </w:rPr>
      </w:pPr>
      <w:bookmarkStart w:id="80" w:name="_Toc5201183"/>
      <w:bookmarkStart w:id="81" w:name="_Toc162209848"/>
      <w:r w:rsidRPr="00FA35A3">
        <w:rPr>
          <w:rFonts w:ascii="Arial" w:hAnsi="Arial" w:cs="Arial"/>
          <w:sz w:val="22"/>
          <w:szCs w:val="22"/>
        </w:rPr>
        <w:lastRenderedPageBreak/>
        <w:t xml:space="preserve"> Explanatory notes to MBRR Table A3 - Budgeted Financial Performance (revenue and expenditure by municipal vote)</w:t>
      </w:r>
      <w:bookmarkEnd w:id="80"/>
      <w:bookmarkEnd w:id="81"/>
    </w:p>
    <w:p w14:paraId="7F5E8D68" w14:textId="77777777" w:rsidR="00B202CE" w:rsidRDefault="00B202CE" w:rsidP="00B202CE">
      <w:pPr>
        <w:spacing w:line="360" w:lineRule="auto"/>
        <w:jc w:val="both"/>
        <w:rPr>
          <w:rFonts w:ascii="Arial" w:hAnsi="Arial" w:cs="Arial"/>
        </w:rPr>
      </w:pPr>
      <w:r w:rsidRPr="0090258B">
        <w:rPr>
          <w:rFonts w:ascii="Arial" w:hAnsi="Arial" w:cs="Arial"/>
        </w:rPr>
        <w:t>Table A3 is a view of the budgeted financial performance in relation to the revenue and expenditure per municipal vote. This table facilitates the view of the budgeted operating performance in relation to the organizational structure of the Municipality. This means it is possible to present the operating surplus or deficit of a vote.</w:t>
      </w:r>
    </w:p>
    <w:p w14:paraId="6963D114" w14:textId="77777777" w:rsidR="00B202CE" w:rsidRDefault="00B202CE" w:rsidP="00B202CE">
      <w:pPr>
        <w:spacing w:line="360" w:lineRule="auto"/>
        <w:jc w:val="both"/>
        <w:rPr>
          <w:rFonts w:ascii="Arial" w:hAnsi="Arial" w:cs="Arial"/>
        </w:rPr>
      </w:pPr>
    </w:p>
    <w:p w14:paraId="2EBC918B" w14:textId="1C2332AD" w:rsidR="00B202CE" w:rsidRDefault="00B202CE" w:rsidP="00B202CE">
      <w:pPr>
        <w:spacing w:line="360" w:lineRule="auto"/>
        <w:jc w:val="both"/>
        <w:rPr>
          <w:rFonts w:ascii="Arial" w:hAnsi="Arial" w:cs="Arial"/>
        </w:rPr>
      </w:pPr>
      <w:r w:rsidRPr="00313879">
        <w:rPr>
          <w:noProof/>
        </w:rPr>
        <w:drawing>
          <wp:inline distT="0" distB="0" distL="0" distR="0" wp14:anchorId="6681C8AE" wp14:editId="2434E433">
            <wp:extent cx="9218930" cy="4009938"/>
            <wp:effectExtent l="0" t="0" r="1270" b="0"/>
            <wp:docPr id="13072899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45469" cy="4021482"/>
                    </a:xfrm>
                    <a:prstGeom prst="rect">
                      <a:avLst/>
                    </a:prstGeom>
                    <a:noFill/>
                    <a:ln>
                      <a:noFill/>
                    </a:ln>
                  </pic:spPr>
                </pic:pic>
              </a:graphicData>
            </a:graphic>
          </wp:inline>
        </w:drawing>
      </w:r>
    </w:p>
    <w:p w14:paraId="13285618" w14:textId="77777777" w:rsidR="00B202CE" w:rsidRDefault="00B202CE" w:rsidP="00B202CE">
      <w:pPr>
        <w:spacing w:line="360" w:lineRule="auto"/>
        <w:jc w:val="both"/>
        <w:rPr>
          <w:rFonts w:ascii="Arial" w:hAnsi="Arial" w:cs="Arial"/>
        </w:rPr>
      </w:pPr>
      <w:r w:rsidRPr="00313879">
        <w:rPr>
          <w:noProof/>
        </w:rPr>
        <w:lastRenderedPageBreak/>
        <w:drawing>
          <wp:inline distT="0" distB="0" distL="0" distR="0" wp14:anchorId="479ADB1B" wp14:editId="47860FF5">
            <wp:extent cx="9160778" cy="5417185"/>
            <wp:effectExtent l="0" t="0" r="2540" b="0"/>
            <wp:docPr id="15080138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81354" cy="5429352"/>
                    </a:xfrm>
                    <a:prstGeom prst="rect">
                      <a:avLst/>
                    </a:prstGeom>
                    <a:noFill/>
                    <a:ln>
                      <a:noFill/>
                    </a:ln>
                  </pic:spPr>
                </pic:pic>
              </a:graphicData>
            </a:graphic>
          </wp:inline>
        </w:drawing>
      </w:r>
    </w:p>
    <w:p w14:paraId="0D7B8CF8" w14:textId="77777777" w:rsidR="00B202CE" w:rsidRPr="0090258B" w:rsidRDefault="00B202CE" w:rsidP="00B202CE">
      <w:pPr>
        <w:spacing w:line="360" w:lineRule="auto"/>
        <w:jc w:val="both"/>
        <w:rPr>
          <w:rFonts w:ascii="Arial" w:hAnsi="Arial" w:cs="Arial"/>
        </w:rPr>
      </w:pPr>
    </w:p>
    <w:p w14:paraId="26564617" w14:textId="7D1F0EC7" w:rsidR="00B202CE" w:rsidRPr="00EC559F" w:rsidRDefault="00B202CE" w:rsidP="00B202CE">
      <w:pPr>
        <w:spacing w:line="360" w:lineRule="auto"/>
        <w:jc w:val="both"/>
        <w:rPr>
          <w:rStyle w:val="Heading2Char"/>
          <w:rFonts w:ascii="Arial" w:eastAsiaTheme="minorHAnsi" w:hAnsi="Arial" w:cs="Arial"/>
          <w:b w:val="0"/>
          <w:bCs w:val="0"/>
        </w:rPr>
      </w:pPr>
      <w:bookmarkStart w:id="82" w:name="_Toc162209849"/>
      <w:bookmarkStart w:id="83" w:name="_Toc5201184"/>
      <w:r w:rsidRPr="00FA35A3">
        <w:rPr>
          <w:rStyle w:val="Heading2Char"/>
          <w:rFonts w:ascii="Arial" w:eastAsiaTheme="minorHAnsi" w:hAnsi="Arial" w:cs="Arial"/>
          <w:b w:val="0"/>
          <w:bCs w:val="0"/>
        </w:rPr>
        <w:t>Tab</w:t>
      </w:r>
      <w:r>
        <w:rPr>
          <w:rStyle w:val="Heading2Char"/>
          <w:rFonts w:ascii="Arial" w:eastAsia="Trebuchet MS" w:hAnsi="Arial" w:cs="Arial"/>
          <w:b w:val="0"/>
          <w:bCs w:val="0"/>
        </w:rPr>
        <w:t>l</w:t>
      </w:r>
      <w:r w:rsidRPr="00FA35A3">
        <w:rPr>
          <w:rStyle w:val="Heading2Char"/>
          <w:rFonts w:ascii="Arial" w:eastAsiaTheme="minorHAnsi" w:hAnsi="Arial" w:cs="Arial"/>
          <w:b w:val="0"/>
          <w:bCs w:val="0"/>
        </w:rPr>
        <w:t>e 9 MBRR Table A4 - Budgeted Financial Performance</w:t>
      </w:r>
      <w:bookmarkEnd w:id="82"/>
      <w:bookmarkEnd w:id="83"/>
      <w:r w:rsidRPr="00FA35A3">
        <w:rPr>
          <w:rStyle w:val="Heading2Char"/>
          <w:rFonts w:ascii="Arial" w:eastAsiaTheme="minorHAnsi" w:hAnsi="Arial" w:cs="Arial"/>
          <w:b w:val="0"/>
          <w:bCs w:val="0"/>
        </w:rPr>
        <w:t xml:space="preserve"> </w:t>
      </w:r>
    </w:p>
    <w:p w14:paraId="56CB9614" w14:textId="77777777" w:rsidR="00B202CE" w:rsidRDefault="00B202CE" w:rsidP="00B202CE">
      <w:pPr>
        <w:spacing w:line="360" w:lineRule="auto"/>
        <w:jc w:val="both"/>
        <w:rPr>
          <w:rStyle w:val="Heading2Char"/>
          <w:rFonts w:ascii="Arial" w:eastAsiaTheme="minorHAnsi" w:hAnsi="Arial" w:cs="Arial"/>
          <w:caps/>
        </w:rPr>
      </w:pPr>
      <w:r w:rsidRPr="00B840A1">
        <w:rPr>
          <w:rStyle w:val="Heading2Char"/>
          <w:rFonts w:eastAsiaTheme="minorHAnsi"/>
          <w:caps/>
          <w:noProof/>
        </w:rPr>
        <w:drawing>
          <wp:inline distT="0" distB="0" distL="0" distR="0" wp14:anchorId="62BFBF28" wp14:editId="179C43C2">
            <wp:extent cx="9243772" cy="4572000"/>
            <wp:effectExtent l="0" t="0" r="0" b="0"/>
            <wp:docPr id="4880705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73761" cy="4586833"/>
                    </a:xfrm>
                    <a:prstGeom prst="rect">
                      <a:avLst/>
                    </a:prstGeom>
                    <a:noFill/>
                    <a:ln>
                      <a:noFill/>
                    </a:ln>
                  </pic:spPr>
                </pic:pic>
              </a:graphicData>
            </a:graphic>
          </wp:inline>
        </w:drawing>
      </w:r>
    </w:p>
    <w:p w14:paraId="28FB48D5" w14:textId="77777777" w:rsidR="00B202CE" w:rsidRDefault="00B202CE" w:rsidP="00B202CE">
      <w:pPr>
        <w:spacing w:line="360" w:lineRule="auto"/>
        <w:jc w:val="both"/>
        <w:rPr>
          <w:rStyle w:val="Heading2Char"/>
          <w:rFonts w:ascii="Arial" w:eastAsiaTheme="minorHAnsi" w:hAnsi="Arial" w:cs="Arial"/>
          <w:caps/>
        </w:rPr>
      </w:pPr>
    </w:p>
    <w:p w14:paraId="4B25ECD8" w14:textId="77777777" w:rsidR="00B202CE" w:rsidRPr="00FA35A3" w:rsidRDefault="00B202CE" w:rsidP="00B202CE">
      <w:pPr>
        <w:spacing w:line="360" w:lineRule="auto"/>
        <w:jc w:val="both"/>
        <w:rPr>
          <w:rStyle w:val="Heading2Char"/>
          <w:rFonts w:ascii="Arial" w:eastAsiaTheme="minorHAnsi" w:hAnsi="Arial" w:cs="Arial"/>
          <w:caps/>
        </w:rPr>
      </w:pPr>
      <w:r w:rsidRPr="00B840A1">
        <w:rPr>
          <w:rStyle w:val="Heading2Char"/>
          <w:rFonts w:eastAsiaTheme="minorHAnsi"/>
          <w:caps/>
          <w:noProof/>
        </w:rPr>
        <w:drawing>
          <wp:inline distT="0" distB="0" distL="0" distR="0" wp14:anchorId="5A1CF472" wp14:editId="1C5606CD">
            <wp:extent cx="9244668" cy="3893567"/>
            <wp:effectExtent l="0" t="0" r="0" b="0"/>
            <wp:docPr id="18372020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66996" cy="3902971"/>
                    </a:xfrm>
                    <a:prstGeom prst="rect">
                      <a:avLst/>
                    </a:prstGeom>
                    <a:noFill/>
                    <a:ln>
                      <a:noFill/>
                    </a:ln>
                  </pic:spPr>
                </pic:pic>
              </a:graphicData>
            </a:graphic>
          </wp:inline>
        </w:drawing>
      </w:r>
    </w:p>
    <w:p w14:paraId="08FBEFAA" w14:textId="77777777" w:rsidR="00B202CE" w:rsidRPr="0090258B" w:rsidRDefault="00B202CE" w:rsidP="00B202CE">
      <w:pPr>
        <w:pStyle w:val="ListParagraph"/>
        <w:numPr>
          <w:ilvl w:val="0"/>
          <w:numId w:val="174"/>
        </w:numPr>
        <w:spacing w:before="100" w:line="360" w:lineRule="auto"/>
        <w:jc w:val="both"/>
        <w:rPr>
          <w:rFonts w:ascii="Arial" w:hAnsi="Arial" w:cs="Arial"/>
          <w:b/>
        </w:rPr>
      </w:pPr>
      <w:r w:rsidRPr="0090258B">
        <w:rPr>
          <w:rFonts w:ascii="Arial" w:hAnsi="Arial" w:cs="Arial"/>
        </w:rPr>
        <w:t>Total operating revenue</w:t>
      </w:r>
      <w:r>
        <w:rPr>
          <w:rFonts w:ascii="Arial" w:hAnsi="Arial" w:cs="Arial"/>
        </w:rPr>
        <w:t xml:space="preserve"> (excluding capital transfer)</w:t>
      </w:r>
      <w:r w:rsidRPr="0090258B">
        <w:rPr>
          <w:rFonts w:ascii="Arial" w:hAnsi="Arial" w:cs="Arial"/>
        </w:rPr>
        <w:t xml:space="preserve"> is R</w:t>
      </w:r>
      <w:r>
        <w:rPr>
          <w:rFonts w:ascii="Arial" w:hAnsi="Arial" w:cs="Arial"/>
        </w:rPr>
        <w:t xml:space="preserve">646.9 </w:t>
      </w:r>
      <w:r w:rsidRPr="0090258B">
        <w:rPr>
          <w:rFonts w:ascii="Arial" w:hAnsi="Arial" w:cs="Arial"/>
        </w:rPr>
        <w:t>million in 202</w:t>
      </w:r>
      <w:r>
        <w:rPr>
          <w:rFonts w:ascii="Arial" w:hAnsi="Arial" w:cs="Arial"/>
        </w:rPr>
        <w:t>5/2026</w:t>
      </w:r>
      <w:r w:rsidRPr="0090258B">
        <w:rPr>
          <w:rFonts w:ascii="Arial" w:hAnsi="Arial" w:cs="Arial"/>
        </w:rPr>
        <w:t xml:space="preserve"> and Revenue to be generated from property rates is R2</w:t>
      </w:r>
      <w:r>
        <w:rPr>
          <w:rFonts w:ascii="Arial" w:hAnsi="Arial" w:cs="Arial"/>
        </w:rPr>
        <w:t>3</w:t>
      </w:r>
      <w:r w:rsidRPr="0090258B">
        <w:rPr>
          <w:rFonts w:ascii="Arial" w:hAnsi="Arial" w:cs="Arial"/>
        </w:rPr>
        <w:t xml:space="preserve"> million in 2025</w:t>
      </w:r>
      <w:r>
        <w:rPr>
          <w:rFonts w:ascii="Arial" w:hAnsi="Arial" w:cs="Arial"/>
        </w:rPr>
        <w:t>/2026</w:t>
      </w:r>
      <w:r w:rsidRPr="0090258B">
        <w:rPr>
          <w:rFonts w:ascii="Arial" w:hAnsi="Arial" w:cs="Arial"/>
        </w:rPr>
        <w:t>.</w:t>
      </w:r>
    </w:p>
    <w:p w14:paraId="44261464" w14:textId="77777777" w:rsidR="00B202CE" w:rsidRPr="0090258B" w:rsidRDefault="00B202CE" w:rsidP="00B202CE">
      <w:pPr>
        <w:pStyle w:val="ListParagraph"/>
        <w:numPr>
          <w:ilvl w:val="0"/>
          <w:numId w:val="174"/>
        </w:numPr>
        <w:spacing w:before="100" w:line="360" w:lineRule="auto"/>
        <w:jc w:val="both"/>
        <w:rPr>
          <w:rFonts w:ascii="Arial" w:hAnsi="Arial" w:cs="Arial"/>
          <w:b/>
        </w:rPr>
      </w:pPr>
      <w:r w:rsidRPr="0090258B">
        <w:rPr>
          <w:rFonts w:ascii="Arial" w:hAnsi="Arial" w:cs="Arial"/>
        </w:rPr>
        <w:t>The original budget for services charges for water is R</w:t>
      </w:r>
      <w:r>
        <w:rPr>
          <w:rFonts w:ascii="Arial" w:hAnsi="Arial" w:cs="Arial"/>
        </w:rPr>
        <w:t xml:space="preserve">40.3 </w:t>
      </w:r>
      <w:r w:rsidRPr="0090258B">
        <w:rPr>
          <w:rFonts w:ascii="Arial" w:hAnsi="Arial" w:cs="Arial"/>
        </w:rPr>
        <w:t>million and for refuse is R2</w:t>
      </w:r>
      <w:r>
        <w:rPr>
          <w:rFonts w:ascii="Arial" w:hAnsi="Arial" w:cs="Arial"/>
        </w:rPr>
        <w:t>9.7</w:t>
      </w:r>
      <w:r w:rsidRPr="0090258B">
        <w:rPr>
          <w:rFonts w:ascii="Arial" w:hAnsi="Arial" w:cs="Arial"/>
        </w:rPr>
        <w:t xml:space="preserve"> million.</w:t>
      </w:r>
    </w:p>
    <w:p w14:paraId="03E90CAF" w14:textId="77777777" w:rsidR="00B202CE" w:rsidRPr="0090258B" w:rsidRDefault="00B202CE" w:rsidP="00B202CE">
      <w:pPr>
        <w:pStyle w:val="ListParagraph"/>
        <w:numPr>
          <w:ilvl w:val="0"/>
          <w:numId w:val="174"/>
        </w:numPr>
        <w:spacing w:before="100" w:line="360" w:lineRule="auto"/>
        <w:jc w:val="both"/>
        <w:rPr>
          <w:rFonts w:ascii="Arial" w:hAnsi="Arial" w:cs="Arial"/>
          <w:b/>
        </w:rPr>
      </w:pPr>
      <w:r w:rsidRPr="0090258B">
        <w:rPr>
          <w:rFonts w:ascii="Arial" w:hAnsi="Arial" w:cs="Arial"/>
        </w:rPr>
        <w:t>Transfers recognized – operational transfers include the local government equitable share and other operating grants from national and provincial government is R</w:t>
      </w:r>
      <w:r>
        <w:rPr>
          <w:rFonts w:ascii="Arial" w:hAnsi="Arial" w:cs="Arial"/>
        </w:rPr>
        <w:t xml:space="preserve">498.2 </w:t>
      </w:r>
      <w:r w:rsidRPr="0090258B">
        <w:rPr>
          <w:rFonts w:ascii="Arial" w:hAnsi="Arial" w:cs="Arial"/>
        </w:rPr>
        <w:t xml:space="preserve">million and the capital transfer is </w:t>
      </w:r>
      <w:r>
        <w:rPr>
          <w:rFonts w:ascii="Arial" w:hAnsi="Arial" w:cs="Arial"/>
        </w:rPr>
        <w:t xml:space="preserve">R175 </w:t>
      </w:r>
      <w:r w:rsidRPr="0090258B">
        <w:rPr>
          <w:rFonts w:ascii="Arial" w:hAnsi="Arial" w:cs="Arial"/>
        </w:rPr>
        <w:t>million.</w:t>
      </w:r>
    </w:p>
    <w:p w14:paraId="1E984C93" w14:textId="77777777" w:rsidR="00B202CE" w:rsidRPr="0090258B" w:rsidRDefault="00B202CE" w:rsidP="00B202CE">
      <w:pPr>
        <w:pStyle w:val="ListParagraph"/>
        <w:numPr>
          <w:ilvl w:val="0"/>
          <w:numId w:val="174"/>
        </w:numPr>
        <w:spacing w:before="100" w:line="360" w:lineRule="auto"/>
        <w:jc w:val="both"/>
        <w:rPr>
          <w:rFonts w:ascii="Arial" w:hAnsi="Arial" w:cs="Arial"/>
          <w:b/>
        </w:rPr>
      </w:pPr>
      <w:r w:rsidRPr="0090258B">
        <w:rPr>
          <w:rFonts w:ascii="Arial" w:hAnsi="Arial" w:cs="Arial"/>
        </w:rPr>
        <w:lastRenderedPageBreak/>
        <w:t>Bulk purchases (Inventory Water) for 202</w:t>
      </w:r>
      <w:r>
        <w:rPr>
          <w:rFonts w:ascii="Arial" w:hAnsi="Arial" w:cs="Arial"/>
        </w:rPr>
        <w:t xml:space="preserve">5/2026 </w:t>
      </w:r>
      <w:r w:rsidRPr="0090258B">
        <w:rPr>
          <w:rFonts w:ascii="Arial" w:hAnsi="Arial" w:cs="Arial"/>
        </w:rPr>
        <w:t>budget are R</w:t>
      </w:r>
      <w:r>
        <w:rPr>
          <w:rFonts w:ascii="Arial" w:hAnsi="Arial" w:cs="Arial"/>
        </w:rPr>
        <w:t>60.2</w:t>
      </w:r>
      <w:r w:rsidRPr="0090258B">
        <w:rPr>
          <w:rFonts w:ascii="Arial" w:hAnsi="Arial" w:cs="Arial"/>
        </w:rPr>
        <w:t>-million.</w:t>
      </w:r>
    </w:p>
    <w:p w14:paraId="53BE6351" w14:textId="77777777" w:rsidR="00B202CE" w:rsidRPr="001D6BD6" w:rsidRDefault="00B202CE" w:rsidP="00B202CE">
      <w:pPr>
        <w:pStyle w:val="ListParagraph"/>
        <w:numPr>
          <w:ilvl w:val="0"/>
          <w:numId w:val="174"/>
        </w:numPr>
        <w:spacing w:before="100" w:line="360" w:lineRule="auto"/>
        <w:jc w:val="both"/>
        <w:rPr>
          <w:rFonts w:ascii="Arial" w:hAnsi="Arial" w:cs="Arial"/>
        </w:rPr>
      </w:pPr>
      <w:r w:rsidRPr="0090258B">
        <w:rPr>
          <w:rFonts w:ascii="Arial" w:hAnsi="Arial" w:cs="Arial"/>
        </w:rPr>
        <w:t>The original budgeted allocation for employee related costs for the 202</w:t>
      </w:r>
      <w:r>
        <w:rPr>
          <w:rFonts w:ascii="Arial" w:hAnsi="Arial" w:cs="Arial"/>
        </w:rPr>
        <w:t>5/2026</w:t>
      </w:r>
      <w:r w:rsidRPr="0090258B">
        <w:rPr>
          <w:rFonts w:ascii="Arial" w:hAnsi="Arial" w:cs="Arial"/>
        </w:rPr>
        <w:t xml:space="preserve"> financial year is R</w:t>
      </w:r>
      <w:r>
        <w:rPr>
          <w:rFonts w:ascii="Arial" w:hAnsi="Arial" w:cs="Arial"/>
        </w:rPr>
        <w:t>201.2</w:t>
      </w:r>
      <w:r w:rsidRPr="0090258B">
        <w:rPr>
          <w:rFonts w:ascii="Arial" w:hAnsi="Arial" w:cs="Arial"/>
        </w:rPr>
        <w:t xml:space="preserve"> million, which equals </w:t>
      </w:r>
      <w:r>
        <w:rPr>
          <w:rFonts w:ascii="Arial" w:hAnsi="Arial" w:cs="Arial"/>
        </w:rPr>
        <w:t>27</w:t>
      </w:r>
      <w:r w:rsidRPr="0090258B">
        <w:rPr>
          <w:rFonts w:ascii="Arial" w:hAnsi="Arial" w:cs="Arial"/>
        </w:rPr>
        <w:t xml:space="preserve"> per cent of the total operating expenditure.</w:t>
      </w:r>
    </w:p>
    <w:p w14:paraId="49F4F1F1" w14:textId="77777777" w:rsidR="00B202CE" w:rsidRPr="0090258B" w:rsidRDefault="00B202CE" w:rsidP="00B202CE">
      <w:pPr>
        <w:pStyle w:val="ListParagraph"/>
        <w:numPr>
          <w:ilvl w:val="0"/>
          <w:numId w:val="174"/>
        </w:numPr>
        <w:spacing w:before="100" w:line="360" w:lineRule="auto"/>
        <w:jc w:val="both"/>
        <w:rPr>
          <w:rFonts w:ascii="Arial" w:hAnsi="Arial" w:cs="Arial"/>
          <w:color w:val="000000" w:themeColor="text1"/>
        </w:rPr>
      </w:pPr>
      <w:r w:rsidRPr="0090258B">
        <w:rPr>
          <w:rFonts w:ascii="Arial" w:hAnsi="Arial" w:cs="Arial"/>
          <w:color w:val="000000" w:themeColor="text1"/>
        </w:rPr>
        <w:t>Professional Services- Budget for professional services for 202</w:t>
      </w:r>
      <w:r>
        <w:rPr>
          <w:rFonts w:ascii="Arial" w:hAnsi="Arial" w:cs="Arial"/>
          <w:color w:val="000000" w:themeColor="text1"/>
        </w:rPr>
        <w:t>5/2026</w:t>
      </w:r>
      <w:r w:rsidRPr="0090258B">
        <w:rPr>
          <w:rFonts w:ascii="Arial" w:hAnsi="Arial" w:cs="Arial"/>
          <w:color w:val="000000" w:themeColor="text1"/>
        </w:rPr>
        <w:t xml:space="preserve"> </w:t>
      </w:r>
      <w:r>
        <w:rPr>
          <w:rFonts w:ascii="Arial" w:hAnsi="Arial" w:cs="Arial"/>
          <w:color w:val="000000" w:themeColor="text1"/>
        </w:rPr>
        <w:t xml:space="preserve">is </w:t>
      </w:r>
      <w:r w:rsidRPr="0090258B">
        <w:rPr>
          <w:rFonts w:ascii="Arial" w:hAnsi="Arial" w:cs="Arial"/>
          <w:color w:val="000000" w:themeColor="text1"/>
        </w:rPr>
        <w:t>R</w:t>
      </w:r>
      <w:r>
        <w:rPr>
          <w:rFonts w:ascii="Arial" w:hAnsi="Arial" w:cs="Arial"/>
          <w:color w:val="000000" w:themeColor="text1"/>
        </w:rPr>
        <w:t>67.8 million.</w:t>
      </w:r>
    </w:p>
    <w:p w14:paraId="54F28A62" w14:textId="77777777" w:rsidR="00B202CE" w:rsidRPr="007A1B3B" w:rsidRDefault="00B202CE" w:rsidP="00B202CE">
      <w:pPr>
        <w:pStyle w:val="ListParagraph"/>
        <w:numPr>
          <w:ilvl w:val="0"/>
          <w:numId w:val="174"/>
        </w:numPr>
        <w:spacing w:before="100" w:line="360" w:lineRule="auto"/>
        <w:jc w:val="both"/>
        <w:rPr>
          <w:rFonts w:ascii="Arial" w:hAnsi="Arial" w:cs="Arial"/>
        </w:rPr>
      </w:pPr>
      <w:r w:rsidRPr="007A1B3B">
        <w:rPr>
          <w:rFonts w:ascii="Arial" w:hAnsi="Arial" w:cs="Arial"/>
        </w:rPr>
        <w:t>Repairs and maintenance- The budget for 2024/2025 R19.5 million and for 2025/2026 is R2</w:t>
      </w:r>
      <w:r>
        <w:rPr>
          <w:rFonts w:ascii="Arial" w:hAnsi="Arial" w:cs="Arial"/>
        </w:rPr>
        <w:t>6</w:t>
      </w:r>
      <w:r w:rsidRPr="007A1B3B">
        <w:rPr>
          <w:rFonts w:ascii="Arial" w:hAnsi="Arial" w:cs="Arial"/>
        </w:rPr>
        <w:t>.6 million, which indicates an increase of R</w:t>
      </w:r>
      <w:r>
        <w:rPr>
          <w:rFonts w:ascii="Arial" w:hAnsi="Arial" w:cs="Arial"/>
        </w:rPr>
        <w:t>7</w:t>
      </w:r>
      <w:r w:rsidRPr="007A1B3B">
        <w:rPr>
          <w:rFonts w:ascii="Arial" w:hAnsi="Arial" w:cs="Arial"/>
        </w:rPr>
        <w:t>.1 million.</w:t>
      </w:r>
    </w:p>
    <w:p w14:paraId="77B3B7A7" w14:textId="77777777" w:rsidR="00B202CE" w:rsidRPr="00795F70" w:rsidRDefault="00B202CE" w:rsidP="00B202CE">
      <w:pPr>
        <w:pStyle w:val="Heading2"/>
        <w:spacing w:line="360" w:lineRule="auto"/>
        <w:jc w:val="both"/>
        <w:rPr>
          <w:rFonts w:ascii="Arial" w:hAnsi="Arial" w:cs="Arial"/>
          <w:b w:val="0"/>
          <w:bCs w:val="0"/>
          <w:sz w:val="22"/>
          <w:szCs w:val="22"/>
        </w:rPr>
      </w:pPr>
      <w:bookmarkStart w:id="84" w:name="_Toc5201186"/>
      <w:bookmarkStart w:id="85" w:name="_Toc162209850"/>
      <w:r w:rsidRPr="000178E1">
        <w:rPr>
          <w:rFonts w:ascii="Arial" w:hAnsi="Arial" w:cs="Arial"/>
          <w:sz w:val="22"/>
          <w:szCs w:val="22"/>
        </w:rPr>
        <w:t>Table 10 MBRR Table A5 - Budgeted Capital Expenditure by vote, standard classification and funding source</w:t>
      </w:r>
      <w:bookmarkEnd w:id="84"/>
      <w:bookmarkEnd w:id="85"/>
    </w:p>
    <w:p w14:paraId="44996AA4" w14:textId="77777777" w:rsidR="00B202CE" w:rsidRPr="00795F70" w:rsidRDefault="00B202CE" w:rsidP="00B202CE">
      <w:pPr>
        <w:jc w:val="both"/>
      </w:pPr>
      <w:r>
        <w:rPr>
          <w:noProof/>
        </w:rPr>
        <w:t xml:space="preserve"> </w:t>
      </w:r>
    </w:p>
    <w:p w14:paraId="4C9D01D9" w14:textId="77777777" w:rsidR="00B202CE" w:rsidRPr="0090258B" w:rsidRDefault="00B202CE" w:rsidP="00B202CE">
      <w:pPr>
        <w:spacing w:line="360" w:lineRule="auto"/>
        <w:jc w:val="both"/>
        <w:rPr>
          <w:rFonts w:ascii="Arial" w:hAnsi="Arial" w:cs="Arial"/>
        </w:rPr>
      </w:pPr>
      <w:r w:rsidRPr="001D6BD6">
        <w:rPr>
          <w:rFonts w:ascii="Arial" w:hAnsi="Arial" w:cs="Arial"/>
          <w:b/>
          <w:bCs/>
        </w:rPr>
        <w:t>Table A5 is a breakdown</w:t>
      </w:r>
      <w:r w:rsidRPr="0090258B">
        <w:rPr>
          <w:rFonts w:ascii="Arial" w:hAnsi="Arial" w:cs="Arial"/>
        </w:rPr>
        <w:t xml:space="preserve"> of the capital projects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 </w:t>
      </w:r>
    </w:p>
    <w:p w14:paraId="3E5CCDBB" w14:textId="77777777" w:rsidR="00B202CE" w:rsidRPr="0090258B" w:rsidRDefault="00B202CE" w:rsidP="00B202CE">
      <w:pPr>
        <w:spacing w:line="360" w:lineRule="auto"/>
        <w:jc w:val="both"/>
        <w:rPr>
          <w:rFonts w:ascii="Arial" w:hAnsi="Arial" w:cs="Arial"/>
        </w:rPr>
      </w:pPr>
      <w:r w:rsidRPr="0090258B">
        <w:rPr>
          <w:rFonts w:ascii="Arial" w:hAnsi="Arial" w:cs="Arial"/>
        </w:rPr>
        <w:t xml:space="preserve">The budget allocation for </w:t>
      </w:r>
      <w:r>
        <w:rPr>
          <w:rFonts w:ascii="Arial" w:hAnsi="Arial" w:cs="Arial"/>
        </w:rPr>
        <w:t>2025/2026</w:t>
      </w:r>
      <w:r w:rsidRPr="0090258B">
        <w:rPr>
          <w:rFonts w:ascii="Arial" w:hAnsi="Arial" w:cs="Arial"/>
        </w:rPr>
        <w:t xml:space="preserve"> is R</w:t>
      </w:r>
      <w:r>
        <w:rPr>
          <w:rFonts w:ascii="Arial" w:hAnsi="Arial" w:cs="Arial"/>
        </w:rPr>
        <w:t>196.4</w:t>
      </w:r>
      <w:r w:rsidRPr="0090258B">
        <w:rPr>
          <w:rFonts w:ascii="Arial" w:hAnsi="Arial" w:cs="Arial"/>
        </w:rPr>
        <w:t xml:space="preserve"> million. 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Municipality. </w:t>
      </w:r>
    </w:p>
    <w:p w14:paraId="094D47FE" w14:textId="77777777" w:rsidR="00B202CE" w:rsidRDefault="00B202CE" w:rsidP="00B202CE">
      <w:pPr>
        <w:spacing w:line="360" w:lineRule="auto"/>
        <w:jc w:val="both"/>
        <w:rPr>
          <w:rFonts w:ascii="Arial" w:hAnsi="Arial" w:cs="Arial"/>
        </w:rPr>
      </w:pPr>
      <w:r w:rsidRPr="0090258B">
        <w:rPr>
          <w:rFonts w:ascii="Arial" w:hAnsi="Arial" w:cs="Arial"/>
        </w:rPr>
        <w:t>The capital projects are funded from National capital and provincial grants and transfers and internally generated funds from current year surpluses. These funding sources are further discussed in detail in Overview of Budget Funding</w:t>
      </w:r>
      <w:r>
        <w:rPr>
          <w:rFonts w:ascii="Arial" w:hAnsi="Arial" w:cs="Arial"/>
        </w:rPr>
        <w:t>.</w:t>
      </w:r>
    </w:p>
    <w:p w14:paraId="74CF9291" w14:textId="77777777" w:rsidR="00B202CE" w:rsidRDefault="00B202CE" w:rsidP="00B202CE">
      <w:pPr>
        <w:spacing w:line="360" w:lineRule="auto"/>
        <w:jc w:val="both"/>
        <w:rPr>
          <w:rFonts w:ascii="Arial" w:hAnsi="Arial" w:cs="Arial"/>
        </w:rPr>
      </w:pPr>
    </w:p>
    <w:p w14:paraId="5A36C6D3" w14:textId="77777777" w:rsidR="00B202CE" w:rsidRDefault="00B202CE" w:rsidP="00B202CE">
      <w:pPr>
        <w:spacing w:line="360" w:lineRule="auto"/>
        <w:jc w:val="both"/>
        <w:rPr>
          <w:rFonts w:ascii="Arial" w:hAnsi="Arial" w:cs="Arial"/>
        </w:rPr>
      </w:pPr>
    </w:p>
    <w:p w14:paraId="02767A20" w14:textId="77777777" w:rsidR="00B202CE" w:rsidRDefault="00B202CE" w:rsidP="00B202CE">
      <w:pPr>
        <w:spacing w:line="360" w:lineRule="auto"/>
        <w:ind w:left="1630" w:hanging="10"/>
        <w:jc w:val="both"/>
        <w:rPr>
          <w:rFonts w:ascii="Arial" w:hAnsi="Arial" w:cs="Arial"/>
        </w:rPr>
      </w:pPr>
      <w:r w:rsidRPr="00975E88">
        <w:rPr>
          <w:noProof/>
        </w:rPr>
        <w:lastRenderedPageBreak/>
        <w:drawing>
          <wp:inline distT="0" distB="0" distL="0" distR="0" wp14:anchorId="14302C33" wp14:editId="171C6B62">
            <wp:extent cx="8053070" cy="5683528"/>
            <wp:effectExtent l="0" t="0" r="5080" b="0"/>
            <wp:docPr id="1048187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65025" cy="5691965"/>
                    </a:xfrm>
                    <a:prstGeom prst="rect">
                      <a:avLst/>
                    </a:prstGeom>
                    <a:noFill/>
                    <a:ln>
                      <a:noFill/>
                    </a:ln>
                  </pic:spPr>
                </pic:pic>
              </a:graphicData>
            </a:graphic>
          </wp:inline>
        </w:drawing>
      </w:r>
    </w:p>
    <w:p w14:paraId="1637DF91" w14:textId="77777777" w:rsidR="00B202CE" w:rsidRPr="00FA35A3" w:rsidRDefault="00B202CE" w:rsidP="00B202CE">
      <w:pPr>
        <w:pStyle w:val="Heading2"/>
        <w:spacing w:line="360" w:lineRule="auto"/>
        <w:jc w:val="both"/>
        <w:rPr>
          <w:rFonts w:ascii="Arial" w:hAnsi="Arial" w:cs="Arial"/>
          <w:b w:val="0"/>
          <w:bCs w:val="0"/>
          <w:sz w:val="22"/>
          <w:szCs w:val="22"/>
        </w:rPr>
      </w:pPr>
      <w:bookmarkStart w:id="86" w:name="_Toc5201187"/>
      <w:bookmarkStart w:id="87" w:name="_Toc162209851"/>
      <w:r w:rsidRPr="00FA35A3">
        <w:rPr>
          <w:rFonts w:ascii="Arial" w:hAnsi="Arial" w:cs="Arial"/>
          <w:sz w:val="22"/>
          <w:szCs w:val="22"/>
        </w:rPr>
        <w:lastRenderedPageBreak/>
        <w:t>TABLE 11 STATEMENT of Financial Position a</w:t>
      </w:r>
      <w:bookmarkEnd w:id="86"/>
      <w:bookmarkEnd w:id="87"/>
      <w:r>
        <w:rPr>
          <w:rFonts w:ascii="Arial" w:hAnsi="Arial" w:cs="Arial"/>
          <w:sz w:val="22"/>
          <w:szCs w:val="22"/>
        </w:rPr>
        <w:t>6</w:t>
      </w:r>
    </w:p>
    <w:p w14:paraId="78886B28" w14:textId="77777777" w:rsidR="00B202CE" w:rsidRDefault="00B202CE" w:rsidP="00B202CE">
      <w:pPr>
        <w:jc w:val="both"/>
      </w:pPr>
    </w:p>
    <w:p w14:paraId="2483D831" w14:textId="77777777" w:rsidR="00B202CE" w:rsidRPr="0090258B" w:rsidRDefault="00B202CE" w:rsidP="00B202CE">
      <w:pPr>
        <w:jc w:val="both"/>
      </w:pPr>
      <w:r w:rsidRPr="00975E88">
        <w:rPr>
          <w:noProof/>
        </w:rPr>
        <w:drawing>
          <wp:inline distT="0" distB="0" distL="0" distR="0" wp14:anchorId="385053B0" wp14:editId="3034EFA7">
            <wp:extent cx="9194334" cy="5024120"/>
            <wp:effectExtent l="0" t="0" r="6985" b="5080"/>
            <wp:docPr id="371071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28824" cy="5042966"/>
                    </a:xfrm>
                    <a:prstGeom prst="rect">
                      <a:avLst/>
                    </a:prstGeom>
                    <a:noFill/>
                    <a:ln>
                      <a:noFill/>
                    </a:ln>
                  </pic:spPr>
                </pic:pic>
              </a:graphicData>
            </a:graphic>
          </wp:inline>
        </w:drawing>
      </w:r>
    </w:p>
    <w:p w14:paraId="7109909C" w14:textId="77777777" w:rsidR="00B202CE" w:rsidRDefault="00B202CE" w:rsidP="00B202CE">
      <w:pPr>
        <w:jc w:val="both"/>
      </w:pPr>
    </w:p>
    <w:p w14:paraId="16FDB573" w14:textId="77777777" w:rsidR="00B202CE" w:rsidRPr="00FA35A3" w:rsidRDefault="00B202CE" w:rsidP="00B202CE">
      <w:pPr>
        <w:pStyle w:val="Heading2"/>
        <w:spacing w:line="360" w:lineRule="auto"/>
        <w:jc w:val="both"/>
        <w:rPr>
          <w:rFonts w:ascii="Arial" w:hAnsi="Arial" w:cs="Arial"/>
          <w:b w:val="0"/>
          <w:bCs w:val="0"/>
          <w:sz w:val="22"/>
          <w:szCs w:val="22"/>
        </w:rPr>
      </w:pPr>
      <w:r w:rsidRPr="00FA35A3">
        <w:rPr>
          <w:rFonts w:ascii="Arial" w:hAnsi="Arial" w:cs="Arial"/>
          <w:sz w:val="22"/>
          <w:szCs w:val="22"/>
        </w:rPr>
        <w:t>Table 12   Cash Flow Statement a7</w:t>
      </w:r>
    </w:p>
    <w:p w14:paraId="1E26AB29" w14:textId="77777777" w:rsidR="00B202CE" w:rsidRDefault="00B202CE" w:rsidP="00B202CE">
      <w:pPr>
        <w:pStyle w:val="NoSpacing"/>
        <w:spacing w:line="360" w:lineRule="auto"/>
        <w:jc w:val="both"/>
        <w:rPr>
          <w:noProof/>
        </w:rPr>
      </w:pPr>
    </w:p>
    <w:p w14:paraId="4C810814" w14:textId="77777777" w:rsidR="00B202CE" w:rsidRPr="0090258B" w:rsidRDefault="00B202CE" w:rsidP="00B202CE">
      <w:pPr>
        <w:pStyle w:val="NoSpacing"/>
        <w:spacing w:line="360" w:lineRule="auto"/>
        <w:jc w:val="both"/>
        <w:rPr>
          <w:rFonts w:ascii="Arial" w:hAnsi="Arial" w:cs="Arial"/>
        </w:rPr>
      </w:pPr>
      <w:r w:rsidRPr="00DD421F">
        <w:rPr>
          <w:noProof/>
        </w:rPr>
        <w:drawing>
          <wp:inline distT="0" distB="0" distL="0" distR="0" wp14:anchorId="393066E2" wp14:editId="10E7C5A5">
            <wp:extent cx="9295002" cy="4472940"/>
            <wp:effectExtent l="0" t="0" r="1905" b="3810"/>
            <wp:docPr id="3417287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00965" cy="4475810"/>
                    </a:xfrm>
                    <a:prstGeom prst="rect">
                      <a:avLst/>
                    </a:prstGeom>
                    <a:noFill/>
                    <a:ln>
                      <a:noFill/>
                    </a:ln>
                  </pic:spPr>
                </pic:pic>
              </a:graphicData>
            </a:graphic>
          </wp:inline>
        </w:drawing>
      </w:r>
    </w:p>
    <w:p w14:paraId="0D1FCC59" w14:textId="77777777" w:rsidR="00B202CE" w:rsidRDefault="00B202CE" w:rsidP="00B202CE">
      <w:pPr>
        <w:pStyle w:val="NoSpacing"/>
        <w:spacing w:line="360" w:lineRule="auto"/>
        <w:jc w:val="both"/>
        <w:rPr>
          <w:rFonts w:ascii="Arial" w:hAnsi="Arial" w:cs="Arial"/>
        </w:rPr>
      </w:pPr>
    </w:p>
    <w:p w14:paraId="42A1178B" w14:textId="77777777" w:rsidR="00B202CE" w:rsidRPr="0090258B" w:rsidRDefault="00B202CE" w:rsidP="00B202CE">
      <w:pPr>
        <w:pStyle w:val="NoSpacing"/>
        <w:spacing w:line="360" w:lineRule="auto"/>
        <w:jc w:val="both"/>
        <w:rPr>
          <w:rFonts w:ascii="Arial" w:hAnsi="Arial" w:cs="Arial"/>
        </w:rPr>
        <w:sectPr w:rsidR="00B202CE" w:rsidRPr="0090258B" w:rsidSect="00B202CE">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D6C2F7" w14:textId="7FA8CEA7" w:rsidR="00B202CE" w:rsidRPr="00EC559F" w:rsidRDefault="00B202CE" w:rsidP="00EC559F">
      <w:pPr>
        <w:pStyle w:val="Heading2"/>
        <w:spacing w:line="360" w:lineRule="auto"/>
        <w:jc w:val="both"/>
        <w:rPr>
          <w:rFonts w:ascii="Arial" w:hAnsi="Arial" w:cs="Arial"/>
          <w:b w:val="0"/>
          <w:bCs w:val="0"/>
          <w:sz w:val="22"/>
          <w:szCs w:val="22"/>
        </w:rPr>
      </w:pPr>
      <w:bookmarkStart w:id="88" w:name="_Toc5201189"/>
      <w:bookmarkStart w:id="89" w:name="_Toc162209853"/>
      <w:r w:rsidRPr="000178E1">
        <w:rPr>
          <w:rFonts w:ascii="Arial" w:hAnsi="Arial" w:cs="Arial"/>
          <w:sz w:val="22"/>
          <w:szCs w:val="22"/>
        </w:rPr>
        <w:lastRenderedPageBreak/>
        <w:t>TABLE 13 Cash back Reserve/ Accumulated Surplus Reconciliation a8</w:t>
      </w:r>
      <w:bookmarkEnd w:id="88"/>
      <w:bookmarkEnd w:id="89"/>
    </w:p>
    <w:p w14:paraId="36026B0D" w14:textId="77777777" w:rsidR="00B202CE" w:rsidRPr="0090258B" w:rsidRDefault="00B202CE" w:rsidP="00B202CE">
      <w:pPr>
        <w:spacing w:line="360" w:lineRule="auto"/>
        <w:jc w:val="both"/>
        <w:rPr>
          <w:rFonts w:ascii="Arial" w:hAnsi="Arial" w:cs="Arial"/>
        </w:rPr>
      </w:pPr>
      <w:r w:rsidRPr="00F45017">
        <w:rPr>
          <w:noProof/>
        </w:rPr>
        <w:drawing>
          <wp:inline distT="0" distB="0" distL="0" distR="0" wp14:anchorId="269600BE" wp14:editId="61589842">
            <wp:extent cx="9167781" cy="4748168"/>
            <wp:effectExtent l="0" t="0" r="0" b="0"/>
            <wp:docPr id="8410768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14934" cy="4772589"/>
                    </a:xfrm>
                    <a:prstGeom prst="rect">
                      <a:avLst/>
                    </a:prstGeom>
                    <a:noFill/>
                    <a:ln>
                      <a:noFill/>
                    </a:ln>
                  </pic:spPr>
                </pic:pic>
              </a:graphicData>
            </a:graphic>
          </wp:inline>
        </w:drawing>
      </w:r>
    </w:p>
    <w:p w14:paraId="15D1AC17" w14:textId="77777777" w:rsidR="00B202CE" w:rsidRPr="006442F9" w:rsidRDefault="00B202CE" w:rsidP="00B202CE">
      <w:pPr>
        <w:spacing w:line="360" w:lineRule="auto"/>
        <w:rPr>
          <w:rFonts w:ascii="Arial" w:hAnsi="Arial" w:cs="Arial"/>
          <w:caps/>
          <w:spacing w:val="15"/>
        </w:rPr>
      </w:pPr>
      <w:r w:rsidRPr="0090258B">
        <w:rPr>
          <w:rFonts w:ascii="Arial" w:hAnsi="Arial" w:cs="Arial"/>
        </w:rPr>
        <w:br w:type="page"/>
      </w:r>
      <w:bookmarkStart w:id="90" w:name="_Toc5201190"/>
      <w:bookmarkStart w:id="91" w:name="_Toc162209854"/>
      <w:r w:rsidRPr="000178E1">
        <w:rPr>
          <w:rFonts w:ascii="Arial" w:hAnsi="Arial" w:cs="Arial"/>
          <w:b/>
          <w:bCs/>
        </w:rPr>
        <w:lastRenderedPageBreak/>
        <w:t>Table 14 A9 Assets Management</w:t>
      </w:r>
      <w:bookmarkEnd w:id="90"/>
      <w:bookmarkEnd w:id="91"/>
    </w:p>
    <w:p w14:paraId="27C3A415" w14:textId="77777777" w:rsidR="00B202CE" w:rsidRDefault="00B202CE" w:rsidP="00B202CE">
      <w:pPr>
        <w:jc w:val="both"/>
      </w:pPr>
      <w:r w:rsidRPr="00660FA4">
        <w:t xml:space="preserve"> </w:t>
      </w:r>
    </w:p>
    <w:p w14:paraId="177A762C" w14:textId="77777777" w:rsidR="00B202CE" w:rsidRDefault="00B202CE" w:rsidP="00B202CE">
      <w:pPr>
        <w:jc w:val="both"/>
      </w:pPr>
      <w:r w:rsidRPr="001433A7">
        <w:rPr>
          <w:noProof/>
        </w:rPr>
        <w:drawing>
          <wp:inline distT="0" distB="0" distL="0" distR="0" wp14:anchorId="21CA2080" wp14:editId="0C478D1C">
            <wp:extent cx="9152389" cy="4606290"/>
            <wp:effectExtent l="0" t="0" r="0" b="3810"/>
            <wp:docPr id="4153488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70113" cy="4615210"/>
                    </a:xfrm>
                    <a:prstGeom prst="rect">
                      <a:avLst/>
                    </a:prstGeom>
                    <a:noFill/>
                    <a:ln>
                      <a:noFill/>
                    </a:ln>
                  </pic:spPr>
                </pic:pic>
              </a:graphicData>
            </a:graphic>
          </wp:inline>
        </w:drawing>
      </w:r>
    </w:p>
    <w:p w14:paraId="501446D5" w14:textId="77777777" w:rsidR="00B202CE" w:rsidRDefault="00B202CE" w:rsidP="00B202CE">
      <w:pPr>
        <w:jc w:val="both"/>
      </w:pPr>
    </w:p>
    <w:p w14:paraId="31215DAA" w14:textId="1F7769CC" w:rsidR="00B202CE" w:rsidRPr="00C44681" w:rsidRDefault="00B202CE" w:rsidP="00B202CE">
      <w:pPr>
        <w:jc w:val="both"/>
      </w:pPr>
      <w:r w:rsidRPr="001433A7">
        <w:rPr>
          <w:noProof/>
        </w:rPr>
        <w:lastRenderedPageBreak/>
        <w:drawing>
          <wp:inline distT="0" distB="0" distL="0" distR="0" wp14:anchorId="5280257E" wp14:editId="2D974679">
            <wp:extent cx="9185945" cy="5528163"/>
            <wp:effectExtent l="0" t="0" r="0" b="0"/>
            <wp:docPr id="4554793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13307" cy="5544629"/>
                    </a:xfrm>
                    <a:prstGeom prst="rect">
                      <a:avLst/>
                    </a:prstGeom>
                    <a:noFill/>
                    <a:ln>
                      <a:noFill/>
                    </a:ln>
                  </pic:spPr>
                </pic:pic>
              </a:graphicData>
            </a:graphic>
          </wp:inline>
        </w:drawing>
      </w:r>
      <w:bookmarkStart w:id="92" w:name="_Toc5201191"/>
    </w:p>
    <w:p w14:paraId="68130A63" w14:textId="77777777" w:rsidR="00B202CE" w:rsidRPr="00BD4FF3" w:rsidRDefault="00B202CE" w:rsidP="00B202CE">
      <w:pPr>
        <w:pStyle w:val="Heading2"/>
        <w:rPr>
          <w:rFonts w:ascii="Arial" w:hAnsi="Arial" w:cs="Arial"/>
          <w:b w:val="0"/>
          <w:bCs w:val="0"/>
        </w:rPr>
      </w:pPr>
      <w:bookmarkStart w:id="93" w:name="_Toc162209855"/>
      <w:r w:rsidRPr="00BD4FF3">
        <w:rPr>
          <w:rFonts w:ascii="Arial" w:hAnsi="Arial" w:cs="Arial"/>
        </w:rPr>
        <w:lastRenderedPageBreak/>
        <w:t>Table 15 A10 Basic Service Delivery Measurements</w:t>
      </w:r>
      <w:bookmarkEnd w:id="92"/>
      <w:bookmarkEnd w:id="93"/>
    </w:p>
    <w:p w14:paraId="4F437292" w14:textId="5BC10C03" w:rsidR="00B202CE" w:rsidRPr="0090258B" w:rsidRDefault="00B202CE" w:rsidP="00B202CE">
      <w:pPr>
        <w:spacing w:line="360" w:lineRule="auto"/>
        <w:jc w:val="both"/>
        <w:rPr>
          <w:rFonts w:ascii="Arial" w:hAnsi="Arial" w:cs="Arial"/>
        </w:rPr>
      </w:pPr>
      <w:r w:rsidRPr="00C808E9">
        <w:rPr>
          <w:noProof/>
        </w:rPr>
        <w:drawing>
          <wp:inline distT="0" distB="0" distL="0" distR="0" wp14:anchorId="284A157C" wp14:editId="0401FFDA">
            <wp:extent cx="9202723" cy="5192395"/>
            <wp:effectExtent l="0" t="0" r="0" b="8255"/>
            <wp:docPr id="16383584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39236" cy="5212997"/>
                    </a:xfrm>
                    <a:prstGeom prst="rect">
                      <a:avLst/>
                    </a:prstGeom>
                    <a:noFill/>
                    <a:ln>
                      <a:noFill/>
                    </a:ln>
                  </pic:spPr>
                </pic:pic>
              </a:graphicData>
            </a:graphic>
          </wp:inline>
        </w:drawing>
      </w:r>
    </w:p>
    <w:p w14:paraId="3563C7F1" w14:textId="17F6A350" w:rsidR="00B202CE" w:rsidRPr="0090258B" w:rsidRDefault="00B202CE" w:rsidP="00EC559F">
      <w:pPr>
        <w:pStyle w:val="Heading1"/>
        <w:spacing w:line="360" w:lineRule="auto"/>
        <w:jc w:val="both"/>
        <w:rPr>
          <w:rFonts w:ascii="Arial" w:hAnsi="Arial" w:cs="Arial"/>
        </w:rPr>
      </w:pPr>
      <w:bookmarkStart w:id="94" w:name="_Toc5201192"/>
      <w:bookmarkStart w:id="95" w:name="_Toc162209856"/>
      <w:r w:rsidRPr="0090258B">
        <w:rPr>
          <w:rFonts w:ascii="Arial" w:hAnsi="Arial" w:cs="Arial"/>
        </w:rPr>
        <w:lastRenderedPageBreak/>
        <w:t xml:space="preserve"> Overview of annual budget process</w:t>
      </w:r>
      <w:bookmarkEnd w:id="94"/>
      <w:bookmarkEnd w:id="95"/>
    </w:p>
    <w:p w14:paraId="4FFA4862" w14:textId="77777777" w:rsidR="00B202CE" w:rsidRPr="0090258B" w:rsidRDefault="00B202CE" w:rsidP="00B202CE">
      <w:pPr>
        <w:pStyle w:val="Paragraph"/>
        <w:tabs>
          <w:tab w:val="clear" w:pos="284"/>
          <w:tab w:val="clear" w:pos="567"/>
          <w:tab w:val="clear" w:pos="851"/>
        </w:tabs>
        <w:spacing w:after="0" w:line="360" w:lineRule="auto"/>
        <w:ind w:left="-426" w:right="-472"/>
        <w:rPr>
          <w:rFonts w:ascii="Arial" w:hAnsi="Arial" w:cs="Arial"/>
          <w:szCs w:val="22"/>
        </w:rPr>
      </w:pPr>
      <w:r w:rsidRPr="0090258B">
        <w:rPr>
          <w:rFonts w:ascii="Arial" w:hAnsi="Arial" w:cs="Arial"/>
          <w:szCs w:val="22"/>
        </w:rPr>
        <w:t xml:space="preserve">Section 53 of the MFMA requires the mayor of the municipality to provide general political guidance in the budget process and the setting of priorities that must guide the preparation of the budget.  In addition, Chapter 2 of the Municipal Budget, and Reporting Regulations states that the mayor of the municipality must establish a Budget Steering Committee to provide technical assistance to the mayor in discharging the responsibilities set out in section 53 of the Act. </w:t>
      </w:r>
    </w:p>
    <w:p w14:paraId="4FB7BDA7" w14:textId="77777777" w:rsidR="00B202CE" w:rsidRPr="0090258B" w:rsidRDefault="00B202CE" w:rsidP="00B202CE">
      <w:pPr>
        <w:pStyle w:val="Paragraph"/>
        <w:tabs>
          <w:tab w:val="clear" w:pos="284"/>
          <w:tab w:val="clear" w:pos="567"/>
          <w:tab w:val="clear" w:pos="851"/>
        </w:tabs>
        <w:spacing w:after="0" w:line="360" w:lineRule="auto"/>
        <w:ind w:left="-426" w:right="-472"/>
        <w:rPr>
          <w:rFonts w:ascii="Arial" w:hAnsi="Arial" w:cs="Arial"/>
          <w:szCs w:val="22"/>
        </w:rPr>
      </w:pPr>
      <w:r w:rsidRPr="0090258B">
        <w:rPr>
          <w:rFonts w:ascii="Arial" w:hAnsi="Arial" w:cs="Arial"/>
          <w:szCs w:val="22"/>
        </w:rPr>
        <w:t>The Budget Steering Committee consists of the Municipal Manager and senior officials of the municipality meeting under the chairpersonship of the Portfolio Committee for Budget and Treasury</w:t>
      </w:r>
    </w:p>
    <w:p w14:paraId="56F398A4" w14:textId="77777777" w:rsidR="00B202CE" w:rsidRPr="0090258B" w:rsidRDefault="00B202CE" w:rsidP="00B202CE">
      <w:pPr>
        <w:pStyle w:val="Paragraph"/>
        <w:tabs>
          <w:tab w:val="clear" w:pos="284"/>
          <w:tab w:val="clear" w:pos="567"/>
          <w:tab w:val="clear" w:pos="851"/>
        </w:tabs>
        <w:spacing w:after="0" w:line="360" w:lineRule="auto"/>
        <w:ind w:left="-426" w:right="-472"/>
        <w:rPr>
          <w:rFonts w:ascii="Arial" w:hAnsi="Arial" w:cs="Arial"/>
          <w:szCs w:val="22"/>
        </w:rPr>
      </w:pPr>
    </w:p>
    <w:p w14:paraId="5A33B7C6" w14:textId="77777777" w:rsidR="00B202CE" w:rsidRPr="0090258B" w:rsidRDefault="00B202CE" w:rsidP="00B202CE">
      <w:pPr>
        <w:pStyle w:val="Paragraph"/>
        <w:tabs>
          <w:tab w:val="clear" w:pos="284"/>
          <w:tab w:val="clear" w:pos="567"/>
          <w:tab w:val="clear" w:pos="851"/>
        </w:tabs>
        <w:spacing w:after="0" w:line="360" w:lineRule="auto"/>
        <w:ind w:left="-426" w:right="-472"/>
        <w:rPr>
          <w:rFonts w:ascii="Arial" w:hAnsi="Arial" w:cs="Arial"/>
          <w:szCs w:val="22"/>
        </w:rPr>
      </w:pPr>
      <w:r w:rsidRPr="0090258B">
        <w:rPr>
          <w:rFonts w:ascii="Arial" w:hAnsi="Arial" w:cs="Arial"/>
          <w:szCs w:val="22"/>
        </w:rPr>
        <w:t>The primary aims of the Budget Steering Committee is to ensure:</w:t>
      </w:r>
    </w:p>
    <w:p w14:paraId="0D1E0BDD" w14:textId="77777777" w:rsidR="00B202CE" w:rsidRPr="0090258B" w:rsidRDefault="00B202CE" w:rsidP="00B202CE">
      <w:pPr>
        <w:pStyle w:val="Paragraph"/>
        <w:numPr>
          <w:ilvl w:val="0"/>
          <w:numId w:val="209"/>
        </w:numPr>
        <w:tabs>
          <w:tab w:val="clear" w:pos="284"/>
          <w:tab w:val="clear" w:pos="567"/>
          <w:tab w:val="clear" w:pos="851"/>
        </w:tabs>
        <w:spacing w:after="0" w:line="360" w:lineRule="auto"/>
        <w:ind w:left="-426" w:right="-472" w:firstLine="0"/>
        <w:rPr>
          <w:rFonts w:ascii="Arial" w:hAnsi="Arial" w:cs="Arial"/>
          <w:szCs w:val="22"/>
        </w:rPr>
      </w:pPr>
      <w:r w:rsidRPr="0090258B">
        <w:rPr>
          <w:rFonts w:ascii="Arial" w:hAnsi="Arial" w:cs="Arial"/>
          <w:szCs w:val="22"/>
        </w:rPr>
        <w:t>that the process followed to compile the budget complies with legislation and good budget practices;</w:t>
      </w:r>
    </w:p>
    <w:p w14:paraId="54B9C419" w14:textId="77777777" w:rsidR="00B202CE" w:rsidRPr="0090258B" w:rsidRDefault="00B202CE" w:rsidP="00B202CE">
      <w:pPr>
        <w:pStyle w:val="Paragraph"/>
        <w:numPr>
          <w:ilvl w:val="0"/>
          <w:numId w:val="209"/>
        </w:numPr>
        <w:tabs>
          <w:tab w:val="clear" w:pos="284"/>
          <w:tab w:val="clear" w:pos="567"/>
          <w:tab w:val="clear" w:pos="851"/>
        </w:tabs>
        <w:spacing w:after="0" w:line="360" w:lineRule="auto"/>
        <w:ind w:left="-426" w:right="-472" w:firstLine="0"/>
        <w:rPr>
          <w:rFonts w:ascii="Arial" w:hAnsi="Arial" w:cs="Arial"/>
          <w:szCs w:val="22"/>
        </w:rPr>
      </w:pPr>
      <w:r w:rsidRPr="0090258B">
        <w:rPr>
          <w:rFonts w:ascii="Arial" w:hAnsi="Arial" w:cs="Arial"/>
          <w:szCs w:val="22"/>
        </w:rPr>
        <w:t xml:space="preserve">that there is proper alignment between the policy and service delivery priorities set out in the municipality’s IDP and the budget, considering the need to protect the financial sustainability of municipality; </w:t>
      </w:r>
    </w:p>
    <w:p w14:paraId="75A4D05D" w14:textId="77777777" w:rsidR="00B202CE" w:rsidRPr="0090258B" w:rsidRDefault="00B202CE" w:rsidP="00B202CE">
      <w:pPr>
        <w:pStyle w:val="Paragraph"/>
        <w:numPr>
          <w:ilvl w:val="0"/>
          <w:numId w:val="209"/>
        </w:numPr>
        <w:tabs>
          <w:tab w:val="clear" w:pos="284"/>
          <w:tab w:val="clear" w:pos="567"/>
          <w:tab w:val="clear" w:pos="851"/>
        </w:tabs>
        <w:spacing w:after="0" w:line="360" w:lineRule="auto"/>
        <w:ind w:left="-426" w:right="-472" w:firstLine="0"/>
        <w:rPr>
          <w:rFonts w:ascii="Arial" w:hAnsi="Arial" w:cs="Arial"/>
          <w:szCs w:val="22"/>
        </w:rPr>
      </w:pPr>
      <w:r w:rsidRPr="0090258B">
        <w:rPr>
          <w:rFonts w:ascii="Arial" w:hAnsi="Arial" w:cs="Arial"/>
          <w:szCs w:val="22"/>
        </w:rPr>
        <w:t>that the municipality’s revenue and tariff setting strategies ensure that the cash resources needed to deliver services are available; and</w:t>
      </w:r>
    </w:p>
    <w:p w14:paraId="4EDA8575" w14:textId="77777777" w:rsidR="00B202CE" w:rsidRPr="0090258B" w:rsidRDefault="00B202CE" w:rsidP="00B202CE">
      <w:pPr>
        <w:pStyle w:val="Paragraph"/>
        <w:numPr>
          <w:ilvl w:val="0"/>
          <w:numId w:val="209"/>
        </w:numPr>
        <w:tabs>
          <w:tab w:val="clear" w:pos="284"/>
          <w:tab w:val="clear" w:pos="567"/>
          <w:tab w:val="clear" w:pos="851"/>
        </w:tabs>
        <w:spacing w:after="0" w:line="360" w:lineRule="auto"/>
        <w:ind w:left="-426" w:right="-472" w:firstLine="0"/>
        <w:rPr>
          <w:rFonts w:ascii="Arial" w:hAnsi="Arial" w:cs="Arial"/>
          <w:szCs w:val="22"/>
        </w:rPr>
      </w:pPr>
      <w:r w:rsidRPr="0090258B">
        <w:rPr>
          <w:rFonts w:ascii="Arial" w:hAnsi="Arial" w:cs="Arial"/>
          <w:szCs w:val="22"/>
        </w:rPr>
        <w:t>that the various spending priorities of the different municipal departments are properly evaluated and prioritised in the allocation of resources.</w:t>
      </w:r>
    </w:p>
    <w:p w14:paraId="303EB524" w14:textId="77777777" w:rsidR="00B202CE" w:rsidRPr="0090258B" w:rsidRDefault="00B202CE" w:rsidP="00B202CE">
      <w:pPr>
        <w:pStyle w:val="Paragraph"/>
        <w:tabs>
          <w:tab w:val="clear" w:pos="284"/>
          <w:tab w:val="clear" w:pos="567"/>
          <w:tab w:val="clear" w:pos="851"/>
        </w:tabs>
        <w:spacing w:after="0" w:line="360" w:lineRule="auto"/>
        <w:ind w:left="-426" w:right="-472"/>
        <w:rPr>
          <w:rFonts w:ascii="Arial" w:hAnsi="Arial" w:cs="Arial"/>
          <w:szCs w:val="22"/>
        </w:rPr>
      </w:pPr>
    </w:p>
    <w:p w14:paraId="70B80589" w14:textId="77777777" w:rsidR="00B202CE" w:rsidRPr="0090258B" w:rsidRDefault="00B202CE" w:rsidP="00B202CE">
      <w:pPr>
        <w:pStyle w:val="Paragraph"/>
        <w:tabs>
          <w:tab w:val="clear" w:pos="284"/>
          <w:tab w:val="clear" w:pos="567"/>
          <w:tab w:val="clear" w:pos="851"/>
        </w:tabs>
        <w:spacing w:after="0" w:line="360" w:lineRule="auto"/>
        <w:ind w:left="-426" w:right="-472"/>
        <w:rPr>
          <w:rFonts w:ascii="Arial" w:hAnsi="Arial" w:cs="Arial"/>
          <w:szCs w:val="22"/>
        </w:rPr>
      </w:pPr>
      <w:r w:rsidRPr="0090258B">
        <w:rPr>
          <w:rFonts w:ascii="Arial" w:hAnsi="Arial" w:cs="Arial"/>
          <w:szCs w:val="22"/>
        </w:rPr>
        <w:t>In terms of section 21 of the MFMA the Mayor is required to table in Council ten months before the start of the new financial year (i.e. in August 202</w:t>
      </w:r>
      <w:r>
        <w:rPr>
          <w:rFonts w:ascii="Arial" w:hAnsi="Arial" w:cs="Arial"/>
          <w:szCs w:val="22"/>
        </w:rPr>
        <w:t>4</w:t>
      </w:r>
      <w:r w:rsidRPr="0090258B">
        <w:rPr>
          <w:rFonts w:ascii="Arial" w:hAnsi="Arial" w:cs="Arial"/>
          <w:szCs w:val="22"/>
        </w:rPr>
        <w:t xml:space="preserve">) a time schedule that sets out the process to revise the IDP and prepare the budget. </w:t>
      </w:r>
    </w:p>
    <w:p w14:paraId="5EB94258" w14:textId="77777777" w:rsidR="00B202CE" w:rsidRPr="0090258B" w:rsidRDefault="00B202CE" w:rsidP="00B202CE">
      <w:pPr>
        <w:pStyle w:val="Paragraph"/>
        <w:tabs>
          <w:tab w:val="clear" w:pos="284"/>
          <w:tab w:val="clear" w:pos="567"/>
          <w:tab w:val="clear" w:pos="851"/>
        </w:tabs>
        <w:spacing w:after="0" w:line="360" w:lineRule="auto"/>
        <w:ind w:left="-426" w:right="-472"/>
        <w:rPr>
          <w:rFonts w:ascii="Arial" w:hAnsi="Arial" w:cs="Arial"/>
          <w:szCs w:val="22"/>
        </w:rPr>
      </w:pPr>
    </w:p>
    <w:p w14:paraId="04330144" w14:textId="77777777" w:rsidR="00B202CE" w:rsidRPr="0090258B" w:rsidRDefault="00B202CE" w:rsidP="00B202CE">
      <w:pPr>
        <w:spacing w:after="0" w:line="360" w:lineRule="auto"/>
        <w:ind w:right="-472"/>
        <w:jc w:val="both"/>
        <w:rPr>
          <w:rFonts w:ascii="Arial" w:hAnsi="Arial" w:cs="Arial"/>
        </w:rPr>
      </w:pPr>
    </w:p>
    <w:p w14:paraId="33C43245" w14:textId="77777777" w:rsidR="00B202CE" w:rsidRDefault="00B202CE" w:rsidP="00B202CE">
      <w:pPr>
        <w:spacing w:after="0" w:line="360" w:lineRule="auto"/>
        <w:ind w:right="-472"/>
        <w:jc w:val="both"/>
        <w:rPr>
          <w:rFonts w:ascii="Arial" w:eastAsia="Times New Roman" w:hAnsi="Arial" w:cs="Arial"/>
          <w:lang w:val="en-GB"/>
        </w:rPr>
      </w:pPr>
    </w:p>
    <w:p w14:paraId="08C94D1F" w14:textId="77777777" w:rsidR="00B202CE" w:rsidRDefault="00B202CE" w:rsidP="00B202CE">
      <w:pPr>
        <w:pStyle w:val="Heading3"/>
        <w:spacing w:before="200" w:line="360" w:lineRule="auto"/>
        <w:ind w:right="-472"/>
        <w:rPr>
          <w:rFonts w:ascii="Arial" w:hAnsi="Arial" w:cs="Arial"/>
          <w:b/>
          <w:color w:val="323E4F" w:themeColor="text2" w:themeShade="BF"/>
          <w:sz w:val="22"/>
          <w:szCs w:val="22"/>
        </w:rPr>
      </w:pPr>
      <w:bookmarkStart w:id="96" w:name="_Toc286034104"/>
      <w:bookmarkStart w:id="97" w:name="_Toc286034695"/>
      <w:bookmarkStart w:id="98" w:name="_Toc514917614"/>
      <w:bookmarkStart w:id="99" w:name="_Toc516502700"/>
      <w:bookmarkStart w:id="100" w:name="_Toc5201193"/>
      <w:bookmarkStart w:id="101" w:name="_Toc5201230"/>
      <w:bookmarkStart w:id="102" w:name="_Toc5201548"/>
      <w:bookmarkStart w:id="103" w:name="_Toc162209857"/>
    </w:p>
    <w:p w14:paraId="2DA05FC0" w14:textId="77777777" w:rsidR="00B202CE" w:rsidRPr="0090258B" w:rsidRDefault="00B202CE" w:rsidP="00B202CE">
      <w:pPr>
        <w:pStyle w:val="Heading3"/>
        <w:spacing w:before="200" w:line="360" w:lineRule="auto"/>
        <w:ind w:right="-472"/>
        <w:jc w:val="both"/>
        <w:rPr>
          <w:rFonts w:ascii="Arial" w:hAnsi="Arial" w:cs="Arial"/>
          <w:b/>
          <w:color w:val="323E4F" w:themeColor="text2" w:themeShade="BF"/>
          <w:sz w:val="22"/>
          <w:szCs w:val="22"/>
        </w:rPr>
      </w:pPr>
      <w:r w:rsidRPr="0090258B">
        <w:rPr>
          <w:rFonts w:ascii="Arial" w:hAnsi="Arial" w:cs="Arial"/>
          <w:b/>
          <w:color w:val="323E4F" w:themeColor="text2" w:themeShade="BF"/>
          <w:sz w:val="22"/>
          <w:szCs w:val="22"/>
        </w:rPr>
        <w:t>IDP and Service Delivery and Budget Implementation Plan</w:t>
      </w:r>
      <w:bookmarkEnd w:id="96"/>
      <w:bookmarkEnd w:id="97"/>
      <w:bookmarkEnd w:id="98"/>
      <w:bookmarkEnd w:id="99"/>
      <w:bookmarkEnd w:id="100"/>
      <w:bookmarkEnd w:id="101"/>
      <w:bookmarkEnd w:id="102"/>
      <w:bookmarkEnd w:id="103"/>
    </w:p>
    <w:p w14:paraId="7C861925" w14:textId="77777777" w:rsidR="00B202CE" w:rsidRPr="0090258B" w:rsidRDefault="00B202CE" w:rsidP="00B202CE">
      <w:pPr>
        <w:spacing w:after="0" w:line="360" w:lineRule="auto"/>
        <w:ind w:right="-472"/>
        <w:jc w:val="both"/>
        <w:rPr>
          <w:rFonts w:ascii="Arial" w:eastAsia="Times New Roman" w:hAnsi="Arial" w:cs="Arial"/>
          <w:lang w:val="en-GB"/>
        </w:rPr>
      </w:pPr>
    </w:p>
    <w:p w14:paraId="3F7F9CD3" w14:textId="77777777" w:rsidR="00B202CE" w:rsidRPr="0090258B" w:rsidRDefault="00B202CE" w:rsidP="00B202CE">
      <w:pPr>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The Council’s IDP is its principal strategic planning instrument, which directly guides and informs its planning, budget, management, and development actions.  This framework is rolled out into objectives, key performance indicators and targets for implementation which directly inform the Service Delivery and Budget Implementation Plan.  The Process Plan applicable to this cycle included the following key IDP processes and deliverables:</w:t>
      </w:r>
    </w:p>
    <w:p w14:paraId="1DB01236" w14:textId="77777777" w:rsidR="00B202CE" w:rsidRPr="0090258B" w:rsidRDefault="00B202CE" w:rsidP="00B202CE">
      <w:pPr>
        <w:spacing w:after="0" w:line="360" w:lineRule="auto"/>
        <w:ind w:left="-426" w:right="-472"/>
        <w:jc w:val="both"/>
        <w:rPr>
          <w:rFonts w:ascii="Arial" w:eastAsia="Times New Roman" w:hAnsi="Arial" w:cs="Arial"/>
          <w:b/>
          <w:lang w:val="en-GB"/>
        </w:rPr>
      </w:pPr>
    </w:p>
    <w:p w14:paraId="06B76701" w14:textId="77777777" w:rsidR="00B202CE" w:rsidRPr="0090258B" w:rsidRDefault="00B202CE" w:rsidP="00B202CE">
      <w:pPr>
        <w:pStyle w:val="ListParagraph"/>
        <w:numPr>
          <w:ilvl w:val="0"/>
          <w:numId w:val="211"/>
        </w:numPr>
        <w:spacing w:after="0" w:line="360" w:lineRule="auto"/>
        <w:ind w:right="-472"/>
        <w:jc w:val="both"/>
        <w:rPr>
          <w:rFonts w:ascii="Arial" w:hAnsi="Arial" w:cs="Arial"/>
          <w:bCs/>
        </w:rPr>
      </w:pPr>
      <w:r w:rsidRPr="0090258B">
        <w:rPr>
          <w:rFonts w:ascii="Arial" w:hAnsi="Arial" w:cs="Arial"/>
          <w:bCs/>
        </w:rPr>
        <w:t>Registration of community needs;</w:t>
      </w:r>
    </w:p>
    <w:p w14:paraId="44F74C7B" w14:textId="77777777" w:rsidR="00B202CE" w:rsidRPr="0090258B" w:rsidRDefault="00B202CE" w:rsidP="00B202CE">
      <w:pPr>
        <w:pStyle w:val="ListParagraph"/>
        <w:numPr>
          <w:ilvl w:val="0"/>
          <w:numId w:val="211"/>
        </w:numPr>
        <w:spacing w:after="0" w:line="360" w:lineRule="auto"/>
        <w:ind w:right="-472"/>
        <w:jc w:val="both"/>
        <w:rPr>
          <w:rFonts w:ascii="Arial" w:hAnsi="Arial" w:cs="Arial"/>
          <w:bCs/>
        </w:rPr>
      </w:pPr>
      <w:r w:rsidRPr="0090258B">
        <w:rPr>
          <w:rFonts w:ascii="Arial" w:hAnsi="Arial" w:cs="Arial"/>
          <w:bCs/>
        </w:rPr>
        <w:t>Compilation of departmental business plans including key performance indicators and targets;</w:t>
      </w:r>
    </w:p>
    <w:p w14:paraId="5E3DF096" w14:textId="77777777" w:rsidR="00B202CE" w:rsidRPr="0090258B" w:rsidRDefault="00B202CE" w:rsidP="00B202CE">
      <w:pPr>
        <w:pStyle w:val="ListParagraph"/>
        <w:numPr>
          <w:ilvl w:val="0"/>
          <w:numId w:val="211"/>
        </w:numPr>
        <w:spacing w:after="0" w:line="360" w:lineRule="auto"/>
        <w:ind w:right="-472"/>
        <w:jc w:val="both"/>
        <w:rPr>
          <w:rFonts w:ascii="Arial" w:hAnsi="Arial" w:cs="Arial"/>
          <w:bCs/>
        </w:rPr>
      </w:pPr>
      <w:r w:rsidRPr="0090258B">
        <w:rPr>
          <w:rFonts w:ascii="Arial" w:hAnsi="Arial" w:cs="Arial"/>
          <w:bCs/>
        </w:rPr>
        <w:t>Financial planning and budgeting process;</w:t>
      </w:r>
    </w:p>
    <w:p w14:paraId="09438589" w14:textId="77777777" w:rsidR="00B202CE" w:rsidRPr="0090258B" w:rsidRDefault="00B202CE" w:rsidP="00B202CE">
      <w:pPr>
        <w:pStyle w:val="ListParagraph"/>
        <w:numPr>
          <w:ilvl w:val="0"/>
          <w:numId w:val="211"/>
        </w:numPr>
        <w:spacing w:after="0" w:line="360" w:lineRule="auto"/>
        <w:ind w:right="-472"/>
        <w:jc w:val="both"/>
        <w:rPr>
          <w:rFonts w:ascii="Arial" w:hAnsi="Arial" w:cs="Arial"/>
          <w:bCs/>
        </w:rPr>
      </w:pPr>
      <w:r w:rsidRPr="0090258B">
        <w:rPr>
          <w:rFonts w:ascii="Arial" w:hAnsi="Arial" w:cs="Arial"/>
          <w:bCs/>
        </w:rPr>
        <w:t>Public participation process;</w:t>
      </w:r>
    </w:p>
    <w:p w14:paraId="7E66807A" w14:textId="77777777" w:rsidR="00B202CE" w:rsidRPr="000178E1" w:rsidRDefault="00B202CE" w:rsidP="00B202CE">
      <w:pPr>
        <w:pStyle w:val="ListParagraph"/>
        <w:numPr>
          <w:ilvl w:val="0"/>
          <w:numId w:val="211"/>
        </w:numPr>
        <w:spacing w:after="0" w:line="360" w:lineRule="auto"/>
        <w:ind w:right="-472"/>
        <w:jc w:val="both"/>
        <w:rPr>
          <w:rFonts w:ascii="Arial" w:hAnsi="Arial" w:cs="Arial"/>
          <w:bCs/>
        </w:rPr>
      </w:pPr>
      <w:r w:rsidRPr="0090258B">
        <w:rPr>
          <w:rFonts w:ascii="Arial" w:hAnsi="Arial" w:cs="Arial"/>
          <w:bCs/>
        </w:rPr>
        <w:t>Compilation of the SDBIP, and</w:t>
      </w:r>
    </w:p>
    <w:p w14:paraId="3D5BD2DD" w14:textId="77777777" w:rsidR="00B202CE" w:rsidRPr="0090258B" w:rsidRDefault="00B202CE" w:rsidP="00B202CE">
      <w:pPr>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The IDP has been taken into a business and financial planning process leading up to the 202</w:t>
      </w:r>
      <w:r>
        <w:rPr>
          <w:rFonts w:ascii="Arial" w:eastAsia="Times New Roman" w:hAnsi="Arial" w:cs="Arial"/>
          <w:lang w:val="en-GB"/>
        </w:rPr>
        <w:t xml:space="preserve">5/2026 </w:t>
      </w:r>
      <w:r w:rsidRPr="0090258B">
        <w:rPr>
          <w:rFonts w:ascii="Arial" w:eastAsia="Times New Roman" w:hAnsi="Arial" w:cs="Arial"/>
          <w:lang w:val="en-GB"/>
        </w:rPr>
        <w:t xml:space="preserve">MTREF, Mid-year Review and adjustments budget.  The business planning process has subsequently been refined in the light of current economic circumstances and the resulting revenue projections. </w:t>
      </w:r>
    </w:p>
    <w:p w14:paraId="06B53C95" w14:textId="77777777" w:rsidR="00B202CE" w:rsidRPr="0090258B" w:rsidRDefault="00B202CE" w:rsidP="00B202CE">
      <w:pPr>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With the compilation of the 202</w:t>
      </w:r>
      <w:r>
        <w:rPr>
          <w:rFonts w:ascii="Arial" w:eastAsia="Times New Roman" w:hAnsi="Arial" w:cs="Arial"/>
          <w:lang w:val="en-GB"/>
        </w:rPr>
        <w:t xml:space="preserve">5/2026 </w:t>
      </w:r>
      <w:r w:rsidRPr="0090258B">
        <w:rPr>
          <w:rFonts w:ascii="Arial" w:eastAsia="Times New Roman" w:hAnsi="Arial" w:cs="Arial"/>
          <w:lang w:val="en-GB"/>
        </w:rPr>
        <w:t>MTREF, each department/function had to review the business planning process, including the setting of priorities and targets after reviewing the mid-year and third quarter performance against the 202</w:t>
      </w:r>
      <w:r>
        <w:rPr>
          <w:rFonts w:ascii="Arial" w:eastAsia="Times New Roman" w:hAnsi="Arial" w:cs="Arial"/>
          <w:lang w:val="en-GB"/>
        </w:rPr>
        <w:t xml:space="preserve">5/2026 </w:t>
      </w:r>
      <w:r w:rsidRPr="0090258B">
        <w:rPr>
          <w:rFonts w:ascii="Arial" w:eastAsia="Times New Roman" w:hAnsi="Arial" w:cs="Arial"/>
          <w:lang w:val="en-GB"/>
        </w:rPr>
        <w:t xml:space="preserve">Departmental Service Delivery and Budget Implementation Plan.  Business planning links back to priority needs and master planning, and essentially informed the detail operating budget appropriations and three-year capital programme. </w:t>
      </w:r>
    </w:p>
    <w:p w14:paraId="71E1E0DD" w14:textId="77777777" w:rsidR="00B202CE" w:rsidRPr="001D6BD6" w:rsidRDefault="00B202CE" w:rsidP="00B202CE">
      <w:pPr>
        <w:spacing w:line="360" w:lineRule="auto"/>
        <w:ind w:left="-426" w:right="-472"/>
        <w:jc w:val="both"/>
        <w:rPr>
          <w:rFonts w:ascii="Arial" w:hAnsi="Arial" w:cs="Arial"/>
          <w:b/>
        </w:rPr>
      </w:pPr>
      <w:bookmarkStart w:id="104" w:name="_Toc286034105"/>
      <w:bookmarkStart w:id="105" w:name="_Toc286034696"/>
      <w:r w:rsidRPr="0090258B">
        <w:rPr>
          <w:rFonts w:ascii="Arial" w:hAnsi="Arial" w:cs="Arial"/>
          <w:b/>
        </w:rPr>
        <w:t>Financial Modelling and Key Planning Drivers</w:t>
      </w:r>
      <w:bookmarkEnd w:id="104"/>
      <w:bookmarkEnd w:id="105"/>
    </w:p>
    <w:p w14:paraId="017C7C18" w14:textId="77777777" w:rsidR="00B202CE" w:rsidRPr="0090258B" w:rsidRDefault="00B202CE" w:rsidP="00B202CE">
      <w:pPr>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As part of the compilation of the 202</w:t>
      </w:r>
      <w:r>
        <w:rPr>
          <w:rFonts w:ascii="Arial" w:eastAsia="Times New Roman" w:hAnsi="Arial" w:cs="Arial"/>
          <w:lang w:val="en-GB"/>
        </w:rPr>
        <w:t>5/2026</w:t>
      </w:r>
      <w:r w:rsidRPr="0090258B">
        <w:rPr>
          <w:rFonts w:ascii="Arial" w:eastAsia="Times New Roman" w:hAnsi="Arial" w:cs="Arial"/>
          <w:lang w:val="en-GB"/>
        </w:rPr>
        <w:t xml:space="preserve"> MTREF, extensive financial modelling was undertaken to ensure affordability and long-term financial sustainability.  The following key factors and planning strategies have informed the compilation of the 202</w:t>
      </w:r>
      <w:r>
        <w:rPr>
          <w:rFonts w:ascii="Arial" w:eastAsia="Times New Roman" w:hAnsi="Arial" w:cs="Arial"/>
          <w:lang w:val="en-GB"/>
        </w:rPr>
        <w:t xml:space="preserve">5/2026 </w:t>
      </w:r>
      <w:r w:rsidRPr="0090258B">
        <w:rPr>
          <w:rFonts w:ascii="Arial" w:eastAsia="Times New Roman" w:hAnsi="Arial" w:cs="Arial"/>
          <w:lang w:val="en-GB"/>
        </w:rPr>
        <w:t>MTREF:</w:t>
      </w:r>
    </w:p>
    <w:p w14:paraId="1FB1574C" w14:textId="77777777" w:rsidR="00B202CE" w:rsidRPr="0090258B" w:rsidRDefault="00B202CE" w:rsidP="00B202CE">
      <w:pPr>
        <w:pStyle w:val="ListParagraph"/>
        <w:numPr>
          <w:ilvl w:val="0"/>
          <w:numId w:val="212"/>
        </w:numPr>
        <w:spacing w:after="0" w:line="360" w:lineRule="auto"/>
        <w:ind w:right="-472"/>
        <w:jc w:val="both"/>
        <w:rPr>
          <w:rFonts w:ascii="Arial" w:hAnsi="Arial" w:cs="Arial"/>
        </w:rPr>
      </w:pPr>
      <w:r w:rsidRPr="0090258B">
        <w:rPr>
          <w:rFonts w:ascii="Arial" w:hAnsi="Arial" w:cs="Arial"/>
        </w:rPr>
        <w:t>Council’s growth</w:t>
      </w:r>
    </w:p>
    <w:p w14:paraId="716EC963" w14:textId="77777777" w:rsidR="00B202CE" w:rsidRPr="0090258B" w:rsidRDefault="00B202CE" w:rsidP="00B202CE">
      <w:pPr>
        <w:pStyle w:val="ListParagraph"/>
        <w:numPr>
          <w:ilvl w:val="0"/>
          <w:numId w:val="212"/>
        </w:numPr>
        <w:spacing w:after="0" w:line="360" w:lineRule="auto"/>
        <w:ind w:right="-472"/>
        <w:jc w:val="both"/>
        <w:rPr>
          <w:rFonts w:ascii="Arial" w:hAnsi="Arial" w:cs="Arial"/>
        </w:rPr>
      </w:pPr>
      <w:r w:rsidRPr="0090258B">
        <w:rPr>
          <w:rFonts w:ascii="Arial" w:hAnsi="Arial" w:cs="Arial"/>
        </w:rPr>
        <w:lastRenderedPageBreak/>
        <w:t xml:space="preserve">Policy priorities and strategic objectives </w:t>
      </w:r>
    </w:p>
    <w:p w14:paraId="4230CAF2" w14:textId="77777777" w:rsidR="00B202CE" w:rsidRPr="0090258B" w:rsidRDefault="00B202CE" w:rsidP="00B202CE">
      <w:pPr>
        <w:pStyle w:val="ListParagraph"/>
        <w:numPr>
          <w:ilvl w:val="0"/>
          <w:numId w:val="212"/>
        </w:numPr>
        <w:spacing w:after="0" w:line="360" w:lineRule="auto"/>
        <w:ind w:right="-472"/>
        <w:jc w:val="both"/>
        <w:rPr>
          <w:rFonts w:ascii="Arial" w:hAnsi="Arial" w:cs="Arial"/>
        </w:rPr>
      </w:pPr>
      <w:r w:rsidRPr="0090258B">
        <w:rPr>
          <w:rFonts w:ascii="Arial" w:hAnsi="Arial" w:cs="Arial"/>
        </w:rPr>
        <w:t xml:space="preserve">Asset maintenance </w:t>
      </w:r>
    </w:p>
    <w:p w14:paraId="64E67E67" w14:textId="77777777" w:rsidR="00B202CE" w:rsidRPr="0090258B" w:rsidRDefault="00B202CE" w:rsidP="00B202CE">
      <w:pPr>
        <w:pStyle w:val="ListParagraph"/>
        <w:numPr>
          <w:ilvl w:val="0"/>
          <w:numId w:val="212"/>
        </w:numPr>
        <w:spacing w:after="0" w:line="360" w:lineRule="auto"/>
        <w:ind w:right="-472"/>
        <w:jc w:val="both"/>
        <w:rPr>
          <w:rFonts w:ascii="Arial" w:hAnsi="Arial" w:cs="Arial"/>
        </w:rPr>
      </w:pPr>
      <w:r w:rsidRPr="0090258B">
        <w:rPr>
          <w:rFonts w:ascii="Arial" w:hAnsi="Arial" w:cs="Arial"/>
        </w:rPr>
        <w:t>Economic climate and trends (i.e. inflation, Eskom increases, and household debt)</w:t>
      </w:r>
    </w:p>
    <w:p w14:paraId="798C231C" w14:textId="77777777" w:rsidR="00B202CE" w:rsidRPr="0090258B" w:rsidRDefault="00B202CE" w:rsidP="00B202CE">
      <w:pPr>
        <w:pStyle w:val="ListParagraph"/>
        <w:numPr>
          <w:ilvl w:val="0"/>
          <w:numId w:val="212"/>
        </w:numPr>
        <w:spacing w:after="0" w:line="360" w:lineRule="auto"/>
        <w:ind w:right="-472"/>
        <w:jc w:val="both"/>
        <w:rPr>
          <w:rFonts w:ascii="Arial" w:hAnsi="Arial" w:cs="Arial"/>
        </w:rPr>
      </w:pPr>
      <w:r w:rsidRPr="0090258B">
        <w:rPr>
          <w:rFonts w:ascii="Arial" w:hAnsi="Arial" w:cs="Arial"/>
        </w:rPr>
        <w:t>Performance trends</w:t>
      </w:r>
    </w:p>
    <w:p w14:paraId="102BE661" w14:textId="77777777" w:rsidR="00B202CE" w:rsidRPr="0090258B" w:rsidRDefault="00B202CE" w:rsidP="00B202CE">
      <w:pPr>
        <w:pStyle w:val="ListParagraph"/>
        <w:numPr>
          <w:ilvl w:val="0"/>
          <w:numId w:val="212"/>
        </w:numPr>
        <w:spacing w:after="0" w:line="360" w:lineRule="auto"/>
        <w:ind w:right="-472"/>
        <w:jc w:val="both"/>
        <w:rPr>
          <w:rFonts w:ascii="Arial" w:hAnsi="Arial" w:cs="Arial"/>
        </w:rPr>
      </w:pPr>
      <w:r w:rsidRPr="0090258B">
        <w:rPr>
          <w:rFonts w:ascii="Arial" w:hAnsi="Arial" w:cs="Arial"/>
        </w:rPr>
        <w:t xml:space="preserve">Cash Flow Management </w:t>
      </w:r>
    </w:p>
    <w:p w14:paraId="7F31DECB" w14:textId="77777777" w:rsidR="00B202CE" w:rsidRPr="0090258B" w:rsidRDefault="00B202CE" w:rsidP="00B202CE">
      <w:pPr>
        <w:pStyle w:val="ListParagraph"/>
        <w:numPr>
          <w:ilvl w:val="0"/>
          <w:numId w:val="212"/>
        </w:numPr>
        <w:spacing w:after="0" w:line="360" w:lineRule="auto"/>
        <w:ind w:right="-472"/>
        <w:jc w:val="both"/>
        <w:rPr>
          <w:rFonts w:ascii="Arial" w:hAnsi="Arial" w:cs="Arial"/>
        </w:rPr>
      </w:pPr>
      <w:r w:rsidRPr="0090258B">
        <w:rPr>
          <w:rFonts w:ascii="Arial" w:hAnsi="Arial" w:cs="Arial"/>
        </w:rPr>
        <w:t>Debtor payment levels</w:t>
      </w:r>
    </w:p>
    <w:p w14:paraId="373CFD7E" w14:textId="77777777" w:rsidR="00B202CE" w:rsidRPr="0090258B" w:rsidRDefault="00B202CE" w:rsidP="00B202CE">
      <w:pPr>
        <w:pStyle w:val="ListParagraph"/>
        <w:numPr>
          <w:ilvl w:val="0"/>
          <w:numId w:val="212"/>
        </w:numPr>
        <w:spacing w:after="0" w:line="360" w:lineRule="auto"/>
        <w:ind w:right="-472"/>
        <w:jc w:val="both"/>
        <w:rPr>
          <w:rFonts w:ascii="Arial" w:hAnsi="Arial" w:cs="Arial"/>
        </w:rPr>
      </w:pPr>
      <w:r w:rsidRPr="0090258B">
        <w:rPr>
          <w:rFonts w:ascii="Arial" w:hAnsi="Arial" w:cs="Arial"/>
        </w:rPr>
        <w:t>The need for tariff increases versus the ability of the community to pay for services</w:t>
      </w:r>
    </w:p>
    <w:p w14:paraId="39D5AC68" w14:textId="77777777" w:rsidR="00B202CE" w:rsidRPr="001D6BD6" w:rsidRDefault="00B202CE" w:rsidP="00B202CE">
      <w:pPr>
        <w:pStyle w:val="ListParagraph"/>
        <w:numPr>
          <w:ilvl w:val="0"/>
          <w:numId w:val="212"/>
        </w:numPr>
        <w:spacing w:after="0" w:line="360" w:lineRule="auto"/>
        <w:ind w:right="-472"/>
        <w:jc w:val="both"/>
        <w:rPr>
          <w:rFonts w:ascii="Arial" w:hAnsi="Arial" w:cs="Arial"/>
        </w:rPr>
      </w:pPr>
      <w:r w:rsidRPr="0090258B">
        <w:rPr>
          <w:rFonts w:ascii="Arial" w:hAnsi="Arial" w:cs="Arial"/>
        </w:rPr>
        <w:t>Improved and sustainable service delivery</w:t>
      </w:r>
    </w:p>
    <w:p w14:paraId="5543DF42" w14:textId="77777777" w:rsidR="00B202CE" w:rsidRPr="0090258B" w:rsidRDefault="00B202CE" w:rsidP="00B202CE">
      <w:pPr>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 xml:space="preserve">In addition to the above, the strategic guidance given in National Treasury’s MFMA Circulars </w:t>
      </w:r>
      <w:r>
        <w:rPr>
          <w:rFonts w:ascii="Arial" w:eastAsia="Times New Roman" w:hAnsi="Arial" w:cs="Arial"/>
          <w:lang w:val="en-GB"/>
        </w:rPr>
        <w:t>128</w:t>
      </w:r>
      <w:r w:rsidRPr="0090258B">
        <w:rPr>
          <w:rFonts w:ascii="Arial" w:eastAsia="Times New Roman" w:hAnsi="Arial" w:cs="Arial"/>
          <w:lang w:val="en-GB"/>
        </w:rPr>
        <w:t xml:space="preserve"> has been taken into consideration in the planning and prioritisation process.</w:t>
      </w:r>
    </w:p>
    <w:p w14:paraId="27D8B9C6" w14:textId="77777777" w:rsidR="00B202CE" w:rsidRPr="0090258B" w:rsidRDefault="00B202CE" w:rsidP="00B202CE">
      <w:pPr>
        <w:spacing w:after="0" w:line="360" w:lineRule="auto"/>
        <w:ind w:left="-426" w:right="-472"/>
        <w:jc w:val="both"/>
        <w:rPr>
          <w:rFonts w:ascii="Arial" w:eastAsia="Times New Roman" w:hAnsi="Arial" w:cs="Arial"/>
          <w:b/>
          <w:lang w:val="en-GB"/>
        </w:rPr>
      </w:pPr>
    </w:p>
    <w:p w14:paraId="405BAFC1" w14:textId="77777777" w:rsidR="00B202CE" w:rsidRPr="0090258B" w:rsidRDefault="00B202CE" w:rsidP="00B202C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hAnsi="Arial" w:cs="Arial"/>
          <w:b/>
          <w:noProof/>
          <w:bdr w:val="thinThickSmallGap" w:sz="24" w:space="0" w:color="auto" w:frame="1"/>
          <w:lang w:val="en-ZA" w:eastAsia="en-ZA"/>
        </w:rPr>
        <w:drawing>
          <wp:inline distT="0" distB="0" distL="0" distR="0" wp14:anchorId="1C7CE174" wp14:editId="7DE1D9A8">
            <wp:extent cx="9286613" cy="2854960"/>
            <wp:effectExtent l="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18725C40" w14:textId="77777777" w:rsidR="00B202CE" w:rsidRPr="0090258B" w:rsidRDefault="00B202CE" w:rsidP="00B202C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lastRenderedPageBreak/>
        <w:t>Submissions received during the community consultation process and additional information regarding revenue and expenditure and individual capital projects were addressed, and where relevant considered as part of the finalisation of the 202</w:t>
      </w:r>
      <w:r>
        <w:rPr>
          <w:rFonts w:ascii="Arial" w:eastAsia="Times New Roman" w:hAnsi="Arial" w:cs="Arial"/>
          <w:lang w:val="en-GB"/>
        </w:rPr>
        <w:t>5/2026</w:t>
      </w:r>
      <w:r w:rsidRPr="0090258B">
        <w:rPr>
          <w:rFonts w:ascii="Arial" w:eastAsia="Times New Roman" w:hAnsi="Arial" w:cs="Arial"/>
          <w:lang w:val="en-GB"/>
        </w:rPr>
        <w:t xml:space="preserve"> MTREF.</w:t>
      </w:r>
    </w:p>
    <w:p w14:paraId="7649D49E" w14:textId="77777777" w:rsidR="00B202CE" w:rsidRPr="0090258B" w:rsidRDefault="00B202CE" w:rsidP="00B202C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The following are some of the issues and concerns raised as well as comments received during the consultation process:</w:t>
      </w:r>
    </w:p>
    <w:p w14:paraId="096EBBA5" w14:textId="77777777" w:rsidR="00B202CE" w:rsidRPr="0090258B" w:rsidRDefault="00B202CE" w:rsidP="00B202CE">
      <w:pPr>
        <w:pStyle w:val="ListParagraph"/>
        <w:numPr>
          <w:ilvl w:val="0"/>
          <w:numId w:val="210"/>
        </w:numPr>
        <w:spacing w:after="0" w:line="360" w:lineRule="auto"/>
        <w:ind w:right="-472"/>
        <w:jc w:val="both"/>
        <w:rPr>
          <w:rFonts w:ascii="Arial" w:hAnsi="Arial" w:cs="Arial"/>
        </w:rPr>
      </w:pPr>
      <w:r w:rsidRPr="0090258B">
        <w:rPr>
          <w:rFonts w:ascii="Arial" w:hAnsi="Arial" w:cs="Arial"/>
        </w:rPr>
        <w:t>Several complaints were received regarding poor delivery service, especially the waste removal backlogs and the state of road infrastructure;</w:t>
      </w:r>
    </w:p>
    <w:p w14:paraId="7821615C" w14:textId="77777777" w:rsidR="00B202CE" w:rsidRPr="0090258B" w:rsidRDefault="00B202CE" w:rsidP="00B202CE">
      <w:pPr>
        <w:pStyle w:val="ListParagraph"/>
        <w:numPr>
          <w:ilvl w:val="0"/>
          <w:numId w:val="210"/>
        </w:numPr>
        <w:spacing w:after="0" w:line="360" w:lineRule="auto"/>
        <w:ind w:right="-472"/>
        <w:jc w:val="both"/>
        <w:rPr>
          <w:rFonts w:ascii="Arial" w:hAnsi="Arial" w:cs="Arial"/>
        </w:rPr>
      </w:pPr>
      <w:r w:rsidRPr="0090258B">
        <w:rPr>
          <w:rFonts w:ascii="Arial" w:hAnsi="Arial" w:cs="Arial"/>
        </w:rPr>
        <w:t>Poor performance of contractors relating to infrastructure development and maintenance, especially in the areas of road construction and maintenance were raised;</w:t>
      </w:r>
    </w:p>
    <w:p w14:paraId="33A0FE02" w14:textId="77777777" w:rsidR="00B202CE" w:rsidRPr="0090258B" w:rsidRDefault="00B202CE" w:rsidP="00B202CE">
      <w:pPr>
        <w:pStyle w:val="ListParagraph"/>
        <w:numPr>
          <w:ilvl w:val="0"/>
          <w:numId w:val="210"/>
        </w:numPr>
        <w:spacing w:after="0" w:line="360" w:lineRule="auto"/>
        <w:ind w:right="-472"/>
        <w:jc w:val="both"/>
        <w:rPr>
          <w:rFonts w:ascii="Arial" w:hAnsi="Arial" w:cs="Arial"/>
        </w:rPr>
      </w:pPr>
      <w:r w:rsidRPr="0090258B">
        <w:rPr>
          <w:rFonts w:ascii="Arial" w:hAnsi="Arial" w:cs="Arial"/>
        </w:rPr>
        <w:t>In sufficient budget for roads and high mast lights</w:t>
      </w:r>
    </w:p>
    <w:p w14:paraId="48E54F13" w14:textId="40F0DF95" w:rsidR="00B202CE" w:rsidRPr="005B6DEE" w:rsidRDefault="00B202CE" w:rsidP="00B202CE">
      <w:pPr>
        <w:pStyle w:val="ListParagraph"/>
        <w:numPr>
          <w:ilvl w:val="0"/>
          <w:numId w:val="210"/>
        </w:numPr>
        <w:spacing w:after="0" w:line="360" w:lineRule="auto"/>
        <w:ind w:right="-472"/>
        <w:jc w:val="both"/>
        <w:rPr>
          <w:rFonts w:ascii="Arial" w:hAnsi="Arial" w:cs="Arial"/>
        </w:rPr>
      </w:pPr>
      <w:r w:rsidRPr="0090258B">
        <w:rPr>
          <w:rFonts w:ascii="Arial" w:hAnsi="Arial" w:cs="Arial"/>
        </w:rPr>
        <w:t>During the community consultation process large sections of the community made it clear that they are not in favor of any further tariff increases to fund additional budget requests.  They indicated that the municipality must do more to ensure efficiencies and value for money.</w:t>
      </w:r>
      <w:bookmarkStart w:id="106" w:name="_Toc5201194"/>
      <w:bookmarkStart w:id="107" w:name="_Toc162209858"/>
    </w:p>
    <w:p w14:paraId="20175569" w14:textId="77777777" w:rsidR="00B202CE" w:rsidRPr="0090258B" w:rsidRDefault="00B202CE" w:rsidP="00B202CE">
      <w:pPr>
        <w:pStyle w:val="Heading1"/>
        <w:spacing w:line="360" w:lineRule="auto"/>
        <w:jc w:val="both"/>
        <w:rPr>
          <w:rFonts w:ascii="Arial" w:eastAsiaTheme="majorEastAsia" w:hAnsi="Arial" w:cs="Arial"/>
        </w:rPr>
      </w:pPr>
      <w:r>
        <w:rPr>
          <w:rFonts w:ascii="Arial" w:eastAsiaTheme="majorEastAsia" w:hAnsi="Arial" w:cs="Arial"/>
        </w:rPr>
        <w:t>.</w:t>
      </w:r>
      <w:r w:rsidRPr="0090258B">
        <w:rPr>
          <w:rFonts w:ascii="Arial" w:eastAsiaTheme="majorEastAsia" w:hAnsi="Arial" w:cs="Arial"/>
        </w:rPr>
        <w:t>OVERVIEW OF ALIGNMENT OF ANNUAL BUDGET WITH IDP</w:t>
      </w:r>
      <w:bookmarkEnd w:id="106"/>
      <w:bookmarkEnd w:id="107"/>
    </w:p>
    <w:p w14:paraId="3A3457E4" w14:textId="77777777" w:rsidR="00B202CE" w:rsidRPr="0090258B" w:rsidRDefault="00B202CE" w:rsidP="00B202C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The Constitution mandates local government with the responsibility to exercise local developmental and cooperative governance.  The eradication of imbalances in South African society can only be realized through a credible integrated developmental planning process.</w:t>
      </w:r>
    </w:p>
    <w:p w14:paraId="051C88E5" w14:textId="77777777" w:rsidR="00B202CE" w:rsidRPr="0090258B" w:rsidRDefault="00B202CE" w:rsidP="00B202C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Municipalities in South Africa need to utilise integrated development planning as a method to plan future development in their areas and so find the best solutions to achieve sound long-term development goals.  A municipal IDP provides a five-year strategic programme of action aimed at setting short, medium, and long term strategic and budget priorities to create a development platform, which correlates with the term of office of the political incumbents.  The plan aligns the resources and the capacity of a municipality to its overall development aims and guides the municipal budget.  An IDP is therefore a key instrument which municipalities use to provide vision, leadership, and direction to all those that have a role to play in the development of a municipal area.  The IDP enables municipalities to make the best use of scarce resources and speed up service delivery.</w:t>
      </w:r>
    </w:p>
    <w:p w14:paraId="32BC5C1C" w14:textId="77777777" w:rsidR="00B202CE" w:rsidRPr="0090258B" w:rsidRDefault="00B202CE" w:rsidP="00B202C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14:paraId="7F266A5F" w14:textId="77777777" w:rsidR="00B202CE" w:rsidRPr="0090258B" w:rsidRDefault="00B202CE" w:rsidP="00B202C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lastRenderedPageBreak/>
        <w:t>It is important that the IDP developed by municipalities correlate with National and Provincial intent. It must aim to co-ordinate the work of local and other spheres of government in a coherent plan to improve the quality of life for all the people living in that area. Applied to Moretele, issues of national and provincial importance should be reflected in the IDP of the municipality.  A clear understanding of such intent is therefore imperative to ensure that the municipality strategically complies with the key national and provincial priorities.</w:t>
      </w:r>
    </w:p>
    <w:p w14:paraId="7FCBB44C" w14:textId="77777777" w:rsidR="00B202CE" w:rsidRPr="0090258B" w:rsidRDefault="00B202CE" w:rsidP="00B202C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The aim of this revision cycle was to develop and coordinate a coherent plan to improve the quality of life for all the people living in the area, also reflecting issues of national and provincial importance.  One of the key objectives is therefore to ensure that there exists alignment between national and provincial priorities, policies and strategies and the municipality’s response to these requirements.</w:t>
      </w:r>
    </w:p>
    <w:p w14:paraId="44D0B621" w14:textId="77777777" w:rsidR="00B202CE" w:rsidRPr="0090258B" w:rsidRDefault="00B202CE" w:rsidP="00B202C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The national and provincial priorities, policies and strategies of importance include amongst others:</w:t>
      </w:r>
    </w:p>
    <w:p w14:paraId="15E7E6D5"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Green Paper on National Strategic Planning of 2009.</w:t>
      </w:r>
    </w:p>
    <w:p w14:paraId="7C8F40DB"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Government Programme of Action;</w:t>
      </w:r>
    </w:p>
    <w:p w14:paraId="1EB81CB4"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Development Facilitation Act of 1995;</w:t>
      </w:r>
    </w:p>
    <w:p w14:paraId="1831E4B5"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Provincial Growth and Development Strategy (GGDS);</w:t>
      </w:r>
    </w:p>
    <w:p w14:paraId="4D1FB9E3"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National and Provincial spatial development perspectives;</w:t>
      </w:r>
    </w:p>
    <w:p w14:paraId="552B13E7"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Relevant sector plans such as transportation, legislation and policy;</w:t>
      </w:r>
    </w:p>
    <w:p w14:paraId="70A767F8"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National Key Performance Indicators (NKPIs);</w:t>
      </w:r>
    </w:p>
    <w:p w14:paraId="614C9A3D"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Accelerated and Shared Growth Initiative (ASGISA);</w:t>
      </w:r>
    </w:p>
    <w:p w14:paraId="52C60DD2"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 xml:space="preserve">National 2014 Vision; </w:t>
      </w:r>
    </w:p>
    <w:p w14:paraId="130D0E34" w14:textId="77777777" w:rsidR="00B202CE" w:rsidRPr="0090258B"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National Spatial Development Perspective (NSDP) and</w:t>
      </w:r>
    </w:p>
    <w:p w14:paraId="76E69D5B" w14:textId="77777777" w:rsidR="00B202CE" w:rsidRPr="000178E1" w:rsidRDefault="00B202CE" w:rsidP="00B202CE">
      <w:pPr>
        <w:pStyle w:val="ListParagraph"/>
        <w:numPr>
          <w:ilvl w:val="0"/>
          <w:numId w:val="213"/>
        </w:numPr>
        <w:spacing w:after="0" w:line="360" w:lineRule="auto"/>
        <w:ind w:right="-472"/>
        <w:jc w:val="both"/>
        <w:rPr>
          <w:rFonts w:ascii="Arial" w:hAnsi="Arial" w:cs="Arial"/>
        </w:rPr>
      </w:pPr>
      <w:r w:rsidRPr="0090258B">
        <w:rPr>
          <w:rFonts w:ascii="Arial" w:hAnsi="Arial" w:cs="Arial"/>
        </w:rPr>
        <w:t>The National Priority Outcomes.</w:t>
      </w:r>
    </w:p>
    <w:p w14:paraId="09DCE983" w14:textId="73BE3443" w:rsidR="00B202CE" w:rsidRPr="0090258B" w:rsidRDefault="00B202CE" w:rsidP="005B6DEE">
      <w:pPr>
        <w:autoSpaceDE w:val="0"/>
        <w:autoSpaceDN w:val="0"/>
        <w:adjustRightInd w:val="0"/>
        <w:spacing w:after="0" w:line="360" w:lineRule="auto"/>
        <w:ind w:left="-426" w:right="-472"/>
        <w:jc w:val="both"/>
        <w:rPr>
          <w:rFonts w:ascii="Arial" w:eastAsia="Times New Roman" w:hAnsi="Arial" w:cs="Arial"/>
          <w:lang w:val="en-GB"/>
        </w:rPr>
      </w:pPr>
      <w:r w:rsidRPr="0090258B">
        <w:rPr>
          <w:rFonts w:ascii="Arial" w:eastAsia="Times New Roman" w:hAnsi="Arial" w:cs="Arial"/>
          <w:lang w:val="en-GB"/>
        </w:rPr>
        <w:t>The Constitution requires local government to relate its management, budgeting and planning functions to its objectives.  This gives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 five strategic objectives for the 202</w:t>
      </w:r>
      <w:r>
        <w:rPr>
          <w:rFonts w:ascii="Arial" w:eastAsia="Times New Roman" w:hAnsi="Arial" w:cs="Arial"/>
          <w:lang w:val="en-GB"/>
        </w:rPr>
        <w:t xml:space="preserve">5/2026 </w:t>
      </w:r>
      <w:r w:rsidRPr="0090258B">
        <w:rPr>
          <w:rFonts w:ascii="Arial" w:eastAsia="Times New Roman" w:hAnsi="Arial" w:cs="Arial"/>
          <w:lang w:val="en-GB"/>
        </w:rPr>
        <w:t>MTREF and further planning refinements that have directly informed the compilation of the budget.</w:t>
      </w:r>
    </w:p>
    <w:p w14:paraId="7AF7097F" w14:textId="485C6CBC" w:rsidR="00B202CE" w:rsidRPr="00BD4FF3" w:rsidRDefault="00B202CE" w:rsidP="00B202CE">
      <w:pPr>
        <w:pStyle w:val="Heading2"/>
        <w:rPr>
          <w:rFonts w:ascii="Arial" w:hAnsi="Arial" w:cs="Arial"/>
          <w:b w:val="0"/>
          <w:bCs w:val="0"/>
          <w:sz w:val="22"/>
          <w:szCs w:val="22"/>
        </w:rPr>
      </w:pPr>
      <w:bookmarkStart w:id="108" w:name="_Toc287342470"/>
      <w:r w:rsidRPr="00BD4FF3">
        <w:rPr>
          <w:rFonts w:ascii="Arial" w:hAnsi="Arial" w:cs="Arial"/>
          <w:sz w:val="22"/>
          <w:szCs w:val="22"/>
        </w:rPr>
        <w:lastRenderedPageBreak/>
        <w:t xml:space="preserve">Table </w:t>
      </w:r>
      <w:r w:rsidRPr="00BD4FF3">
        <w:rPr>
          <w:rFonts w:ascii="Arial" w:hAnsi="Arial" w:cs="Arial"/>
          <w:b w:val="0"/>
          <w:bCs w:val="0"/>
          <w:sz w:val="22"/>
          <w:szCs w:val="22"/>
        </w:rPr>
        <w:fldChar w:fldCharType="begin"/>
      </w:r>
      <w:r w:rsidRPr="00BD4FF3">
        <w:rPr>
          <w:rFonts w:ascii="Arial" w:hAnsi="Arial" w:cs="Arial"/>
          <w:sz w:val="22"/>
          <w:szCs w:val="22"/>
        </w:rPr>
        <w:instrText xml:space="preserve"> SEQ Table \* ARABIC </w:instrText>
      </w:r>
      <w:r w:rsidRPr="00BD4FF3">
        <w:rPr>
          <w:rFonts w:ascii="Arial" w:hAnsi="Arial" w:cs="Arial"/>
          <w:b w:val="0"/>
          <w:bCs w:val="0"/>
          <w:sz w:val="22"/>
          <w:szCs w:val="22"/>
        </w:rPr>
        <w:fldChar w:fldCharType="separate"/>
      </w:r>
      <w:r w:rsidR="00F95216">
        <w:rPr>
          <w:rFonts w:ascii="Arial" w:hAnsi="Arial" w:cs="Arial"/>
          <w:noProof/>
          <w:sz w:val="22"/>
          <w:szCs w:val="22"/>
        </w:rPr>
        <w:t>1</w:t>
      </w:r>
      <w:r w:rsidRPr="00BD4FF3">
        <w:rPr>
          <w:rFonts w:ascii="Arial" w:hAnsi="Arial" w:cs="Arial"/>
          <w:b w:val="0"/>
          <w:bCs w:val="0"/>
          <w:noProof/>
          <w:sz w:val="22"/>
          <w:szCs w:val="22"/>
        </w:rPr>
        <w:fldChar w:fldCharType="end"/>
      </w:r>
      <w:r w:rsidRPr="00BD4FF3">
        <w:rPr>
          <w:rFonts w:ascii="Arial" w:hAnsi="Arial" w:cs="Arial"/>
          <w:sz w:val="22"/>
          <w:szCs w:val="22"/>
        </w:rPr>
        <w:t xml:space="preserve">  MBRR Table SA4 - Reconciliation between the IDP strategic objectives and budgeted revenue</w:t>
      </w:r>
      <w:bookmarkEnd w:id="108"/>
    </w:p>
    <w:p w14:paraId="72345534" w14:textId="77777777" w:rsidR="00B202CE" w:rsidRPr="006442F9" w:rsidRDefault="00B202CE" w:rsidP="00B202CE">
      <w:pPr>
        <w:pStyle w:val="NoSpacing"/>
        <w:spacing w:line="360" w:lineRule="auto"/>
        <w:jc w:val="both"/>
        <w:rPr>
          <w:rFonts w:ascii="Arial" w:hAnsi="Arial" w:cs="Arial"/>
        </w:rPr>
        <w:sectPr w:rsidR="00B202CE" w:rsidRPr="006442F9" w:rsidSect="00B202CE">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3A3B47">
        <w:rPr>
          <w:noProof/>
        </w:rPr>
        <w:drawing>
          <wp:inline distT="0" distB="0" distL="0" distR="0" wp14:anchorId="5C67FCEA" wp14:editId="70FB21FB">
            <wp:extent cx="9353550" cy="5050172"/>
            <wp:effectExtent l="0" t="0" r="0" b="0"/>
            <wp:docPr id="3737265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84918" cy="5067108"/>
                    </a:xfrm>
                    <a:prstGeom prst="rect">
                      <a:avLst/>
                    </a:prstGeom>
                    <a:noFill/>
                    <a:ln>
                      <a:noFill/>
                    </a:ln>
                  </pic:spPr>
                </pic:pic>
              </a:graphicData>
            </a:graphic>
          </wp:inline>
        </w:drawing>
      </w:r>
      <w:bookmarkStart w:id="109" w:name="_Hlk35605456"/>
    </w:p>
    <w:p w14:paraId="5E739D89" w14:textId="3A001EF0" w:rsidR="003D218B" w:rsidRPr="006D3775" w:rsidRDefault="003D218B" w:rsidP="003D218B">
      <w:pPr>
        <w:pStyle w:val="Heading1"/>
        <w:shd w:val="clear" w:color="auto" w:fill="000000" w:themeFill="text1"/>
        <w:rPr>
          <w:rFonts w:ascii="Trebuchet MS" w:hAnsi="Trebuchet MS" w:cs="ArialMTBlack"/>
          <w:sz w:val="20"/>
          <w:szCs w:val="20"/>
        </w:rPr>
      </w:pPr>
      <w:bookmarkStart w:id="110" w:name="_Toc166589685"/>
      <w:bookmarkEnd w:id="64"/>
      <w:bookmarkEnd w:id="65"/>
      <w:bookmarkEnd w:id="66"/>
      <w:bookmarkEnd w:id="109"/>
      <w:r w:rsidRPr="006D3775">
        <w:rPr>
          <w:rFonts w:ascii="Trebuchet MS" w:hAnsi="Trebuchet MS"/>
          <w:sz w:val="20"/>
          <w:szCs w:val="20"/>
        </w:rPr>
        <w:lastRenderedPageBreak/>
        <w:t>10. Institutional Development and Transformation</w:t>
      </w:r>
      <w:bookmarkEnd w:id="110"/>
    </w:p>
    <w:p w14:paraId="1351FE23" w14:textId="77777777" w:rsidR="006D3775" w:rsidRPr="006D3775" w:rsidRDefault="006D3775" w:rsidP="003D218B">
      <w:pPr>
        <w:autoSpaceDE w:val="0"/>
        <w:autoSpaceDN w:val="0"/>
        <w:adjustRightInd w:val="0"/>
        <w:spacing w:after="0" w:line="276" w:lineRule="auto"/>
        <w:jc w:val="both"/>
        <w:rPr>
          <w:rFonts w:ascii="Trebuchet MS" w:hAnsi="Trebuchet MS" w:cs="Humanist521BT-Light"/>
          <w:sz w:val="20"/>
          <w:szCs w:val="20"/>
        </w:rPr>
      </w:pPr>
    </w:p>
    <w:p w14:paraId="0267C001" w14:textId="0E8F14DF" w:rsidR="006D3775" w:rsidRPr="006D3775" w:rsidRDefault="003D218B" w:rsidP="003D218B">
      <w:pPr>
        <w:autoSpaceDE w:val="0"/>
        <w:autoSpaceDN w:val="0"/>
        <w:adjustRightInd w:val="0"/>
        <w:spacing w:after="0" w:line="276" w:lineRule="auto"/>
        <w:jc w:val="both"/>
        <w:rPr>
          <w:rFonts w:ascii="Trebuchet MS" w:hAnsi="Trebuchet MS" w:cs="Humanist521BT-Light"/>
          <w:sz w:val="20"/>
          <w:szCs w:val="20"/>
        </w:rPr>
      </w:pPr>
      <w:r w:rsidRPr="006D3775">
        <w:rPr>
          <w:rFonts w:ascii="Trebuchet MS" w:hAnsi="Trebuchet MS" w:cs="Humanist521BT-Light"/>
          <w:sz w:val="20"/>
          <w:szCs w:val="20"/>
        </w:rPr>
        <w:t xml:space="preserve">The single most important investment any country can make is in its people. Education has intrinsic and instrumental value in creating societies that are better able to respond to the challenges of the 21 centuries. Lifelong learning, continuous professional development and knowledge production alongside innovation are central to building the capabilities of individuals and society as a whole (NDP). </w:t>
      </w:r>
    </w:p>
    <w:p w14:paraId="24E781C3" w14:textId="26C5D967" w:rsidR="003D218B" w:rsidRDefault="003D218B" w:rsidP="005B6DEE">
      <w:pPr>
        <w:autoSpaceDE w:val="0"/>
        <w:autoSpaceDN w:val="0"/>
        <w:adjustRightInd w:val="0"/>
        <w:spacing w:after="0" w:line="276" w:lineRule="auto"/>
        <w:jc w:val="both"/>
        <w:rPr>
          <w:rFonts w:ascii="Trebuchet MS" w:hAnsi="Trebuchet MS" w:cs="Humanist521BT-Light"/>
          <w:sz w:val="20"/>
          <w:szCs w:val="20"/>
        </w:rPr>
      </w:pPr>
      <w:r w:rsidRPr="006D3775">
        <w:rPr>
          <w:rFonts w:ascii="Trebuchet MS" w:hAnsi="Trebuchet MS" w:cs="Humanist521BT-Light"/>
          <w:sz w:val="20"/>
          <w:szCs w:val="20"/>
        </w:rPr>
        <w:t>The municipality has employees in excess of 2</w:t>
      </w:r>
      <w:r w:rsidR="00DC7ABE">
        <w:rPr>
          <w:rFonts w:ascii="Trebuchet MS" w:hAnsi="Trebuchet MS" w:cs="Humanist521BT-Light"/>
          <w:sz w:val="20"/>
          <w:szCs w:val="20"/>
        </w:rPr>
        <w:t>52</w:t>
      </w:r>
      <w:r w:rsidRPr="006D3775">
        <w:rPr>
          <w:rFonts w:ascii="Trebuchet MS" w:hAnsi="Trebuchet MS" w:cs="Humanist521BT-Light"/>
          <w:sz w:val="20"/>
          <w:szCs w:val="20"/>
        </w:rPr>
        <w:t xml:space="preserve"> excluding the 52 councillors. Both municipal officials and councillors must be developed to enable them to discharge their mandate with diligence and precision. The structure of any </w:t>
      </w:r>
      <w:r w:rsidR="00291FD6" w:rsidRPr="006D3775">
        <w:rPr>
          <w:rFonts w:ascii="Trebuchet MS" w:hAnsi="Trebuchet MS" w:cs="Humanist521BT-Light"/>
          <w:sz w:val="20"/>
          <w:szCs w:val="20"/>
        </w:rPr>
        <w:t>organization</w:t>
      </w:r>
      <w:r w:rsidRPr="006D3775">
        <w:rPr>
          <w:rFonts w:ascii="Trebuchet MS" w:hAnsi="Trebuchet MS" w:cs="Humanist521BT-Light"/>
          <w:sz w:val="20"/>
          <w:szCs w:val="20"/>
        </w:rPr>
        <w:t xml:space="preserve"> is crucial in the </w:t>
      </w:r>
      <w:r w:rsidR="00291FD6" w:rsidRPr="006D3775">
        <w:rPr>
          <w:rFonts w:ascii="Trebuchet MS" w:hAnsi="Trebuchet MS" w:cs="Humanist521BT-Light"/>
          <w:sz w:val="20"/>
          <w:szCs w:val="20"/>
        </w:rPr>
        <w:t>realization</w:t>
      </w:r>
      <w:r w:rsidRPr="006D3775">
        <w:rPr>
          <w:rFonts w:ascii="Trebuchet MS" w:hAnsi="Trebuchet MS" w:cs="Humanist521BT-Light"/>
          <w:sz w:val="20"/>
          <w:szCs w:val="20"/>
        </w:rPr>
        <w:t xml:space="preserve"> of its mandate. </w:t>
      </w:r>
    </w:p>
    <w:p w14:paraId="4F104B59" w14:textId="77777777" w:rsidR="005B6DEE" w:rsidRPr="005B6DEE" w:rsidRDefault="005B6DEE" w:rsidP="005B6DEE">
      <w:pPr>
        <w:autoSpaceDE w:val="0"/>
        <w:autoSpaceDN w:val="0"/>
        <w:adjustRightInd w:val="0"/>
        <w:spacing w:after="0" w:line="276" w:lineRule="auto"/>
        <w:jc w:val="both"/>
        <w:rPr>
          <w:rFonts w:ascii="Trebuchet MS" w:hAnsi="Trebuchet MS" w:cs="Humanist521BT-Light"/>
          <w:sz w:val="20"/>
          <w:szCs w:val="20"/>
        </w:rPr>
      </w:pPr>
    </w:p>
    <w:p w14:paraId="2ADD2824" w14:textId="77777777" w:rsidR="006D3775" w:rsidRPr="006D3775" w:rsidRDefault="003D218B" w:rsidP="006D3775">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b/>
          <w:sz w:val="20"/>
          <w:szCs w:val="20"/>
        </w:rPr>
        <w:t xml:space="preserve">           Policy Making </w:t>
      </w:r>
    </w:p>
    <w:p w14:paraId="7F2821C7" w14:textId="0F320FA6" w:rsidR="00B202CE" w:rsidRDefault="003D218B" w:rsidP="005B6DEE">
      <w:pPr>
        <w:tabs>
          <w:tab w:val="left" w:pos="2505"/>
        </w:tabs>
        <w:spacing w:after="0" w:line="276" w:lineRule="auto"/>
        <w:ind w:left="-720"/>
        <w:jc w:val="both"/>
        <w:rPr>
          <w:rFonts w:ascii="Trebuchet MS" w:hAnsi="Trebuchet MS" w:cs="Arial"/>
          <w:sz w:val="20"/>
          <w:szCs w:val="20"/>
        </w:rPr>
      </w:pPr>
      <w:r w:rsidRPr="006D3775">
        <w:rPr>
          <w:rFonts w:ascii="Trebuchet MS" w:hAnsi="Trebuchet MS" w:cs="Arial"/>
          <w:sz w:val="20"/>
          <w:szCs w:val="20"/>
        </w:rPr>
        <w:t xml:space="preserve">To continuously determine the relevance of all policies with applicable legislation and review where necessary; and </w:t>
      </w:r>
      <w:r w:rsidR="00291FD6" w:rsidRPr="006D3775">
        <w:rPr>
          <w:rFonts w:ascii="Trebuchet MS" w:hAnsi="Trebuchet MS" w:cs="Arial"/>
          <w:sz w:val="20"/>
          <w:szCs w:val="20"/>
        </w:rPr>
        <w:t>also,</w:t>
      </w:r>
      <w:r w:rsidRPr="006D3775">
        <w:rPr>
          <w:rFonts w:ascii="Trebuchet MS" w:hAnsi="Trebuchet MS" w:cs="Arial"/>
          <w:sz w:val="20"/>
          <w:szCs w:val="20"/>
        </w:rPr>
        <w:t xml:space="preserve"> to develop new policies in line with various Acts of Parliament as promulgated from time to time. Majority of policies were reviewed in the 202</w:t>
      </w:r>
      <w:r w:rsidR="009A1E72" w:rsidRPr="006D3775">
        <w:rPr>
          <w:rFonts w:ascii="Trebuchet MS" w:hAnsi="Trebuchet MS" w:cs="Arial"/>
          <w:sz w:val="20"/>
          <w:szCs w:val="20"/>
        </w:rPr>
        <w:t>3</w:t>
      </w:r>
      <w:r w:rsidRPr="006D3775">
        <w:rPr>
          <w:rFonts w:ascii="Trebuchet MS" w:hAnsi="Trebuchet MS" w:cs="Arial"/>
          <w:sz w:val="20"/>
          <w:szCs w:val="20"/>
        </w:rPr>
        <w:t>/202</w:t>
      </w:r>
      <w:r w:rsidR="009A1E72" w:rsidRPr="006D3775">
        <w:rPr>
          <w:rFonts w:ascii="Trebuchet MS" w:hAnsi="Trebuchet MS" w:cs="Arial"/>
          <w:sz w:val="20"/>
          <w:szCs w:val="20"/>
        </w:rPr>
        <w:t>4</w:t>
      </w:r>
      <w:r w:rsidRPr="006D3775">
        <w:rPr>
          <w:rFonts w:ascii="Trebuchet MS" w:hAnsi="Trebuchet MS" w:cs="Arial"/>
          <w:sz w:val="20"/>
          <w:szCs w:val="20"/>
        </w:rPr>
        <w:t xml:space="preserve"> financial year </w:t>
      </w:r>
    </w:p>
    <w:p w14:paraId="69F17959" w14:textId="77777777" w:rsidR="005B6DEE" w:rsidRDefault="005B6DEE" w:rsidP="005B6DEE">
      <w:pPr>
        <w:tabs>
          <w:tab w:val="left" w:pos="2505"/>
        </w:tabs>
        <w:spacing w:after="0" w:line="276" w:lineRule="auto"/>
        <w:ind w:left="-720"/>
        <w:jc w:val="both"/>
        <w:rPr>
          <w:rFonts w:ascii="Trebuchet MS" w:hAnsi="Trebuchet MS" w:cs="Arial"/>
          <w:b/>
          <w:sz w:val="20"/>
          <w:szCs w:val="20"/>
        </w:rPr>
      </w:pPr>
    </w:p>
    <w:p w14:paraId="4BDFDA4E" w14:textId="4FB8C9F2" w:rsidR="006D3775" w:rsidRPr="006D3775" w:rsidRDefault="003D218B" w:rsidP="006D3775">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b/>
          <w:sz w:val="20"/>
          <w:szCs w:val="20"/>
        </w:rPr>
        <w:t xml:space="preserve">   Training and Development</w:t>
      </w:r>
    </w:p>
    <w:p w14:paraId="7D608049" w14:textId="77777777" w:rsidR="00F41507" w:rsidRDefault="003D218B" w:rsidP="00F41507">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sz w:val="20"/>
          <w:szCs w:val="20"/>
        </w:rPr>
        <w:t xml:space="preserve">Our focus on training and development is to ensure the maximum skilling of employees and Councilor’s to their full potential; thereby creating sound career pathing and succession planning. As part of the implementation of the skills development plan of the municipality councilors and various categories of officials are enrolled in different training programmes. </w:t>
      </w:r>
      <w:r w:rsidRPr="006D3775">
        <w:rPr>
          <w:rFonts w:ascii="Trebuchet MS" w:hAnsi="Trebuchet MS" w:cs="Arial"/>
          <w:b/>
          <w:sz w:val="20"/>
          <w:szCs w:val="20"/>
        </w:rPr>
        <w:t xml:space="preserve">Occupational Health and Safety </w:t>
      </w:r>
    </w:p>
    <w:p w14:paraId="62BC0B5E" w14:textId="6FC93E92" w:rsidR="003D218B" w:rsidRPr="005B6DEE" w:rsidRDefault="003D218B" w:rsidP="005B6DEE">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sz w:val="20"/>
          <w:szCs w:val="20"/>
        </w:rPr>
        <w:t xml:space="preserve">To establish a conducive; and safe working environment which complies with relevant legislation such as OHSA; COIDA; </w:t>
      </w:r>
      <w:r w:rsidR="00912CE6" w:rsidRPr="006D3775">
        <w:rPr>
          <w:rFonts w:ascii="Trebuchet MS" w:hAnsi="Trebuchet MS" w:cs="Arial"/>
          <w:sz w:val="20"/>
          <w:szCs w:val="20"/>
        </w:rPr>
        <w:t>etc.</w:t>
      </w:r>
      <w:r w:rsidRPr="006D3775">
        <w:rPr>
          <w:rFonts w:ascii="Trebuchet MS" w:hAnsi="Trebuchet MS" w:cs="Arial"/>
          <w:sz w:val="20"/>
          <w:szCs w:val="20"/>
        </w:rPr>
        <w:t xml:space="preserve"> And also ensure that all committees that are provided for in terms of the Act are functional and its members are equipped and knowledgeable on the mandate of the Act.</w:t>
      </w:r>
    </w:p>
    <w:p w14:paraId="630CFCEC" w14:textId="77777777" w:rsidR="003D218B"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lastRenderedPageBreak/>
        <w:t xml:space="preserve">Information and Communication Technology  </w:t>
      </w:r>
    </w:p>
    <w:p w14:paraId="044FD988" w14:textId="77777777" w:rsidR="003D218B" w:rsidRPr="006D3775" w:rsidRDefault="003D218B" w:rsidP="003D218B">
      <w:pPr>
        <w:tabs>
          <w:tab w:val="left" w:pos="2505"/>
        </w:tabs>
        <w:spacing w:after="0" w:line="276" w:lineRule="auto"/>
        <w:jc w:val="both"/>
        <w:rPr>
          <w:rFonts w:ascii="Trebuchet MS" w:hAnsi="Trebuchet MS" w:cs="Arial"/>
          <w:b/>
          <w:sz w:val="20"/>
          <w:szCs w:val="20"/>
        </w:rPr>
      </w:pPr>
    </w:p>
    <w:p w14:paraId="0658EA30" w14:textId="756E72BC"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To ensure </w:t>
      </w:r>
      <w:r w:rsidR="00F41507" w:rsidRPr="006D3775">
        <w:rPr>
          <w:rFonts w:ascii="Trebuchet MS" w:hAnsi="Trebuchet MS" w:cs="Arial"/>
          <w:sz w:val="20"/>
          <w:szCs w:val="20"/>
        </w:rPr>
        <w:t>an improved</w:t>
      </w:r>
      <w:r w:rsidRPr="006D3775">
        <w:rPr>
          <w:rFonts w:ascii="Trebuchet MS" w:hAnsi="Trebuchet MS" w:cs="Arial"/>
          <w:sz w:val="20"/>
          <w:szCs w:val="20"/>
        </w:rPr>
        <w:t xml:space="preserve"> ICT environment which will accelerate information; communication and in line with the recent technology in ICT matters and thereby enabling management to make and communicate decisions are cost effective. A service provider has been appointed to assist the municipality with IT infrastructure development and support with aspects of the contract coming to an end.  </w:t>
      </w:r>
    </w:p>
    <w:p w14:paraId="45AB52A5" w14:textId="77777777" w:rsidR="00B528CB" w:rsidRPr="006D3775" w:rsidRDefault="00B528CB" w:rsidP="001F4400">
      <w:pPr>
        <w:tabs>
          <w:tab w:val="left" w:pos="2505"/>
        </w:tabs>
        <w:spacing w:after="0" w:line="276" w:lineRule="auto"/>
        <w:jc w:val="both"/>
        <w:rPr>
          <w:rFonts w:ascii="Trebuchet MS" w:hAnsi="Trebuchet MS" w:cs="Arial"/>
          <w:sz w:val="20"/>
          <w:szCs w:val="20"/>
        </w:rPr>
      </w:pPr>
    </w:p>
    <w:p w14:paraId="1907B0E2"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b/>
          <w:sz w:val="20"/>
          <w:szCs w:val="20"/>
        </w:rPr>
        <w:t xml:space="preserve">           Fleet Management</w:t>
      </w:r>
    </w:p>
    <w:p w14:paraId="0CC88BAF" w14:textId="063F2A58" w:rsidR="003D218B" w:rsidRPr="006D3775" w:rsidRDefault="003D218B" w:rsidP="009A1E72">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To ensure proper utilization and management of </w:t>
      </w:r>
      <w:r w:rsidR="00F41507" w:rsidRPr="006D3775">
        <w:rPr>
          <w:rFonts w:ascii="Trebuchet MS" w:hAnsi="Trebuchet MS" w:cs="Arial"/>
          <w:sz w:val="20"/>
          <w:szCs w:val="20"/>
        </w:rPr>
        <w:t>the municipal</w:t>
      </w:r>
      <w:r w:rsidRPr="006D3775">
        <w:rPr>
          <w:rFonts w:ascii="Trebuchet MS" w:hAnsi="Trebuchet MS" w:cs="Arial"/>
          <w:sz w:val="20"/>
          <w:szCs w:val="20"/>
        </w:rPr>
        <w:t xml:space="preserve"> fleet and enforce accountability thereof. Establish proper fleet monitoring systems to ensure minimum fuel consumption; wear and tear; maintenance and traffic fines. The current fleet is in need of an overhaul, with various sedans having clocked hugged </w:t>
      </w:r>
      <w:r w:rsidR="00F41507" w:rsidRPr="006D3775">
        <w:rPr>
          <w:rFonts w:ascii="Trebuchet MS" w:hAnsi="Trebuchet MS" w:cs="Arial"/>
          <w:sz w:val="20"/>
          <w:szCs w:val="20"/>
        </w:rPr>
        <w:t>kilometers</w:t>
      </w:r>
      <w:r w:rsidRPr="006D3775">
        <w:rPr>
          <w:rFonts w:ascii="Trebuchet MS" w:hAnsi="Trebuchet MS" w:cs="Arial"/>
          <w:sz w:val="20"/>
          <w:szCs w:val="20"/>
        </w:rPr>
        <w:t xml:space="preserve"> travelled. </w:t>
      </w:r>
    </w:p>
    <w:p w14:paraId="2B26D1AC" w14:textId="77777777" w:rsidR="009A1E72" w:rsidRPr="006D3775" w:rsidRDefault="009A1E72" w:rsidP="009A1E72">
      <w:pPr>
        <w:tabs>
          <w:tab w:val="left" w:pos="2505"/>
        </w:tabs>
        <w:spacing w:after="0" w:line="276" w:lineRule="auto"/>
        <w:jc w:val="both"/>
        <w:rPr>
          <w:rFonts w:ascii="Trebuchet MS" w:hAnsi="Trebuchet MS" w:cs="Arial"/>
          <w:b/>
          <w:sz w:val="20"/>
          <w:szCs w:val="20"/>
        </w:rPr>
      </w:pPr>
    </w:p>
    <w:p w14:paraId="04A37EDC"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b/>
          <w:sz w:val="20"/>
          <w:szCs w:val="20"/>
        </w:rPr>
        <w:t xml:space="preserve">            Records Management</w:t>
      </w:r>
    </w:p>
    <w:p w14:paraId="0F467FF0" w14:textId="77777777" w:rsidR="003D218B"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To ensure proper management of records according to guidelines as provided for in the National Archives Act and ensure the easy retrieval of documents as and when required. File Plan and records Management Policy to be developed and obtain Provincial approval (DSAC).</w:t>
      </w:r>
    </w:p>
    <w:p w14:paraId="32ADF1B0" w14:textId="77777777" w:rsidR="006869CE" w:rsidRPr="006D3775" w:rsidRDefault="006869CE" w:rsidP="003D218B">
      <w:pPr>
        <w:tabs>
          <w:tab w:val="left" w:pos="2505"/>
        </w:tabs>
        <w:spacing w:after="0" w:line="276" w:lineRule="auto"/>
        <w:jc w:val="both"/>
        <w:rPr>
          <w:rFonts w:ascii="Trebuchet MS" w:hAnsi="Trebuchet MS" w:cs="Arial"/>
          <w:sz w:val="20"/>
          <w:szCs w:val="20"/>
        </w:rPr>
      </w:pPr>
    </w:p>
    <w:p w14:paraId="57C67F21" w14:textId="77777777" w:rsidR="00F41507" w:rsidRPr="00A335A4" w:rsidRDefault="003D218B" w:rsidP="00F41507">
      <w:pPr>
        <w:tabs>
          <w:tab w:val="left" w:pos="2505"/>
        </w:tabs>
        <w:spacing w:after="0" w:line="276" w:lineRule="auto"/>
        <w:jc w:val="both"/>
        <w:rPr>
          <w:rFonts w:ascii="Trebuchet MS" w:hAnsi="Trebuchet MS"/>
          <w:b/>
          <w:sz w:val="20"/>
          <w:szCs w:val="20"/>
        </w:rPr>
      </w:pPr>
      <w:r w:rsidRPr="00A335A4">
        <w:rPr>
          <w:rFonts w:ascii="Trebuchet MS" w:hAnsi="Trebuchet MS" w:cs="Arial"/>
          <w:b/>
          <w:sz w:val="20"/>
          <w:szCs w:val="20"/>
        </w:rPr>
        <w:t xml:space="preserve">Municipal </w:t>
      </w:r>
      <w:r w:rsidR="006869CE" w:rsidRPr="00A335A4">
        <w:rPr>
          <w:rFonts w:ascii="Trebuchet MS" w:hAnsi="Trebuchet MS" w:cs="Arial"/>
          <w:b/>
          <w:sz w:val="20"/>
          <w:szCs w:val="20"/>
        </w:rPr>
        <w:t xml:space="preserve">Administration and </w:t>
      </w:r>
      <w:r w:rsidR="0096216A" w:rsidRPr="00A335A4">
        <w:rPr>
          <w:rFonts w:ascii="Trebuchet MS" w:hAnsi="Trebuchet MS"/>
          <w:b/>
          <w:sz w:val="20"/>
          <w:szCs w:val="20"/>
        </w:rPr>
        <w:t>Organizational structure</w:t>
      </w:r>
    </w:p>
    <w:p w14:paraId="1E590950" w14:textId="2AA35A28" w:rsidR="0096216A" w:rsidRPr="006D3775" w:rsidRDefault="0096216A" w:rsidP="00F41507">
      <w:pPr>
        <w:tabs>
          <w:tab w:val="left" w:pos="2505"/>
        </w:tabs>
        <w:spacing w:after="0" w:line="276" w:lineRule="auto"/>
        <w:jc w:val="both"/>
        <w:rPr>
          <w:rFonts w:ascii="Trebuchet MS" w:hAnsi="Trebuchet MS"/>
          <w:b/>
          <w:bCs/>
          <w:sz w:val="20"/>
          <w:szCs w:val="20"/>
        </w:rPr>
      </w:pPr>
      <w:r w:rsidRPr="006D3775">
        <w:rPr>
          <w:rFonts w:ascii="Trebuchet MS" w:hAnsi="Trebuchet MS"/>
          <w:b/>
          <w:bCs/>
          <w:sz w:val="20"/>
          <w:szCs w:val="20"/>
          <w:lang w:val="en-ZA"/>
        </w:rPr>
        <w:t>Employee Costs Norm &amp; Conditions of Service</w:t>
      </w:r>
    </w:p>
    <w:p w14:paraId="2640A3DA" w14:textId="16724ED1" w:rsidR="00652026" w:rsidRPr="006D3775" w:rsidRDefault="00000000" w:rsidP="0096216A">
      <w:pPr>
        <w:rPr>
          <w:rFonts w:ascii="Trebuchet MS" w:hAnsi="Trebuchet MS"/>
          <w:sz w:val="20"/>
          <w:szCs w:val="20"/>
        </w:rPr>
      </w:pPr>
      <w:r w:rsidRPr="006D3775">
        <w:rPr>
          <w:rFonts w:ascii="Trebuchet MS" w:hAnsi="Trebuchet MS"/>
          <w:sz w:val="20"/>
          <w:szCs w:val="20"/>
          <w:lang w:val="en-GB"/>
        </w:rPr>
        <w:t xml:space="preserve">Circular No </w:t>
      </w:r>
      <w:r w:rsidR="0096216A" w:rsidRPr="006D3775">
        <w:rPr>
          <w:rFonts w:ascii="Trebuchet MS" w:hAnsi="Trebuchet MS"/>
          <w:sz w:val="20"/>
          <w:szCs w:val="20"/>
        </w:rPr>
        <w:t>71 of</w:t>
      </w:r>
      <w:r w:rsidRPr="006D3775">
        <w:rPr>
          <w:rFonts w:ascii="Trebuchet MS" w:hAnsi="Trebuchet MS"/>
          <w:sz w:val="20"/>
          <w:szCs w:val="20"/>
          <w:lang w:val="en-GB"/>
        </w:rPr>
        <w:t xml:space="preserve"> MFMA requires that the Municipalities maintain Employee Costs at a maximum of 40%, the Municipality is sitting at 40% as assessed by the Provincial TreasuryEmployee Costs amounts to </w:t>
      </w:r>
      <w:r w:rsidRPr="006D3775">
        <w:rPr>
          <w:rFonts w:ascii="Trebuchet MS" w:hAnsi="Trebuchet MS"/>
          <w:sz w:val="20"/>
          <w:szCs w:val="20"/>
        </w:rPr>
        <w:t xml:space="preserve">R206.8 million, which equals 29 per cent of the total operating </w:t>
      </w:r>
      <w:r w:rsidR="00F41507" w:rsidRPr="006D3775">
        <w:rPr>
          <w:rFonts w:ascii="Trebuchet MS" w:hAnsi="Trebuchet MS"/>
          <w:sz w:val="20"/>
          <w:szCs w:val="20"/>
        </w:rPr>
        <w:t>expenditure. Two</w:t>
      </w:r>
      <w:r w:rsidRPr="006D3775">
        <w:rPr>
          <w:rFonts w:ascii="Trebuchet MS" w:hAnsi="Trebuchet MS"/>
          <w:sz w:val="20"/>
          <w:szCs w:val="20"/>
        </w:rPr>
        <w:t xml:space="preserve"> Directors have been </w:t>
      </w:r>
      <w:r w:rsidRPr="006D3775">
        <w:rPr>
          <w:rFonts w:ascii="Trebuchet MS" w:hAnsi="Trebuchet MS"/>
          <w:sz w:val="20"/>
          <w:szCs w:val="20"/>
        </w:rPr>
        <w:lastRenderedPageBreak/>
        <w:t xml:space="preserve">appointed on the permanent </w:t>
      </w:r>
      <w:r w:rsidR="0096216A" w:rsidRPr="006D3775">
        <w:rPr>
          <w:rFonts w:ascii="Trebuchet MS" w:hAnsi="Trebuchet MS"/>
          <w:sz w:val="20"/>
          <w:szCs w:val="20"/>
        </w:rPr>
        <w:t>basis. Two</w:t>
      </w:r>
      <w:r w:rsidRPr="006D3775">
        <w:rPr>
          <w:rFonts w:ascii="Trebuchet MS" w:hAnsi="Trebuchet MS"/>
          <w:sz w:val="20"/>
          <w:szCs w:val="20"/>
        </w:rPr>
        <w:t xml:space="preserve"> other Directors are still on </w:t>
      </w:r>
      <w:r w:rsidR="00F41507" w:rsidRPr="006D3775">
        <w:rPr>
          <w:rFonts w:ascii="Trebuchet MS" w:hAnsi="Trebuchet MS"/>
          <w:sz w:val="20"/>
          <w:szCs w:val="20"/>
        </w:rPr>
        <w:t>contract. Two</w:t>
      </w:r>
      <w:r w:rsidRPr="006D3775">
        <w:rPr>
          <w:rFonts w:ascii="Trebuchet MS" w:hAnsi="Trebuchet MS"/>
          <w:sz w:val="20"/>
          <w:szCs w:val="20"/>
        </w:rPr>
        <w:t xml:space="preserve"> Senior </w:t>
      </w:r>
      <w:r w:rsidR="00291FD6" w:rsidRPr="006D3775">
        <w:rPr>
          <w:rFonts w:ascii="Trebuchet MS" w:hAnsi="Trebuchet MS"/>
          <w:sz w:val="20"/>
          <w:szCs w:val="20"/>
        </w:rPr>
        <w:t>Managers’</w:t>
      </w:r>
      <w:r w:rsidRPr="006D3775">
        <w:rPr>
          <w:rFonts w:ascii="Trebuchet MS" w:hAnsi="Trebuchet MS"/>
          <w:sz w:val="20"/>
          <w:szCs w:val="20"/>
        </w:rPr>
        <w:t xml:space="preserve"> appointment will remain contract, due to the conditions of service required by those </w:t>
      </w:r>
      <w:r w:rsidR="0096216A" w:rsidRPr="006D3775">
        <w:rPr>
          <w:rFonts w:ascii="Trebuchet MS" w:hAnsi="Trebuchet MS"/>
          <w:sz w:val="20"/>
          <w:szCs w:val="20"/>
        </w:rPr>
        <w:t>offices.</w:t>
      </w:r>
    </w:p>
    <w:p w14:paraId="18DAA09D" w14:textId="77777777" w:rsidR="00652026" w:rsidRPr="006D3775" w:rsidRDefault="00000000" w:rsidP="0096216A">
      <w:pPr>
        <w:rPr>
          <w:rFonts w:ascii="Trebuchet MS" w:hAnsi="Trebuchet MS"/>
          <w:sz w:val="20"/>
          <w:szCs w:val="20"/>
        </w:rPr>
      </w:pPr>
      <w:r w:rsidRPr="006D3775">
        <w:rPr>
          <w:rFonts w:ascii="Trebuchet MS" w:hAnsi="Trebuchet MS"/>
          <w:sz w:val="20"/>
          <w:szCs w:val="20"/>
        </w:rPr>
        <w:t xml:space="preserve">Resolution to be taken to convert Senior Manager contracts to permanent appointment once the current contract </w:t>
      </w:r>
      <w:r w:rsidR="0096216A" w:rsidRPr="006D3775">
        <w:rPr>
          <w:rFonts w:ascii="Trebuchet MS" w:hAnsi="Trebuchet MS"/>
          <w:sz w:val="20"/>
          <w:szCs w:val="20"/>
        </w:rPr>
        <w:t>expires.</w:t>
      </w:r>
    </w:p>
    <w:p w14:paraId="08F92F3E" w14:textId="77777777" w:rsidR="006869CE" w:rsidRPr="006D3775" w:rsidRDefault="006869CE" w:rsidP="006869CE">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t>Senior Management</w:t>
      </w:r>
    </w:p>
    <w:p w14:paraId="5A9613B2" w14:textId="77777777" w:rsidR="006869CE" w:rsidRPr="006D3775" w:rsidRDefault="006869CE" w:rsidP="006869CE">
      <w:pPr>
        <w:tabs>
          <w:tab w:val="left" w:pos="2505"/>
        </w:tabs>
        <w:spacing w:after="0" w:line="276" w:lineRule="auto"/>
        <w:jc w:val="both"/>
        <w:rPr>
          <w:rFonts w:ascii="Trebuchet MS" w:hAnsi="Trebuchet MS" w:cs="Arial"/>
          <w:sz w:val="20"/>
          <w:szCs w:val="20"/>
        </w:rPr>
      </w:pPr>
    </w:p>
    <w:p w14:paraId="4A7E7A04" w14:textId="709FDD12" w:rsidR="006869CE" w:rsidRPr="006D3775" w:rsidRDefault="006869CE" w:rsidP="006869CE">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critical Positions are </w:t>
      </w:r>
      <w:r w:rsidR="00282368" w:rsidRPr="006D3775">
        <w:rPr>
          <w:rFonts w:ascii="Trebuchet MS" w:hAnsi="Trebuchet MS" w:cs="Arial"/>
          <w:sz w:val="20"/>
          <w:szCs w:val="20"/>
        </w:rPr>
        <w:t>filled with</w:t>
      </w:r>
      <w:r w:rsidRPr="006D3775">
        <w:rPr>
          <w:rFonts w:ascii="Trebuchet MS" w:hAnsi="Trebuchet MS" w:cs="Arial"/>
          <w:sz w:val="20"/>
          <w:szCs w:val="20"/>
        </w:rPr>
        <w:t xml:space="preserve"> that of Chief Financial Officer has been filled by Miss B Sathekhe, Mr. T. Mohalanyane is appointed as LED Director, Miss P. Mahlo as Human </w:t>
      </w:r>
      <w:r w:rsidR="00291FD6" w:rsidRPr="006D3775">
        <w:rPr>
          <w:rFonts w:ascii="Trebuchet MS" w:hAnsi="Trebuchet MS" w:cs="Arial"/>
          <w:sz w:val="20"/>
          <w:szCs w:val="20"/>
        </w:rPr>
        <w:t>Resource</w:t>
      </w:r>
      <w:r w:rsidRPr="006D3775">
        <w:rPr>
          <w:rFonts w:ascii="Trebuchet MS" w:hAnsi="Trebuchet MS" w:cs="Arial"/>
          <w:sz w:val="20"/>
          <w:szCs w:val="20"/>
        </w:rPr>
        <w:t xml:space="preserve"> Director, Miss </w:t>
      </w:r>
      <w:r w:rsidR="00F41507">
        <w:rPr>
          <w:rFonts w:ascii="Trebuchet MS" w:hAnsi="Trebuchet MS" w:cs="Arial"/>
          <w:sz w:val="20"/>
          <w:szCs w:val="20"/>
        </w:rPr>
        <w:t xml:space="preserve">G Temba </w:t>
      </w:r>
      <w:r w:rsidRPr="006D3775">
        <w:rPr>
          <w:rFonts w:ascii="Trebuchet MS" w:hAnsi="Trebuchet MS" w:cs="Arial"/>
          <w:sz w:val="20"/>
          <w:szCs w:val="20"/>
        </w:rPr>
        <w:t>as CDS Director and Mr. P Molautsi is appointed as IDS director.</w:t>
      </w:r>
    </w:p>
    <w:p w14:paraId="1A782E8F" w14:textId="77777777" w:rsidR="00F41507" w:rsidRDefault="00F41507" w:rsidP="006869CE">
      <w:pPr>
        <w:shd w:val="clear" w:color="auto" w:fill="FFFFFF" w:themeFill="background1"/>
        <w:spacing w:line="276" w:lineRule="auto"/>
        <w:ind w:right="-164"/>
        <w:jc w:val="both"/>
        <w:rPr>
          <w:rFonts w:ascii="Trebuchet MS" w:hAnsi="Trebuchet MS"/>
          <w:sz w:val="20"/>
          <w:szCs w:val="20"/>
        </w:rPr>
      </w:pPr>
    </w:p>
    <w:p w14:paraId="417A0A59" w14:textId="77777777" w:rsidR="005B6DEE" w:rsidRDefault="005B6DEE" w:rsidP="006869CE">
      <w:pPr>
        <w:shd w:val="clear" w:color="auto" w:fill="FFFFFF" w:themeFill="background1"/>
        <w:spacing w:line="276" w:lineRule="auto"/>
        <w:ind w:right="-164"/>
        <w:jc w:val="both"/>
        <w:rPr>
          <w:rFonts w:ascii="Trebuchet MS" w:hAnsi="Trebuchet MS"/>
          <w:sz w:val="20"/>
          <w:szCs w:val="20"/>
        </w:rPr>
      </w:pPr>
    </w:p>
    <w:p w14:paraId="4CD40BB6" w14:textId="77777777" w:rsidR="005B6DEE" w:rsidRDefault="005B6DEE" w:rsidP="006869CE">
      <w:pPr>
        <w:shd w:val="clear" w:color="auto" w:fill="FFFFFF" w:themeFill="background1"/>
        <w:spacing w:line="276" w:lineRule="auto"/>
        <w:ind w:right="-164"/>
        <w:jc w:val="both"/>
        <w:rPr>
          <w:rFonts w:ascii="Trebuchet MS" w:hAnsi="Trebuchet MS"/>
          <w:sz w:val="20"/>
          <w:szCs w:val="20"/>
        </w:rPr>
      </w:pPr>
    </w:p>
    <w:p w14:paraId="00CC87C1" w14:textId="77777777" w:rsidR="005B6DEE" w:rsidRDefault="005B6DEE" w:rsidP="006869CE">
      <w:pPr>
        <w:shd w:val="clear" w:color="auto" w:fill="FFFFFF" w:themeFill="background1"/>
        <w:spacing w:line="276" w:lineRule="auto"/>
        <w:ind w:right="-164"/>
        <w:jc w:val="both"/>
        <w:rPr>
          <w:rFonts w:ascii="Trebuchet MS" w:hAnsi="Trebuchet MS"/>
          <w:sz w:val="20"/>
          <w:szCs w:val="20"/>
        </w:rPr>
      </w:pPr>
    </w:p>
    <w:p w14:paraId="7D151771" w14:textId="77777777" w:rsidR="005B6DEE" w:rsidRDefault="005B6DEE" w:rsidP="006869CE">
      <w:pPr>
        <w:shd w:val="clear" w:color="auto" w:fill="FFFFFF" w:themeFill="background1"/>
        <w:spacing w:line="276" w:lineRule="auto"/>
        <w:ind w:right="-164"/>
        <w:jc w:val="both"/>
        <w:rPr>
          <w:rFonts w:ascii="Trebuchet MS" w:hAnsi="Trebuchet MS"/>
          <w:sz w:val="20"/>
          <w:szCs w:val="20"/>
        </w:rPr>
      </w:pPr>
    </w:p>
    <w:p w14:paraId="58A6BE04" w14:textId="77777777" w:rsidR="005B6DEE" w:rsidRDefault="005B6DEE" w:rsidP="006869CE">
      <w:pPr>
        <w:shd w:val="clear" w:color="auto" w:fill="FFFFFF" w:themeFill="background1"/>
        <w:spacing w:line="276" w:lineRule="auto"/>
        <w:ind w:right="-164"/>
        <w:jc w:val="both"/>
        <w:rPr>
          <w:rFonts w:ascii="Trebuchet MS" w:hAnsi="Trebuchet MS"/>
          <w:sz w:val="20"/>
          <w:szCs w:val="20"/>
        </w:rPr>
      </w:pPr>
    </w:p>
    <w:p w14:paraId="7E84F947" w14:textId="77777777" w:rsidR="005B6DEE" w:rsidRDefault="005B6DEE" w:rsidP="006869CE">
      <w:pPr>
        <w:shd w:val="clear" w:color="auto" w:fill="FFFFFF" w:themeFill="background1"/>
        <w:spacing w:line="276" w:lineRule="auto"/>
        <w:ind w:right="-164"/>
        <w:jc w:val="both"/>
        <w:rPr>
          <w:rFonts w:ascii="Trebuchet MS" w:hAnsi="Trebuchet MS"/>
          <w:sz w:val="20"/>
          <w:szCs w:val="20"/>
        </w:rPr>
      </w:pPr>
    </w:p>
    <w:p w14:paraId="521ED7E6" w14:textId="24D0EF9C" w:rsidR="006869CE" w:rsidRDefault="006869CE" w:rsidP="006869CE">
      <w:pPr>
        <w:shd w:val="clear" w:color="auto" w:fill="FFFFFF" w:themeFill="background1"/>
        <w:spacing w:line="276" w:lineRule="auto"/>
        <w:ind w:right="-164"/>
        <w:jc w:val="both"/>
        <w:rPr>
          <w:rFonts w:ascii="Trebuchet MS" w:hAnsi="Trebuchet MS"/>
          <w:sz w:val="20"/>
          <w:szCs w:val="20"/>
        </w:rPr>
      </w:pPr>
      <w:r w:rsidRPr="006D3775">
        <w:rPr>
          <w:rFonts w:ascii="Trebuchet MS" w:hAnsi="Trebuchet MS"/>
          <w:sz w:val="20"/>
          <w:szCs w:val="20"/>
        </w:rPr>
        <w:lastRenderedPageBreak/>
        <w:t xml:space="preserve">The figure below depicts the administrative structure that has been approved by Council constituted by six directorates. </w:t>
      </w:r>
    </w:p>
    <w:p w14:paraId="3F4AE988" w14:textId="1E27F7CF" w:rsidR="00E04E07" w:rsidRPr="00282368" w:rsidRDefault="006869CE" w:rsidP="00282368">
      <w:pPr>
        <w:shd w:val="clear" w:color="auto" w:fill="FFFFFF" w:themeFill="background1"/>
        <w:spacing w:line="276" w:lineRule="auto"/>
        <w:ind w:right="-164"/>
        <w:jc w:val="both"/>
        <w:rPr>
          <w:rFonts w:ascii="Trebuchet MS" w:hAnsi="Trebuchet MS"/>
          <w:sz w:val="20"/>
          <w:szCs w:val="20"/>
        </w:rPr>
      </w:pPr>
      <w:r w:rsidRPr="006D3775">
        <w:rPr>
          <w:rFonts w:ascii="Trebuchet MS" w:hAnsi="Trebuchet MS"/>
          <w:bCs/>
          <w:noProof/>
          <w:sz w:val="20"/>
          <w:szCs w:val="20"/>
          <w:bdr w:val="thinThickSmallGap" w:sz="24" w:space="0" w:color="auto" w:frame="1"/>
        </w:rPr>
        <w:drawing>
          <wp:inline distT="0" distB="0" distL="0" distR="0" wp14:anchorId="52D88F8F" wp14:editId="4A1FB8DF">
            <wp:extent cx="8696325" cy="2170476"/>
            <wp:effectExtent l="0" t="0" r="0" b="20320"/>
            <wp:docPr id="278" name="Diagram 2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5508EC5D" w14:textId="14D08FD4" w:rsidR="00A335A4" w:rsidRDefault="00A335A4" w:rsidP="0096216A">
      <w:pPr>
        <w:rPr>
          <w:rFonts w:ascii="Trebuchet MS" w:hAnsi="Trebuchet MS"/>
          <w:b/>
          <w:bCs/>
          <w:sz w:val="16"/>
          <w:szCs w:val="16"/>
        </w:rPr>
      </w:pPr>
    </w:p>
    <w:p w14:paraId="4031A99F" w14:textId="77777777" w:rsidR="005B6DEE" w:rsidRDefault="005B6DEE" w:rsidP="0096216A">
      <w:pPr>
        <w:rPr>
          <w:rFonts w:ascii="Trebuchet MS" w:hAnsi="Trebuchet MS"/>
          <w:sz w:val="16"/>
          <w:szCs w:val="16"/>
        </w:rPr>
      </w:pPr>
    </w:p>
    <w:p w14:paraId="257070F6" w14:textId="4E5C262F"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Summary of the Staff Establishment</w:t>
      </w:r>
    </w:p>
    <w:p w14:paraId="5889E609" w14:textId="340DAC90"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Total Number of Officials 2</w:t>
      </w:r>
      <w:r w:rsidR="00F41507">
        <w:rPr>
          <w:rFonts w:ascii="Trebuchet MS" w:hAnsi="Trebuchet MS"/>
          <w:sz w:val="20"/>
          <w:szCs w:val="20"/>
          <w:lang w:val="en-ZA"/>
        </w:rPr>
        <w:t>52</w:t>
      </w:r>
    </w:p>
    <w:p w14:paraId="7BA44A37" w14:textId="4B35CA2C"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 xml:space="preserve">Total Number of Interns </w:t>
      </w:r>
      <w:r w:rsidR="00F41507">
        <w:rPr>
          <w:rFonts w:ascii="Trebuchet MS" w:hAnsi="Trebuchet MS"/>
          <w:sz w:val="20"/>
          <w:szCs w:val="20"/>
          <w:lang w:val="en-ZA"/>
        </w:rPr>
        <w:t>30</w:t>
      </w:r>
    </w:p>
    <w:p w14:paraId="7E893059" w14:textId="7EB77C44"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 xml:space="preserve">Total number of Officials on Contract </w:t>
      </w:r>
      <w:r w:rsidR="00F41507">
        <w:rPr>
          <w:rFonts w:ascii="Trebuchet MS" w:hAnsi="Trebuchet MS"/>
          <w:sz w:val="20"/>
          <w:szCs w:val="20"/>
          <w:lang w:val="en-ZA"/>
        </w:rPr>
        <w:t>25</w:t>
      </w:r>
    </w:p>
    <w:p w14:paraId="0EB1C674" w14:textId="77777777"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Total number of retirees 4</w:t>
      </w:r>
    </w:p>
    <w:p w14:paraId="6EBCCDD3" w14:textId="22C5BC08"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 xml:space="preserve">Total number of </w:t>
      </w:r>
      <w:r w:rsidR="00F41507" w:rsidRPr="006D3775">
        <w:rPr>
          <w:rFonts w:ascii="Trebuchet MS" w:hAnsi="Trebuchet MS"/>
          <w:sz w:val="20"/>
          <w:szCs w:val="20"/>
          <w:lang w:val="en-ZA"/>
        </w:rPr>
        <w:t>contracts</w:t>
      </w:r>
      <w:r w:rsidRPr="006D3775">
        <w:rPr>
          <w:rFonts w:ascii="Trebuchet MS" w:hAnsi="Trebuchet MS"/>
          <w:sz w:val="20"/>
          <w:szCs w:val="20"/>
          <w:lang w:val="en-ZA"/>
        </w:rPr>
        <w:t xml:space="preserve"> expiring </w:t>
      </w:r>
      <w:r w:rsidR="00F41507">
        <w:rPr>
          <w:rFonts w:ascii="Trebuchet MS" w:hAnsi="Trebuchet MS"/>
          <w:sz w:val="20"/>
          <w:szCs w:val="20"/>
          <w:lang w:val="en-ZA"/>
        </w:rPr>
        <w:t>6</w:t>
      </w:r>
    </w:p>
    <w:p w14:paraId="6AB3E47A" w14:textId="77777777"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25 Budgeted vacant Positions, include Interns</w:t>
      </w:r>
    </w:p>
    <w:p w14:paraId="5A705F0A" w14:textId="77777777"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8 Advertised</w:t>
      </w:r>
    </w:p>
    <w:p w14:paraId="01B9DFD3" w14:textId="77777777"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Vacancy rate is below 3%</w:t>
      </w:r>
    </w:p>
    <w:p w14:paraId="328CAFA0" w14:textId="77777777"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71 Frozen Posts include Interns</w:t>
      </w:r>
    </w:p>
    <w:p w14:paraId="20B3B2B1" w14:textId="77777777" w:rsidR="0096216A" w:rsidRPr="006D3775" w:rsidRDefault="00000000">
      <w:pPr>
        <w:pStyle w:val="ListParagraph"/>
        <w:numPr>
          <w:ilvl w:val="0"/>
          <w:numId w:val="32"/>
        </w:numPr>
        <w:rPr>
          <w:rFonts w:ascii="Trebuchet MS" w:hAnsi="Trebuchet MS"/>
          <w:sz w:val="20"/>
          <w:szCs w:val="20"/>
        </w:rPr>
      </w:pPr>
      <w:r w:rsidRPr="006D3775">
        <w:rPr>
          <w:rFonts w:ascii="Trebuchet MS" w:hAnsi="Trebuchet MS"/>
          <w:sz w:val="20"/>
          <w:szCs w:val="20"/>
          <w:lang w:val="en-ZA"/>
        </w:rPr>
        <w:t>3 Posts to be removed from the Establishment</w:t>
      </w:r>
    </w:p>
    <w:p w14:paraId="4EC2A76C" w14:textId="69EB5336" w:rsidR="00A335A4" w:rsidRPr="00282368" w:rsidRDefault="00000000" w:rsidP="00A335A4">
      <w:pPr>
        <w:pStyle w:val="ListParagraph"/>
        <w:numPr>
          <w:ilvl w:val="0"/>
          <w:numId w:val="32"/>
        </w:numPr>
        <w:rPr>
          <w:rFonts w:ascii="Trebuchet MS" w:hAnsi="Trebuchet MS"/>
          <w:sz w:val="20"/>
          <w:szCs w:val="20"/>
        </w:rPr>
      </w:pPr>
      <w:r w:rsidRPr="006D3775">
        <w:rPr>
          <w:rFonts w:ascii="Trebuchet MS" w:hAnsi="Trebuchet MS"/>
          <w:sz w:val="20"/>
          <w:szCs w:val="20"/>
          <w:lang w:val="en-ZA"/>
        </w:rPr>
        <w:t xml:space="preserve">5 New Positions to be added to the Establishment </w:t>
      </w:r>
    </w:p>
    <w:p w14:paraId="7F90ACA1" w14:textId="4F863F80" w:rsidR="00F41507" w:rsidRDefault="0096216A" w:rsidP="0096216A">
      <w:pPr>
        <w:rPr>
          <w:rFonts w:ascii="Trebuchet MS" w:hAnsi="Trebuchet MS"/>
          <w:sz w:val="20"/>
          <w:szCs w:val="20"/>
        </w:rPr>
      </w:pPr>
      <w:r w:rsidRPr="006D3775">
        <w:rPr>
          <w:rFonts w:ascii="Trebuchet MS" w:hAnsi="Trebuchet MS"/>
          <w:noProof/>
          <w:sz w:val="20"/>
          <w:szCs w:val="20"/>
        </w:rPr>
        <mc:AlternateContent>
          <mc:Choice Requires="wps">
            <w:drawing>
              <wp:anchor distT="0" distB="0" distL="114300" distR="114300" simplePos="0" relativeHeight="251719680" behindDoc="0" locked="0" layoutInCell="1" allowOverlap="1" wp14:anchorId="2F178116" wp14:editId="5BF32EB7">
                <wp:simplePos x="0" y="0"/>
                <wp:positionH relativeFrom="column">
                  <wp:posOffset>0</wp:posOffset>
                </wp:positionH>
                <wp:positionV relativeFrom="paragraph">
                  <wp:posOffset>-2734</wp:posOffset>
                </wp:positionV>
                <wp:extent cx="7239000" cy="263471"/>
                <wp:effectExtent l="0" t="0" r="0" b="0"/>
                <wp:wrapNone/>
                <wp:docPr id="210411105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39000" cy="263471"/>
                        </a:xfrm>
                        <a:prstGeom prst="rect">
                          <a:avLst/>
                        </a:prstGeom>
                      </wps:spPr>
                      <wps:txbx>
                        <w:txbxContent>
                          <w:p w14:paraId="29F76026" w14:textId="3AF61E87" w:rsidR="0096216A" w:rsidRDefault="0096216A" w:rsidP="0096216A">
                            <w:pPr>
                              <w:rPr>
                                <w:rFonts w:ascii="Trebuchet MS" w:hAnsi="Trebuchet MS"/>
                                <w:b/>
                                <w:bCs/>
                                <w:sz w:val="20"/>
                                <w:szCs w:val="20"/>
                                <w:lang w:val="en-ZA"/>
                              </w:rPr>
                            </w:pPr>
                            <w:r w:rsidRPr="000E1844">
                              <w:rPr>
                                <w:rFonts w:asciiTheme="majorHAnsi" w:eastAsiaTheme="majorEastAsia" w:hAnsi="Aptos Display" w:cstheme="majorBidi"/>
                                <w:b/>
                                <w:bCs/>
                                <w:color w:val="FFFFFF" w:themeColor="background1"/>
                                <w:kern w:val="24"/>
                                <w:position w:val="1"/>
                                <w:sz w:val="56"/>
                                <w:szCs w:val="56"/>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t xml:space="preserve"> </w:t>
                            </w:r>
                            <w:r w:rsidRPr="0096216A">
                              <w:rPr>
                                <w:rFonts w:ascii="Trebuchet MS" w:hAnsi="Trebuchet MS"/>
                                <w:b/>
                                <w:bCs/>
                                <w:sz w:val="20"/>
                                <w:szCs w:val="20"/>
                                <w:lang w:val="en-ZA"/>
                              </w:rPr>
                              <w:t>Vacant Positions</w:t>
                            </w:r>
                          </w:p>
                          <w:p w14:paraId="653D26C0" w14:textId="77777777" w:rsidR="00F41507" w:rsidRDefault="00F41507" w:rsidP="0096216A">
                            <w:pPr>
                              <w:rPr>
                                <w:rFonts w:ascii="Trebuchet MS" w:hAnsi="Trebuchet MS"/>
                                <w:b/>
                                <w:bCs/>
                                <w:sz w:val="20"/>
                                <w:szCs w:val="20"/>
                                <w:lang w:val="en-ZA"/>
                              </w:rPr>
                            </w:pPr>
                          </w:p>
                          <w:p w14:paraId="28312EE0" w14:textId="77777777" w:rsidR="00F41507" w:rsidRPr="00F41507" w:rsidRDefault="00F41507" w:rsidP="0096216A">
                            <w:pPr>
                              <w:rPr>
                                <w:rFonts w:asciiTheme="majorHAnsi" w:eastAsiaTheme="majorEastAsia" w:hAnsi="Aptos Display" w:cstheme="majorBidi"/>
                                <w:b/>
                                <w:bCs/>
                                <w:color w:val="FFFFFF" w:themeColor="background1"/>
                                <w:kern w:val="24"/>
                                <w:position w:val="1"/>
                                <w:sz w:val="56"/>
                                <w:szCs w:val="56"/>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12306CD8" w14:textId="77777777" w:rsidR="0096216A"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66CC688B" w14:textId="77777777" w:rsidR="0096216A"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4AD380AD" w14:textId="77777777" w:rsidR="0096216A" w:rsidRPr="000E1844"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2F178116" id="Title 1" o:spid="_x0000_s1027" style="position:absolute;margin-left:0;margin-top:-.2pt;width:570pt;height:20.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" filled="f" stroked="f">
                <o:lock v:ext="edit" grouping="t"/>
                <v:textbox>
                  <w:txbxContent>
                    <w:p w14:paraId="29F76026" w14:textId="3AF61E87" w:rsidR="0096216A" w:rsidRDefault="0096216A" w:rsidP="0096216A">
                      <w:pPr>
                        <w:rPr>
                          <w:rFonts w:ascii="Trebuchet MS" w:hAnsi="Trebuchet MS"/>
                          <w:b/>
                          <w:bCs/>
                          <w:sz w:val="20"/>
                          <w:szCs w:val="20"/>
                          <w:lang w:val="en-ZA"/>
                        </w:rPr>
                      </w:pPr>
                      <w:r w:rsidRPr="000E1844">
                        <w:rPr>
                          <w:rFonts w:asciiTheme="majorHAnsi" w:eastAsiaTheme="majorEastAsia" w:hAnsi="Aptos Display" w:cstheme="majorBidi"/>
                          <w:b/>
                          <w:bCs/>
                          <w:color w:val="FFFFFF" w:themeColor="background1"/>
                          <w:kern w:val="24"/>
                          <w:position w:val="1"/>
                          <w:sz w:val="56"/>
                          <w:szCs w:val="56"/>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t xml:space="preserve"> </w:t>
                      </w:r>
                      <w:r w:rsidRPr="0096216A">
                        <w:rPr>
                          <w:rFonts w:ascii="Trebuchet MS" w:hAnsi="Trebuchet MS"/>
                          <w:b/>
                          <w:bCs/>
                          <w:sz w:val="20"/>
                          <w:szCs w:val="20"/>
                          <w:lang w:val="en-ZA"/>
                        </w:rPr>
                        <w:t>Vacant Positions</w:t>
                      </w:r>
                    </w:p>
                    <w:p w14:paraId="653D26C0" w14:textId="77777777" w:rsidR="00F41507" w:rsidRDefault="00F41507" w:rsidP="0096216A">
                      <w:pPr>
                        <w:rPr>
                          <w:rFonts w:ascii="Trebuchet MS" w:hAnsi="Trebuchet MS"/>
                          <w:b/>
                          <w:bCs/>
                          <w:sz w:val="20"/>
                          <w:szCs w:val="20"/>
                          <w:lang w:val="en-ZA"/>
                        </w:rPr>
                      </w:pPr>
                    </w:p>
                    <w:p w14:paraId="28312EE0" w14:textId="77777777" w:rsidR="00F41507" w:rsidRPr="00F41507" w:rsidRDefault="00F41507" w:rsidP="0096216A">
                      <w:pPr>
                        <w:rPr>
                          <w:rFonts w:asciiTheme="majorHAnsi" w:eastAsiaTheme="majorEastAsia" w:hAnsi="Aptos Display" w:cstheme="majorBidi"/>
                          <w:b/>
                          <w:bCs/>
                          <w:color w:val="FFFFFF" w:themeColor="background1"/>
                          <w:kern w:val="24"/>
                          <w:position w:val="1"/>
                          <w:sz w:val="56"/>
                          <w:szCs w:val="56"/>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12306CD8" w14:textId="77777777" w:rsidR="0096216A"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66CC688B" w14:textId="77777777" w:rsidR="0096216A"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4AD380AD" w14:textId="77777777" w:rsidR="0096216A" w:rsidRPr="000E1844"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txbxContent>
                </v:textbox>
              </v:rect>
            </w:pict>
          </mc:Fallback>
        </mc:AlternateContent>
      </w:r>
    </w:p>
    <w:p w14:paraId="289488D8" w14:textId="52809E27" w:rsidR="0096216A" w:rsidRDefault="00F41507" w:rsidP="00356D0C">
      <w:pPr>
        <w:rPr>
          <w:rFonts w:ascii="Trebuchet MS" w:hAnsi="Trebuchet MS"/>
          <w:sz w:val="20"/>
          <w:szCs w:val="20"/>
        </w:rPr>
      </w:pPr>
      <w:r>
        <w:rPr>
          <w:rFonts w:ascii="Trebuchet MS" w:hAnsi="Trebuchet MS"/>
          <w:sz w:val="20"/>
          <w:szCs w:val="20"/>
        </w:rPr>
        <w:t xml:space="preserve">The </w:t>
      </w:r>
      <w:r w:rsidR="00291FD6">
        <w:rPr>
          <w:rFonts w:ascii="Trebuchet MS" w:hAnsi="Trebuchet MS"/>
          <w:sz w:val="20"/>
          <w:szCs w:val="20"/>
        </w:rPr>
        <w:t>Organizational</w:t>
      </w:r>
      <w:r>
        <w:rPr>
          <w:rFonts w:ascii="Trebuchet MS" w:hAnsi="Trebuchet MS"/>
          <w:sz w:val="20"/>
          <w:szCs w:val="20"/>
        </w:rPr>
        <w:t xml:space="preserve"> structure was referred to be reviewed by Management with consultations with relevant Acts and </w:t>
      </w:r>
      <w:r w:rsidR="00356D0C">
        <w:rPr>
          <w:rFonts w:ascii="Trebuchet MS" w:hAnsi="Trebuchet MS"/>
          <w:sz w:val="20"/>
          <w:szCs w:val="20"/>
        </w:rPr>
        <w:t>Departments</w:t>
      </w:r>
    </w:p>
    <w:p w14:paraId="2DB62C52" w14:textId="5F35152D" w:rsidR="00771A16" w:rsidRPr="006D3775" w:rsidRDefault="00771A16" w:rsidP="00356D0C">
      <w:pPr>
        <w:rPr>
          <w:rFonts w:ascii="Trebuchet MS" w:hAnsi="Trebuchet MS"/>
          <w:sz w:val="20"/>
          <w:szCs w:val="20"/>
        </w:rPr>
      </w:pPr>
      <w:r>
        <w:rPr>
          <w:rFonts w:ascii="Trebuchet MS" w:hAnsi="Trebuchet MS"/>
          <w:sz w:val="20"/>
          <w:szCs w:val="20"/>
        </w:rPr>
        <w:t>Human Resource strategy is attached as Annexure C.</w:t>
      </w:r>
    </w:p>
    <w:p w14:paraId="5B988E1A" w14:textId="77777777" w:rsidR="003D218B" w:rsidRPr="006D3775" w:rsidRDefault="003D218B" w:rsidP="003D218B">
      <w:pPr>
        <w:pStyle w:val="Heading1"/>
        <w:shd w:val="clear" w:color="auto" w:fill="000000" w:themeFill="text1"/>
        <w:rPr>
          <w:rFonts w:ascii="Trebuchet MS" w:hAnsi="Trebuchet MS"/>
          <w:sz w:val="20"/>
          <w:szCs w:val="20"/>
        </w:rPr>
      </w:pPr>
      <w:bookmarkStart w:id="111" w:name="_Toc166589686"/>
      <w:r w:rsidRPr="006D3775">
        <w:rPr>
          <w:rFonts w:ascii="Trebuchet MS" w:hAnsi="Trebuchet MS"/>
          <w:sz w:val="20"/>
          <w:szCs w:val="20"/>
        </w:rPr>
        <w:lastRenderedPageBreak/>
        <w:t>11. Local Economic Development</w:t>
      </w:r>
      <w:bookmarkEnd w:id="111"/>
    </w:p>
    <w:p w14:paraId="6199EDE3" w14:textId="77777777" w:rsidR="00DC0189" w:rsidRPr="006D3775" w:rsidRDefault="00DC0189" w:rsidP="003D218B">
      <w:pPr>
        <w:autoSpaceDE w:val="0"/>
        <w:autoSpaceDN w:val="0"/>
        <w:adjustRightInd w:val="0"/>
        <w:spacing w:after="0" w:line="276" w:lineRule="auto"/>
        <w:jc w:val="both"/>
        <w:rPr>
          <w:rFonts w:ascii="Trebuchet MS" w:hAnsi="Trebuchet MS" w:cs="Helvetica-Bold"/>
          <w:b/>
          <w:bCs/>
          <w:sz w:val="20"/>
          <w:szCs w:val="20"/>
        </w:rPr>
      </w:pPr>
    </w:p>
    <w:p w14:paraId="06906420" w14:textId="713ABC9E"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r w:rsidRPr="006D3775">
        <w:rPr>
          <w:rFonts w:ascii="Trebuchet MS" w:hAnsi="Trebuchet MS" w:cs="Helvetica-Bold"/>
          <w:b/>
          <w:bCs/>
          <w:sz w:val="20"/>
          <w:szCs w:val="20"/>
        </w:rPr>
        <w:t xml:space="preserve">Economic Pillars of the </w:t>
      </w:r>
      <w:r w:rsidR="00356D0C" w:rsidRPr="006D3775">
        <w:rPr>
          <w:rFonts w:ascii="Trebuchet MS" w:hAnsi="Trebuchet MS" w:cs="Helvetica-Bold"/>
          <w:b/>
          <w:bCs/>
          <w:sz w:val="20"/>
          <w:szCs w:val="20"/>
        </w:rPr>
        <w:t>Northwest</w:t>
      </w:r>
      <w:r w:rsidRPr="006D3775">
        <w:rPr>
          <w:rFonts w:ascii="Trebuchet MS" w:hAnsi="Trebuchet MS" w:cs="Helvetica-Bold"/>
          <w:b/>
          <w:bCs/>
          <w:sz w:val="20"/>
          <w:szCs w:val="20"/>
        </w:rPr>
        <w:t xml:space="preserve"> Province</w:t>
      </w:r>
    </w:p>
    <w:p w14:paraId="6C5DC995" w14:textId="77777777"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p>
    <w:p w14:paraId="650B4E8A" w14:textId="77777777"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r w:rsidRPr="006D3775">
        <w:rPr>
          <w:rFonts w:ascii="Trebuchet MS" w:hAnsi="Trebuchet MS" w:cs="Helvetica-Bold"/>
          <w:b/>
          <w:bCs/>
          <w:sz w:val="20"/>
          <w:szCs w:val="20"/>
        </w:rPr>
        <w:t>Agriculture</w:t>
      </w:r>
    </w:p>
    <w:p w14:paraId="7DD0F63F" w14:textId="0D80B561"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Agriculture is the only sector apart from mining in which the </w:t>
      </w:r>
      <w:r w:rsidR="00356D0C" w:rsidRPr="006D3775">
        <w:rPr>
          <w:rFonts w:ascii="Trebuchet MS" w:hAnsi="Trebuchet MS" w:cs="Helvetica"/>
          <w:sz w:val="20"/>
          <w:szCs w:val="20"/>
        </w:rPr>
        <w:t>Northwest</w:t>
      </w:r>
      <w:r w:rsidRPr="006D3775">
        <w:rPr>
          <w:rFonts w:ascii="Trebuchet MS" w:hAnsi="Trebuchet MS" w:cs="Helvetica"/>
          <w:sz w:val="20"/>
          <w:szCs w:val="20"/>
        </w:rPr>
        <w:t xml:space="preserve"> is acknowledged to have a comparative advantage over the other provinces. The agricultural sector produces 13% of provincial GDP and provides jobs for 18% of the labour force in the province. The main crops are sunflower seeds, groundnuts, maize, wheat and cattle. The eastern part of the province has a higher rainfall so it produces vegetables, flowers and poultry. Horticulture and </w:t>
      </w:r>
      <w:r w:rsidR="00356D0C" w:rsidRPr="006D3775">
        <w:rPr>
          <w:rFonts w:ascii="Trebuchet MS" w:hAnsi="Trebuchet MS" w:cs="Helvetica"/>
          <w:sz w:val="20"/>
          <w:szCs w:val="20"/>
        </w:rPr>
        <w:t>biofuels</w:t>
      </w:r>
      <w:r w:rsidRPr="006D3775">
        <w:rPr>
          <w:rFonts w:ascii="Trebuchet MS" w:hAnsi="Trebuchet MS" w:cs="Helvetica"/>
          <w:sz w:val="20"/>
          <w:szCs w:val="20"/>
        </w:rPr>
        <w:t xml:space="preserve"> show particular promise for expansion and the </w:t>
      </w:r>
      <w:r w:rsidR="00356D0C" w:rsidRPr="006D3775">
        <w:rPr>
          <w:rFonts w:ascii="Trebuchet MS" w:hAnsi="Trebuchet MS" w:cs="Helvetica"/>
          <w:sz w:val="20"/>
          <w:szCs w:val="20"/>
        </w:rPr>
        <w:t>Northwest</w:t>
      </w:r>
      <w:r w:rsidRPr="006D3775">
        <w:rPr>
          <w:rFonts w:ascii="Trebuchet MS" w:hAnsi="Trebuchet MS" w:cs="Helvetica"/>
          <w:sz w:val="20"/>
          <w:szCs w:val="20"/>
        </w:rPr>
        <w:t xml:space="preserve"> already has several bio-fuel initiatives underway.</w:t>
      </w:r>
    </w:p>
    <w:p w14:paraId="2BE8CD08" w14:textId="2CE760B8" w:rsidR="00356D0C" w:rsidRPr="009E7166"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province is an important food basket in South Africa. Maize and sunflowers are the most important crops and the </w:t>
      </w:r>
      <w:r w:rsidR="00356D0C" w:rsidRPr="006D3775">
        <w:rPr>
          <w:rFonts w:ascii="Trebuchet MS" w:hAnsi="Trebuchet MS" w:cs="Helvetica"/>
          <w:sz w:val="20"/>
          <w:szCs w:val="20"/>
        </w:rPr>
        <w:t>Northwest</w:t>
      </w:r>
      <w:r w:rsidRPr="006D3775">
        <w:rPr>
          <w:rFonts w:ascii="Trebuchet MS" w:hAnsi="Trebuchet MS" w:cs="Helvetica"/>
          <w:sz w:val="20"/>
          <w:szCs w:val="20"/>
        </w:rPr>
        <w:t xml:space="preserve"> Province is the major producer of white maize in the country. The </w:t>
      </w:r>
      <w:r w:rsidR="00356D0C" w:rsidRPr="006D3775">
        <w:rPr>
          <w:rFonts w:ascii="Trebuchet MS" w:hAnsi="Trebuchet MS" w:cs="Helvetica"/>
          <w:sz w:val="20"/>
          <w:szCs w:val="20"/>
        </w:rPr>
        <w:t>Northwest</w:t>
      </w:r>
      <w:r w:rsidRPr="006D3775">
        <w:rPr>
          <w:rFonts w:ascii="Trebuchet MS" w:hAnsi="Trebuchet MS" w:cs="Helvetica"/>
          <w:sz w:val="20"/>
          <w:szCs w:val="20"/>
        </w:rPr>
        <w:t xml:space="preserve"> Province produced 22 % of all the commercial maize grown in South Africa, of which 78 % was white maize and 22 % yellow maize.</w:t>
      </w:r>
    </w:p>
    <w:p w14:paraId="55FC484A" w14:textId="77777777" w:rsidR="00771A16" w:rsidRDefault="003D218B" w:rsidP="003D218B">
      <w:pPr>
        <w:autoSpaceDE w:val="0"/>
        <w:autoSpaceDN w:val="0"/>
        <w:adjustRightInd w:val="0"/>
        <w:spacing w:after="0" w:line="276" w:lineRule="auto"/>
        <w:jc w:val="both"/>
        <w:rPr>
          <w:rFonts w:ascii="Trebuchet MS" w:hAnsi="Trebuchet MS" w:cs="Helvetica-Bold"/>
          <w:b/>
          <w:bCs/>
          <w:sz w:val="20"/>
          <w:szCs w:val="20"/>
        </w:rPr>
      </w:pPr>
      <w:r w:rsidRPr="006D3775">
        <w:rPr>
          <w:rFonts w:ascii="Trebuchet MS" w:hAnsi="Trebuchet MS" w:cs="Helvetica-Bold"/>
          <w:b/>
          <w:bCs/>
          <w:sz w:val="20"/>
          <w:szCs w:val="20"/>
        </w:rPr>
        <w:t>Culture</w:t>
      </w:r>
    </w:p>
    <w:p w14:paraId="34E61D52" w14:textId="50DD546A" w:rsidR="003D218B" w:rsidRPr="00771A16" w:rsidRDefault="003D218B" w:rsidP="003D218B">
      <w:pPr>
        <w:autoSpaceDE w:val="0"/>
        <w:autoSpaceDN w:val="0"/>
        <w:adjustRightInd w:val="0"/>
        <w:spacing w:after="0" w:line="276" w:lineRule="auto"/>
        <w:jc w:val="both"/>
        <w:rPr>
          <w:rFonts w:ascii="Trebuchet MS" w:hAnsi="Trebuchet MS" w:cs="Helvetica-Bold"/>
          <w:b/>
          <w:bCs/>
          <w:sz w:val="20"/>
          <w:szCs w:val="20"/>
        </w:rPr>
      </w:pPr>
      <w:r w:rsidRPr="006D3775">
        <w:rPr>
          <w:rFonts w:ascii="Trebuchet MS" w:hAnsi="Trebuchet MS" w:cs="Helvetica"/>
          <w:sz w:val="20"/>
          <w:szCs w:val="20"/>
        </w:rPr>
        <w:t xml:space="preserve">The </w:t>
      </w:r>
      <w:r w:rsidR="00356D0C" w:rsidRPr="006D3775">
        <w:rPr>
          <w:rFonts w:ascii="Trebuchet MS" w:hAnsi="Trebuchet MS" w:cs="Helvetica"/>
          <w:sz w:val="20"/>
          <w:szCs w:val="20"/>
        </w:rPr>
        <w:t>Northwest</w:t>
      </w:r>
      <w:r w:rsidRPr="006D3775">
        <w:rPr>
          <w:rFonts w:ascii="Trebuchet MS" w:hAnsi="Trebuchet MS" w:cs="Helvetica"/>
          <w:sz w:val="20"/>
          <w:szCs w:val="20"/>
        </w:rPr>
        <w:t xml:space="preserve"> is the only Province in the country which has Arts Development and Training Institutions in the form of Mmabana Centres. They are situated in three of the four districts of the </w:t>
      </w:r>
      <w:r w:rsidR="00356D0C" w:rsidRPr="006D3775">
        <w:rPr>
          <w:rFonts w:ascii="Trebuchet MS" w:hAnsi="Trebuchet MS" w:cs="Helvetica"/>
          <w:sz w:val="20"/>
          <w:szCs w:val="20"/>
        </w:rPr>
        <w:t>province</w:t>
      </w:r>
      <w:r w:rsidRPr="006D3775">
        <w:rPr>
          <w:rFonts w:ascii="Trebuchet MS" w:hAnsi="Trebuchet MS" w:cs="Helvetica"/>
          <w:sz w:val="20"/>
          <w:szCs w:val="20"/>
        </w:rPr>
        <w:t>. The Mmabana Arts, Culture and Sport Foundation is popularly known across the country for producing household names that have dominated the South African entertainment landscape over the past two decades. This is an opportune time for the Mmabana Arts, Culture and Sport Foundation to be positioned as the paramount Arts Academy in Southern Africa.</w:t>
      </w:r>
    </w:p>
    <w:p w14:paraId="66508FB3" w14:textId="77777777" w:rsidR="00282368" w:rsidRDefault="00282368" w:rsidP="003D218B">
      <w:pPr>
        <w:autoSpaceDE w:val="0"/>
        <w:autoSpaceDN w:val="0"/>
        <w:adjustRightInd w:val="0"/>
        <w:spacing w:after="0" w:line="276" w:lineRule="auto"/>
        <w:jc w:val="both"/>
        <w:rPr>
          <w:rFonts w:ascii="Trebuchet MS" w:hAnsi="Trebuchet MS" w:cs="Helvetica-Bold"/>
          <w:b/>
          <w:bCs/>
          <w:sz w:val="20"/>
          <w:szCs w:val="20"/>
        </w:rPr>
      </w:pPr>
    </w:p>
    <w:p w14:paraId="3B74E658" w14:textId="03E43EF9"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r w:rsidRPr="006D3775">
        <w:rPr>
          <w:rFonts w:ascii="Trebuchet MS" w:hAnsi="Trebuchet MS" w:cs="Helvetica-Bold"/>
          <w:b/>
          <w:bCs/>
          <w:sz w:val="20"/>
          <w:szCs w:val="20"/>
        </w:rPr>
        <w:t>Tourism</w:t>
      </w:r>
    </w:p>
    <w:p w14:paraId="0EB59ACF" w14:textId="40701711"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lastRenderedPageBreak/>
        <w:t xml:space="preserve">The </w:t>
      </w:r>
      <w:r w:rsidR="00912CE6" w:rsidRPr="006D3775">
        <w:rPr>
          <w:rFonts w:ascii="Trebuchet MS" w:hAnsi="Trebuchet MS" w:cs="Helvetica"/>
          <w:sz w:val="20"/>
          <w:szCs w:val="20"/>
        </w:rPr>
        <w:t>Northwest</w:t>
      </w:r>
      <w:r w:rsidRPr="006D3775">
        <w:rPr>
          <w:rFonts w:ascii="Trebuchet MS" w:hAnsi="Trebuchet MS" w:cs="Helvetica"/>
          <w:sz w:val="20"/>
          <w:szCs w:val="20"/>
        </w:rPr>
        <w:t xml:space="preserve"> Province provides attractive tourism and eco-tourism packages. There are over sixteen parks and nature and game reserves that boast the presence of the big five (lion, elephant, leopard, buffalo and rhino), diverse and prolific bird species population and heritage sites. The parks, game and nature reserves are </w:t>
      </w:r>
      <w:r w:rsidR="00912CE6" w:rsidRPr="006D3775">
        <w:rPr>
          <w:rFonts w:ascii="Trebuchet MS" w:hAnsi="Trebuchet MS" w:cs="Helvetica"/>
          <w:sz w:val="20"/>
          <w:szCs w:val="20"/>
        </w:rPr>
        <w:t>characterized</w:t>
      </w:r>
      <w:r w:rsidRPr="006D3775">
        <w:rPr>
          <w:rFonts w:ascii="Trebuchet MS" w:hAnsi="Trebuchet MS" w:cs="Helvetica"/>
          <w:sz w:val="20"/>
          <w:szCs w:val="20"/>
        </w:rPr>
        <w:t xml:space="preserve"> by hills and open plains. Pilanesberg has a </w:t>
      </w:r>
      <w:r w:rsidR="00356D0C" w:rsidRPr="006D3775">
        <w:rPr>
          <w:rFonts w:ascii="Trebuchet MS" w:hAnsi="Trebuchet MS" w:cs="Helvetica"/>
          <w:sz w:val="20"/>
          <w:szCs w:val="20"/>
        </w:rPr>
        <w:t>1200-million-year-old</w:t>
      </w:r>
      <w:r w:rsidRPr="006D3775">
        <w:rPr>
          <w:rFonts w:ascii="Trebuchet MS" w:hAnsi="Trebuchet MS" w:cs="Helvetica"/>
          <w:sz w:val="20"/>
          <w:szCs w:val="20"/>
        </w:rPr>
        <w:t xml:space="preserve"> extinct alkaline volcanic crater, one of only three in the world. Woodland and rich riverine forest at Borakalalo, the bird watcher's paradise at Barberspan, and the numerous hiking trails traversing the reserves present pristine and scenic sites for tourism. Cultural villages, heritage sites, casino gambling, theme parks, water sports, hiking, horseback riding and the unique vegetation of the area present unique attractions for tourism.</w:t>
      </w:r>
    </w:p>
    <w:p w14:paraId="6800ACB2"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7CEE1D06"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Local Economic Development Strategy </w:t>
      </w:r>
    </w:p>
    <w:p w14:paraId="55DC72C1"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052B2E75"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Municipality’s reviewed LED identified the following as main objectives of LED strategy, which are: </w:t>
      </w:r>
    </w:p>
    <w:p w14:paraId="64A1F7E6" w14:textId="77777777" w:rsidR="003D218B" w:rsidRPr="006D3775" w:rsidRDefault="003D218B">
      <w:pPr>
        <w:pStyle w:val="ListParagraph"/>
        <w:numPr>
          <w:ilvl w:val="0"/>
          <w:numId w:val="80"/>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Increase employment opportunities </w:t>
      </w:r>
    </w:p>
    <w:p w14:paraId="34B011A4" w14:textId="77777777" w:rsidR="003D218B" w:rsidRPr="006D3775" w:rsidRDefault="003D218B">
      <w:pPr>
        <w:pStyle w:val="ListParagraph"/>
        <w:numPr>
          <w:ilvl w:val="0"/>
          <w:numId w:val="80"/>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Grow local Gross Domestic Product </w:t>
      </w:r>
    </w:p>
    <w:p w14:paraId="61A1874F" w14:textId="77777777" w:rsidR="003D218B" w:rsidRPr="006D3775" w:rsidRDefault="003D218B">
      <w:pPr>
        <w:pStyle w:val="ListParagraph"/>
        <w:numPr>
          <w:ilvl w:val="0"/>
          <w:numId w:val="80"/>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Reduce Poverty</w:t>
      </w:r>
    </w:p>
    <w:p w14:paraId="0CD0CD86" w14:textId="77777777" w:rsidR="003D218B" w:rsidRPr="006D3775" w:rsidRDefault="003D218B">
      <w:pPr>
        <w:pStyle w:val="ListParagraph"/>
        <w:numPr>
          <w:ilvl w:val="0"/>
          <w:numId w:val="80"/>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Increase economic activity </w:t>
      </w:r>
    </w:p>
    <w:p w14:paraId="41694FC4" w14:textId="77777777" w:rsidR="003D218B" w:rsidRPr="006D3775" w:rsidRDefault="003D218B">
      <w:pPr>
        <w:pStyle w:val="ListParagraph"/>
        <w:numPr>
          <w:ilvl w:val="0"/>
          <w:numId w:val="80"/>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Conducive economic environment </w:t>
      </w:r>
    </w:p>
    <w:p w14:paraId="0025F3FD" w14:textId="77777777" w:rsidR="003D218B" w:rsidRPr="006D3775" w:rsidRDefault="003D218B">
      <w:pPr>
        <w:pStyle w:val="ListParagraph"/>
        <w:numPr>
          <w:ilvl w:val="0"/>
          <w:numId w:val="80"/>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Competent and Growing SMME’s </w:t>
      </w:r>
    </w:p>
    <w:p w14:paraId="4B0DE5F6"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6F3BD8EB"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strategy provides that the Municipality has four main and active economic drivers in the following sectors: </w:t>
      </w:r>
    </w:p>
    <w:p w14:paraId="65FDB3B1"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50E3851C" w14:textId="77777777" w:rsidR="003D218B" w:rsidRPr="006D3775" w:rsidRDefault="003D218B">
      <w:pPr>
        <w:pStyle w:val="ListParagraph"/>
        <w:numPr>
          <w:ilvl w:val="0"/>
          <w:numId w:val="81"/>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lastRenderedPageBreak/>
        <w:t xml:space="preserve">Agriculture </w:t>
      </w:r>
    </w:p>
    <w:p w14:paraId="43766E05" w14:textId="77777777" w:rsidR="003D218B" w:rsidRPr="006D3775" w:rsidRDefault="003D218B">
      <w:pPr>
        <w:pStyle w:val="ListParagraph"/>
        <w:numPr>
          <w:ilvl w:val="0"/>
          <w:numId w:val="81"/>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Tourism </w:t>
      </w:r>
    </w:p>
    <w:p w14:paraId="31679068" w14:textId="77777777" w:rsidR="003D218B" w:rsidRPr="006D3775" w:rsidRDefault="003D218B">
      <w:pPr>
        <w:pStyle w:val="ListParagraph"/>
        <w:numPr>
          <w:ilvl w:val="0"/>
          <w:numId w:val="81"/>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Micro Retail and General Trading </w:t>
      </w:r>
    </w:p>
    <w:p w14:paraId="6D1BB068" w14:textId="77777777" w:rsidR="003D218B" w:rsidRPr="006D3775" w:rsidRDefault="003D218B">
      <w:pPr>
        <w:pStyle w:val="ListParagraph"/>
        <w:numPr>
          <w:ilvl w:val="0"/>
          <w:numId w:val="81"/>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Manufacturing </w:t>
      </w:r>
    </w:p>
    <w:p w14:paraId="5A4B82AF"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1DE16BFD"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Agriculture and Tourism fits well with the provincial concretes (ACT) and as such needs to be harnessed and expanded on in terms of research, funding and support for those in the area of agriculture and tourism. </w:t>
      </w:r>
    </w:p>
    <w:p w14:paraId="0937B964" w14:textId="77777777" w:rsidR="00DC0189" w:rsidRPr="006D3775" w:rsidRDefault="00DC0189" w:rsidP="003D218B">
      <w:pPr>
        <w:autoSpaceDE w:val="0"/>
        <w:autoSpaceDN w:val="0"/>
        <w:adjustRightInd w:val="0"/>
        <w:spacing w:after="0" w:line="276" w:lineRule="auto"/>
        <w:jc w:val="both"/>
        <w:rPr>
          <w:rFonts w:ascii="Trebuchet MS" w:hAnsi="Trebuchet MS" w:cs="Helvetica"/>
          <w:sz w:val="20"/>
          <w:szCs w:val="20"/>
        </w:rPr>
      </w:pPr>
    </w:p>
    <w:p w14:paraId="780C6179" w14:textId="6947F966"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LED Pillars </w:t>
      </w:r>
    </w:p>
    <w:p w14:paraId="0E0446A9"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551783DB"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Based on the drivers identified above, the Strategy provides growth pillars for the municipality. </w:t>
      </w:r>
    </w:p>
    <w:p w14:paraId="022A46D3"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tbl>
      <w:tblPr>
        <w:tblpPr w:leftFromText="180" w:rightFromText="180" w:horzAnchor="margin" w:tblpY="-10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530"/>
        <w:gridCol w:w="3530"/>
        <w:gridCol w:w="2872"/>
      </w:tblGrid>
      <w:tr w:rsidR="003D218B" w:rsidRPr="006D3775" w14:paraId="5C94BD59" w14:textId="77777777" w:rsidTr="00356D0C">
        <w:tc>
          <w:tcPr>
            <w:tcW w:w="3251" w:type="dxa"/>
          </w:tcPr>
          <w:p w14:paraId="2AEBAD19" w14:textId="77777777" w:rsidR="003D218B" w:rsidRPr="006D3775" w:rsidRDefault="003D218B" w:rsidP="00356D0C">
            <w:pPr>
              <w:autoSpaceDE w:val="0"/>
              <w:autoSpaceDN w:val="0"/>
              <w:adjustRightInd w:val="0"/>
              <w:spacing w:line="276" w:lineRule="auto"/>
              <w:jc w:val="both"/>
              <w:rPr>
                <w:rFonts w:ascii="Trebuchet MS" w:hAnsi="Trebuchet MS" w:cs="Helvetica"/>
                <w:sz w:val="20"/>
                <w:szCs w:val="20"/>
              </w:rPr>
            </w:pPr>
            <w:r w:rsidRPr="006D3775">
              <w:rPr>
                <w:rFonts w:ascii="Trebuchet MS" w:hAnsi="Trebuchet MS" w:cs="Helvetica"/>
                <w:sz w:val="20"/>
                <w:szCs w:val="20"/>
              </w:rPr>
              <w:t xml:space="preserve">Agriculture </w:t>
            </w:r>
          </w:p>
        </w:tc>
        <w:tc>
          <w:tcPr>
            <w:tcW w:w="3530" w:type="dxa"/>
          </w:tcPr>
          <w:p w14:paraId="2E5C6483" w14:textId="77777777" w:rsidR="003D218B" w:rsidRPr="006D3775" w:rsidRDefault="003D218B" w:rsidP="00356D0C">
            <w:pPr>
              <w:autoSpaceDE w:val="0"/>
              <w:autoSpaceDN w:val="0"/>
              <w:adjustRightInd w:val="0"/>
              <w:spacing w:line="276" w:lineRule="auto"/>
              <w:jc w:val="both"/>
              <w:rPr>
                <w:rFonts w:ascii="Trebuchet MS" w:hAnsi="Trebuchet MS" w:cs="Helvetica"/>
                <w:sz w:val="20"/>
                <w:szCs w:val="20"/>
              </w:rPr>
            </w:pPr>
            <w:r w:rsidRPr="006D3775">
              <w:rPr>
                <w:rFonts w:ascii="Trebuchet MS" w:hAnsi="Trebuchet MS" w:cs="Helvetica"/>
                <w:sz w:val="20"/>
                <w:szCs w:val="20"/>
              </w:rPr>
              <w:t xml:space="preserve">Tourism </w:t>
            </w:r>
          </w:p>
        </w:tc>
        <w:tc>
          <w:tcPr>
            <w:tcW w:w="3530" w:type="dxa"/>
          </w:tcPr>
          <w:p w14:paraId="2988CA8F" w14:textId="77777777" w:rsidR="003D218B" w:rsidRPr="006D3775" w:rsidRDefault="003D218B" w:rsidP="00356D0C">
            <w:pPr>
              <w:autoSpaceDE w:val="0"/>
              <w:autoSpaceDN w:val="0"/>
              <w:adjustRightInd w:val="0"/>
              <w:spacing w:line="276" w:lineRule="auto"/>
              <w:jc w:val="both"/>
              <w:rPr>
                <w:rFonts w:ascii="Trebuchet MS" w:hAnsi="Trebuchet MS" w:cs="Helvetica"/>
                <w:sz w:val="20"/>
                <w:szCs w:val="20"/>
              </w:rPr>
            </w:pPr>
            <w:r w:rsidRPr="006D3775">
              <w:rPr>
                <w:rFonts w:ascii="Trebuchet MS" w:hAnsi="Trebuchet MS" w:cs="Helvetica"/>
                <w:sz w:val="20"/>
                <w:szCs w:val="20"/>
              </w:rPr>
              <w:t xml:space="preserve">Micro Retail and General Trade </w:t>
            </w:r>
          </w:p>
        </w:tc>
        <w:tc>
          <w:tcPr>
            <w:tcW w:w="2872" w:type="dxa"/>
          </w:tcPr>
          <w:p w14:paraId="7FCFA909" w14:textId="77777777" w:rsidR="003D218B" w:rsidRPr="006D3775" w:rsidRDefault="003D218B" w:rsidP="00356D0C">
            <w:pPr>
              <w:autoSpaceDE w:val="0"/>
              <w:autoSpaceDN w:val="0"/>
              <w:adjustRightInd w:val="0"/>
              <w:spacing w:line="276" w:lineRule="auto"/>
              <w:jc w:val="both"/>
              <w:rPr>
                <w:rFonts w:ascii="Trebuchet MS" w:hAnsi="Trebuchet MS" w:cs="Helvetica"/>
                <w:sz w:val="20"/>
                <w:szCs w:val="20"/>
              </w:rPr>
            </w:pPr>
            <w:r w:rsidRPr="006D3775">
              <w:rPr>
                <w:rFonts w:ascii="Trebuchet MS" w:hAnsi="Trebuchet MS" w:cs="Helvetica"/>
                <w:sz w:val="20"/>
                <w:szCs w:val="20"/>
              </w:rPr>
              <w:t xml:space="preserve">Manufacturing </w:t>
            </w:r>
          </w:p>
        </w:tc>
      </w:tr>
      <w:tr w:rsidR="003D218B" w:rsidRPr="006D3775" w14:paraId="188D5116" w14:textId="77777777" w:rsidTr="00356D0C">
        <w:tc>
          <w:tcPr>
            <w:tcW w:w="3251" w:type="dxa"/>
          </w:tcPr>
          <w:p w14:paraId="5130DB91"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Poultry </w:t>
            </w:r>
          </w:p>
          <w:p w14:paraId="5A643A84"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Beef </w:t>
            </w:r>
          </w:p>
          <w:p w14:paraId="5225C8EC"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Piggery </w:t>
            </w:r>
          </w:p>
          <w:p w14:paraId="0E99DFF4"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Value Chain </w:t>
            </w:r>
          </w:p>
          <w:p w14:paraId="40313B6E"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Agro processing </w:t>
            </w:r>
          </w:p>
        </w:tc>
        <w:tc>
          <w:tcPr>
            <w:tcW w:w="3530" w:type="dxa"/>
          </w:tcPr>
          <w:p w14:paraId="3BC1AFBF"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Parks </w:t>
            </w:r>
          </w:p>
          <w:p w14:paraId="1080027D"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Resorts </w:t>
            </w:r>
          </w:p>
          <w:p w14:paraId="19EC2F8F"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Accommodation</w:t>
            </w:r>
          </w:p>
          <w:p w14:paraId="14E932A1"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Cultural </w:t>
            </w:r>
          </w:p>
        </w:tc>
        <w:tc>
          <w:tcPr>
            <w:tcW w:w="3530" w:type="dxa"/>
          </w:tcPr>
          <w:p w14:paraId="51480E5F"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Classification ‘</w:t>
            </w:r>
          </w:p>
          <w:p w14:paraId="545C4214"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Zoning </w:t>
            </w:r>
          </w:p>
          <w:p w14:paraId="725FE4DC"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Business Model </w:t>
            </w:r>
          </w:p>
        </w:tc>
        <w:tc>
          <w:tcPr>
            <w:tcW w:w="2872" w:type="dxa"/>
          </w:tcPr>
          <w:p w14:paraId="63DBC5D4"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Funeral supplies </w:t>
            </w:r>
          </w:p>
          <w:p w14:paraId="0141443D"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Cultural clothing </w:t>
            </w:r>
          </w:p>
          <w:p w14:paraId="3FE3930E"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Ornaments </w:t>
            </w:r>
          </w:p>
        </w:tc>
      </w:tr>
    </w:tbl>
    <w:p w14:paraId="5E4A1E12"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5C707693" w14:textId="3FDA72A1"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The strategy identified a number of key projects / programmes interspersed across the various drivers which</w:t>
      </w:r>
      <w:r w:rsidR="00356D0C">
        <w:rPr>
          <w:rFonts w:ascii="Trebuchet MS" w:hAnsi="Trebuchet MS" w:cs="Helvetica"/>
          <w:sz w:val="20"/>
          <w:szCs w:val="20"/>
        </w:rPr>
        <w:t xml:space="preserve"> </w:t>
      </w:r>
      <w:r w:rsidRPr="006D3775">
        <w:rPr>
          <w:rFonts w:ascii="Trebuchet MS" w:hAnsi="Trebuchet MS" w:cs="Helvetica"/>
          <w:sz w:val="20"/>
          <w:szCs w:val="20"/>
        </w:rPr>
        <w:t xml:space="preserve">the municipality needs to consider and allocate funding for implementation. </w:t>
      </w:r>
      <w:r w:rsidR="00771A16">
        <w:rPr>
          <w:rFonts w:ascii="Trebuchet MS" w:hAnsi="Trebuchet MS" w:cs="Helvetica"/>
          <w:sz w:val="20"/>
          <w:szCs w:val="20"/>
        </w:rPr>
        <w:t>The LED Strategy is attached as Annexure D.</w:t>
      </w:r>
    </w:p>
    <w:p w14:paraId="6181C921"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4B0DEE20"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SMME Development Policy  </w:t>
      </w:r>
    </w:p>
    <w:p w14:paraId="7075141E"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p>
    <w:p w14:paraId="5691C293"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Municipality has developed the SMME Development Policy which is aimed at </w:t>
      </w:r>
    </w:p>
    <w:p w14:paraId="30E26F06" w14:textId="77777777" w:rsidR="003D218B" w:rsidRPr="006D3775" w:rsidRDefault="003D218B">
      <w:pPr>
        <w:pStyle w:val="ListParagraph"/>
        <w:numPr>
          <w:ilvl w:val="0"/>
          <w:numId w:val="83"/>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lastRenderedPageBreak/>
        <w:t xml:space="preserve">Partnership building in supporting SMME’s </w:t>
      </w:r>
    </w:p>
    <w:p w14:paraId="79CA090D" w14:textId="77777777" w:rsidR="003D218B" w:rsidRPr="006D3775" w:rsidRDefault="003D218B">
      <w:pPr>
        <w:pStyle w:val="ListParagraph"/>
        <w:numPr>
          <w:ilvl w:val="0"/>
          <w:numId w:val="83"/>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Improved access to Finances for SMME’s </w:t>
      </w:r>
    </w:p>
    <w:p w14:paraId="56CA29B0" w14:textId="77777777" w:rsidR="003D218B" w:rsidRPr="006D3775" w:rsidRDefault="003D218B">
      <w:pPr>
        <w:pStyle w:val="ListParagraph"/>
        <w:numPr>
          <w:ilvl w:val="0"/>
          <w:numId w:val="83"/>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Enhance access to Markets for SMME’s and </w:t>
      </w:r>
    </w:p>
    <w:p w14:paraId="24AE296B" w14:textId="77777777" w:rsidR="003D218B" w:rsidRPr="006D3775" w:rsidRDefault="003D218B">
      <w:pPr>
        <w:pStyle w:val="ListParagraph"/>
        <w:numPr>
          <w:ilvl w:val="0"/>
          <w:numId w:val="83"/>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Promotion and support the growth of the cooperative movement among others </w:t>
      </w:r>
    </w:p>
    <w:p w14:paraId="4877B79A"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33CB5E98"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Challenges that facing SMME’s </w:t>
      </w:r>
    </w:p>
    <w:p w14:paraId="1BF8CA48"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3274F690" w14:textId="446AF4A2"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Notably the Policy indicates that </w:t>
      </w:r>
      <w:r w:rsidR="00CA05FE" w:rsidRPr="006D3775">
        <w:rPr>
          <w:rFonts w:ascii="Trebuchet MS" w:hAnsi="Trebuchet MS" w:cs="Helvetica"/>
          <w:sz w:val="20"/>
          <w:szCs w:val="20"/>
        </w:rPr>
        <w:t>SMME; s</w:t>
      </w:r>
      <w:r w:rsidRPr="006D3775">
        <w:rPr>
          <w:rFonts w:ascii="Trebuchet MS" w:hAnsi="Trebuchet MS" w:cs="Helvetica"/>
          <w:sz w:val="20"/>
          <w:szCs w:val="20"/>
        </w:rPr>
        <w:t xml:space="preserve"> are inhibited by the following</w:t>
      </w:r>
    </w:p>
    <w:p w14:paraId="4C23B3F3"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Funding </w:t>
      </w:r>
    </w:p>
    <w:p w14:paraId="10BB4F9E"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Information </w:t>
      </w:r>
    </w:p>
    <w:p w14:paraId="7CEA07CF"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Inadequate skills </w:t>
      </w:r>
    </w:p>
    <w:p w14:paraId="393A7EDE"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Access to markets </w:t>
      </w:r>
    </w:p>
    <w:p w14:paraId="1421EF6E"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Incompetency in developing business plans </w:t>
      </w:r>
    </w:p>
    <w:p w14:paraId="74EB0E33"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788CA00D"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Objectives of the Policy </w:t>
      </w:r>
    </w:p>
    <w:p w14:paraId="45E517B8"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p>
    <w:p w14:paraId="00CBD792"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policy intends to enable the municipality: </w:t>
      </w:r>
    </w:p>
    <w:p w14:paraId="2719BAD5" w14:textId="77777777" w:rsidR="003D218B" w:rsidRPr="006D3775" w:rsidRDefault="003D218B">
      <w:pPr>
        <w:pStyle w:val="ListParagraph"/>
        <w:numPr>
          <w:ilvl w:val="0"/>
          <w:numId w:val="85"/>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Identify and list SMME’s and cooperatives existing within the municipality </w:t>
      </w:r>
    </w:p>
    <w:p w14:paraId="2121391A" w14:textId="77777777" w:rsidR="003D218B" w:rsidRPr="006D3775" w:rsidRDefault="003D218B">
      <w:pPr>
        <w:pStyle w:val="ListParagraph"/>
        <w:numPr>
          <w:ilvl w:val="0"/>
          <w:numId w:val="85"/>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Conduct skills and capacity audits </w:t>
      </w:r>
    </w:p>
    <w:p w14:paraId="12985082" w14:textId="77777777" w:rsidR="003D218B" w:rsidRPr="006D3775" w:rsidRDefault="003D218B">
      <w:pPr>
        <w:pStyle w:val="ListParagraph"/>
        <w:numPr>
          <w:ilvl w:val="0"/>
          <w:numId w:val="85"/>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lastRenderedPageBreak/>
        <w:t xml:space="preserve">Identify training needs manage databases </w:t>
      </w:r>
    </w:p>
    <w:p w14:paraId="785553F1" w14:textId="77777777" w:rsidR="003D218B" w:rsidRPr="006D3775" w:rsidRDefault="003D218B">
      <w:pPr>
        <w:pStyle w:val="ListParagraph"/>
        <w:numPr>
          <w:ilvl w:val="0"/>
          <w:numId w:val="85"/>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Categorise business in different sectors of the local economy </w:t>
      </w:r>
    </w:p>
    <w:p w14:paraId="7C823C65" w14:textId="77777777" w:rsidR="003D218B" w:rsidRPr="006D3775" w:rsidRDefault="003D218B">
      <w:pPr>
        <w:pStyle w:val="ListParagraph"/>
        <w:numPr>
          <w:ilvl w:val="0"/>
          <w:numId w:val="85"/>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Develop and implement monitoring tool for growth and development of SMME and their access and participation on the provision of goods and services to Moretele Local Municipality </w:t>
      </w:r>
    </w:p>
    <w:p w14:paraId="06B3EF81"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p>
    <w:p w14:paraId="21F4324C" w14:textId="15B559C3"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Role of the Municipality </w:t>
      </w:r>
    </w:p>
    <w:p w14:paraId="69414728" w14:textId="77777777" w:rsidR="00D672E6" w:rsidRPr="006D3775" w:rsidRDefault="00D672E6" w:rsidP="003D218B">
      <w:pPr>
        <w:autoSpaceDE w:val="0"/>
        <w:autoSpaceDN w:val="0"/>
        <w:adjustRightInd w:val="0"/>
        <w:spacing w:after="0" w:line="276" w:lineRule="auto"/>
        <w:jc w:val="both"/>
        <w:rPr>
          <w:rFonts w:ascii="Trebuchet MS" w:hAnsi="Trebuchet MS" w:cs="Helvetica"/>
          <w:b/>
          <w:sz w:val="20"/>
          <w:szCs w:val="20"/>
        </w:rPr>
      </w:pPr>
    </w:p>
    <w:p w14:paraId="303A59F6"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Policy mandates the Municipality to assume the following roles in the drive to support and promote SMME’s </w:t>
      </w:r>
    </w:p>
    <w:p w14:paraId="499A0FBA"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365A38D9"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Advise SMME’s and refer SMME’s to relevant institution for support </w:t>
      </w:r>
    </w:p>
    <w:p w14:paraId="3E43B459"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Coordinate and facilitate joint ventures to promote enterprise development and skills transfer </w:t>
      </w:r>
    </w:p>
    <w:p w14:paraId="466A9A2A"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Ensure training of SMME’s </w:t>
      </w:r>
    </w:p>
    <w:p w14:paraId="02A92350"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Ensure participation of listed SMME’s into municipal SCM processes </w:t>
      </w:r>
    </w:p>
    <w:p w14:paraId="2DBC76AD"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Promote communication </w:t>
      </w:r>
    </w:p>
    <w:p w14:paraId="322190AF"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4CB85F24" w14:textId="2A171402"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Ensuring access to economic opportunities, fighting poverty and </w:t>
      </w:r>
      <w:r w:rsidR="00CA05FE" w:rsidRPr="006D3775">
        <w:rPr>
          <w:rFonts w:ascii="Trebuchet MS" w:hAnsi="Trebuchet MS" w:cs="Helvetica"/>
          <w:sz w:val="20"/>
          <w:szCs w:val="20"/>
        </w:rPr>
        <w:t>maximizing</w:t>
      </w:r>
      <w:r w:rsidRPr="006D3775">
        <w:rPr>
          <w:rFonts w:ascii="Trebuchet MS" w:hAnsi="Trebuchet MS" w:cs="Helvetica"/>
          <w:sz w:val="20"/>
          <w:szCs w:val="20"/>
        </w:rPr>
        <w:t xml:space="preserve"> participation of local SMME’s needs more than a strategy and policy. The LED Directorate needs to develop the capacity to champion, anchor and facilitate economic development planning and practice that is sustainable and appreciate the transformative role municipalities have in broadening access and participation in economic development opportunities.  </w:t>
      </w:r>
    </w:p>
    <w:p w14:paraId="5826D28D" w14:textId="77777777" w:rsidR="003D218B" w:rsidRPr="006D3775" w:rsidRDefault="003D218B" w:rsidP="003D218B">
      <w:pPr>
        <w:spacing w:after="0" w:line="276" w:lineRule="auto"/>
        <w:rPr>
          <w:rFonts w:ascii="Trebuchet MS" w:hAnsi="Trebuchet MS" w:cs="ArialMTBlack"/>
          <w:b/>
          <w:sz w:val="20"/>
          <w:szCs w:val="20"/>
        </w:rPr>
      </w:pPr>
    </w:p>
    <w:p w14:paraId="64684955" w14:textId="77777777" w:rsidR="003D218B" w:rsidRPr="006D3775" w:rsidRDefault="003D218B" w:rsidP="003D218B">
      <w:pPr>
        <w:pStyle w:val="Heading1"/>
        <w:shd w:val="clear" w:color="auto" w:fill="000000" w:themeFill="text1"/>
        <w:rPr>
          <w:rFonts w:ascii="Trebuchet MS" w:hAnsi="Trebuchet MS" w:cs="ArialMTBlack"/>
          <w:sz w:val="20"/>
          <w:szCs w:val="20"/>
        </w:rPr>
      </w:pPr>
      <w:bookmarkStart w:id="112" w:name="_Toc166589687"/>
      <w:r w:rsidRPr="006D3775">
        <w:rPr>
          <w:rFonts w:ascii="Trebuchet MS" w:hAnsi="Trebuchet MS"/>
          <w:sz w:val="20"/>
          <w:szCs w:val="20"/>
        </w:rPr>
        <w:lastRenderedPageBreak/>
        <w:t>12. Public Participation and Good Governance</w:t>
      </w:r>
      <w:bookmarkEnd w:id="112"/>
    </w:p>
    <w:p w14:paraId="0FD2211E" w14:textId="77777777" w:rsidR="003D218B" w:rsidRPr="006D3775" w:rsidRDefault="003D218B" w:rsidP="003D218B">
      <w:pPr>
        <w:pStyle w:val="Heading2"/>
        <w:rPr>
          <w:rFonts w:ascii="Trebuchet MS" w:hAnsi="Trebuchet MS"/>
          <w:sz w:val="20"/>
          <w:szCs w:val="20"/>
        </w:rPr>
      </w:pPr>
      <w:bookmarkStart w:id="113" w:name="_Toc166589688"/>
      <w:r w:rsidRPr="006D3775">
        <w:rPr>
          <w:rFonts w:ascii="Trebuchet MS" w:hAnsi="Trebuchet MS"/>
          <w:sz w:val="20"/>
          <w:szCs w:val="20"/>
        </w:rPr>
        <w:t>12.1 Public participation</w:t>
      </w:r>
      <w:bookmarkEnd w:id="113"/>
      <w:r w:rsidRPr="006D3775">
        <w:rPr>
          <w:rFonts w:ascii="Trebuchet MS" w:hAnsi="Trebuchet MS"/>
          <w:sz w:val="20"/>
          <w:szCs w:val="20"/>
        </w:rPr>
        <w:t xml:space="preserve"> </w:t>
      </w:r>
    </w:p>
    <w:p w14:paraId="0B4D2A35" w14:textId="24D85BEA"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Section 16 of the Municipal Systems Act (MSA) refers specifically to the development of a culture of community participation within municipalities. It states that a municipality must develop a culture of municipal governance that complements formal representative government with a system of participatory governance. For this </w:t>
      </w:r>
      <w:r w:rsidR="00CA05FE" w:rsidRPr="006D3775">
        <w:rPr>
          <w:rFonts w:ascii="Trebuchet MS" w:hAnsi="Trebuchet MS"/>
          <w:color w:val="auto"/>
          <w:sz w:val="20"/>
          <w:szCs w:val="20"/>
        </w:rPr>
        <w:t>purpose,</w:t>
      </w:r>
      <w:r w:rsidRPr="006D3775">
        <w:rPr>
          <w:rFonts w:ascii="Trebuchet MS" w:hAnsi="Trebuchet MS"/>
          <w:color w:val="auto"/>
          <w:sz w:val="20"/>
          <w:szCs w:val="20"/>
        </w:rPr>
        <w:t xml:space="preserve"> it must encourage and create conditions for the local community to participate in the affairs of the community.</w:t>
      </w:r>
    </w:p>
    <w:p w14:paraId="2A58F079" w14:textId="77777777" w:rsidR="003D218B" w:rsidRPr="006D3775" w:rsidRDefault="003D218B" w:rsidP="003D218B">
      <w:pPr>
        <w:pStyle w:val="Default"/>
        <w:spacing w:line="276" w:lineRule="auto"/>
        <w:jc w:val="both"/>
        <w:rPr>
          <w:rFonts w:ascii="Trebuchet MS" w:hAnsi="Trebuchet MS"/>
          <w:color w:val="auto"/>
          <w:sz w:val="20"/>
          <w:szCs w:val="20"/>
        </w:rPr>
      </w:pPr>
    </w:p>
    <w:p w14:paraId="310E14CB"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Such participation is required in terms of the following:</w:t>
      </w:r>
    </w:p>
    <w:p w14:paraId="04408A7D" w14:textId="2FBBE1BD" w:rsidR="003D218B" w:rsidRPr="006D3775" w:rsidRDefault="003D218B">
      <w:pPr>
        <w:pStyle w:val="Default"/>
        <w:numPr>
          <w:ilvl w:val="0"/>
          <w:numId w:val="50"/>
        </w:numPr>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 xml:space="preserve">The preparation, implementation and review of the </w:t>
      </w:r>
      <w:r w:rsidR="00356D0C" w:rsidRPr="006D3775">
        <w:rPr>
          <w:rFonts w:ascii="Trebuchet MS" w:hAnsi="Trebuchet MS"/>
          <w:color w:val="auto"/>
          <w:sz w:val="20"/>
          <w:szCs w:val="20"/>
        </w:rPr>
        <w:t>IDP.</w:t>
      </w:r>
    </w:p>
    <w:p w14:paraId="3B0D8F9D" w14:textId="24578403" w:rsidR="003D218B" w:rsidRPr="006D3775" w:rsidRDefault="003D218B">
      <w:pPr>
        <w:pStyle w:val="Default"/>
        <w:numPr>
          <w:ilvl w:val="0"/>
          <w:numId w:val="50"/>
        </w:numPr>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 xml:space="preserve">The establishment, implementation and review of the performance management </w:t>
      </w:r>
      <w:r w:rsidR="00356D0C" w:rsidRPr="006D3775">
        <w:rPr>
          <w:rFonts w:ascii="Trebuchet MS" w:hAnsi="Trebuchet MS"/>
          <w:color w:val="auto"/>
          <w:sz w:val="20"/>
          <w:szCs w:val="20"/>
        </w:rPr>
        <w:t>system.</w:t>
      </w:r>
    </w:p>
    <w:p w14:paraId="124B4857" w14:textId="77777777" w:rsidR="003D218B" w:rsidRPr="006D3775" w:rsidRDefault="003D218B">
      <w:pPr>
        <w:pStyle w:val="Default"/>
        <w:numPr>
          <w:ilvl w:val="0"/>
          <w:numId w:val="50"/>
        </w:numPr>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The monitoring and review of the performance, including the outcomes and impact of such performance; and</w:t>
      </w:r>
    </w:p>
    <w:p w14:paraId="6D22DDF6" w14:textId="77777777" w:rsidR="003D218B" w:rsidRPr="006D3775" w:rsidRDefault="003D218B">
      <w:pPr>
        <w:pStyle w:val="Default"/>
        <w:numPr>
          <w:ilvl w:val="0"/>
          <w:numId w:val="50"/>
        </w:numPr>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The preparation of the municipal budget.</w:t>
      </w:r>
    </w:p>
    <w:p w14:paraId="6DAA1496"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p>
    <w:p w14:paraId="30E49FD3" w14:textId="420379F1" w:rsidR="003D218B" w:rsidRPr="006D3775" w:rsidRDefault="003D218B" w:rsidP="003D218B">
      <w:pPr>
        <w:autoSpaceDE w:val="0"/>
        <w:autoSpaceDN w:val="0"/>
        <w:adjustRightInd w:val="0"/>
        <w:spacing w:after="0" w:line="276" w:lineRule="auto"/>
        <w:jc w:val="both"/>
        <w:rPr>
          <w:rFonts w:ascii="Trebuchet MS" w:hAnsi="Trebuchet MS" w:cs="TimesNewRoman"/>
          <w:sz w:val="20"/>
          <w:szCs w:val="20"/>
        </w:rPr>
      </w:pPr>
      <w:r w:rsidRPr="006D3775">
        <w:rPr>
          <w:rFonts w:ascii="Trebuchet MS" w:eastAsia="Times New Roman" w:hAnsi="Trebuchet MS" w:cs="Segoe UI"/>
          <w:sz w:val="20"/>
          <w:szCs w:val="20"/>
        </w:rPr>
        <w:t xml:space="preserve">The Municipality has developed the Public Participation Policy and Strategy to give effect to sustainable public participation systems and procedures in line with section 152 of the Constitution which requires </w:t>
      </w:r>
      <w:r w:rsidRPr="006D3775">
        <w:rPr>
          <w:rFonts w:ascii="Trebuchet MS" w:hAnsi="Trebuchet MS" w:cs="TimesNewRoman"/>
          <w:sz w:val="20"/>
          <w:szCs w:val="20"/>
        </w:rPr>
        <w:t xml:space="preserve">to encourage the involvement of communities and community </w:t>
      </w:r>
      <w:r w:rsidR="00CE0DC8" w:rsidRPr="006D3775">
        <w:rPr>
          <w:rFonts w:ascii="Trebuchet MS" w:hAnsi="Trebuchet MS" w:cs="TimesNewRoman"/>
          <w:sz w:val="20"/>
          <w:szCs w:val="20"/>
        </w:rPr>
        <w:t>organizations</w:t>
      </w:r>
      <w:r w:rsidRPr="006D3775">
        <w:rPr>
          <w:rFonts w:ascii="Trebuchet MS" w:hAnsi="Trebuchet MS" w:cs="TimesNewRoman"/>
          <w:sz w:val="20"/>
          <w:szCs w:val="20"/>
        </w:rPr>
        <w:t xml:space="preserve"> in the matters of local government</w:t>
      </w:r>
    </w:p>
    <w:p w14:paraId="3D9809A1" w14:textId="400E3B3F" w:rsidR="00CB40E0" w:rsidRPr="00CB40E0" w:rsidRDefault="003D218B" w:rsidP="00CB40E0">
      <w:pPr>
        <w:spacing w:line="276" w:lineRule="auto"/>
        <w:ind w:left="720"/>
        <w:jc w:val="both"/>
        <w:rPr>
          <w:rFonts w:ascii="Trebuchet MS" w:hAnsi="Trebuchet MS" w:cs="Arial"/>
          <w:sz w:val="20"/>
          <w:szCs w:val="20"/>
        </w:rPr>
      </w:pPr>
      <w:r w:rsidRPr="006D3775">
        <w:rPr>
          <w:rFonts w:ascii="Trebuchet MS" w:hAnsi="Trebuchet MS" w:cs="Arial"/>
          <w:sz w:val="20"/>
          <w:szCs w:val="20"/>
        </w:rPr>
        <w:t xml:space="preserve">The Policy reflects the following values and principles advanced by the White Paper on Transforming Public Service Delivery, </w:t>
      </w:r>
      <w:r w:rsidR="00356D0C" w:rsidRPr="006D3775">
        <w:rPr>
          <w:rFonts w:ascii="Trebuchet MS" w:hAnsi="Trebuchet MS" w:cs="Arial"/>
          <w:sz w:val="20"/>
          <w:szCs w:val="20"/>
        </w:rPr>
        <w:t>notice</w:t>
      </w:r>
      <w:r w:rsidRPr="006D3775">
        <w:rPr>
          <w:rFonts w:ascii="Trebuchet MS" w:hAnsi="Trebuchet MS" w:cs="Arial"/>
          <w:sz w:val="20"/>
          <w:szCs w:val="20"/>
        </w:rPr>
        <w:t xml:space="preserve"> 1459 of 1997 (Batho Pele White Paper) as depicted below:</w:t>
      </w:r>
    </w:p>
    <w:p w14:paraId="667C384A" w14:textId="3A65BE00" w:rsidR="00CB40E0" w:rsidRPr="00CB40E0" w:rsidRDefault="00CB40E0" w:rsidP="003D218B">
      <w:pPr>
        <w:spacing w:line="276" w:lineRule="auto"/>
        <w:jc w:val="both"/>
        <w:rPr>
          <w:rFonts w:ascii="Trebuchet MS" w:hAnsi="Trebuchet MS" w:cs="Arial"/>
          <w:sz w:val="20"/>
          <w:szCs w:val="20"/>
        </w:rPr>
      </w:pPr>
      <w:r w:rsidRPr="006D3775">
        <w:rPr>
          <w:rFonts w:ascii="Trebuchet MS" w:hAnsi="Trebuchet MS" w:cs="Arial"/>
          <w:noProof/>
          <w:sz w:val="20"/>
          <w:szCs w:val="20"/>
        </w:rPr>
        <w:lastRenderedPageBreak/>
        <mc:AlternateContent>
          <mc:Choice Requires="wps">
            <w:drawing>
              <wp:anchor distT="0" distB="0" distL="114300" distR="114300" simplePos="0" relativeHeight="251684864" behindDoc="0" locked="0" layoutInCell="1" allowOverlap="1" wp14:anchorId="575E4077" wp14:editId="5076C127">
                <wp:simplePos x="0" y="0"/>
                <wp:positionH relativeFrom="column">
                  <wp:posOffset>5086350</wp:posOffset>
                </wp:positionH>
                <wp:positionV relativeFrom="paragraph">
                  <wp:posOffset>20320</wp:posOffset>
                </wp:positionV>
                <wp:extent cx="2343150" cy="438150"/>
                <wp:effectExtent l="0" t="0" r="0" b="38100"/>
                <wp:wrapNone/>
                <wp:docPr id="39" name="Curved Down Arrow 39"/>
                <wp:cNvGraphicFramePr/>
                <a:graphic xmlns:a="http://schemas.openxmlformats.org/drawingml/2006/main">
                  <a:graphicData uri="http://schemas.microsoft.com/office/word/2010/wordprocessingShape">
                    <wps:wsp>
                      <wps:cNvSpPr/>
                      <wps:spPr>
                        <a:xfrm>
                          <a:off x="0" y="0"/>
                          <a:ext cx="2343150" cy="438150"/>
                        </a:xfrm>
                        <a:prstGeom prst="curved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7129F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9" o:spid="_x0000_s1026" type="#_x0000_t105" style="position:absolute;margin-left:400.5pt;margin-top:1.6pt;width:184.5pt;height:3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" adj="19580,21095,16200" fillcolor="#ed7d31 [3205]" strokecolor="#823b0b [1605]" strokeweight="1pt"/>
            </w:pict>
          </mc:Fallback>
        </mc:AlternateContent>
      </w:r>
      <w:r w:rsidRPr="006D3775">
        <w:rPr>
          <w:rFonts w:ascii="Trebuchet MS" w:hAnsi="Trebuchet MS" w:cs="Arial"/>
          <w:noProof/>
          <w:sz w:val="20"/>
          <w:szCs w:val="20"/>
        </w:rPr>
        <mc:AlternateContent>
          <mc:Choice Requires="wps">
            <w:drawing>
              <wp:anchor distT="0" distB="0" distL="114300" distR="114300" simplePos="0" relativeHeight="251685888" behindDoc="0" locked="0" layoutInCell="1" allowOverlap="1" wp14:anchorId="7061235D" wp14:editId="1E98A1F3">
                <wp:simplePos x="0" y="0"/>
                <wp:positionH relativeFrom="column">
                  <wp:posOffset>5086285</wp:posOffset>
                </wp:positionH>
                <wp:positionV relativeFrom="paragraph">
                  <wp:posOffset>1596412</wp:posOffset>
                </wp:positionV>
                <wp:extent cx="2638425" cy="447675"/>
                <wp:effectExtent l="0" t="19050" r="9525" b="28575"/>
                <wp:wrapNone/>
                <wp:docPr id="40" name="Curved Up Arrow 40"/>
                <wp:cNvGraphicFramePr/>
                <a:graphic xmlns:a="http://schemas.openxmlformats.org/drawingml/2006/main">
                  <a:graphicData uri="http://schemas.microsoft.com/office/word/2010/wordprocessingShape">
                    <wps:wsp>
                      <wps:cNvSpPr/>
                      <wps:spPr>
                        <a:xfrm>
                          <a:off x="0" y="0"/>
                          <a:ext cx="2638425" cy="447675"/>
                        </a:xfrm>
                        <a:prstGeom prst="curved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E33DD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40" o:spid="_x0000_s1026" type="#_x0000_t104" style="position:absolute;margin-left:400.5pt;margin-top:125.7pt;width:207.75pt;height:35.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" adj="19768,21142,5400" fillcolor="#ffc000 [3207]" strokecolor="#7f5f00 [1607]" strokeweight="1pt"/>
            </w:pict>
          </mc:Fallback>
        </mc:AlternateContent>
      </w:r>
      <w:r w:rsidRPr="006D3775">
        <w:rPr>
          <w:rFonts w:ascii="Trebuchet MS" w:hAnsi="Trebuchet MS" w:cs="Arial"/>
          <w:noProof/>
          <w:sz w:val="20"/>
          <w:szCs w:val="20"/>
        </w:rPr>
        <mc:AlternateContent>
          <mc:Choice Requires="wps">
            <w:drawing>
              <wp:anchor distT="0" distB="0" distL="114300" distR="114300" simplePos="0" relativeHeight="251683840" behindDoc="0" locked="0" layoutInCell="1" allowOverlap="1" wp14:anchorId="040F83F8" wp14:editId="392979AB">
                <wp:simplePos x="0" y="0"/>
                <wp:positionH relativeFrom="column">
                  <wp:posOffset>7248364</wp:posOffset>
                </wp:positionH>
                <wp:positionV relativeFrom="paragraph">
                  <wp:posOffset>513252</wp:posOffset>
                </wp:positionV>
                <wp:extent cx="1095375" cy="1000287"/>
                <wp:effectExtent l="57150" t="38100" r="66675" b="85725"/>
                <wp:wrapNone/>
                <wp:docPr id="37" name="Rectangle 37"/>
                <wp:cNvGraphicFramePr/>
                <a:graphic xmlns:a="http://schemas.openxmlformats.org/drawingml/2006/main">
                  <a:graphicData uri="http://schemas.microsoft.com/office/word/2010/wordprocessingShape">
                    <wps:wsp>
                      <wps:cNvSpPr/>
                      <wps:spPr>
                        <a:xfrm>
                          <a:off x="0" y="0"/>
                          <a:ext cx="1095375" cy="1000287"/>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67F2F798" w14:textId="77777777" w:rsidR="003D218B" w:rsidRDefault="003D218B" w:rsidP="003D218B">
                            <w:pPr>
                              <w:jc w:val="center"/>
                            </w:pPr>
                            <w:r>
                              <w:t xml:space="preserve">Participatory Democracy and Accountability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F83F8" id="Rectangle 37" o:spid="_x0000_s1028" style="position:absolute;left:0;text-align:left;margin-left:570.75pt;margin-top:40.4pt;width:86.25pt;height:7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" fillcolor="#ee853d [3029]" stroked="f">
                <v:fill color2="#ec7a2d [3173]" rotate="t" colors="0 #f18c55;.5 #f67b28;1 #e56b17" focus="100%" type="gradient">
                  <o:fill v:ext="view" type="gradientUnscaled"/>
                </v:fill>
                <v:shadow on="t" color="black" opacity="41287f" offset="0,1.5pt"/>
                <v:textbox>
                  <w:txbxContent>
                    <w:p w14:paraId="67F2F798" w14:textId="77777777" w:rsidR="003D218B" w:rsidRDefault="003D218B" w:rsidP="003D218B">
                      <w:pPr>
                        <w:jc w:val="center"/>
                      </w:pPr>
                      <w:r>
                        <w:t xml:space="preserve">Participatory Democracy and Accountability </w:t>
                      </w:r>
                    </w:p>
                  </w:txbxContent>
                </v:textbox>
              </v:rect>
            </w:pict>
          </mc:Fallback>
        </mc:AlternateContent>
      </w:r>
      <w:r w:rsidR="00356D0C">
        <w:rPr>
          <w:rFonts w:ascii="Trebuchet MS" w:hAnsi="Trebuchet MS" w:cs="Arial"/>
          <w:sz w:val="20"/>
          <w:szCs w:val="20"/>
        </w:rPr>
        <w:t xml:space="preserve"> </w:t>
      </w:r>
      <w:r w:rsidR="003D218B" w:rsidRPr="006D3775">
        <w:rPr>
          <w:rFonts w:ascii="Trebuchet MS" w:hAnsi="Trebuchet MS" w:cs="Arial"/>
          <w:noProof/>
          <w:sz w:val="20"/>
          <w:szCs w:val="20"/>
        </w:rPr>
        <w:drawing>
          <wp:inline distT="0" distB="0" distL="0" distR="0" wp14:anchorId="467F595B" wp14:editId="21801C85">
            <wp:extent cx="7515225" cy="1899188"/>
            <wp:effectExtent l="0" t="3810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775BC772" w14:textId="34456D3B" w:rsidR="003D218B" w:rsidRPr="006D3775" w:rsidRDefault="003D218B" w:rsidP="003D218B">
      <w:pPr>
        <w:spacing w:line="276" w:lineRule="auto"/>
        <w:jc w:val="both"/>
        <w:rPr>
          <w:rFonts w:ascii="Trebuchet MS" w:hAnsi="Trebuchet MS" w:cs="Arial"/>
          <w:b/>
          <w:sz w:val="20"/>
          <w:szCs w:val="20"/>
        </w:rPr>
      </w:pPr>
      <w:r w:rsidRPr="006D3775">
        <w:rPr>
          <w:rFonts w:ascii="Trebuchet MS" w:hAnsi="Trebuchet MS" w:cs="Arial"/>
          <w:b/>
          <w:sz w:val="20"/>
          <w:szCs w:val="20"/>
        </w:rPr>
        <w:t xml:space="preserve">Public Participation Policy Objectives </w:t>
      </w:r>
    </w:p>
    <w:p w14:paraId="16FF65F0" w14:textId="77777777" w:rsidR="003D218B" w:rsidRPr="006D3775" w:rsidRDefault="003D218B" w:rsidP="003D218B">
      <w:pPr>
        <w:spacing w:line="276" w:lineRule="auto"/>
        <w:ind w:left="720"/>
        <w:jc w:val="both"/>
        <w:rPr>
          <w:rFonts w:ascii="Trebuchet MS" w:hAnsi="Trebuchet MS" w:cs="Arial"/>
          <w:sz w:val="20"/>
          <w:szCs w:val="20"/>
        </w:rPr>
      </w:pPr>
      <w:r w:rsidRPr="006D3775">
        <w:rPr>
          <w:rFonts w:ascii="Trebuchet MS" w:hAnsi="Trebuchet MS" w:cs="Arial"/>
          <w:sz w:val="20"/>
          <w:szCs w:val="20"/>
        </w:rPr>
        <w:t>Through the implementation of this policy the municipality aspires:</w:t>
      </w:r>
    </w:p>
    <w:p w14:paraId="5EF67609" w14:textId="77777777" w:rsidR="003D218B" w:rsidRPr="006D3775" w:rsidRDefault="003D218B">
      <w:pPr>
        <w:pStyle w:val="ListParagraph"/>
        <w:numPr>
          <w:ilvl w:val="0"/>
          <w:numId w:val="64"/>
        </w:numPr>
        <w:spacing w:after="200" w:line="276" w:lineRule="auto"/>
        <w:jc w:val="both"/>
        <w:rPr>
          <w:rFonts w:ascii="Trebuchet MS" w:hAnsi="Trebuchet MS" w:cs="Arial"/>
          <w:sz w:val="20"/>
          <w:szCs w:val="20"/>
        </w:rPr>
      </w:pPr>
      <w:r w:rsidRPr="006D3775">
        <w:rPr>
          <w:rFonts w:ascii="Trebuchet MS" w:hAnsi="Trebuchet MS" w:cs="Arial"/>
          <w:sz w:val="20"/>
          <w:szCs w:val="20"/>
        </w:rPr>
        <w:t xml:space="preserve">To meet the legal requirements as spelt out in the Constitution of the Republic of South Africa (1996), the Municipal Systems Act (2000) and accompanying regulations. </w:t>
      </w:r>
    </w:p>
    <w:p w14:paraId="301B2CE9" w14:textId="77777777" w:rsidR="003D218B" w:rsidRPr="006D3775" w:rsidRDefault="003D218B">
      <w:pPr>
        <w:pStyle w:val="ListParagraph"/>
        <w:numPr>
          <w:ilvl w:val="0"/>
          <w:numId w:val="64"/>
        </w:numPr>
        <w:spacing w:after="200" w:line="276" w:lineRule="auto"/>
        <w:jc w:val="both"/>
        <w:rPr>
          <w:rFonts w:ascii="Trebuchet MS" w:hAnsi="Trebuchet MS" w:cs="Arial"/>
          <w:sz w:val="20"/>
          <w:szCs w:val="20"/>
        </w:rPr>
      </w:pPr>
      <w:r w:rsidRPr="006D3775">
        <w:rPr>
          <w:rFonts w:ascii="Trebuchet MS" w:hAnsi="Trebuchet MS" w:cs="Arial"/>
          <w:sz w:val="20"/>
          <w:szCs w:val="20"/>
        </w:rPr>
        <w:t xml:space="preserve">To develop a culture of public participation through the creation of conditions for local communities to participate in the affairs of local government. </w:t>
      </w:r>
    </w:p>
    <w:p w14:paraId="1D96A0DE" w14:textId="77777777" w:rsidR="003D218B" w:rsidRPr="006D3775" w:rsidRDefault="003D218B">
      <w:pPr>
        <w:pStyle w:val="ListParagraph"/>
        <w:numPr>
          <w:ilvl w:val="0"/>
          <w:numId w:val="64"/>
        </w:numPr>
        <w:spacing w:after="200" w:line="276" w:lineRule="auto"/>
        <w:jc w:val="both"/>
        <w:rPr>
          <w:rFonts w:ascii="Trebuchet MS" w:hAnsi="Trebuchet MS" w:cs="Arial"/>
          <w:sz w:val="20"/>
          <w:szCs w:val="20"/>
        </w:rPr>
      </w:pPr>
      <w:r w:rsidRPr="006D3775">
        <w:rPr>
          <w:rFonts w:ascii="Trebuchet MS" w:hAnsi="Trebuchet MS" w:cs="Arial"/>
          <w:sz w:val="20"/>
          <w:szCs w:val="20"/>
        </w:rPr>
        <w:lastRenderedPageBreak/>
        <w:t>To establish an accountable, transparent and accountable municipality.</w:t>
      </w:r>
    </w:p>
    <w:p w14:paraId="36A61D4C" w14:textId="77777777" w:rsidR="003D218B" w:rsidRPr="006D3775" w:rsidRDefault="003D218B">
      <w:pPr>
        <w:pStyle w:val="ListParagraph"/>
        <w:numPr>
          <w:ilvl w:val="0"/>
          <w:numId w:val="64"/>
        </w:numPr>
        <w:spacing w:after="200" w:line="276" w:lineRule="auto"/>
        <w:jc w:val="both"/>
        <w:rPr>
          <w:rFonts w:ascii="Trebuchet MS" w:hAnsi="Trebuchet MS" w:cs="Arial"/>
          <w:sz w:val="20"/>
          <w:szCs w:val="20"/>
        </w:rPr>
      </w:pPr>
      <w:r w:rsidRPr="006D3775">
        <w:rPr>
          <w:rFonts w:ascii="Trebuchet MS" w:hAnsi="Trebuchet MS" w:cs="Arial"/>
          <w:sz w:val="20"/>
          <w:szCs w:val="20"/>
        </w:rPr>
        <w:t xml:space="preserve">To strengthen democracy by increasing participation of citizens and improve communication to allow the public to have access to information and to feedback to the local municipality. </w:t>
      </w:r>
    </w:p>
    <w:p w14:paraId="1DBEAC60" w14:textId="77777777" w:rsidR="003D218B" w:rsidRPr="006D3775" w:rsidRDefault="003D218B">
      <w:pPr>
        <w:pStyle w:val="ListParagraph"/>
        <w:numPr>
          <w:ilvl w:val="0"/>
          <w:numId w:val="64"/>
        </w:numPr>
        <w:spacing w:after="200" w:line="276" w:lineRule="auto"/>
        <w:jc w:val="both"/>
        <w:rPr>
          <w:rFonts w:ascii="Trebuchet MS" w:hAnsi="Trebuchet MS" w:cs="Arial"/>
          <w:sz w:val="20"/>
          <w:szCs w:val="20"/>
        </w:rPr>
      </w:pPr>
      <w:r w:rsidRPr="006D3775">
        <w:rPr>
          <w:rFonts w:ascii="Trebuchet MS" w:hAnsi="Trebuchet MS" w:cs="Arial"/>
          <w:sz w:val="20"/>
          <w:szCs w:val="20"/>
        </w:rPr>
        <w:t xml:space="preserve">To enforce development of mutual trust between the public and the municipality. </w:t>
      </w:r>
    </w:p>
    <w:p w14:paraId="36E7A875" w14:textId="77777777" w:rsidR="003D218B" w:rsidRPr="006D3775" w:rsidRDefault="003D218B">
      <w:pPr>
        <w:pStyle w:val="ListParagraph"/>
        <w:numPr>
          <w:ilvl w:val="0"/>
          <w:numId w:val="64"/>
        </w:numPr>
        <w:spacing w:after="200" w:line="276" w:lineRule="auto"/>
        <w:jc w:val="both"/>
        <w:rPr>
          <w:rFonts w:ascii="Trebuchet MS" w:hAnsi="Trebuchet MS" w:cs="Arial"/>
          <w:sz w:val="20"/>
          <w:szCs w:val="20"/>
        </w:rPr>
      </w:pPr>
      <w:r w:rsidRPr="006D3775">
        <w:rPr>
          <w:rFonts w:ascii="Trebuchet MS" w:hAnsi="Trebuchet MS" w:cs="Arial"/>
          <w:sz w:val="20"/>
          <w:szCs w:val="20"/>
        </w:rPr>
        <w:t>To promote the values of good governance in Moretele Municipality.</w:t>
      </w:r>
    </w:p>
    <w:p w14:paraId="70365237" w14:textId="77777777" w:rsidR="003D218B" w:rsidRPr="006D3775" w:rsidRDefault="003D218B">
      <w:pPr>
        <w:pStyle w:val="ListParagraph"/>
        <w:numPr>
          <w:ilvl w:val="0"/>
          <w:numId w:val="64"/>
        </w:numPr>
        <w:spacing w:after="200" w:line="276" w:lineRule="auto"/>
        <w:jc w:val="both"/>
        <w:rPr>
          <w:rFonts w:ascii="Trebuchet MS" w:hAnsi="Trebuchet MS" w:cs="Arial"/>
          <w:sz w:val="20"/>
          <w:szCs w:val="20"/>
        </w:rPr>
      </w:pPr>
      <w:r w:rsidRPr="006D3775">
        <w:rPr>
          <w:rFonts w:ascii="Trebuchet MS" w:hAnsi="Trebuchet MS" w:cs="Arial"/>
          <w:sz w:val="20"/>
          <w:szCs w:val="20"/>
        </w:rPr>
        <w:t>To outline the roles and responsibilities of the municipality and the public in deepening participatory democracy.</w:t>
      </w:r>
    </w:p>
    <w:p w14:paraId="0F33586C" w14:textId="77777777" w:rsidR="00CB40E0" w:rsidRDefault="00CB40E0" w:rsidP="003D218B">
      <w:pPr>
        <w:spacing w:line="276" w:lineRule="auto"/>
        <w:jc w:val="both"/>
        <w:rPr>
          <w:rFonts w:ascii="Trebuchet MS" w:hAnsi="Trebuchet MS" w:cs="Arial"/>
          <w:b/>
          <w:sz w:val="20"/>
          <w:szCs w:val="20"/>
        </w:rPr>
      </w:pPr>
    </w:p>
    <w:p w14:paraId="3B80608D" w14:textId="77777777" w:rsidR="00CB40E0" w:rsidRDefault="00CB40E0" w:rsidP="003D218B">
      <w:pPr>
        <w:spacing w:line="276" w:lineRule="auto"/>
        <w:jc w:val="both"/>
        <w:rPr>
          <w:rFonts w:ascii="Trebuchet MS" w:hAnsi="Trebuchet MS" w:cs="Arial"/>
          <w:b/>
          <w:sz w:val="20"/>
          <w:szCs w:val="20"/>
        </w:rPr>
      </w:pPr>
    </w:p>
    <w:p w14:paraId="1FB98D78" w14:textId="77777777" w:rsidR="00CB40E0" w:rsidRDefault="00CB40E0" w:rsidP="003D218B">
      <w:pPr>
        <w:spacing w:line="276" w:lineRule="auto"/>
        <w:jc w:val="both"/>
        <w:rPr>
          <w:rFonts w:ascii="Trebuchet MS" w:hAnsi="Trebuchet MS" w:cs="Arial"/>
          <w:b/>
          <w:sz w:val="20"/>
          <w:szCs w:val="20"/>
        </w:rPr>
      </w:pPr>
    </w:p>
    <w:p w14:paraId="6EFCED48" w14:textId="4704D704" w:rsidR="003D218B" w:rsidRPr="006D3775" w:rsidRDefault="003D218B" w:rsidP="003D218B">
      <w:pPr>
        <w:spacing w:line="276" w:lineRule="auto"/>
        <w:jc w:val="both"/>
        <w:rPr>
          <w:rFonts w:ascii="Trebuchet MS" w:hAnsi="Trebuchet MS" w:cs="Arial"/>
          <w:b/>
          <w:sz w:val="20"/>
          <w:szCs w:val="20"/>
        </w:rPr>
      </w:pPr>
      <w:r w:rsidRPr="006D3775">
        <w:rPr>
          <w:rFonts w:ascii="Trebuchet MS" w:hAnsi="Trebuchet MS" w:cs="Arial"/>
          <w:b/>
          <w:sz w:val="20"/>
          <w:szCs w:val="20"/>
        </w:rPr>
        <w:t xml:space="preserve">The Public Participation Strategy approaches public participation as an obligation where the various role players have to embrace and action their roles and responsibilities in the promotion of effective public participation. </w:t>
      </w:r>
    </w:p>
    <w:p w14:paraId="7827D32C"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structure of the municipality has three (3) distinct components actively involved in public participation – </w:t>
      </w:r>
    </w:p>
    <w:p w14:paraId="2ADD2E1B" w14:textId="77777777" w:rsidR="003D218B" w:rsidRPr="006D3775" w:rsidRDefault="003D218B">
      <w:pPr>
        <w:pStyle w:val="Default"/>
        <w:numPr>
          <w:ilvl w:val="0"/>
          <w:numId w:val="62"/>
        </w:numPr>
        <w:spacing w:line="276" w:lineRule="auto"/>
        <w:jc w:val="both"/>
        <w:rPr>
          <w:rFonts w:ascii="Trebuchet MS" w:hAnsi="Trebuchet MS"/>
          <w:b/>
          <w:color w:val="auto"/>
          <w:sz w:val="20"/>
          <w:szCs w:val="20"/>
        </w:rPr>
      </w:pPr>
      <w:r w:rsidRPr="006D3775">
        <w:rPr>
          <w:rFonts w:ascii="Trebuchet MS" w:hAnsi="Trebuchet MS"/>
          <w:b/>
          <w:iCs/>
          <w:color w:val="auto"/>
          <w:sz w:val="20"/>
          <w:szCs w:val="20"/>
        </w:rPr>
        <w:t xml:space="preserve">Political Governance Structure </w:t>
      </w:r>
    </w:p>
    <w:p w14:paraId="023E83AD" w14:textId="77777777" w:rsidR="003D218B" w:rsidRPr="006D3775" w:rsidRDefault="003D218B" w:rsidP="003D218B">
      <w:pPr>
        <w:pStyle w:val="Default"/>
        <w:spacing w:line="276" w:lineRule="auto"/>
        <w:ind w:left="720"/>
        <w:jc w:val="both"/>
        <w:rPr>
          <w:rFonts w:ascii="Trebuchet MS" w:hAnsi="Trebuchet MS"/>
          <w:color w:val="auto"/>
          <w:sz w:val="20"/>
          <w:szCs w:val="20"/>
        </w:rPr>
      </w:pPr>
      <w:r w:rsidRPr="006D3775">
        <w:rPr>
          <w:rFonts w:ascii="Trebuchet MS" w:hAnsi="Trebuchet MS"/>
          <w:color w:val="auto"/>
          <w:sz w:val="20"/>
          <w:szCs w:val="20"/>
        </w:rPr>
        <w:t xml:space="preserve">The council performs both legislative and executive functions. It focuses on legislative, oversight and participatory roles, the mayor and the executive committee are performance the executive function. Council’s primary role is to debate issues publicly and to facilitate political debate </w:t>
      </w:r>
      <w:r w:rsidRPr="006D3775">
        <w:rPr>
          <w:rFonts w:ascii="Trebuchet MS" w:hAnsi="Trebuchet MS"/>
          <w:color w:val="auto"/>
          <w:sz w:val="20"/>
          <w:szCs w:val="20"/>
        </w:rPr>
        <w:lastRenderedPageBreak/>
        <w:t xml:space="preserve">and discussion. Apart from its functions as decision makers, Councillors are also actively involved in community work and the various social programmes in the municipal area. </w:t>
      </w:r>
    </w:p>
    <w:p w14:paraId="334E2A5D" w14:textId="77777777" w:rsidR="003D218B" w:rsidRPr="006D3775" w:rsidRDefault="003D218B" w:rsidP="003D218B">
      <w:pPr>
        <w:pStyle w:val="Default"/>
        <w:spacing w:line="276" w:lineRule="auto"/>
        <w:ind w:left="720"/>
        <w:jc w:val="both"/>
        <w:rPr>
          <w:rFonts w:ascii="Trebuchet MS" w:hAnsi="Trebuchet MS"/>
          <w:color w:val="auto"/>
          <w:sz w:val="20"/>
          <w:szCs w:val="20"/>
        </w:rPr>
      </w:pPr>
    </w:p>
    <w:p w14:paraId="58BBF333" w14:textId="77777777" w:rsidR="003D218B" w:rsidRPr="006D3775" w:rsidRDefault="003D218B">
      <w:pPr>
        <w:pStyle w:val="Default"/>
        <w:numPr>
          <w:ilvl w:val="0"/>
          <w:numId w:val="62"/>
        </w:numPr>
        <w:spacing w:line="276" w:lineRule="auto"/>
        <w:jc w:val="both"/>
        <w:rPr>
          <w:rFonts w:ascii="Trebuchet MS" w:hAnsi="Trebuchet MS"/>
          <w:b/>
          <w:color w:val="auto"/>
          <w:sz w:val="20"/>
          <w:szCs w:val="20"/>
        </w:rPr>
      </w:pPr>
      <w:r w:rsidRPr="006D3775">
        <w:rPr>
          <w:rFonts w:ascii="Trebuchet MS" w:hAnsi="Trebuchet MS"/>
          <w:b/>
          <w:iCs/>
          <w:color w:val="auto"/>
          <w:sz w:val="20"/>
          <w:szCs w:val="20"/>
        </w:rPr>
        <w:t xml:space="preserve">Administrative Governance Structure </w:t>
      </w:r>
    </w:p>
    <w:p w14:paraId="3D6DCBF6" w14:textId="77777777" w:rsidR="003D218B" w:rsidRPr="006D3775" w:rsidRDefault="003D218B" w:rsidP="003D218B">
      <w:pPr>
        <w:pStyle w:val="Default"/>
        <w:spacing w:line="276" w:lineRule="auto"/>
        <w:ind w:left="720"/>
        <w:jc w:val="both"/>
        <w:rPr>
          <w:rFonts w:ascii="Trebuchet MS" w:hAnsi="Trebuchet MS"/>
          <w:color w:val="auto"/>
          <w:sz w:val="20"/>
          <w:szCs w:val="20"/>
        </w:rPr>
      </w:pPr>
      <w:r w:rsidRPr="006D3775">
        <w:rPr>
          <w:rFonts w:ascii="Trebuchet MS" w:hAnsi="Trebuchet MS"/>
          <w:color w:val="auto"/>
          <w:sz w:val="20"/>
          <w:szCs w:val="20"/>
        </w:rPr>
        <w:t xml:space="preserve">The Municipal Manager is the Chief Accounting Officer of the Municipality. The Municipal Manager is the head of the administration and primarily has to serve as chief custodian of service delivery and implementation of political priorities and is assisted by the Municipality’s directors, which are referred to as the Top Management Team. </w:t>
      </w:r>
    </w:p>
    <w:p w14:paraId="38366D71" w14:textId="77777777" w:rsidR="003D218B" w:rsidRPr="006D3775" w:rsidRDefault="003D218B" w:rsidP="003D218B">
      <w:pPr>
        <w:pStyle w:val="Default"/>
        <w:spacing w:line="276" w:lineRule="auto"/>
        <w:ind w:left="720"/>
        <w:jc w:val="both"/>
        <w:rPr>
          <w:rFonts w:ascii="Trebuchet MS" w:hAnsi="Trebuchet MS"/>
          <w:color w:val="auto"/>
          <w:sz w:val="20"/>
          <w:szCs w:val="20"/>
        </w:rPr>
      </w:pPr>
    </w:p>
    <w:p w14:paraId="1B11500F" w14:textId="77777777" w:rsidR="003D218B" w:rsidRPr="006D3775" w:rsidRDefault="003D218B">
      <w:pPr>
        <w:pStyle w:val="Default"/>
        <w:numPr>
          <w:ilvl w:val="0"/>
          <w:numId w:val="62"/>
        </w:numPr>
        <w:spacing w:line="276" w:lineRule="auto"/>
        <w:jc w:val="both"/>
        <w:rPr>
          <w:rFonts w:ascii="Trebuchet MS" w:hAnsi="Trebuchet MS"/>
          <w:b/>
          <w:color w:val="auto"/>
          <w:sz w:val="20"/>
          <w:szCs w:val="20"/>
        </w:rPr>
      </w:pPr>
      <w:r w:rsidRPr="006D3775">
        <w:rPr>
          <w:rFonts w:ascii="Trebuchet MS" w:hAnsi="Trebuchet MS"/>
          <w:b/>
          <w:iCs/>
          <w:color w:val="auto"/>
          <w:sz w:val="20"/>
          <w:szCs w:val="20"/>
        </w:rPr>
        <w:t xml:space="preserve">Public Accountability </w:t>
      </w:r>
    </w:p>
    <w:p w14:paraId="02391849" w14:textId="234C2EF1" w:rsidR="003D218B" w:rsidRPr="006D3775" w:rsidRDefault="003D218B" w:rsidP="003D218B">
      <w:pPr>
        <w:pStyle w:val="Default"/>
        <w:spacing w:line="276" w:lineRule="auto"/>
        <w:ind w:left="720"/>
        <w:jc w:val="both"/>
        <w:rPr>
          <w:rFonts w:ascii="Trebuchet MS" w:hAnsi="Trebuchet MS"/>
          <w:color w:val="auto"/>
          <w:sz w:val="20"/>
          <w:szCs w:val="20"/>
        </w:rPr>
      </w:pPr>
      <w:r w:rsidRPr="006D3775">
        <w:rPr>
          <w:rFonts w:ascii="Trebuchet MS" w:hAnsi="Trebuchet MS"/>
          <w:color w:val="auto"/>
          <w:sz w:val="20"/>
          <w:szCs w:val="20"/>
        </w:rPr>
        <w:t xml:space="preserve">The Moretele Municipality has two distinct structures through which </w:t>
      </w:r>
      <w:r w:rsidR="00CA05FE" w:rsidRPr="006D3775">
        <w:rPr>
          <w:rFonts w:ascii="Trebuchet MS" w:hAnsi="Trebuchet MS"/>
          <w:color w:val="auto"/>
          <w:sz w:val="20"/>
          <w:szCs w:val="20"/>
        </w:rPr>
        <w:t>formalized</w:t>
      </w:r>
      <w:r w:rsidRPr="006D3775">
        <w:rPr>
          <w:rFonts w:ascii="Trebuchet MS" w:hAnsi="Trebuchet MS"/>
          <w:color w:val="auto"/>
          <w:sz w:val="20"/>
          <w:szCs w:val="20"/>
        </w:rPr>
        <w:t xml:space="preserve"> public participation with its communities takes place i.e.</w:t>
      </w:r>
    </w:p>
    <w:p w14:paraId="63654AE9" w14:textId="77777777" w:rsidR="003D218B" w:rsidRPr="006D3775" w:rsidRDefault="003D218B">
      <w:pPr>
        <w:pStyle w:val="Default"/>
        <w:numPr>
          <w:ilvl w:val="1"/>
          <w:numId w:val="63"/>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Ward Committee system (established in all 26 wards), and </w:t>
      </w:r>
    </w:p>
    <w:p w14:paraId="3FF7B4CC" w14:textId="77777777" w:rsidR="003D218B" w:rsidRPr="006D3775" w:rsidRDefault="003D218B">
      <w:pPr>
        <w:pStyle w:val="Default"/>
        <w:numPr>
          <w:ilvl w:val="1"/>
          <w:numId w:val="63"/>
        </w:numPr>
        <w:spacing w:line="276" w:lineRule="auto"/>
        <w:jc w:val="both"/>
        <w:rPr>
          <w:rFonts w:ascii="Trebuchet MS" w:hAnsi="Trebuchet MS"/>
          <w:color w:val="auto"/>
          <w:sz w:val="20"/>
          <w:szCs w:val="20"/>
        </w:rPr>
      </w:pPr>
      <w:r w:rsidRPr="006D3775">
        <w:rPr>
          <w:rFonts w:ascii="Trebuchet MS" w:hAnsi="Trebuchet MS"/>
          <w:color w:val="auto"/>
          <w:sz w:val="20"/>
          <w:szCs w:val="20"/>
        </w:rPr>
        <w:t>The IDP/Budget Representative Forum</w:t>
      </w:r>
    </w:p>
    <w:p w14:paraId="1CDFD306" w14:textId="77777777" w:rsidR="003D218B" w:rsidRPr="006D3775" w:rsidRDefault="003D218B" w:rsidP="003D218B">
      <w:pPr>
        <w:pStyle w:val="ListParagraph"/>
        <w:spacing w:before="240" w:line="276" w:lineRule="auto"/>
        <w:jc w:val="both"/>
        <w:rPr>
          <w:rFonts w:ascii="Trebuchet MS" w:hAnsi="Trebuchet MS" w:cs="Arial"/>
          <w:sz w:val="20"/>
          <w:szCs w:val="20"/>
        </w:rPr>
      </w:pPr>
      <w:r w:rsidRPr="006D3775">
        <w:rPr>
          <w:rFonts w:ascii="Trebuchet MS" w:hAnsi="Trebuchet MS" w:cs="Arial"/>
          <w:sz w:val="20"/>
          <w:szCs w:val="20"/>
        </w:rPr>
        <w:t>Communities, the ratepayers, any civic organization and non-governmental organisations or members of the private sector which are involved in local affairs of the municipality are therefore an integral part of the municipality. It obliges the municipality to include communities in municipal decision-making. Thus the Municipal Systems Act obliges municipalities to develop a culture of participatory governance.</w:t>
      </w:r>
    </w:p>
    <w:p w14:paraId="03FD831C" w14:textId="77777777" w:rsidR="00D672E6" w:rsidRPr="006D3775" w:rsidRDefault="00D672E6" w:rsidP="003D218B">
      <w:pPr>
        <w:pStyle w:val="ListParagraph"/>
        <w:spacing w:before="240" w:line="276" w:lineRule="auto"/>
        <w:jc w:val="both"/>
        <w:rPr>
          <w:rFonts w:ascii="Trebuchet MS" w:hAnsi="Trebuchet MS" w:cs="Arial"/>
          <w:sz w:val="20"/>
          <w:szCs w:val="20"/>
        </w:rPr>
      </w:pPr>
    </w:p>
    <w:p w14:paraId="126B7E29" w14:textId="77777777" w:rsidR="005B6DEE" w:rsidRDefault="005B6DEE" w:rsidP="003D218B">
      <w:pPr>
        <w:pStyle w:val="ListParagraph"/>
        <w:spacing w:before="240" w:line="276" w:lineRule="auto"/>
        <w:jc w:val="both"/>
        <w:rPr>
          <w:rFonts w:ascii="Trebuchet MS" w:hAnsi="Trebuchet MS" w:cs="Arial"/>
          <w:b/>
          <w:sz w:val="20"/>
          <w:szCs w:val="20"/>
        </w:rPr>
      </w:pPr>
    </w:p>
    <w:p w14:paraId="143B33FC" w14:textId="77777777" w:rsidR="005B6DEE" w:rsidRDefault="005B6DEE" w:rsidP="003D218B">
      <w:pPr>
        <w:pStyle w:val="ListParagraph"/>
        <w:spacing w:before="240" w:line="276" w:lineRule="auto"/>
        <w:jc w:val="both"/>
        <w:rPr>
          <w:rFonts w:ascii="Trebuchet MS" w:hAnsi="Trebuchet MS" w:cs="Arial"/>
          <w:b/>
          <w:sz w:val="20"/>
          <w:szCs w:val="20"/>
        </w:rPr>
      </w:pPr>
    </w:p>
    <w:p w14:paraId="4CA92F2F" w14:textId="40D3B107" w:rsidR="003D218B" w:rsidRPr="006D3775" w:rsidRDefault="003D218B" w:rsidP="003D218B">
      <w:pPr>
        <w:pStyle w:val="ListParagraph"/>
        <w:spacing w:before="240" w:line="276" w:lineRule="auto"/>
        <w:jc w:val="both"/>
        <w:rPr>
          <w:rFonts w:ascii="Trebuchet MS" w:hAnsi="Trebuchet MS" w:cs="Arial"/>
          <w:b/>
          <w:sz w:val="20"/>
          <w:szCs w:val="20"/>
        </w:rPr>
      </w:pPr>
      <w:r w:rsidRPr="006D3775">
        <w:rPr>
          <w:rFonts w:ascii="Trebuchet MS" w:hAnsi="Trebuchet MS" w:cs="Arial"/>
          <w:b/>
          <w:sz w:val="20"/>
          <w:szCs w:val="20"/>
        </w:rPr>
        <w:lastRenderedPageBreak/>
        <w:t xml:space="preserve">Public Participation Gear </w:t>
      </w:r>
    </w:p>
    <w:p w14:paraId="1183FBAA" w14:textId="369C09E5" w:rsidR="003D218B" w:rsidRPr="006D3775" w:rsidRDefault="00CB40E0" w:rsidP="003D218B">
      <w:pPr>
        <w:pStyle w:val="ListParagraph"/>
        <w:spacing w:before="240" w:line="276" w:lineRule="auto"/>
        <w:jc w:val="both"/>
        <w:rPr>
          <w:rFonts w:ascii="Trebuchet MS" w:hAnsi="Trebuchet MS" w:cs="Arial"/>
          <w:sz w:val="20"/>
          <w:szCs w:val="20"/>
        </w:rPr>
      </w:pPr>
      <w:r w:rsidRPr="006D3775">
        <w:rPr>
          <w:rFonts w:ascii="Trebuchet MS" w:hAnsi="Trebuchet MS" w:cs="Arial"/>
          <w:noProof/>
          <w:sz w:val="20"/>
          <w:szCs w:val="20"/>
          <w:lang w:val="en-US"/>
        </w:rPr>
        <mc:AlternateContent>
          <mc:Choice Requires="wps">
            <w:drawing>
              <wp:anchor distT="0" distB="0" distL="114300" distR="114300" simplePos="0" relativeHeight="251688960" behindDoc="0" locked="0" layoutInCell="1" allowOverlap="1" wp14:anchorId="25A0B07B" wp14:editId="10EA8FD2">
                <wp:simplePos x="0" y="0"/>
                <wp:positionH relativeFrom="column">
                  <wp:posOffset>6740320</wp:posOffset>
                </wp:positionH>
                <wp:positionV relativeFrom="paragraph">
                  <wp:posOffset>343007</wp:posOffset>
                </wp:positionV>
                <wp:extent cx="1219200" cy="2838450"/>
                <wp:effectExtent l="19050" t="0" r="19050" b="0"/>
                <wp:wrapNone/>
                <wp:docPr id="42" name="Curved Left Arrow 42"/>
                <wp:cNvGraphicFramePr/>
                <a:graphic xmlns:a="http://schemas.openxmlformats.org/drawingml/2006/main">
                  <a:graphicData uri="http://schemas.microsoft.com/office/word/2010/wordprocessingShape">
                    <wps:wsp>
                      <wps:cNvSpPr/>
                      <wps:spPr>
                        <a:xfrm>
                          <a:off x="0" y="0"/>
                          <a:ext cx="1219200" cy="2838450"/>
                        </a:xfrm>
                        <a:prstGeom prst="curvedLef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DD815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2" o:spid="_x0000_s1026" type="#_x0000_t103" style="position:absolute;margin-left:530.75pt;margin-top:27pt;width:96pt;height:22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" adj="16961,20440,5400" fillcolor="#70ad47 [3209]" strokecolor="white [3201]" strokeweight="1.5pt"/>
            </w:pict>
          </mc:Fallback>
        </mc:AlternateContent>
      </w:r>
      <w:r w:rsidRPr="006D3775">
        <w:rPr>
          <w:rFonts w:ascii="Trebuchet MS" w:hAnsi="Trebuchet MS" w:cs="Arial"/>
          <w:noProof/>
          <w:sz w:val="20"/>
          <w:szCs w:val="20"/>
          <w:lang w:val="en-US"/>
        </w:rPr>
        <mc:AlternateContent>
          <mc:Choice Requires="wps">
            <w:drawing>
              <wp:anchor distT="0" distB="0" distL="114300" distR="114300" simplePos="0" relativeHeight="251687936" behindDoc="0" locked="0" layoutInCell="1" allowOverlap="1" wp14:anchorId="161A6BEF" wp14:editId="4DDD3FEB">
                <wp:simplePos x="0" y="0"/>
                <wp:positionH relativeFrom="column">
                  <wp:posOffset>1621306</wp:posOffset>
                </wp:positionH>
                <wp:positionV relativeFrom="paragraph">
                  <wp:posOffset>382151</wp:posOffset>
                </wp:positionV>
                <wp:extent cx="1171575" cy="2867025"/>
                <wp:effectExtent l="0" t="0" r="47625" b="9525"/>
                <wp:wrapNone/>
                <wp:docPr id="43" name="Curved Right Arrow 43"/>
                <wp:cNvGraphicFramePr/>
                <a:graphic xmlns:a="http://schemas.openxmlformats.org/drawingml/2006/main">
                  <a:graphicData uri="http://schemas.microsoft.com/office/word/2010/wordprocessingShape">
                    <wps:wsp>
                      <wps:cNvSpPr/>
                      <wps:spPr>
                        <a:xfrm>
                          <a:off x="0" y="0"/>
                          <a:ext cx="1171575" cy="2867025"/>
                        </a:xfrm>
                        <a:prstGeom prst="curved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AAF94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3" o:spid="_x0000_s1026" type="#_x0000_t102" style="position:absolute;margin-left:127.65pt;margin-top:30.1pt;width:92.25pt;height:225.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" adj="17187,20497,16200" fillcolor="#70ad47 [3209]" strokecolor="white [3201]" strokeweight="1.5pt"/>
            </w:pict>
          </mc:Fallback>
        </mc:AlternateContent>
      </w:r>
      <w:r w:rsidR="003D218B" w:rsidRPr="006D3775">
        <w:rPr>
          <w:rFonts w:ascii="Trebuchet MS" w:hAnsi="Trebuchet MS" w:cs="Arial"/>
          <w:noProof/>
          <w:sz w:val="20"/>
          <w:szCs w:val="20"/>
          <w:lang w:val="en-US"/>
        </w:rPr>
        <w:drawing>
          <wp:inline distT="0" distB="0" distL="0" distR="0" wp14:anchorId="619720ED" wp14:editId="3A929C26">
            <wp:extent cx="8534400" cy="1976034"/>
            <wp:effectExtent l="0" t="0" r="0" b="571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0A2DCEE3" w14:textId="42735A57" w:rsidR="00D672E6" w:rsidRPr="00CB40E0" w:rsidRDefault="003D218B" w:rsidP="00CB40E0">
      <w:pPr>
        <w:spacing w:before="240" w:line="276" w:lineRule="auto"/>
        <w:jc w:val="both"/>
        <w:rPr>
          <w:rFonts w:ascii="Trebuchet MS" w:hAnsi="Trebuchet MS" w:cs="Arial"/>
          <w:sz w:val="20"/>
          <w:szCs w:val="20"/>
        </w:rPr>
      </w:pPr>
      <w:r w:rsidRPr="006D3775">
        <w:rPr>
          <w:rFonts w:ascii="Trebuchet MS" w:hAnsi="Trebuchet MS"/>
          <w:noProof/>
          <w:sz w:val="20"/>
          <w:szCs w:val="20"/>
        </w:rPr>
        <mc:AlternateContent>
          <mc:Choice Requires="wps">
            <w:drawing>
              <wp:anchor distT="0" distB="0" distL="114300" distR="114300" simplePos="0" relativeHeight="251686912" behindDoc="0" locked="0" layoutInCell="1" allowOverlap="1" wp14:anchorId="3D683FE2" wp14:editId="66D892C9">
                <wp:simplePos x="0" y="0"/>
                <wp:positionH relativeFrom="column">
                  <wp:posOffset>460106</wp:posOffset>
                </wp:positionH>
                <wp:positionV relativeFrom="paragraph">
                  <wp:posOffset>97036</wp:posOffset>
                </wp:positionV>
                <wp:extent cx="8534400" cy="1046781"/>
                <wp:effectExtent l="57150" t="38100" r="57150" b="77470"/>
                <wp:wrapNone/>
                <wp:docPr id="41" name="Rectangle 41"/>
                <wp:cNvGraphicFramePr/>
                <a:graphic xmlns:a="http://schemas.openxmlformats.org/drawingml/2006/main">
                  <a:graphicData uri="http://schemas.microsoft.com/office/word/2010/wordprocessingShape">
                    <wps:wsp>
                      <wps:cNvSpPr/>
                      <wps:spPr>
                        <a:xfrm>
                          <a:off x="0" y="0"/>
                          <a:ext cx="8534400" cy="1046781"/>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D803E03" w14:textId="77777777" w:rsidR="003D218B" w:rsidRDefault="003D218B" w:rsidP="003D218B">
                            <w:pPr>
                              <w:jc w:val="center"/>
                              <w:rPr>
                                <w:rFonts w:ascii="Arial" w:hAnsi="Arial" w:cs="Arial"/>
                                <w:sz w:val="48"/>
                                <w:szCs w:val="48"/>
                              </w:rPr>
                            </w:pPr>
                            <w:r w:rsidRPr="008760BC">
                              <w:rPr>
                                <w:rFonts w:ascii="Arial" w:hAnsi="Arial" w:cs="Arial"/>
                                <w:sz w:val="48"/>
                                <w:szCs w:val="48"/>
                              </w:rPr>
                              <w:t xml:space="preserve">Participatory </w:t>
                            </w:r>
                          </w:p>
                          <w:p w14:paraId="0BD7C273" w14:textId="77777777" w:rsidR="003D218B" w:rsidRPr="008760BC" w:rsidRDefault="003D218B" w:rsidP="003D218B">
                            <w:pPr>
                              <w:jc w:val="center"/>
                              <w:rPr>
                                <w:rFonts w:ascii="Arial" w:hAnsi="Arial" w:cs="Arial"/>
                                <w:sz w:val="48"/>
                                <w:szCs w:val="48"/>
                              </w:rPr>
                            </w:pPr>
                            <w:r w:rsidRPr="008760BC">
                              <w:rPr>
                                <w:rFonts w:ascii="Arial" w:hAnsi="Arial" w:cs="Arial"/>
                                <w:sz w:val="48"/>
                                <w:szCs w:val="48"/>
                              </w:rPr>
                              <w:t xml:space="preserve">Democracy and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83FE2" id="Rectangle 41" o:spid="_x0000_s1029" style="position:absolute;left:0;text-align:left;margin-left:36.25pt;margin-top:7.65pt;width:672pt;height:8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" fillcolor="#ee853d [3029]" stroked="f">
                <v:fill color2="#ec7a2d [3173]" rotate="t" colors="0 #f18c55;.5 #f67b28;1 #e56b17" focus="100%" type="gradient">
                  <o:fill v:ext="view" type="gradientUnscaled"/>
                </v:fill>
                <v:shadow on="t" color="black" opacity="41287f" offset="0,1.5pt"/>
                <v:textbox>
                  <w:txbxContent>
                    <w:p w14:paraId="0D803E03" w14:textId="77777777" w:rsidR="003D218B" w:rsidRDefault="003D218B" w:rsidP="003D218B">
                      <w:pPr>
                        <w:jc w:val="center"/>
                        <w:rPr>
                          <w:rFonts w:ascii="Arial" w:hAnsi="Arial" w:cs="Arial"/>
                          <w:sz w:val="48"/>
                          <w:szCs w:val="48"/>
                        </w:rPr>
                      </w:pPr>
                      <w:r w:rsidRPr="008760BC">
                        <w:rPr>
                          <w:rFonts w:ascii="Arial" w:hAnsi="Arial" w:cs="Arial"/>
                          <w:sz w:val="48"/>
                          <w:szCs w:val="48"/>
                        </w:rPr>
                        <w:t xml:space="preserve">Participatory </w:t>
                      </w:r>
                    </w:p>
                    <w:p w14:paraId="0BD7C273" w14:textId="77777777" w:rsidR="003D218B" w:rsidRPr="008760BC" w:rsidRDefault="003D218B" w:rsidP="003D218B">
                      <w:pPr>
                        <w:jc w:val="center"/>
                        <w:rPr>
                          <w:rFonts w:ascii="Arial" w:hAnsi="Arial" w:cs="Arial"/>
                          <w:sz w:val="48"/>
                          <w:szCs w:val="48"/>
                        </w:rPr>
                      </w:pPr>
                      <w:r w:rsidRPr="008760BC">
                        <w:rPr>
                          <w:rFonts w:ascii="Arial" w:hAnsi="Arial" w:cs="Arial"/>
                          <w:sz w:val="48"/>
                          <w:szCs w:val="48"/>
                        </w:rPr>
                        <w:t xml:space="preserve">Democracy and Development </w:t>
                      </w:r>
                    </w:p>
                  </w:txbxContent>
                </v:textbox>
              </v:rect>
            </w:pict>
          </mc:Fallback>
        </mc:AlternateContent>
      </w:r>
    </w:p>
    <w:p w14:paraId="0D9D61F6" w14:textId="77777777" w:rsidR="003D218B" w:rsidRPr="006D3775" w:rsidRDefault="003D218B" w:rsidP="003D218B">
      <w:pPr>
        <w:pStyle w:val="Heading2"/>
        <w:rPr>
          <w:rFonts w:ascii="Trebuchet MS" w:hAnsi="Trebuchet MS"/>
          <w:sz w:val="20"/>
          <w:szCs w:val="20"/>
        </w:rPr>
      </w:pPr>
      <w:bookmarkStart w:id="114" w:name="_Toc166589689"/>
      <w:r w:rsidRPr="006D3775">
        <w:rPr>
          <w:rFonts w:ascii="Trebuchet MS" w:hAnsi="Trebuchet MS"/>
          <w:sz w:val="20"/>
          <w:szCs w:val="20"/>
        </w:rPr>
        <w:lastRenderedPageBreak/>
        <w:t>12.2 Ward Committees</w:t>
      </w:r>
      <w:bookmarkEnd w:id="114"/>
      <w:r w:rsidRPr="006D3775">
        <w:rPr>
          <w:rFonts w:ascii="Trebuchet MS" w:hAnsi="Trebuchet MS"/>
          <w:sz w:val="20"/>
          <w:szCs w:val="20"/>
        </w:rPr>
        <w:t xml:space="preserve"> </w:t>
      </w:r>
    </w:p>
    <w:p w14:paraId="69C3E5D1" w14:textId="1F754BED" w:rsidR="003D218B" w:rsidRPr="006D3775" w:rsidRDefault="003D218B" w:rsidP="003D218B">
      <w:pPr>
        <w:pStyle w:val="Default"/>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Ward committees have been established in all 26 wards. The Office of the Speaker is charged with the responsibility of ensuring that there is participatory democracy in all municipal programmes where ward committees </w:t>
      </w:r>
      <w:r w:rsidR="00CB40E0" w:rsidRPr="006D3775">
        <w:rPr>
          <w:rFonts w:ascii="Trebuchet MS" w:hAnsi="Trebuchet MS"/>
          <w:color w:val="auto"/>
          <w:sz w:val="20"/>
          <w:szCs w:val="20"/>
        </w:rPr>
        <w:t>play</w:t>
      </w:r>
      <w:r w:rsidRPr="006D3775">
        <w:rPr>
          <w:rFonts w:ascii="Trebuchet MS" w:hAnsi="Trebuchet MS"/>
          <w:color w:val="auto"/>
          <w:sz w:val="20"/>
          <w:szCs w:val="20"/>
        </w:rPr>
        <w:t xml:space="preserve"> a very central role. The </w:t>
      </w:r>
      <w:r w:rsidR="00CB40E0" w:rsidRPr="006D3775">
        <w:rPr>
          <w:rFonts w:ascii="Trebuchet MS" w:hAnsi="Trebuchet MS"/>
          <w:color w:val="auto"/>
          <w:sz w:val="20"/>
          <w:szCs w:val="20"/>
        </w:rPr>
        <w:t>municipality</w:t>
      </w:r>
      <w:r w:rsidRPr="006D3775">
        <w:rPr>
          <w:rFonts w:ascii="Trebuchet MS" w:hAnsi="Trebuchet MS"/>
          <w:color w:val="auto"/>
          <w:sz w:val="20"/>
          <w:szCs w:val="20"/>
        </w:rPr>
        <w:t xml:space="preserve"> is providing support in terms of the following and intends to maintain or improve on the support provided:</w:t>
      </w:r>
    </w:p>
    <w:p w14:paraId="1B547FC2"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p>
    <w:p w14:paraId="13B6007C" w14:textId="77777777" w:rsidR="003D218B" w:rsidRPr="006D3775" w:rsidRDefault="003D218B">
      <w:pPr>
        <w:pStyle w:val="Default"/>
        <w:numPr>
          <w:ilvl w:val="0"/>
          <w:numId w:val="51"/>
        </w:numPr>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Training </w:t>
      </w:r>
    </w:p>
    <w:p w14:paraId="483D41B4" w14:textId="77777777" w:rsidR="003D218B" w:rsidRPr="006D3775" w:rsidRDefault="003D218B">
      <w:pPr>
        <w:pStyle w:val="Default"/>
        <w:numPr>
          <w:ilvl w:val="0"/>
          <w:numId w:val="51"/>
        </w:numPr>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Stipends </w:t>
      </w:r>
    </w:p>
    <w:p w14:paraId="710E7A1E" w14:textId="77777777" w:rsidR="003D218B" w:rsidRPr="006D3775" w:rsidRDefault="003D218B">
      <w:pPr>
        <w:pStyle w:val="Default"/>
        <w:numPr>
          <w:ilvl w:val="0"/>
          <w:numId w:val="51"/>
        </w:numPr>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Ward offices</w:t>
      </w:r>
    </w:p>
    <w:p w14:paraId="536FC809"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p>
    <w:p w14:paraId="0259D3EB"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Office of the Speaker has been adequately staffed to enhance participatory governance as indicated below:  </w:t>
      </w:r>
    </w:p>
    <w:p w14:paraId="4B239F42"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p>
    <w:p w14:paraId="07A24E24" w14:textId="77777777" w:rsidR="005B6DEE" w:rsidRDefault="003D218B" w:rsidP="005B6DEE">
      <w:pPr>
        <w:pStyle w:val="Default"/>
        <w:tabs>
          <w:tab w:val="left" w:pos="709"/>
        </w:tabs>
        <w:spacing w:line="276" w:lineRule="auto"/>
        <w:jc w:val="both"/>
        <w:rPr>
          <w:rFonts w:ascii="Trebuchet MS" w:hAnsi="Trebuchet MS" w:cs="Arial"/>
          <w:b/>
          <w:sz w:val="20"/>
          <w:szCs w:val="20"/>
        </w:rPr>
      </w:pPr>
      <w:r w:rsidRPr="006D3775">
        <w:rPr>
          <w:rFonts w:ascii="Trebuchet MS" w:hAnsi="Trebuchet MS"/>
          <w:noProof/>
          <w:color w:val="auto"/>
          <w:sz w:val="20"/>
          <w:szCs w:val="20"/>
          <w:lang w:eastAsia="en-US"/>
        </w:rPr>
        <w:drawing>
          <wp:inline distT="0" distB="0" distL="0" distR="0" wp14:anchorId="19061D58" wp14:editId="5DD48BDC">
            <wp:extent cx="8468995" cy="1243836"/>
            <wp:effectExtent l="0" t="5715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50C0B320" w14:textId="1F908DF2" w:rsidR="003D218B" w:rsidRPr="005B6DEE" w:rsidRDefault="003D218B" w:rsidP="005B6DEE">
      <w:pPr>
        <w:pStyle w:val="Default"/>
        <w:tabs>
          <w:tab w:val="left" w:pos="709"/>
        </w:tabs>
        <w:spacing w:line="276" w:lineRule="auto"/>
        <w:jc w:val="both"/>
        <w:rPr>
          <w:rFonts w:ascii="Trebuchet MS" w:hAnsi="Trebuchet MS"/>
          <w:color w:val="auto"/>
          <w:sz w:val="20"/>
          <w:szCs w:val="20"/>
        </w:rPr>
      </w:pPr>
      <w:r w:rsidRPr="006D3775">
        <w:rPr>
          <w:rFonts w:ascii="Trebuchet MS" w:hAnsi="Trebuchet MS" w:cs="Arial"/>
          <w:b/>
          <w:sz w:val="20"/>
          <w:szCs w:val="20"/>
        </w:rPr>
        <w:lastRenderedPageBreak/>
        <w:t xml:space="preserve">Further to give capacity to the promotion of effective ward committee system the municipality will develop the ward committee policy embedded with a code of conduct policy to enhance smooth running of ward committees. </w:t>
      </w:r>
    </w:p>
    <w:p w14:paraId="0BA4BC34" w14:textId="77777777" w:rsidR="003D218B" w:rsidRPr="006D3775" w:rsidRDefault="003D218B" w:rsidP="003D218B">
      <w:pPr>
        <w:pStyle w:val="Heading2"/>
        <w:rPr>
          <w:rFonts w:ascii="Trebuchet MS" w:hAnsi="Trebuchet MS" w:cs="Arial"/>
          <w:sz w:val="20"/>
          <w:szCs w:val="20"/>
        </w:rPr>
      </w:pPr>
      <w:bookmarkStart w:id="115" w:name="_Toc166589690"/>
      <w:r w:rsidRPr="006D3775">
        <w:rPr>
          <w:rFonts w:ascii="Trebuchet MS" w:hAnsi="Trebuchet MS"/>
          <w:sz w:val="20"/>
          <w:szCs w:val="20"/>
        </w:rPr>
        <w:t>12.3 Stakeholder Mobilization and Empowerment</w:t>
      </w:r>
      <w:bookmarkEnd w:id="115"/>
      <w:r w:rsidRPr="006D3775">
        <w:rPr>
          <w:rFonts w:ascii="Trebuchet MS" w:hAnsi="Trebuchet MS"/>
          <w:sz w:val="20"/>
          <w:szCs w:val="20"/>
        </w:rPr>
        <w:t xml:space="preserve"> </w:t>
      </w:r>
    </w:p>
    <w:p w14:paraId="49D4C7BE"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02FFAE5A" w14:textId="1BFAF1C9"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bCs/>
          <w:sz w:val="20"/>
          <w:szCs w:val="20"/>
        </w:rPr>
        <w:t xml:space="preserve">The notion of public participation in all spheres of government is embedded in the South African Constitution. </w:t>
      </w:r>
      <w:r w:rsidRPr="006D3775">
        <w:rPr>
          <w:rFonts w:ascii="Trebuchet MS" w:hAnsi="Trebuchet MS"/>
          <w:sz w:val="20"/>
          <w:szCs w:val="20"/>
        </w:rPr>
        <w:t xml:space="preserve">Chapter 2 of the </w:t>
      </w:r>
      <w:r w:rsidRPr="006D3775">
        <w:rPr>
          <w:rFonts w:ascii="Trebuchet MS" w:hAnsi="Trebuchet MS"/>
          <w:b/>
          <w:sz w:val="20"/>
          <w:szCs w:val="20"/>
        </w:rPr>
        <w:t>Constitution</w:t>
      </w:r>
      <w:r w:rsidRPr="006D3775">
        <w:rPr>
          <w:rFonts w:ascii="Trebuchet MS" w:hAnsi="Trebuchet MS"/>
          <w:sz w:val="20"/>
          <w:szCs w:val="20"/>
        </w:rPr>
        <w:t xml:space="preserve"> includes a Bill of Rights including equality, human dignity, </w:t>
      </w:r>
      <w:r w:rsidR="00CA05FE" w:rsidRPr="006D3775">
        <w:rPr>
          <w:rFonts w:ascii="Trebuchet MS" w:hAnsi="Trebuchet MS"/>
          <w:sz w:val="20"/>
          <w:szCs w:val="20"/>
        </w:rPr>
        <w:t>freedom</w:t>
      </w:r>
      <w:r w:rsidRPr="006D3775">
        <w:rPr>
          <w:rFonts w:ascii="Trebuchet MS" w:hAnsi="Trebuchet MS"/>
          <w:sz w:val="20"/>
          <w:szCs w:val="20"/>
        </w:rPr>
        <w:t>, environment, as well as rights to housing, health care, food, water, social security, education</w:t>
      </w:r>
      <w:r w:rsidR="00CB40E0" w:rsidRPr="006D3775">
        <w:rPr>
          <w:rFonts w:ascii="Trebuchet MS" w:hAnsi="Trebuchet MS"/>
          <w:sz w:val="20"/>
          <w:szCs w:val="20"/>
        </w:rPr>
        <w:t>, and access</w:t>
      </w:r>
      <w:r w:rsidRPr="006D3775">
        <w:rPr>
          <w:rFonts w:ascii="Trebuchet MS" w:hAnsi="Trebuchet MS"/>
          <w:sz w:val="20"/>
          <w:szCs w:val="20"/>
        </w:rPr>
        <w:t xml:space="preserve"> to information. In terms of the roles of national, provincial and local spheres of government the Constitution states: </w:t>
      </w:r>
    </w:p>
    <w:p w14:paraId="25D05C82" w14:textId="77777777" w:rsidR="003D218B" w:rsidRPr="006D3775" w:rsidRDefault="003D218B" w:rsidP="003D218B">
      <w:pPr>
        <w:spacing w:after="0" w:line="276" w:lineRule="auto"/>
        <w:jc w:val="both"/>
        <w:rPr>
          <w:rFonts w:ascii="Trebuchet MS" w:hAnsi="Trebuchet MS"/>
          <w:sz w:val="20"/>
          <w:szCs w:val="20"/>
        </w:rPr>
      </w:pPr>
    </w:p>
    <w:p w14:paraId="4579A857" w14:textId="77777777" w:rsidR="003D218B" w:rsidRPr="006D3775" w:rsidRDefault="003D218B">
      <w:pPr>
        <w:pStyle w:val="ListParagraph"/>
        <w:numPr>
          <w:ilvl w:val="0"/>
          <w:numId w:val="57"/>
        </w:numPr>
        <w:spacing w:after="0" w:line="276" w:lineRule="auto"/>
        <w:jc w:val="both"/>
        <w:rPr>
          <w:rFonts w:ascii="Trebuchet MS" w:hAnsi="Trebuchet MS"/>
          <w:sz w:val="20"/>
          <w:szCs w:val="20"/>
        </w:rPr>
      </w:pPr>
      <w:r w:rsidRPr="006D3775">
        <w:rPr>
          <w:rFonts w:ascii="Trebuchet MS" w:hAnsi="Trebuchet MS"/>
          <w:sz w:val="20"/>
          <w:szCs w:val="20"/>
        </w:rPr>
        <w:t>“Section 151(1) (e) - obliges municipalities to encourage the involvement of communities and community organisations in local government.</w:t>
      </w:r>
    </w:p>
    <w:p w14:paraId="673BFC87" w14:textId="77777777" w:rsidR="003D218B" w:rsidRPr="006D3775" w:rsidRDefault="003D218B">
      <w:pPr>
        <w:pStyle w:val="ListParagraph"/>
        <w:numPr>
          <w:ilvl w:val="0"/>
          <w:numId w:val="57"/>
        </w:numPr>
        <w:spacing w:after="0" w:line="276" w:lineRule="auto"/>
        <w:jc w:val="both"/>
        <w:rPr>
          <w:rFonts w:ascii="Trebuchet MS" w:hAnsi="Trebuchet MS"/>
          <w:sz w:val="20"/>
          <w:szCs w:val="20"/>
        </w:rPr>
      </w:pPr>
      <w:r w:rsidRPr="006D3775">
        <w:rPr>
          <w:rFonts w:ascii="Trebuchet MS" w:hAnsi="Trebuchet MS"/>
          <w:sz w:val="20"/>
          <w:szCs w:val="20"/>
        </w:rPr>
        <w:t>Section 152</w:t>
      </w:r>
      <w:r w:rsidRPr="006D3775">
        <w:rPr>
          <w:rFonts w:ascii="Trebuchet MS" w:hAnsi="Trebuchet MS"/>
          <w:sz w:val="20"/>
          <w:szCs w:val="20"/>
        </w:rPr>
        <w:tab/>
        <w:t>- the Objects of local government (are) to encourage the involvement of communities and community organisations in the matters of local government.</w:t>
      </w:r>
    </w:p>
    <w:p w14:paraId="0353A89B" w14:textId="268039FC" w:rsidR="003D218B" w:rsidRPr="006D3775" w:rsidRDefault="003D218B">
      <w:pPr>
        <w:pStyle w:val="ListParagraph"/>
        <w:numPr>
          <w:ilvl w:val="0"/>
          <w:numId w:val="57"/>
        </w:numPr>
        <w:spacing w:after="0" w:line="276" w:lineRule="auto"/>
        <w:jc w:val="both"/>
        <w:rPr>
          <w:rFonts w:ascii="Trebuchet MS" w:hAnsi="Trebuchet MS"/>
          <w:sz w:val="20"/>
          <w:szCs w:val="20"/>
        </w:rPr>
      </w:pPr>
      <w:r w:rsidRPr="006D3775">
        <w:rPr>
          <w:rFonts w:ascii="Trebuchet MS" w:hAnsi="Trebuchet MS"/>
          <w:sz w:val="20"/>
          <w:szCs w:val="20"/>
        </w:rPr>
        <w:t xml:space="preserve">Section 195 (e) – in terms of the Basic values and principles governing public administration – people’s needs must be responded to, and the public must be encouraged to participate in </w:t>
      </w:r>
      <w:r w:rsidR="00CA05FE" w:rsidRPr="006D3775">
        <w:rPr>
          <w:rFonts w:ascii="Trebuchet MS" w:hAnsi="Trebuchet MS"/>
          <w:sz w:val="20"/>
          <w:szCs w:val="20"/>
        </w:rPr>
        <w:t>policymaking” mechanisms</w:t>
      </w:r>
    </w:p>
    <w:p w14:paraId="23B495FC" w14:textId="77777777" w:rsidR="005B6DEE" w:rsidRDefault="005B6DEE" w:rsidP="003D218B">
      <w:pPr>
        <w:tabs>
          <w:tab w:val="left" w:pos="2505"/>
        </w:tabs>
        <w:spacing w:after="0" w:line="276" w:lineRule="auto"/>
        <w:jc w:val="both"/>
        <w:rPr>
          <w:rFonts w:ascii="Trebuchet MS" w:hAnsi="Trebuchet MS" w:cs="Arial"/>
          <w:sz w:val="20"/>
          <w:szCs w:val="20"/>
        </w:rPr>
      </w:pPr>
    </w:p>
    <w:p w14:paraId="0329C993" w14:textId="77777777" w:rsidR="005B6DEE" w:rsidRDefault="005B6DEE" w:rsidP="003D218B">
      <w:pPr>
        <w:tabs>
          <w:tab w:val="left" w:pos="2505"/>
        </w:tabs>
        <w:spacing w:after="0" w:line="276" w:lineRule="auto"/>
        <w:jc w:val="both"/>
        <w:rPr>
          <w:rFonts w:ascii="Trebuchet MS" w:hAnsi="Trebuchet MS" w:cs="Arial"/>
          <w:sz w:val="20"/>
          <w:szCs w:val="20"/>
        </w:rPr>
      </w:pPr>
    </w:p>
    <w:p w14:paraId="6BB59FBC" w14:textId="77777777" w:rsidR="005B6DEE" w:rsidRDefault="005B6DEE" w:rsidP="003D218B">
      <w:pPr>
        <w:tabs>
          <w:tab w:val="left" w:pos="2505"/>
        </w:tabs>
        <w:spacing w:after="0" w:line="276" w:lineRule="auto"/>
        <w:jc w:val="both"/>
        <w:rPr>
          <w:rFonts w:ascii="Trebuchet MS" w:hAnsi="Trebuchet MS" w:cs="Arial"/>
          <w:sz w:val="20"/>
          <w:szCs w:val="20"/>
        </w:rPr>
      </w:pPr>
    </w:p>
    <w:p w14:paraId="68BEB482" w14:textId="7526C738"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municipality uses various </w:t>
      </w:r>
      <w:r w:rsidR="00CB40E0" w:rsidRPr="006D3775">
        <w:rPr>
          <w:rFonts w:ascii="Trebuchet MS" w:hAnsi="Trebuchet MS" w:cs="Arial"/>
          <w:sz w:val="20"/>
          <w:szCs w:val="20"/>
        </w:rPr>
        <w:t>forms</w:t>
      </w:r>
      <w:r w:rsidRPr="006D3775">
        <w:rPr>
          <w:rFonts w:ascii="Trebuchet MS" w:hAnsi="Trebuchet MS" w:cs="Arial"/>
          <w:sz w:val="20"/>
          <w:szCs w:val="20"/>
        </w:rPr>
        <w:t xml:space="preserve"> of communication to enhance stakeholder mobilization process as discussed below: </w:t>
      </w:r>
    </w:p>
    <w:p w14:paraId="5EF5CF1B" w14:textId="77777777" w:rsidR="005B6DEE" w:rsidRDefault="005B6DEE" w:rsidP="003D218B">
      <w:pPr>
        <w:spacing w:after="0" w:line="276" w:lineRule="auto"/>
        <w:jc w:val="both"/>
        <w:rPr>
          <w:rFonts w:ascii="Trebuchet MS" w:hAnsi="Trebuchet MS"/>
          <w:b/>
          <w:sz w:val="20"/>
          <w:szCs w:val="20"/>
        </w:rPr>
      </w:pPr>
    </w:p>
    <w:p w14:paraId="1AB4A8B1" w14:textId="31BDF1E6"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Ward Committees </w:t>
      </w:r>
    </w:p>
    <w:p w14:paraId="7A924308" w14:textId="171734C0" w:rsidR="003D218B" w:rsidRPr="006D3775" w:rsidRDefault="003D218B" w:rsidP="005B6DEE">
      <w:pPr>
        <w:spacing w:after="0" w:line="276" w:lineRule="auto"/>
        <w:ind w:left="357"/>
        <w:jc w:val="both"/>
        <w:rPr>
          <w:rFonts w:ascii="Trebuchet MS" w:hAnsi="Trebuchet MS"/>
          <w:sz w:val="20"/>
          <w:szCs w:val="20"/>
        </w:rPr>
      </w:pPr>
      <w:r w:rsidRPr="006D3775">
        <w:rPr>
          <w:rFonts w:ascii="Trebuchet MS" w:hAnsi="Trebuchet MS"/>
          <w:sz w:val="20"/>
          <w:szCs w:val="20"/>
        </w:rPr>
        <w:t xml:space="preserve">Ward committees are established in those municipalities that have opted for a ward-based participatory system. The role of the ward committee is to enhance participatory democracy in local government.  Ward committees are seen as an independent advisory body that must be impartial. The specific roles of ward committees are to: </w:t>
      </w:r>
    </w:p>
    <w:p w14:paraId="58227EDE" w14:textId="77777777" w:rsidR="003D218B" w:rsidRPr="006D3775" w:rsidRDefault="003D218B">
      <w:pPr>
        <w:widowControl w:val="0"/>
        <w:numPr>
          <w:ilvl w:val="0"/>
          <w:numId w:val="58"/>
        </w:numPr>
        <w:tabs>
          <w:tab w:val="clear" w:pos="360"/>
          <w:tab w:val="num" w:pos="717"/>
        </w:tabs>
        <w:spacing w:after="0" w:line="276" w:lineRule="auto"/>
        <w:ind w:left="714"/>
        <w:jc w:val="both"/>
        <w:rPr>
          <w:rFonts w:ascii="Trebuchet MS" w:hAnsi="Trebuchet MS"/>
          <w:sz w:val="20"/>
          <w:szCs w:val="20"/>
        </w:rPr>
      </w:pPr>
      <w:r w:rsidRPr="006D3775">
        <w:rPr>
          <w:rFonts w:ascii="Trebuchet MS" w:hAnsi="Trebuchet MS"/>
          <w:sz w:val="20"/>
          <w:szCs w:val="20"/>
        </w:rPr>
        <w:t>Make recommendations on any matters affecting the ward to the ward councillor or through the ward councillor to the municipality</w:t>
      </w:r>
    </w:p>
    <w:p w14:paraId="3E69F951" w14:textId="67A61EA4" w:rsidR="003D218B" w:rsidRPr="006D3775" w:rsidRDefault="003D218B">
      <w:pPr>
        <w:widowControl w:val="0"/>
        <w:numPr>
          <w:ilvl w:val="0"/>
          <w:numId w:val="58"/>
        </w:numPr>
        <w:spacing w:after="0" w:line="276" w:lineRule="auto"/>
        <w:ind w:left="714"/>
        <w:jc w:val="both"/>
        <w:rPr>
          <w:rFonts w:ascii="Trebuchet MS" w:hAnsi="Trebuchet MS"/>
          <w:sz w:val="20"/>
          <w:szCs w:val="20"/>
        </w:rPr>
      </w:pPr>
      <w:r w:rsidRPr="006D3775">
        <w:rPr>
          <w:rFonts w:ascii="Trebuchet MS" w:hAnsi="Trebuchet MS"/>
          <w:sz w:val="20"/>
          <w:szCs w:val="20"/>
        </w:rPr>
        <w:t xml:space="preserve">Serve as an official </w:t>
      </w:r>
      <w:r w:rsidR="00CA05FE" w:rsidRPr="006D3775">
        <w:rPr>
          <w:rFonts w:ascii="Trebuchet MS" w:hAnsi="Trebuchet MS"/>
          <w:sz w:val="20"/>
          <w:szCs w:val="20"/>
        </w:rPr>
        <w:t>specialized</w:t>
      </w:r>
      <w:r w:rsidRPr="006D3775">
        <w:rPr>
          <w:rFonts w:ascii="Trebuchet MS" w:hAnsi="Trebuchet MS"/>
          <w:sz w:val="20"/>
          <w:szCs w:val="20"/>
        </w:rPr>
        <w:t xml:space="preserve"> participatory structure</w:t>
      </w:r>
    </w:p>
    <w:p w14:paraId="028E7D22" w14:textId="77777777" w:rsidR="003D218B" w:rsidRPr="006D3775" w:rsidRDefault="003D218B">
      <w:pPr>
        <w:widowControl w:val="0"/>
        <w:numPr>
          <w:ilvl w:val="0"/>
          <w:numId w:val="58"/>
        </w:numPr>
        <w:spacing w:after="0" w:line="276" w:lineRule="auto"/>
        <w:ind w:left="714"/>
        <w:jc w:val="both"/>
        <w:rPr>
          <w:rFonts w:ascii="Trebuchet MS" w:hAnsi="Trebuchet MS"/>
          <w:sz w:val="20"/>
          <w:szCs w:val="20"/>
        </w:rPr>
      </w:pPr>
      <w:r w:rsidRPr="006D3775">
        <w:rPr>
          <w:rFonts w:ascii="Trebuchet MS" w:hAnsi="Trebuchet MS"/>
          <w:sz w:val="20"/>
          <w:szCs w:val="20"/>
        </w:rPr>
        <w:t>Create formal unbiased communication channel as well as co-operative partnerships between the community and the council; and</w:t>
      </w:r>
    </w:p>
    <w:p w14:paraId="2F6339A0" w14:textId="6F9928F8" w:rsidR="003D218B" w:rsidRPr="006D3775" w:rsidRDefault="003D218B">
      <w:pPr>
        <w:widowControl w:val="0"/>
        <w:numPr>
          <w:ilvl w:val="0"/>
          <w:numId w:val="58"/>
        </w:numPr>
        <w:spacing w:after="0" w:line="276" w:lineRule="auto"/>
        <w:ind w:left="714"/>
        <w:jc w:val="both"/>
        <w:rPr>
          <w:rFonts w:ascii="Trebuchet MS" w:hAnsi="Trebuchet MS"/>
          <w:sz w:val="20"/>
          <w:szCs w:val="20"/>
        </w:rPr>
      </w:pPr>
      <w:r w:rsidRPr="006D3775">
        <w:rPr>
          <w:rFonts w:ascii="Trebuchet MS" w:hAnsi="Trebuchet MS"/>
          <w:sz w:val="20"/>
          <w:szCs w:val="20"/>
        </w:rPr>
        <w:t xml:space="preserve">Serve as a </w:t>
      </w:r>
      <w:r w:rsidR="00CA05FE" w:rsidRPr="006D3775">
        <w:rPr>
          <w:rFonts w:ascii="Trebuchet MS" w:hAnsi="Trebuchet MS"/>
          <w:sz w:val="20"/>
          <w:szCs w:val="20"/>
        </w:rPr>
        <w:t>mobilizing</w:t>
      </w:r>
      <w:r w:rsidRPr="006D3775">
        <w:rPr>
          <w:rFonts w:ascii="Trebuchet MS" w:hAnsi="Trebuchet MS"/>
          <w:sz w:val="20"/>
          <w:szCs w:val="20"/>
        </w:rPr>
        <w:t xml:space="preserve"> agent for community action, in particular through the IDP process and the municipality’s budgetary process</w:t>
      </w:r>
    </w:p>
    <w:p w14:paraId="01A5C11F" w14:textId="7A8DC2EF" w:rsidR="003D218B" w:rsidRPr="006D3775" w:rsidRDefault="003D218B">
      <w:pPr>
        <w:widowControl w:val="0"/>
        <w:numPr>
          <w:ilvl w:val="0"/>
          <w:numId w:val="58"/>
        </w:numPr>
        <w:spacing w:after="0" w:line="276" w:lineRule="auto"/>
        <w:ind w:left="714"/>
        <w:jc w:val="both"/>
        <w:rPr>
          <w:rFonts w:ascii="Trebuchet MS" w:hAnsi="Trebuchet MS"/>
          <w:sz w:val="20"/>
          <w:szCs w:val="20"/>
        </w:rPr>
      </w:pPr>
      <w:r w:rsidRPr="006D3775">
        <w:rPr>
          <w:rFonts w:ascii="Trebuchet MS" w:hAnsi="Trebuchet MS"/>
          <w:sz w:val="20"/>
          <w:szCs w:val="20"/>
        </w:rPr>
        <w:t xml:space="preserve">Hold other duties as delegated by the municipality </w:t>
      </w:r>
      <w:r w:rsidRPr="006D3775">
        <w:rPr>
          <w:rFonts w:ascii="Trebuchet MS" w:hAnsi="Trebuchet MS" w:cs="Arial"/>
          <w:sz w:val="20"/>
          <w:szCs w:val="20"/>
        </w:rPr>
        <w:t xml:space="preserve">  </w:t>
      </w:r>
    </w:p>
    <w:p w14:paraId="4EEE6627" w14:textId="77777777" w:rsidR="003D218B" w:rsidRPr="006D3775" w:rsidRDefault="003D218B" w:rsidP="003D218B">
      <w:pPr>
        <w:pStyle w:val="Heading2"/>
        <w:rPr>
          <w:rFonts w:ascii="Trebuchet MS" w:hAnsi="Trebuchet MS"/>
          <w:sz w:val="20"/>
          <w:szCs w:val="20"/>
        </w:rPr>
      </w:pPr>
      <w:bookmarkStart w:id="116" w:name="_Toc166589691"/>
      <w:r w:rsidRPr="006D3775">
        <w:rPr>
          <w:rFonts w:ascii="Trebuchet MS" w:hAnsi="Trebuchet MS"/>
          <w:sz w:val="20"/>
          <w:szCs w:val="20"/>
        </w:rPr>
        <w:t>12.4 Mayoral Outreach Programmes</w:t>
      </w:r>
      <w:bookmarkEnd w:id="116"/>
      <w:r w:rsidRPr="006D3775">
        <w:rPr>
          <w:rFonts w:ascii="Trebuchet MS" w:hAnsi="Trebuchet MS"/>
          <w:sz w:val="20"/>
          <w:szCs w:val="20"/>
        </w:rPr>
        <w:t xml:space="preserve"> </w:t>
      </w:r>
    </w:p>
    <w:p w14:paraId="2AD1C03C" w14:textId="77777777" w:rsidR="003D218B" w:rsidRPr="006D3775" w:rsidRDefault="003D218B" w:rsidP="003D218B">
      <w:pPr>
        <w:tabs>
          <w:tab w:val="left" w:pos="2505"/>
        </w:tabs>
        <w:spacing w:after="0" w:line="276" w:lineRule="auto"/>
        <w:jc w:val="both"/>
        <w:rPr>
          <w:rFonts w:ascii="Trebuchet MS" w:hAnsi="Trebuchet MS" w:cs="Arial"/>
          <w:b/>
          <w:sz w:val="20"/>
          <w:szCs w:val="20"/>
        </w:rPr>
      </w:pPr>
    </w:p>
    <w:p w14:paraId="4BC88979"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A number of outreach and service delivery monitoring initiatives were implemented in the previous years for improved stakeholder mobilization and accountability as indicated below</w:t>
      </w:r>
    </w:p>
    <w:p w14:paraId="674ED254" w14:textId="77777777" w:rsidR="003D218B" w:rsidRPr="006D3775" w:rsidRDefault="003D218B">
      <w:pPr>
        <w:pStyle w:val="ListParagraph"/>
        <w:numPr>
          <w:ilvl w:val="0"/>
          <w:numId w:val="59"/>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Imbizo</w:t>
      </w:r>
    </w:p>
    <w:p w14:paraId="55E7C585" w14:textId="77777777" w:rsidR="003D218B" w:rsidRPr="006D3775" w:rsidRDefault="003D218B">
      <w:pPr>
        <w:pStyle w:val="ListParagraph"/>
        <w:numPr>
          <w:ilvl w:val="0"/>
          <w:numId w:val="59"/>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Tsetsepela </w:t>
      </w:r>
    </w:p>
    <w:p w14:paraId="37915376" w14:textId="77777777" w:rsidR="003D218B" w:rsidRPr="006D3775" w:rsidRDefault="003D218B">
      <w:pPr>
        <w:pStyle w:val="ListParagraph"/>
        <w:numPr>
          <w:ilvl w:val="0"/>
          <w:numId w:val="59"/>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Direct projects and community visits </w:t>
      </w:r>
    </w:p>
    <w:p w14:paraId="5D3BAF08" w14:textId="77777777" w:rsidR="003D218B" w:rsidRPr="006D3775" w:rsidRDefault="003D218B">
      <w:pPr>
        <w:pStyle w:val="ListParagraph"/>
        <w:numPr>
          <w:ilvl w:val="0"/>
          <w:numId w:val="59"/>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Targeted stakeholder engagement </w:t>
      </w:r>
    </w:p>
    <w:p w14:paraId="55B6A597" w14:textId="77777777" w:rsidR="003D218B" w:rsidRPr="006D3775" w:rsidRDefault="003D218B">
      <w:pPr>
        <w:pStyle w:val="ListParagraph"/>
        <w:numPr>
          <w:ilvl w:val="0"/>
          <w:numId w:val="59"/>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Establishment of Petitions Committee</w:t>
      </w:r>
    </w:p>
    <w:p w14:paraId="5AFB69F8" w14:textId="77777777" w:rsidR="003D218B" w:rsidRPr="006D3775" w:rsidRDefault="003D218B" w:rsidP="003D218B">
      <w:pPr>
        <w:pStyle w:val="Heading2"/>
        <w:rPr>
          <w:rFonts w:ascii="Trebuchet MS" w:hAnsi="Trebuchet MS"/>
          <w:sz w:val="20"/>
          <w:szCs w:val="20"/>
        </w:rPr>
      </w:pPr>
      <w:bookmarkStart w:id="117" w:name="_Toc166589692"/>
      <w:r w:rsidRPr="006D3775">
        <w:rPr>
          <w:rFonts w:ascii="Trebuchet MS" w:hAnsi="Trebuchet MS"/>
          <w:sz w:val="20"/>
          <w:szCs w:val="20"/>
        </w:rPr>
        <w:lastRenderedPageBreak/>
        <w:t>12.5 Access to Council Meetings</w:t>
      </w:r>
      <w:bookmarkEnd w:id="117"/>
      <w:r w:rsidRPr="006D3775">
        <w:rPr>
          <w:rFonts w:ascii="Trebuchet MS" w:hAnsi="Trebuchet MS"/>
          <w:sz w:val="20"/>
          <w:szCs w:val="20"/>
        </w:rPr>
        <w:t xml:space="preserve"> </w:t>
      </w:r>
    </w:p>
    <w:p w14:paraId="7A1D404F" w14:textId="77777777" w:rsidR="003D218B" w:rsidRPr="006D3775" w:rsidRDefault="003D218B" w:rsidP="003D218B">
      <w:p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rPr>
        <w:t xml:space="preserve">Section 20 of the Municipal Systems Act (2000) prescribes that meetings of council and its council committees should be open to public including the media unless it is reasonable exclude them due to the nature of the business being transacted by council or its committees. </w:t>
      </w:r>
    </w:p>
    <w:p w14:paraId="420E2CAD" w14:textId="77777777" w:rsidR="005B6DEE" w:rsidRDefault="003D218B" w:rsidP="003D218B">
      <w:p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rPr>
        <w:t xml:space="preserve">Council has ensured that necessary means are made in ensuring that the public is informed to an extent of making transport available to ferry those interest to attend council meetings. Access to committee meeting though remains an issue that still has to be pursued towards ensuring that communities are of the knowledge that these meetings are also open to </w:t>
      </w:r>
      <w:r w:rsidR="00CB40E0" w:rsidRPr="006D3775">
        <w:rPr>
          <w:rFonts w:ascii="Trebuchet MS" w:eastAsia="Times New Roman" w:hAnsi="Trebuchet MS" w:cs="Segoe UI"/>
          <w:sz w:val="20"/>
          <w:szCs w:val="20"/>
        </w:rPr>
        <w:t>the public</w:t>
      </w:r>
      <w:r w:rsidRPr="006D3775">
        <w:rPr>
          <w:rFonts w:ascii="Trebuchet MS" w:eastAsia="Times New Roman" w:hAnsi="Trebuchet MS" w:cs="Segoe UI"/>
          <w:sz w:val="20"/>
          <w:szCs w:val="20"/>
        </w:rPr>
        <w:t xml:space="preserve">. An ordinary council meeting will be held in each quarter which will all be open to </w:t>
      </w:r>
      <w:r w:rsidR="00CB40E0" w:rsidRPr="006D3775">
        <w:rPr>
          <w:rFonts w:ascii="Trebuchet MS" w:eastAsia="Times New Roman" w:hAnsi="Trebuchet MS" w:cs="Segoe UI"/>
          <w:sz w:val="20"/>
          <w:szCs w:val="20"/>
        </w:rPr>
        <w:t>the public</w:t>
      </w:r>
      <w:r w:rsidRPr="006D3775">
        <w:rPr>
          <w:rFonts w:ascii="Trebuchet MS" w:eastAsia="Times New Roman" w:hAnsi="Trebuchet MS" w:cs="Segoe UI"/>
          <w:sz w:val="20"/>
          <w:szCs w:val="20"/>
        </w:rPr>
        <w:t xml:space="preserve">. </w:t>
      </w:r>
    </w:p>
    <w:p w14:paraId="59143190" w14:textId="1436679F" w:rsidR="003D218B" w:rsidRPr="005B6DEE" w:rsidRDefault="005B6DEE" w:rsidP="003D218B">
      <w:pPr>
        <w:spacing w:before="100" w:beforeAutospacing="1" w:after="100" w:afterAutospacing="1" w:line="276" w:lineRule="auto"/>
        <w:jc w:val="both"/>
        <w:rPr>
          <w:rFonts w:ascii="Trebuchet MS" w:eastAsia="Times New Roman" w:hAnsi="Trebuchet MS" w:cs="Segoe UI"/>
          <w:sz w:val="20"/>
          <w:szCs w:val="20"/>
        </w:rPr>
      </w:pPr>
      <w:r>
        <w:rPr>
          <w:rFonts w:ascii="Trebuchet MS" w:eastAsia="Times New Roman" w:hAnsi="Trebuchet MS" w:cs="Segoe UI"/>
          <w:sz w:val="20"/>
          <w:szCs w:val="20"/>
        </w:rPr>
        <w:t xml:space="preserve">       </w:t>
      </w:r>
      <w:r w:rsidR="003D218B" w:rsidRPr="006D3775">
        <w:rPr>
          <w:rFonts w:ascii="Trebuchet MS" w:eastAsia="Times New Roman" w:hAnsi="Trebuchet MS" w:cs="Segoe UI"/>
          <w:b/>
          <w:sz w:val="20"/>
          <w:szCs w:val="20"/>
        </w:rPr>
        <w:t xml:space="preserve">Community Development Workers </w:t>
      </w:r>
    </w:p>
    <w:p w14:paraId="76BE3F45"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Community Development workers has been a shining innovation and a commitment by government to empower local committees towards effective service provisions. The Community Development Workers assist on the following areas:</w:t>
      </w:r>
    </w:p>
    <w:p w14:paraId="7B8E31B9" w14:textId="77777777" w:rsidR="003D218B" w:rsidRPr="006D3775" w:rsidRDefault="003D218B" w:rsidP="003D218B">
      <w:pPr>
        <w:tabs>
          <w:tab w:val="left" w:pos="1260"/>
        </w:tabs>
        <w:spacing w:after="0" w:line="276" w:lineRule="auto"/>
        <w:ind w:left="-90"/>
        <w:jc w:val="both"/>
        <w:rPr>
          <w:rFonts w:ascii="Trebuchet MS" w:hAnsi="Trebuchet MS"/>
          <w:sz w:val="20"/>
          <w:szCs w:val="20"/>
        </w:rPr>
      </w:pPr>
    </w:p>
    <w:p w14:paraId="1916898F" w14:textId="77777777" w:rsidR="003D218B" w:rsidRPr="006D3775" w:rsidRDefault="003D218B">
      <w:pPr>
        <w:numPr>
          <w:ilvl w:val="0"/>
          <w:numId w:val="52"/>
        </w:numPr>
        <w:spacing w:after="0" w:line="276" w:lineRule="auto"/>
        <w:jc w:val="both"/>
        <w:rPr>
          <w:rFonts w:ascii="Trebuchet MS" w:hAnsi="Trebuchet MS"/>
          <w:sz w:val="20"/>
          <w:szCs w:val="20"/>
        </w:rPr>
      </w:pPr>
      <w:r w:rsidRPr="006D3775">
        <w:rPr>
          <w:rFonts w:ascii="Trebuchet MS" w:hAnsi="Trebuchet MS"/>
          <w:sz w:val="20"/>
          <w:szCs w:val="20"/>
        </w:rPr>
        <w:t>Assisting in the removal of development deadlocks.</w:t>
      </w:r>
    </w:p>
    <w:p w14:paraId="10A7F676" w14:textId="77777777" w:rsidR="003D218B" w:rsidRPr="006D3775" w:rsidRDefault="003D218B">
      <w:pPr>
        <w:numPr>
          <w:ilvl w:val="0"/>
          <w:numId w:val="52"/>
        </w:numPr>
        <w:spacing w:after="0" w:line="276" w:lineRule="auto"/>
        <w:jc w:val="both"/>
        <w:rPr>
          <w:rFonts w:ascii="Trebuchet MS" w:hAnsi="Trebuchet MS"/>
          <w:sz w:val="20"/>
          <w:szCs w:val="20"/>
        </w:rPr>
      </w:pPr>
      <w:r w:rsidRPr="006D3775">
        <w:rPr>
          <w:rFonts w:ascii="Trebuchet MS" w:hAnsi="Trebuchet MS"/>
          <w:sz w:val="20"/>
          <w:szCs w:val="20"/>
        </w:rPr>
        <w:t>Strengthening the democratic social contract.</w:t>
      </w:r>
    </w:p>
    <w:p w14:paraId="16A6D999" w14:textId="7E9E520F" w:rsidR="003D218B" w:rsidRPr="006D3775" w:rsidRDefault="003D218B">
      <w:pPr>
        <w:numPr>
          <w:ilvl w:val="0"/>
          <w:numId w:val="52"/>
        </w:numPr>
        <w:spacing w:after="0" w:line="276" w:lineRule="auto"/>
        <w:jc w:val="both"/>
        <w:rPr>
          <w:rFonts w:ascii="Trebuchet MS" w:hAnsi="Trebuchet MS"/>
          <w:sz w:val="20"/>
          <w:szCs w:val="20"/>
        </w:rPr>
      </w:pPr>
      <w:r w:rsidRPr="006D3775">
        <w:rPr>
          <w:rFonts w:ascii="Trebuchet MS" w:hAnsi="Trebuchet MS"/>
          <w:sz w:val="20"/>
          <w:szCs w:val="20"/>
        </w:rPr>
        <w:t xml:space="preserve">Advocating an </w:t>
      </w:r>
      <w:r w:rsidR="00CA05FE" w:rsidRPr="006D3775">
        <w:rPr>
          <w:rFonts w:ascii="Trebuchet MS" w:hAnsi="Trebuchet MS"/>
          <w:sz w:val="20"/>
          <w:szCs w:val="20"/>
        </w:rPr>
        <w:t>organized</w:t>
      </w:r>
      <w:r w:rsidRPr="006D3775">
        <w:rPr>
          <w:rFonts w:ascii="Trebuchet MS" w:hAnsi="Trebuchet MS"/>
          <w:sz w:val="20"/>
          <w:szCs w:val="20"/>
        </w:rPr>
        <w:t xml:space="preserve"> voice for the poor.</w:t>
      </w:r>
    </w:p>
    <w:p w14:paraId="19F6760F" w14:textId="77777777" w:rsidR="003D218B" w:rsidRPr="006D3775" w:rsidRDefault="003D218B">
      <w:pPr>
        <w:numPr>
          <w:ilvl w:val="0"/>
          <w:numId w:val="52"/>
        </w:numPr>
        <w:spacing w:after="0" w:line="276" w:lineRule="auto"/>
        <w:jc w:val="both"/>
        <w:rPr>
          <w:rFonts w:ascii="Trebuchet MS" w:hAnsi="Trebuchet MS"/>
          <w:sz w:val="20"/>
          <w:szCs w:val="20"/>
        </w:rPr>
      </w:pPr>
      <w:r w:rsidRPr="006D3775">
        <w:rPr>
          <w:rFonts w:ascii="Trebuchet MS" w:hAnsi="Trebuchet MS"/>
          <w:sz w:val="20"/>
          <w:szCs w:val="20"/>
        </w:rPr>
        <w:t>Improved government community network.</w:t>
      </w:r>
    </w:p>
    <w:p w14:paraId="1F1BEF20" w14:textId="77777777" w:rsidR="003D218B" w:rsidRPr="006D3775" w:rsidRDefault="003D218B" w:rsidP="003D218B">
      <w:pPr>
        <w:tabs>
          <w:tab w:val="left" w:pos="1260"/>
        </w:tabs>
        <w:spacing w:after="0" w:line="276" w:lineRule="auto"/>
        <w:ind w:left="-540"/>
        <w:jc w:val="both"/>
        <w:rPr>
          <w:rFonts w:ascii="Trebuchet MS" w:hAnsi="Trebuchet MS"/>
          <w:sz w:val="20"/>
          <w:szCs w:val="20"/>
        </w:rPr>
      </w:pPr>
    </w:p>
    <w:p w14:paraId="0DB151A8" w14:textId="22E567ED" w:rsidR="003D218B" w:rsidRPr="006D3775" w:rsidRDefault="003D218B" w:rsidP="003D218B">
      <w:pPr>
        <w:tabs>
          <w:tab w:val="left" w:pos="1260"/>
        </w:tabs>
        <w:spacing w:after="0" w:line="276" w:lineRule="auto"/>
        <w:ind w:left="-90" w:hanging="90"/>
        <w:jc w:val="both"/>
        <w:rPr>
          <w:rFonts w:ascii="Trebuchet MS" w:hAnsi="Trebuchet MS"/>
          <w:sz w:val="20"/>
          <w:szCs w:val="20"/>
        </w:rPr>
      </w:pPr>
      <w:r w:rsidRPr="006D3775">
        <w:rPr>
          <w:rFonts w:ascii="Trebuchet MS" w:hAnsi="Trebuchet MS"/>
          <w:sz w:val="20"/>
          <w:szCs w:val="20"/>
        </w:rPr>
        <w:lastRenderedPageBreak/>
        <w:t xml:space="preserve">  A supervisor and 18 Community Development Workers have been appointed by the Provincial Department of Local Government and Traditional Affairs (</w:t>
      </w:r>
      <w:r w:rsidR="00CB40E0" w:rsidRPr="006D3775">
        <w:rPr>
          <w:rFonts w:ascii="Trebuchet MS" w:hAnsi="Trebuchet MS"/>
          <w:sz w:val="20"/>
          <w:szCs w:val="20"/>
        </w:rPr>
        <w:t>Northwest</w:t>
      </w:r>
      <w:r w:rsidRPr="006D3775">
        <w:rPr>
          <w:rFonts w:ascii="Trebuchet MS" w:hAnsi="Trebuchet MS"/>
          <w:sz w:val="20"/>
          <w:szCs w:val="20"/>
        </w:rPr>
        <w:t xml:space="preserve">) and are placed in the Office of the Mayor.  The has been seamless integration of the role of community Development Workers and those of Ward Councillors and their committees to an extent where there is closer working together on a number of initiatives. Further the Community Development Workers are placed at various portfolio committees of Council. Additional to the capacity, the municipality has appointed A CDW Coordinator to further enhance effectives of the programme and for improved communication with other internal units/sectors. The initiative has greatly benefitted and strengthened the interface between Council and various stakeholders particularly those who are most vulnerable.  </w:t>
      </w:r>
    </w:p>
    <w:p w14:paraId="669641E4" w14:textId="77777777" w:rsidR="003D218B" w:rsidRPr="006D3775" w:rsidRDefault="003D218B" w:rsidP="003D218B">
      <w:pPr>
        <w:shd w:val="clear" w:color="auto" w:fill="FFFFFF" w:themeFill="background1"/>
        <w:tabs>
          <w:tab w:val="left" w:pos="2505"/>
        </w:tabs>
        <w:spacing w:after="0" w:line="276" w:lineRule="auto"/>
        <w:jc w:val="both"/>
        <w:rPr>
          <w:rFonts w:ascii="Trebuchet MS" w:hAnsi="Trebuchet MS" w:cs="Arial"/>
          <w:b/>
          <w:sz w:val="20"/>
          <w:szCs w:val="20"/>
        </w:rPr>
      </w:pPr>
    </w:p>
    <w:p w14:paraId="2D6AB9F2" w14:textId="77777777" w:rsidR="003D218B" w:rsidRPr="006D3775" w:rsidRDefault="003D218B" w:rsidP="003D218B">
      <w:pPr>
        <w:pStyle w:val="Heading2"/>
        <w:rPr>
          <w:rFonts w:ascii="Trebuchet MS" w:hAnsi="Trebuchet MS"/>
          <w:sz w:val="20"/>
          <w:szCs w:val="20"/>
        </w:rPr>
      </w:pPr>
      <w:bookmarkStart w:id="118" w:name="_Toc166589693"/>
      <w:r w:rsidRPr="006D3775">
        <w:rPr>
          <w:rFonts w:ascii="Trebuchet MS" w:hAnsi="Trebuchet MS"/>
          <w:sz w:val="20"/>
          <w:szCs w:val="20"/>
        </w:rPr>
        <w:t>12.6 Management and Operational Systems</w:t>
      </w:r>
      <w:bookmarkEnd w:id="118"/>
      <w:r w:rsidRPr="006D3775">
        <w:rPr>
          <w:rFonts w:ascii="Trebuchet MS" w:hAnsi="Trebuchet MS"/>
          <w:sz w:val="20"/>
          <w:szCs w:val="20"/>
        </w:rPr>
        <w:t xml:space="preserve"> </w:t>
      </w:r>
    </w:p>
    <w:p w14:paraId="726C44E3" w14:textId="77777777" w:rsidR="003D218B" w:rsidRPr="006D3775" w:rsidRDefault="003D218B" w:rsidP="003D218B">
      <w:pPr>
        <w:pStyle w:val="Heading3"/>
        <w:rPr>
          <w:rFonts w:ascii="Trebuchet MS" w:hAnsi="Trebuchet MS"/>
          <w:b/>
          <w:bCs/>
          <w:color w:val="auto"/>
          <w:sz w:val="20"/>
          <w:szCs w:val="20"/>
        </w:rPr>
      </w:pPr>
      <w:bookmarkStart w:id="119" w:name="_Toc166589694"/>
      <w:r w:rsidRPr="006D3775">
        <w:rPr>
          <w:rFonts w:ascii="Trebuchet MS" w:hAnsi="Trebuchet MS"/>
          <w:b/>
          <w:bCs/>
          <w:color w:val="auto"/>
          <w:sz w:val="20"/>
          <w:szCs w:val="20"/>
        </w:rPr>
        <w:t>12.6.1 Customer Management</w:t>
      </w:r>
      <w:bookmarkEnd w:id="119"/>
      <w:r w:rsidRPr="006D3775">
        <w:rPr>
          <w:rFonts w:ascii="Trebuchet MS" w:hAnsi="Trebuchet MS"/>
          <w:b/>
          <w:bCs/>
          <w:color w:val="auto"/>
          <w:sz w:val="20"/>
          <w:szCs w:val="20"/>
        </w:rPr>
        <w:t xml:space="preserve"> </w:t>
      </w:r>
    </w:p>
    <w:p w14:paraId="3E9BBFB6"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78167DB5" w14:textId="439189B1" w:rsidR="003D218B" w:rsidRPr="006D3775" w:rsidRDefault="003D218B" w:rsidP="003D218B">
      <w:pPr>
        <w:tabs>
          <w:tab w:val="left" w:pos="2985"/>
        </w:tabs>
        <w:spacing w:line="276" w:lineRule="auto"/>
        <w:jc w:val="both"/>
        <w:rPr>
          <w:rFonts w:ascii="Trebuchet MS" w:hAnsi="Trebuchet MS" w:cs="Arial"/>
          <w:sz w:val="20"/>
          <w:szCs w:val="20"/>
        </w:rPr>
      </w:pPr>
      <w:r w:rsidRPr="006D3775">
        <w:rPr>
          <w:rFonts w:ascii="Trebuchet MS" w:hAnsi="Trebuchet MS" w:cs="Arial"/>
          <w:sz w:val="20"/>
          <w:szCs w:val="20"/>
        </w:rPr>
        <w:t xml:space="preserve">The Batho Pele White Paper provides that ‘Improving service delivery also calls for a shift away from inward looking, bureaucratic systems, processes and attitudes, and a search for a </w:t>
      </w:r>
      <w:r w:rsidR="00CB40E0" w:rsidRPr="006D3775">
        <w:rPr>
          <w:rFonts w:ascii="Trebuchet MS" w:hAnsi="Trebuchet MS" w:cs="Arial"/>
          <w:sz w:val="20"/>
          <w:szCs w:val="20"/>
        </w:rPr>
        <w:t>new way</w:t>
      </w:r>
      <w:r w:rsidRPr="006D3775">
        <w:rPr>
          <w:rFonts w:ascii="Trebuchet MS" w:hAnsi="Trebuchet MS" w:cs="Arial"/>
          <w:sz w:val="20"/>
          <w:szCs w:val="20"/>
        </w:rPr>
        <w:t xml:space="preserve"> of working which puts the needs of the public first, is better, faster and more responsive to the citizen’s needs’ and has introduced the eight principles as indicated in the figure below: </w:t>
      </w:r>
    </w:p>
    <w:p w14:paraId="43EAAE0F" w14:textId="77777777" w:rsidR="005B6DEE" w:rsidRDefault="005B6DEE" w:rsidP="003D218B">
      <w:pPr>
        <w:tabs>
          <w:tab w:val="left" w:pos="2985"/>
        </w:tabs>
        <w:spacing w:line="276" w:lineRule="auto"/>
        <w:jc w:val="both"/>
        <w:rPr>
          <w:rFonts w:ascii="Trebuchet MS" w:hAnsi="Trebuchet MS" w:cs="Arial"/>
          <w:b/>
          <w:sz w:val="20"/>
          <w:szCs w:val="20"/>
        </w:rPr>
      </w:pPr>
    </w:p>
    <w:p w14:paraId="13E3287E" w14:textId="77777777" w:rsidR="005B6DEE" w:rsidRDefault="005B6DEE" w:rsidP="003D218B">
      <w:pPr>
        <w:tabs>
          <w:tab w:val="left" w:pos="2985"/>
        </w:tabs>
        <w:spacing w:line="276" w:lineRule="auto"/>
        <w:jc w:val="both"/>
        <w:rPr>
          <w:rFonts w:ascii="Trebuchet MS" w:hAnsi="Trebuchet MS" w:cs="Arial"/>
          <w:b/>
          <w:sz w:val="20"/>
          <w:szCs w:val="20"/>
        </w:rPr>
      </w:pPr>
    </w:p>
    <w:p w14:paraId="4E0343C5" w14:textId="77777777" w:rsidR="005B6DEE" w:rsidRDefault="005B6DEE" w:rsidP="003D218B">
      <w:pPr>
        <w:tabs>
          <w:tab w:val="left" w:pos="2985"/>
        </w:tabs>
        <w:spacing w:line="276" w:lineRule="auto"/>
        <w:jc w:val="both"/>
        <w:rPr>
          <w:rFonts w:ascii="Trebuchet MS" w:hAnsi="Trebuchet MS" w:cs="Arial"/>
          <w:b/>
          <w:sz w:val="20"/>
          <w:szCs w:val="20"/>
        </w:rPr>
      </w:pPr>
    </w:p>
    <w:p w14:paraId="11E18BBB" w14:textId="0C9512EA" w:rsidR="003D218B" w:rsidRPr="006D3775" w:rsidRDefault="003D218B" w:rsidP="003D218B">
      <w:pPr>
        <w:tabs>
          <w:tab w:val="left" w:pos="2985"/>
        </w:tabs>
        <w:spacing w:line="276" w:lineRule="auto"/>
        <w:jc w:val="both"/>
        <w:rPr>
          <w:rFonts w:ascii="Trebuchet MS" w:hAnsi="Trebuchet MS" w:cs="Arial"/>
          <w:b/>
          <w:sz w:val="20"/>
          <w:szCs w:val="20"/>
        </w:rPr>
      </w:pPr>
      <w:r w:rsidRPr="006D3775">
        <w:rPr>
          <w:rFonts w:ascii="Trebuchet MS" w:hAnsi="Trebuchet MS" w:cs="Arial"/>
          <w:b/>
          <w:sz w:val="20"/>
          <w:szCs w:val="20"/>
        </w:rPr>
        <w:lastRenderedPageBreak/>
        <w:t xml:space="preserve">Batho Pele Principles </w:t>
      </w:r>
    </w:p>
    <w:p w14:paraId="14BA4BE5" w14:textId="77777777" w:rsidR="003D218B" w:rsidRPr="006D3775" w:rsidRDefault="003D218B" w:rsidP="003D218B">
      <w:pPr>
        <w:tabs>
          <w:tab w:val="left" w:pos="2985"/>
        </w:tabs>
        <w:spacing w:line="276" w:lineRule="auto"/>
        <w:jc w:val="both"/>
        <w:rPr>
          <w:rFonts w:ascii="Trebuchet MS" w:hAnsi="Trebuchet MS" w:cs="Arial"/>
          <w:sz w:val="20"/>
          <w:szCs w:val="20"/>
        </w:rPr>
      </w:pPr>
      <w:r w:rsidRPr="006D3775">
        <w:rPr>
          <w:rFonts w:ascii="Trebuchet MS" w:hAnsi="Trebuchet MS" w:cs="Arial"/>
          <w:noProof/>
          <w:sz w:val="20"/>
          <w:szCs w:val="20"/>
          <w:bdr w:val="double" w:sz="4" w:space="0" w:color="auto"/>
        </w:rPr>
        <w:drawing>
          <wp:inline distT="0" distB="0" distL="0" distR="0" wp14:anchorId="1BD3F065" wp14:editId="6508743F">
            <wp:extent cx="8620125" cy="1760220"/>
            <wp:effectExtent l="0" t="38100" r="0" b="49530"/>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49FE4431" w14:textId="59A40D27" w:rsidR="003D218B" w:rsidRPr="006D3775" w:rsidRDefault="003D218B" w:rsidP="003D218B">
      <w:pPr>
        <w:tabs>
          <w:tab w:val="left" w:pos="2985"/>
        </w:tabs>
        <w:spacing w:line="276" w:lineRule="auto"/>
        <w:jc w:val="both"/>
        <w:rPr>
          <w:rFonts w:ascii="Trebuchet MS" w:hAnsi="Trebuchet MS" w:cs="Arial"/>
          <w:sz w:val="20"/>
          <w:szCs w:val="20"/>
        </w:rPr>
      </w:pPr>
      <w:r w:rsidRPr="006D3775">
        <w:rPr>
          <w:rFonts w:ascii="Trebuchet MS" w:hAnsi="Trebuchet MS" w:cs="Arial"/>
          <w:sz w:val="20"/>
          <w:szCs w:val="20"/>
        </w:rPr>
        <w:t xml:space="preserve">These principles provide a holistic approach to customer excellence in </w:t>
      </w:r>
      <w:r w:rsidR="00CB40E0" w:rsidRPr="006D3775">
        <w:rPr>
          <w:rFonts w:ascii="Trebuchet MS" w:hAnsi="Trebuchet MS" w:cs="Arial"/>
          <w:sz w:val="20"/>
          <w:szCs w:val="20"/>
        </w:rPr>
        <w:t>public</w:t>
      </w:r>
      <w:r w:rsidRPr="006D3775">
        <w:rPr>
          <w:rFonts w:ascii="Trebuchet MS" w:hAnsi="Trebuchet MS" w:cs="Arial"/>
          <w:sz w:val="20"/>
          <w:szCs w:val="20"/>
        </w:rPr>
        <w:t xml:space="preserve"> service. The principles </w:t>
      </w:r>
      <w:r w:rsidR="00CB40E0" w:rsidRPr="006D3775">
        <w:rPr>
          <w:rFonts w:ascii="Trebuchet MS" w:hAnsi="Trebuchet MS" w:cs="Arial"/>
          <w:sz w:val="20"/>
          <w:szCs w:val="20"/>
        </w:rPr>
        <w:t>enable</w:t>
      </w:r>
      <w:r w:rsidRPr="006D3775">
        <w:rPr>
          <w:rFonts w:ascii="Trebuchet MS" w:hAnsi="Trebuchet MS" w:cs="Arial"/>
          <w:sz w:val="20"/>
          <w:szCs w:val="20"/>
        </w:rPr>
        <w:t xml:space="preserve"> the citizens to hold public service institutions accountable for the services they should receive and further harmonizes how government should interact with the public and creates a reciprocal relationship between the government and the citizens. The municipality subscribes to the Bath-Pele principles. </w:t>
      </w:r>
    </w:p>
    <w:p w14:paraId="3A8AE7E3" w14:textId="2EFEB0B0" w:rsidR="003D218B" w:rsidRPr="006D3775" w:rsidRDefault="003D218B" w:rsidP="003D218B">
      <w:pPr>
        <w:tabs>
          <w:tab w:val="left" w:pos="2985"/>
        </w:tabs>
        <w:spacing w:line="276" w:lineRule="auto"/>
        <w:jc w:val="both"/>
        <w:rPr>
          <w:rFonts w:ascii="Trebuchet MS" w:hAnsi="Trebuchet MS" w:cs="Arial"/>
          <w:b/>
          <w:sz w:val="20"/>
          <w:szCs w:val="20"/>
        </w:rPr>
      </w:pPr>
      <w:r w:rsidRPr="006D3775">
        <w:rPr>
          <w:rFonts w:ascii="Trebuchet MS" w:hAnsi="Trebuchet MS" w:cs="Arial"/>
          <w:b/>
          <w:sz w:val="20"/>
          <w:szCs w:val="20"/>
        </w:rPr>
        <w:t xml:space="preserve">The municipality will vigorously intensity the marketing of the Call Center in order to </w:t>
      </w:r>
      <w:r w:rsidR="00CA05FE" w:rsidRPr="006D3775">
        <w:rPr>
          <w:rFonts w:ascii="Trebuchet MS" w:hAnsi="Trebuchet MS" w:cs="Arial"/>
          <w:b/>
          <w:sz w:val="20"/>
          <w:szCs w:val="20"/>
        </w:rPr>
        <w:t>maximize</w:t>
      </w:r>
      <w:r w:rsidRPr="006D3775">
        <w:rPr>
          <w:rFonts w:ascii="Trebuchet MS" w:hAnsi="Trebuchet MS" w:cs="Arial"/>
          <w:b/>
          <w:sz w:val="20"/>
          <w:szCs w:val="20"/>
        </w:rPr>
        <w:t xml:space="preserve"> its use, access and reliability. </w:t>
      </w:r>
    </w:p>
    <w:p w14:paraId="7DEED25E" w14:textId="77777777" w:rsidR="003D218B" w:rsidRPr="006D3775" w:rsidRDefault="003D218B" w:rsidP="003D218B">
      <w:pPr>
        <w:pStyle w:val="Heading3"/>
        <w:rPr>
          <w:rFonts w:ascii="Trebuchet MS" w:hAnsi="Trebuchet MS"/>
          <w:b/>
          <w:bCs/>
          <w:color w:val="auto"/>
          <w:sz w:val="20"/>
          <w:szCs w:val="20"/>
        </w:rPr>
      </w:pPr>
      <w:bookmarkStart w:id="120" w:name="_Toc166589695"/>
      <w:r w:rsidRPr="006D3775">
        <w:rPr>
          <w:rFonts w:ascii="Trebuchet MS" w:hAnsi="Trebuchet MS"/>
          <w:b/>
          <w:bCs/>
          <w:color w:val="auto"/>
          <w:sz w:val="20"/>
          <w:szCs w:val="20"/>
        </w:rPr>
        <w:lastRenderedPageBreak/>
        <w:t>12.6.2 Complaints Management System</w:t>
      </w:r>
      <w:bookmarkEnd w:id="120"/>
      <w:r w:rsidRPr="006D3775">
        <w:rPr>
          <w:rFonts w:ascii="Trebuchet MS" w:hAnsi="Trebuchet MS"/>
          <w:b/>
          <w:bCs/>
          <w:color w:val="auto"/>
          <w:sz w:val="20"/>
          <w:szCs w:val="20"/>
        </w:rPr>
        <w:t xml:space="preserve"> </w:t>
      </w:r>
    </w:p>
    <w:p w14:paraId="4E09575C"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57693DF6" w14:textId="3601A3F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municipality identified the need to develop a culture of municipal governance that encourages and creates conditions for the local community to participate in the preparation, implementation and review of the Integrated Development Plan (IDP) of the municipality which strives to achieve the </w:t>
      </w:r>
      <w:r w:rsidR="00CB40E0" w:rsidRPr="006D3775">
        <w:rPr>
          <w:rFonts w:ascii="Trebuchet MS" w:hAnsi="Trebuchet MS" w:cs="Arial"/>
          <w:sz w:val="20"/>
          <w:szCs w:val="20"/>
        </w:rPr>
        <w:t>objectives</w:t>
      </w:r>
      <w:r w:rsidRPr="006D3775">
        <w:rPr>
          <w:rFonts w:ascii="Trebuchet MS" w:hAnsi="Trebuchet MS" w:cs="Arial"/>
          <w:sz w:val="20"/>
          <w:szCs w:val="20"/>
        </w:rPr>
        <w:t xml:space="preserve"> of local government as set out in the Constitution and has implemented measures to:</w:t>
      </w:r>
    </w:p>
    <w:p w14:paraId="7B7AE287" w14:textId="77777777" w:rsidR="003D218B" w:rsidRPr="006D3775" w:rsidRDefault="003D218B">
      <w:pPr>
        <w:pStyle w:val="ListParagraph"/>
        <w:numPr>
          <w:ilvl w:val="0"/>
          <w:numId w:val="60"/>
        </w:numPr>
        <w:tabs>
          <w:tab w:val="left" w:pos="2985"/>
        </w:tabs>
        <w:spacing w:after="200" w:line="276" w:lineRule="auto"/>
        <w:jc w:val="both"/>
        <w:rPr>
          <w:rFonts w:ascii="Trebuchet MS" w:hAnsi="Trebuchet MS" w:cs="Arial"/>
          <w:sz w:val="20"/>
          <w:szCs w:val="20"/>
        </w:rPr>
      </w:pPr>
      <w:r w:rsidRPr="006D3775">
        <w:rPr>
          <w:rFonts w:ascii="Trebuchet MS" w:hAnsi="Trebuchet MS" w:cs="Arial"/>
          <w:sz w:val="20"/>
          <w:szCs w:val="20"/>
        </w:rPr>
        <w:t xml:space="preserve">Establish a sound customer management system </w:t>
      </w:r>
    </w:p>
    <w:p w14:paraId="34513EEB" w14:textId="77777777" w:rsidR="003D218B" w:rsidRPr="006D3775" w:rsidRDefault="003D218B">
      <w:pPr>
        <w:pStyle w:val="ListParagraph"/>
        <w:numPr>
          <w:ilvl w:val="0"/>
          <w:numId w:val="60"/>
        </w:numPr>
        <w:tabs>
          <w:tab w:val="left" w:pos="2985"/>
        </w:tabs>
        <w:spacing w:after="200" w:line="276" w:lineRule="auto"/>
        <w:jc w:val="both"/>
        <w:rPr>
          <w:rFonts w:ascii="Trebuchet MS" w:hAnsi="Trebuchet MS" w:cs="Arial"/>
          <w:sz w:val="20"/>
          <w:szCs w:val="20"/>
        </w:rPr>
      </w:pPr>
      <w:r w:rsidRPr="006D3775">
        <w:rPr>
          <w:rFonts w:ascii="Trebuchet MS" w:hAnsi="Trebuchet MS" w:cs="Arial"/>
          <w:sz w:val="20"/>
          <w:szCs w:val="20"/>
        </w:rPr>
        <w:t xml:space="preserve">Establish mechanisms that allows users to give feedback </w:t>
      </w:r>
    </w:p>
    <w:p w14:paraId="2BE78A2D" w14:textId="77777777" w:rsidR="003D218B" w:rsidRPr="006D3775" w:rsidRDefault="003D218B">
      <w:pPr>
        <w:pStyle w:val="ListParagraph"/>
        <w:numPr>
          <w:ilvl w:val="0"/>
          <w:numId w:val="60"/>
        </w:numPr>
        <w:tabs>
          <w:tab w:val="left" w:pos="2985"/>
        </w:tabs>
        <w:spacing w:after="200" w:line="276" w:lineRule="auto"/>
        <w:jc w:val="both"/>
        <w:rPr>
          <w:rFonts w:ascii="Trebuchet MS" w:hAnsi="Trebuchet MS" w:cs="Arial"/>
          <w:sz w:val="20"/>
          <w:szCs w:val="20"/>
        </w:rPr>
      </w:pPr>
      <w:r w:rsidRPr="006D3775">
        <w:rPr>
          <w:rFonts w:ascii="Trebuchet MS" w:hAnsi="Trebuchet MS" w:cs="Arial"/>
          <w:sz w:val="20"/>
          <w:szCs w:val="20"/>
        </w:rPr>
        <w:t xml:space="preserve">Inform users in terms of costs involved in the service provision </w:t>
      </w:r>
    </w:p>
    <w:p w14:paraId="6CAC9ACA" w14:textId="6E5107DB" w:rsidR="003D218B" w:rsidRPr="006D3775" w:rsidRDefault="003D218B">
      <w:pPr>
        <w:pStyle w:val="ListParagraph"/>
        <w:numPr>
          <w:ilvl w:val="0"/>
          <w:numId w:val="60"/>
        </w:numPr>
        <w:tabs>
          <w:tab w:val="left" w:pos="2985"/>
        </w:tabs>
        <w:spacing w:after="200" w:line="276" w:lineRule="auto"/>
        <w:jc w:val="both"/>
        <w:rPr>
          <w:rFonts w:ascii="Trebuchet MS" w:hAnsi="Trebuchet MS" w:cs="Arial"/>
          <w:sz w:val="20"/>
          <w:szCs w:val="20"/>
        </w:rPr>
      </w:pPr>
      <w:r w:rsidRPr="006D3775">
        <w:rPr>
          <w:rFonts w:ascii="Trebuchet MS" w:hAnsi="Trebuchet MS" w:cs="Arial"/>
          <w:sz w:val="20"/>
          <w:szCs w:val="20"/>
        </w:rPr>
        <w:t xml:space="preserve">Provide mechanism for handling </w:t>
      </w:r>
      <w:r w:rsidR="00CB40E0" w:rsidRPr="006D3775">
        <w:rPr>
          <w:rFonts w:ascii="Trebuchet MS" w:hAnsi="Trebuchet MS" w:cs="Arial"/>
          <w:sz w:val="20"/>
          <w:szCs w:val="20"/>
        </w:rPr>
        <w:t>of queries</w:t>
      </w:r>
      <w:r w:rsidRPr="006D3775">
        <w:rPr>
          <w:rFonts w:ascii="Trebuchet MS" w:hAnsi="Trebuchet MS" w:cs="Arial"/>
          <w:sz w:val="20"/>
          <w:szCs w:val="20"/>
        </w:rPr>
        <w:t xml:space="preserve"> and complaints and to monitor the response time</w:t>
      </w:r>
    </w:p>
    <w:p w14:paraId="34BB2B4C"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municipality has through external partnership established a Customer Services Centre which serves as a clear commitment towards improved customer services management by the municipality. Communities are benefiting from the call centre where issues raised are responded to promptly and mostly to the satisfaction of the client. </w:t>
      </w:r>
    </w:p>
    <w:p w14:paraId="0B78DC74"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36ADF973" w14:textId="77777777" w:rsidR="003D218B" w:rsidRPr="006D3775" w:rsidRDefault="003D218B" w:rsidP="003D218B">
      <w:pPr>
        <w:pStyle w:val="Heading3"/>
        <w:rPr>
          <w:rFonts w:ascii="Trebuchet MS" w:hAnsi="Trebuchet MS"/>
          <w:b/>
          <w:bCs/>
          <w:color w:val="auto"/>
          <w:sz w:val="20"/>
          <w:szCs w:val="20"/>
        </w:rPr>
      </w:pPr>
      <w:bookmarkStart w:id="121" w:name="_Toc166589696"/>
      <w:r w:rsidRPr="006D3775">
        <w:rPr>
          <w:rFonts w:ascii="Trebuchet MS" w:hAnsi="Trebuchet MS"/>
          <w:b/>
          <w:bCs/>
          <w:color w:val="auto"/>
          <w:sz w:val="20"/>
          <w:szCs w:val="20"/>
        </w:rPr>
        <w:t>12.6.3 Communication Strategy</w:t>
      </w:r>
      <w:bookmarkEnd w:id="121"/>
    </w:p>
    <w:p w14:paraId="4B478A2B"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128C61D9"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Local government has a legal obligation and a political responsibility to ensure regular and effective communication with the community. The Constitution of the Republic of South Africa, Act 108 of 1996 and other statutory enactments all impose an obligation on local government communicators and require high levels of transparency, accountability, openness, participatory democracy and direct communication with the communities to improve the lives of all.</w:t>
      </w:r>
    </w:p>
    <w:p w14:paraId="2E928D96" w14:textId="77777777" w:rsidR="003D218B" w:rsidRPr="006D3775" w:rsidRDefault="003D218B" w:rsidP="003D218B">
      <w:pPr>
        <w:pStyle w:val="Default"/>
        <w:spacing w:line="276" w:lineRule="auto"/>
        <w:jc w:val="both"/>
        <w:rPr>
          <w:rFonts w:ascii="Trebuchet MS" w:hAnsi="Trebuchet MS"/>
          <w:color w:val="auto"/>
          <w:sz w:val="20"/>
          <w:szCs w:val="20"/>
        </w:rPr>
      </w:pPr>
    </w:p>
    <w:p w14:paraId="474E7F78" w14:textId="1DAAEB55" w:rsidR="003D218B" w:rsidRPr="006D3775" w:rsidRDefault="00CB40E0"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Communities</w:t>
      </w:r>
      <w:r w:rsidR="003D218B" w:rsidRPr="006D3775">
        <w:rPr>
          <w:rFonts w:ascii="Trebuchet MS" w:hAnsi="Trebuchet MS"/>
          <w:color w:val="auto"/>
          <w:sz w:val="20"/>
          <w:szCs w:val="20"/>
        </w:rPr>
        <w:t>, on the other hand, have a right and a responsibility to participate in local government affairs and decision-making and ample provision is made in the above-mentioned legislation for the to exercise their rights in this respect. Our democratic government is committed to the principle of Batho Pele and this, in simple terms, means that those elected to represent the community (councilors) and those who are employed to serve us (officials must always put the people first in what they do.</w:t>
      </w:r>
    </w:p>
    <w:p w14:paraId="297CFF7A" w14:textId="77777777" w:rsidR="003D218B" w:rsidRPr="006D3775" w:rsidRDefault="003D218B" w:rsidP="003D218B">
      <w:pPr>
        <w:pStyle w:val="Default"/>
        <w:spacing w:line="276" w:lineRule="auto"/>
        <w:jc w:val="both"/>
        <w:rPr>
          <w:rFonts w:ascii="Trebuchet MS" w:hAnsi="Trebuchet MS"/>
          <w:color w:val="auto"/>
          <w:sz w:val="20"/>
          <w:szCs w:val="20"/>
        </w:rPr>
      </w:pPr>
    </w:p>
    <w:p w14:paraId="3B61BFD7"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South Africa has adopted a system of developmental local government, which addressed the inequalities, and backlogs of the past while ensuring that everyone has access to basic services, to opportunities and an improved quality of life.</w:t>
      </w:r>
    </w:p>
    <w:p w14:paraId="300970C0" w14:textId="77777777" w:rsidR="003D218B" w:rsidRPr="006D3775" w:rsidRDefault="003D218B" w:rsidP="003D218B">
      <w:pPr>
        <w:pStyle w:val="Default"/>
        <w:spacing w:line="276" w:lineRule="auto"/>
        <w:jc w:val="both"/>
        <w:rPr>
          <w:rFonts w:ascii="Trebuchet MS" w:hAnsi="Trebuchet MS"/>
          <w:color w:val="auto"/>
          <w:sz w:val="20"/>
          <w:szCs w:val="20"/>
        </w:rPr>
      </w:pPr>
    </w:p>
    <w:p w14:paraId="753740D3"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To be successful, communication must focus on the issues that are shown to impact on the residents’ perceptions, quality of service, value-for-money and efficiencies. They should ideally endeavor to close the communication-consultation loop, in other words tell people how they can have a say and demonstrate how those who have given their views have had a real impact. The development of the Communication Strategy is now urgent. </w:t>
      </w:r>
    </w:p>
    <w:p w14:paraId="61648622" w14:textId="77777777" w:rsidR="00410070" w:rsidRPr="006D3775" w:rsidRDefault="00410070" w:rsidP="003D218B">
      <w:pPr>
        <w:pStyle w:val="Default"/>
        <w:spacing w:line="276" w:lineRule="auto"/>
        <w:jc w:val="both"/>
        <w:rPr>
          <w:rFonts w:ascii="Trebuchet MS" w:hAnsi="Trebuchet MS"/>
          <w:color w:val="auto"/>
          <w:sz w:val="20"/>
          <w:szCs w:val="20"/>
        </w:rPr>
      </w:pPr>
    </w:p>
    <w:p w14:paraId="72971FF3" w14:textId="6CF52F6E" w:rsidR="00410070" w:rsidRPr="006D3775" w:rsidRDefault="00410070"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Moretele local Municipality has a communication strategy</w:t>
      </w:r>
      <w:r w:rsidR="000F2858" w:rsidRPr="006D3775">
        <w:rPr>
          <w:rFonts w:ascii="Trebuchet MS" w:hAnsi="Trebuchet MS"/>
          <w:color w:val="auto"/>
          <w:sz w:val="20"/>
          <w:szCs w:val="20"/>
        </w:rPr>
        <w:t xml:space="preserve"> and plan</w:t>
      </w:r>
      <w:r w:rsidRPr="006D3775">
        <w:rPr>
          <w:rFonts w:ascii="Trebuchet MS" w:hAnsi="Trebuchet MS"/>
          <w:color w:val="auto"/>
          <w:sz w:val="20"/>
          <w:szCs w:val="20"/>
        </w:rPr>
        <w:t xml:space="preserve"> which was approved by Municipality in 2024.</w:t>
      </w:r>
    </w:p>
    <w:p w14:paraId="63BEDF01" w14:textId="77777777" w:rsidR="003D218B" w:rsidRPr="006D3775" w:rsidRDefault="003D218B" w:rsidP="003D218B">
      <w:pPr>
        <w:pStyle w:val="Default"/>
        <w:tabs>
          <w:tab w:val="left" w:pos="709"/>
          <w:tab w:val="left" w:pos="2355"/>
        </w:tabs>
        <w:spacing w:line="276" w:lineRule="auto"/>
        <w:ind w:hanging="810"/>
        <w:jc w:val="both"/>
        <w:rPr>
          <w:rFonts w:ascii="Trebuchet MS" w:hAnsi="Trebuchet MS"/>
          <w:b/>
          <w:color w:val="auto"/>
          <w:sz w:val="20"/>
          <w:szCs w:val="20"/>
        </w:rPr>
      </w:pPr>
      <w:r w:rsidRPr="006D3775">
        <w:rPr>
          <w:rFonts w:ascii="Trebuchet MS" w:hAnsi="Trebuchet MS"/>
          <w:b/>
          <w:color w:val="auto"/>
          <w:sz w:val="20"/>
          <w:szCs w:val="20"/>
        </w:rPr>
        <w:tab/>
      </w:r>
    </w:p>
    <w:p w14:paraId="2C7E090C" w14:textId="77777777" w:rsidR="003D218B" w:rsidRPr="006D3775" w:rsidRDefault="003D218B" w:rsidP="003D218B">
      <w:pPr>
        <w:pStyle w:val="Heading3"/>
        <w:rPr>
          <w:rFonts w:ascii="Trebuchet MS" w:hAnsi="Trebuchet MS"/>
          <w:b/>
          <w:bCs/>
          <w:sz w:val="20"/>
          <w:szCs w:val="20"/>
        </w:rPr>
      </w:pPr>
      <w:bookmarkStart w:id="122" w:name="_Toc166589697"/>
      <w:r w:rsidRPr="006D3775">
        <w:rPr>
          <w:rFonts w:ascii="Trebuchet MS" w:hAnsi="Trebuchet MS"/>
          <w:b/>
          <w:bCs/>
          <w:color w:val="auto"/>
          <w:sz w:val="20"/>
          <w:szCs w:val="20"/>
        </w:rPr>
        <w:t>12.6.4</w:t>
      </w:r>
      <w:r w:rsidRPr="006D3775">
        <w:rPr>
          <w:rFonts w:ascii="Trebuchet MS" w:hAnsi="Trebuchet MS" w:cs="Arial"/>
          <w:b/>
          <w:bCs/>
          <w:color w:val="auto"/>
          <w:sz w:val="20"/>
          <w:szCs w:val="20"/>
        </w:rPr>
        <w:t xml:space="preserve"> </w:t>
      </w:r>
      <w:r w:rsidRPr="006D3775">
        <w:rPr>
          <w:rFonts w:ascii="Trebuchet MS" w:hAnsi="Trebuchet MS"/>
          <w:b/>
          <w:bCs/>
          <w:color w:val="auto"/>
          <w:sz w:val="20"/>
          <w:szCs w:val="20"/>
        </w:rPr>
        <w:t>Municipal Websites</w:t>
      </w:r>
      <w:bookmarkEnd w:id="122"/>
      <w:r w:rsidRPr="006D3775">
        <w:rPr>
          <w:rFonts w:ascii="Trebuchet MS" w:hAnsi="Trebuchet MS"/>
          <w:b/>
          <w:bCs/>
          <w:sz w:val="20"/>
          <w:szCs w:val="20"/>
        </w:rPr>
        <w:tab/>
      </w:r>
    </w:p>
    <w:p w14:paraId="7A2DE979" w14:textId="148D5E3F"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website address of the Municipality is </w:t>
      </w:r>
      <w:hyperlink r:id="rId117" w:history="1">
        <w:r w:rsidRPr="006D3775">
          <w:rPr>
            <w:rStyle w:val="Hyperlink"/>
            <w:rFonts w:ascii="Trebuchet MS" w:hAnsi="Trebuchet MS"/>
            <w:color w:val="auto"/>
            <w:sz w:val="20"/>
            <w:szCs w:val="20"/>
          </w:rPr>
          <w:t>http://moretele.gov.za</w:t>
        </w:r>
      </w:hyperlink>
      <w:r w:rsidRPr="006D3775">
        <w:rPr>
          <w:rFonts w:ascii="Trebuchet MS" w:hAnsi="Trebuchet MS"/>
          <w:color w:val="auto"/>
          <w:sz w:val="20"/>
          <w:szCs w:val="20"/>
        </w:rPr>
        <w:t xml:space="preserve"> and is live. The website serves an integral part of a municipality’s communication infrastructure and strategy. It serves as a tool for community participation, improves stakeholder involvement and facilitates stakeholder monitoring and evaluation of municipal performance. </w:t>
      </w:r>
    </w:p>
    <w:p w14:paraId="4E62B82C" w14:textId="307EB426"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lastRenderedPageBreak/>
        <w:t xml:space="preserve">In </w:t>
      </w:r>
      <w:r w:rsidR="00CB40E0" w:rsidRPr="006D3775">
        <w:rPr>
          <w:rFonts w:ascii="Trebuchet MS" w:hAnsi="Trebuchet MS"/>
          <w:color w:val="auto"/>
          <w:sz w:val="20"/>
          <w:szCs w:val="20"/>
        </w:rPr>
        <w:t>terms</w:t>
      </w:r>
      <w:r w:rsidRPr="006D3775">
        <w:rPr>
          <w:rFonts w:ascii="Trebuchet MS" w:hAnsi="Trebuchet MS"/>
          <w:color w:val="auto"/>
          <w:sz w:val="20"/>
          <w:szCs w:val="20"/>
        </w:rPr>
        <w:t xml:space="preserve"> of section 75 of the MFMA and section 21A of the MSA the accounting officer (municipal manager) must ensure that certain documents must be published on the above-mentioned website of the Municipality. A number of important documents are loaded in the website. These include the following: </w:t>
      </w:r>
    </w:p>
    <w:p w14:paraId="3C405B82" w14:textId="77777777" w:rsidR="003D218B" w:rsidRPr="006D3775" w:rsidRDefault="003D218B" w:rsidP="003D218B">
      <w:pPr>
        <w:pStyle w:val="Default"/>
        <w:spacing w:line="276" w:lineRule="auto"/>
        <w:jc w:val="both"/>
        <w:rPr>
          <w:rFonts w:ascii="Trebuchet MS" w:hAnsi="Trebuchet MS"/>
          <w:color w:val="auto"/>
          <w:sz w:val="20"/>
          <w:szCs w:val="20"/>
        </w:rPr>
      </w:pPr>
    </w:p>
    <w:p w14:paraId="0C0356CF" w14:textId="77777777" w:rsidR="003D218B" w:rsidRPr="006D3775" w:rsidRDefault="003D218B">
      <w:pPr>
        <w:pStyle w:val="Default"/>
        <w:numPr>
          <w:ilvl w:val="1"/>
          <w:numId w:val="61"/>
        </w:numPr>
        <w:spacing w:line="276" w:lineRule="auto"/>
        <w:jc w:val="both"/>
        <w:rPr>
          <w:rFonts w:ascii="Trebuchet MS" w:hAnsi="Trebuchet MS"/>
          <w:color w:val="auto"/>
          <w:sz w:val="20"/>
          <w:szCs w:val="20"/>
        </w:rPr>
      </w:pPr>
      <w:r w:rsidRPr="006D3775">
        <w:rPr>
          <w:rFonts w:ascii="Trebuchet MS" w:hAnsi="Trebuchet MS"/>
          <w:color w:val="auto"/>
          <w:sz w:val="20"/>
          <w:szCs w:val="20"/>
        </w:rPr>
        <w:t>Annual reports</w:t>
      </w:r>
    </w:p>
    <w:p w14:paraId="7725E8BC" w14:textId="77777777" w:rsidR="003D218B" w:rsidRPr="006D3775" w:rsidRDefault="003D218B">
      <w:pPr>
        <w:pStyle w:val="Default"/>
        <w:numPr>
          <w:ilvl w:val="1"/>
          <w:numId w:val="61"/>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Integrated Development Plans </w:t>
      </w:r>
    </w:p>
    <w:p w14:paraId="045E7494" w14:textId="77777777" w:rsidR="003D218B" w:rsidRPr="006D3775" w:rsidRDefault="003D218B">
      <w:pPr>
        <w:pStyle w:val="Default"/>
        <w:numPr>
          <w:ilvl w:val="1"/>
          <w:numId w:val="61"/>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Budgets </w:t>
      </w:r>
    </w:p>
    <w:p w14:paraId="36AB040B" w14:textId="77777777" w:rsidR="003D218B" w:rsidRPr="006D3775" w:rsidRDefault="003D218B">
      <w:pPr>
        <w:pStyle w:val="Default"/>
        <w:numPr>
          <w:ilvl w:val="1"/>
          <w:numId w:val="61"/>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Policies </w:t>
      </w:r>
    </w:p>
    <w:p w14:paraId="59C6EF43" w14:textId="77777777" w:rsidR="003D218B" w:rsidRPr="006D3775" w:rsidRDefault="003D218B">
      <w:pPr>
        <w:pStyle w:val="Default"/>
        <w:numPr>
          <w:ilvl w:val="1"/>
          <w:numId w:val="61"/>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Other mandatory reports </w:t>
      </w:r>
    </w:p>
    <w:p w14:paraId="3FD5D24E" w14:textId="77777777" w:rsidR="003D218B" w:rsidRPr="006D3775" w:rsidRDefault="003D218B" w:rsidP="003D218B">
      <w:pPr>
        <w:pStyle w:val="Default"/>
        <w:spacing w:line="276" w:lineRule="auto"/>
        <w:jc w:val="both"/>
        <w:rPr>
          <w:rFonts w:ascii="Trebuchet MS" w:hAnsi="Trebuchet MS"/>
          <w:color w:val="auto"/>
          <w:sz w:val="20"/>
          <w:szCs w:val="20"/>
        </w:rPr>
      </w:pPr>
    </w:p>
    <w:p w14:paraId="08F1C292" w14:textId="77777777" w:rsidR="003D218B" w:rsidRPr="006D3775" w:rsidRDefault="003D218B" w:rsidP="003D218B">
      <w:pPr>
        <w:pStyle w:val="Heading1"/>
        <w:shd w:val="clear" w:color="auto" w:fill="000000" w:themeFill="text1"/>
        <w:rPr>
          <w:rFonts w:ascii="Trebuchet MS" w:hAnsi="Trebuchet MS"/>
          <w:sz w:val="20"/>
          <w:szCs w:val="20"/>
        </w:rPr>
      </w:pPr>
      <w:bookmarkStart w:id="123" w:name="_Toc166589698"/>
      <w:r w:rsidRPr="006D3775">
        <w:rPr>
          <w:rFonts w:ascii="Trebuchet MS" w:hAnsi="Trebuchet MS"/>
          <w:sz w:val="20"/>
          <w:szCs w:val="20"/>
        </w:rPr>
        <w:t>13. Promoting Efficiency, Effectiveness and Compliance and Sustainable Outcomes</w:t>
      </w:r>
      <w:bookmarkEnd w:id="123"/>
    </w:p>
    <w:p w14:paraId="3DC21269" w14:textId="77777777" w:rsidR="003D218B" w:rsidRPr="006D3775" w:rsidRDefault="003D218B" w:rsidP="003D218B">
      <w:pPr>
        <w:pStyle w:val="Heading2"/>
        <w:rPr>
          <w:rFonts w:ascii="Trebuchet MS" w:hAnsi="Trebuchet MS"/>
          <w:sz w:val="20"/>
          <w:szCs w:val="20"/>
        </w:rPr>
      </w:pPr>
      <w:bookmarkStart w:id="124" w:name="_Toc166589699"/>
      <w:r w:rsidRPr="006D3775">
        <w:rPr>
          <w:rFonts w:ascii="Trebuchet MS" w:hAnsi="Trebuchet MS"/>
          <w:sz w:val="20"/>
          <w:szCs w:val="20"/>
        </w:rPr>
        <w:t>13.1 Internal Audit</w:t>
      </w:r>
      <w:bookmarkEnd w:id="124"/>
    </w:p>
    <w:p w14:paraId="594928E6" w14:textId="77777777" w:rsidR="003D218B" w:rsidRPr="006D3775" w:rsidRDefault="003D218B" w:rsidP="003D218B">
      <w:pPr>
        <w:shd w:val="clear" w:color="auto" w:fill="FFFFFF" w:themeFill="background1"/>
        <w:spacing w:before="100" w:beforeAutospacing="1" w:after="100" w:afterAutospacing="1" w:line="276" w:lineRule="auto"/>
        <w:ind w:left="-270" w:firstLine="90"/>
        <w:jc w:val="both"/>
        <w:rPr>
          <w:rFonts w:ascii="Trebuchet MS" w:hAnsi="Trebuchet MS"/>
          <w:b/>
          <w:sz w:val="20"/>
          <w:szCs w:val="20"/>
        </w:rPr>
      </w:pPr>
      <w:r w:rsidRPr="006D3775">
        <w:rPr>
          <w:rFonts w:ascii="Trebuchet MS" w:hAnsi="Trebuchet MS"/>
          <w:b/>
          <w:sz w:val="20"/>
          <w:szCs w:val="20"/>
        </w:rPr>
        <w:t>Responsibilities and functions of internal auditing</w:t>
      </w:r>
    </w:p>
    <w:p w14:paraId="66B2E8D4" w14:textId="77777777" w:rsidR="003D218B" w:rsidRPr="006D3775" w:rsidRDefault="003D218B" w:rsidP="003D218B">
      <w:pPr>
        <w:shd w:val="clear" w:color="auto" w:fill="FFFFFF" w:themeFill="background1"/>
        <w:spacing w:before="100" w:beforeAutospacing="1" w:after="100" w:afterAutospacing="1" w:line="276" w:lineRule="auto"/>
        <w:ind w:left="-270" w:firstLine="90"/>
        <w:jc w:val="both"/>
        <w:rPr>
          <w:rFonts w:ascii="Trebuchet MS" w:hAnsi="Trebuchet MS"/>
          <w:sz w:val="20"/>
          <w:szCs w:val="20"/>
        </w:rPr>
      </w:pPr>
      <w:r w:rsidRPr="006D3775">
        <w:rPr>
          <w:rFonts w:ascii="Trebuchet MS" w:hAnsi="Trebuchet MS"/>
          <w:sz w:val="20"/>
          <w:szCs w:val="20"/>
        </w:rPr>
        <w:t>Section 165(2)(a) and (b)(iv) of the Municipal Finance Management Act requires that:</w:t>
      </w:r>
    </w:p>
    <w:p w14:paraId="789AEEB8" w14:textId="77777777" w:rsidR="003D218B" w:rsidRPr="006D3775" w:rsidRDefault="003D218B" w:rsidP="003D218B">
      <w:pPr>
        <w:shd w:val="clear" w:color="auto" w:fill="FFFFFF" w:themeFill="background1"/>
        <w:spacing w:before="100" w:beforeAutospacing="1" w:after="100" w:afterAutospacing="1" w:line="276" w:lineRule="auto"/>
        <w:ind w:left="-270" w:firstLine="90"/>
        <w:jc w:val="both"/>
        <w:rPr>
          <w:rFonts w:ascii="Trebuchet MS" w:eastAsia="Times New Roman" w:hAnsi="Trebuchet MS" w:cs="Segoe UI"/>
          <w:b/>
          <w:sz w:val="20"/>
          <w:szCs w:val="20"/>
        </w:rPr>
      </w:pPr>
      <w:r w:rsidRPr="006D3775">
        <w:rPr>
          <w:rFonts w:ascii="Trebuchet MS" w:hAnsi="Trebuchet MS"/>
          <w:sz w:val="20"/>
          <w:szCs w:val="20"/>
        </w:rPr>
        <w:t>The Internal audit unit of a municipality must –</w:t>
      </w:r>
    </w:p>
    <w:p w14:paraId="6AC503A6" w14:textId="186566D6" w:rsidR="003D218B" w:rsidRPr="006D3775" w:rsidRDefault="003D218B" w:rsidP="003D218B">
      <w:pPr>
        <w:pStyle w:val="Default"/>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lastRenderedPageBreak/>
        <w:t>(a)</w:t>
      </w:r>
      <w:r w:rsidRPr="006D3775">
        <w:rPr>
          <w:rFonts w:ascii="Trebuchet MS" w:hAnsi="Trebuchet MS"/>
          <w:color w:val="auto"/>
          <w:sz w:val="20"/>
          <w:szCs w:val="20"/>
        </w:rPr>
        <w:tab/>
        <w:t xml:space="preserve">prepare a </w:t>
      </w:r>
      <w:r w:rsidR="00CB40E0" w:rsidRPr="006D3775">
        <w:rPr>
          <w:rFonts w:ascii="Trebuchet MS" w:hAnsi="Trebuchet MS"/>
          <w:color w:val="auto"/>
          <w:sz w:val="20"/>
          <w:szCs w:val="20"/>
        </w:rPr>
        <w:t>risk-based</w:t>
      </w:r>
      <w:r w:rsidRPr="006D3775">
        <w:rPr>
          <w:rFonts w:ascii="Trebuchet MS" w:hAnsi="Trebuchet MS"/>
          <w:color w:val="auto"/>
          <w:sz w:val="20"/>
          <w:szCs w:val="20"/>
        </w:rPr>
        <w:t xml:space="preserve"> audit plan and an internal audit program for each financial year; and</w:t>
      </w:r>
    </w:p>
    <w:p w14:paraId="2329EC6B" w14:textId="77777777" w:rsidR="003D218B" w:rsidRPr="006D3775" w:rsidRDefault="003D218B" w:rsidP="003D218B">
      <w:pPr>
        <w:pStyle w:val="Default"/>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(b)</w:t>
      </w:r>
      <w:r w:rsidRPr="006D3775">
        <w:rPr>
          <w:rFonts w:ascii="Trebuchet MS" w:hAnsi="Trebuchet MS"/>
          <w:color w:val="auto"/>
          <w:sz w:val="20"/>
          <w:szCs w:val="20"/>
        </w:rPr>
        <w:tab/>
        <w:t>advise the accounting officer and report to the audit committee on the implementation on the internal audit plan and matters relating to:</w:t>
      </w:r>
    </w:p>
    <w:p w14:paraId="1A5F9B1E"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(i)</w:t>
      </w:r>
      <w:r w:rsidRPr="006D3775">
        <w:rPr>
          <w:rFonts w:ascii="Trebuchet MS" w:hAnsi="Trebuchet MS"/>
          <w:color w:val="auto"/>
          <w:sz w:val="20"/>
          <w:szCs w:val="20"/>
        </w:rPr>
        <w:tab/>
        <w:t>internal audit</w:t>
      </w:r>
    </w:p>
    <w:p w14:paraId="60CE83FF"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(ii)</w:t>
      </w:r>
      <w:r w:rsidRPr="006D3775">
        <w:rPr>
          <w:rFonts w:ascii="Trebuchet MS" w:hAnsi="Trebuchet MS"/>
          <w:color w:val="auto"/>
          <w:sz w:val="20"/>
          <w:szCs w:val="20"/>
        </w:rPr>
        <w:tab/>
        <w:t>internal control</w:t>
      </w:r>
    </w:p>
    <w:p w14:paraId="6DAAAD05"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(iii)</w:t>
      </w:r>
      <w:r w:rsidRPr="006D3775">
        <w:rPr>
          <w:rFonts w:ascii="Trebuchet MS" w:hAnsi="Trebuchet MS"/>
          <w:color w:val="auto"/>
          <w:sz w:val="20"/>
          <w:szCs w:val="20"/>
        </w:rPr>
        <w:tab/>
        <w:t>accounting procedures and practices</w:t>
      </w:r>
    </w:p>
    <w:p w14:paraId="47BC7B6C"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(iv)</w:t>
      </w:r>
      <w:r w:rsidRPr="006D3775">
        <w:rPr>
          <w:rFonts w:ascii="Trebuchet MS" w:hAnsi="Trebuchet MS"/>
          <w:color w:val="auto"/>
          <w:sz w:val="20"/>
          <w:szCs w:val="20"/>
        </w:rPr>
        <w:tab/>
        <w:t>risk and risk management</w:t>
      </w:r>
    </w:p>
    <w:p w14:paraId="24D7B993"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(v)</w:t>
      </w:r>
      <w:r w:rsidRPr="006D3775">
        <w:rPr>
          <w:rFonts w:ascii="Trebuchet MS" w:hAnsi="Trebuchet MS"/>
          <w:color w:val="auto"/>
          <w:sz w:val="20"/>
          <w:szCs w:val="20"/>
        </w:rPr>
        <w:tab/>
        <w:t>performance management</w:t>
      </w:r>
    </w:p>
    <w:p w14:paraId="02F6FFFE"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(vi)</w:t>
      </w:r>
      <w:r w:rsidRPr="006D3775">
        <w:rPr>
          <w:rFonts w:ascii="Trebuchet MS" w:hAnsi="Trebuchet MS"/>
          <w:color w:val="auto"/>
          <w:sz w:val="20"/>
          <w:szCs w:val="20"/>
        </w:rPr>
        <w:tab/>
        <w:t>loss control; and</w:t>
      </w:r>
    </w:p>
    <w:p w14:paraId="58C7609B" w14:textId="0727BBB9"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(vii)</w:t>
      </w:r>
      <w:r w:rsidRPr="006D3775">
        <w:rPr>
          <w:rFonts w:ascii="Trebuchet MS" w:hAnsi="Trebuchet MS"/>
          <w:color w:val="auto"/>
          <w:sz w:val="20"/>
          <w:szCs w:val="20"/>
        </w:rPr>
        <w:tab/>
        <w:t xml:space="preserve">compliance with the MFMA, the annual Division of Revenue Act (DoRA) and any other applicable </w:t>
      </w:r>
      <w:r w:rsidR="00CA05FE" w:rsidRPr="006D3775">
        <w:rPr>
          <w:rFonts w:ascii="Trebuchet MS" w:hAnsi="Trebuchet MS"/>
          <w:color w:val="auto"/>
          <w:sz w:val="20"/>
          <w:szCs w:val="20"/>
        </w:rPr>
        <w:t>legislation.</w:t>
      </w:r>
    </w:p>
    <w:p w14:paraId="73D1F007" w14:textId="77777777" w:rsidR="003D218B" w:rsidRPr="006D3775" w:rsidRDefault="003D218B" w:rsidP="003D218B">
      <w:pPr>
        <w:pStyle w:val="Default"/>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(c)</w:t>
      </w:r>
      <w:r w:rsidRPr="006D3775">
        <w:rPr>
          <w:rFonts w:ascii="Trebuchet MS" w:hAnsi="Trebuchet MS"/>
          <w:color w:val="auto"/>
          <w:sz w:val="20"/>
          <w:szCs w:val="20"/>
        </w:rPr>
        <w:tab/>
        <w:t>perform other duties as may be assigned to it by the accounting officer.</w:t>
      </w:r>
    </w:p>
    <w:p w14:paraId="57F22597"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     </w:t>
      </w:r>
    </w:p>
    <w:p w14:paraId="7F99052B"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(b)</w:t>
      </w:r>
      <w:r w:rsidRPr="006D3775">
        <w:rPr>
          <w:rFonts w:ascii="Trebuchet MS" w:hAnsi="Trebuchet MS"/>
          <w:b/>
          <w:color w:val="auto"/>
          <w:sz w:val="20"/>
          <w:szCs w:val="20"/>
        </w:rPr>
        <w:tab/>
        <w:t>The structure of internal audit</w:t>
      </w:r>
    </w:p>
    <w:p w14:paraId="2C68315E" w14:textId="77777777" w:rsidR="003D218B" w:rsidRPr="006D3775" w:rsidRDefault="003D218B" w:rsidP="003D218B">
      <w:pPr>
        <w:pStyle w:val="Default"/>
        <w:spacing w:line="276" w:lineRule="auto"/>
        <w:jc w:val="both"/>
        <w:rPr>
          <w:rFonts w:ascii="Trebuchet MS" w:hAnsi="Trebuchet MS"/>
          <w:color w:val="auto"/>
          <w:sz w:val="20"/>
          <w:szCs w:val="20"/>
        </w:rPr>
      </w:pPr>
    </w:p>
    <w:p w14:paraId="343AA89C" w14:textId="3FC962C3"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figure below depicts the approved Internal Audit structure. The Manager accounts to the </w:t>
      </w:r>
      <w:r w:rsidR="00CB40E0" w:rsidRPr="006D3775">
        <w:rPr>
          <w:rFonts w:ascii="Trebuchet MS" w:hAnsi="Trebuchet MS"/>
          <w:color w:val="auto"/>
          <w:sz w:val="20"/>
          <w:szCs w:val="20"/>
        </w:rPr>
        <w:t>accounting</w:t>
      </w:r>
      <w:r w:rsidRPr="006D3775">
        <w:rPr>
          <w:rFonts w:ascii="Trebuchet MS" w:hAnsi="Trebuchet MS"/>
          <w:color w:val="auto"/>
          <w:sz w:val="20"/>
          <w:szCs w:val="20"/>
        </w:rPr>
        <w:t xml:space="preserve"> officer and is responsible for the overall audit functions. </w:t>
      </w:r>
    </w:p>
    <w:p w14:paraId="49632AC2" w14:textId="77777777" w:rsidR="003D218B" w:rsidRPr="006D3775" w:rsidRDefault="003D218B" w:rsidP="003D218B">
      <w:pPr>
        <w:pStyle w:val="Default"/>
        <w:spacing w:line="276" w:lineRule="auto"/>
        <w:jc w:val="both"/>
        <w:rPr>
          <w:rFonts w:ascii="Trebuchet MS" w:hAnsi="Trebuchet MS"/>
          <w:color w:val="auto"/>
          <w:sz w:val="20"/>
          <w:szCs w:val="20"/>
        </w:rPr>
      </w:pPr>
    </w:p>
    <w:p w14:paraId="7C6C3641"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w:lastRenderedPageBreak/>
        <w:drawing>
          <wp:inline distT="0" distB="0" distL="0" distR="0" wp14:anchorId="76D9394F" wp14:editId="44D02E4D">
            <wp:extent cx="8446770" cy="2495550"/>
            <wp:effectExtent l="0" t="19050" r="0" b="5715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5E6A5D63" w14:textId="77777777" w:rsidR="003D218B" w:rsidRDefault="003D218B" w:rsidP="003D218B">
      <w:pPr>
        <w:pStyle w:val="Default"/>
        <w:spacing w:line="276" w:lineRule="auto"/>
        <w:jc w:val="both"/>
        <w:rPr>
          <w:rFonts w:ascii="Trebuchet MS" w:hAnsi="Trebuchet MS"/>
          <w:color w:val="auto"/>
          <w:sz w:val="20"/>
          <w:szCs w:val="20"/>
        </w:rPr>
      </w:pPr>
    </w:p>
    <w:p w14:paraId="329CAB37" w14:textId="77777777" w:rsidR="00912CE6" w:rsidRDefault="00912CE6" w:rsidP="003D218B">
      <w:pPr>
        <w:pStyle w:val="Default"/>
        <w:spacing w:line="276" w:lineRule="auto"/>
        <w:jc w:val="both"/>
        <w:rPr>
          <w:rFonts w:ascii="Trebuchet MS" w:hAnsi="Trebuchet MS"/>
          <w:color w:val="auto"/>
          <w:sz w:val="20"/>
          <w:szCs w:val="20"/>
        </w:rPr>
      </w:pPr>
    </w:p>
    <w:p w14:paraId="5BF89407" w14:textId="77777777" w:rsidR="00912CE6" w:rsidRDefault="00912CE6" w:rsidP="00912CE6">
      <w:pPr>
        <w:spacing w:before="100" w:beforeAutospacing="1" w:after="100" w:afterAutospacing="1" w:line="276" w:lineRule="auto"/>
        <w:jc w:val="both"/>
        <w:rPr>
          <w:rFonts w:ascii="Trebuchet MS" w:eastAsia="Times New Roman" w:hAnsi="Trebuchet MS" w:cs="Segoe UI"/>
          <w:b/>
          <w:sz w:val="20"/>
          <w:szCs w:val="20"/>
        </w:rPr>
      </w:pPr>
    </w:p>
    <w:p w14:paraId="318D8FE2" w14:textId="1CBEBA2A" w:rsidR="003D218B" w:rsidRPr="006D3775" w:rsidRDefault="003D218B" w:rsidP="00912CE6">
      <w:pPr>
        <w:spacing w:before="100" w:beforeAutospacing="1" w:after="100" w:afterAutospacing="1" w:line="276" w:lineRule="auto"/>
        <w:jc w:val="both"/>
        <w:rPr>
          <w:rFonts w:ascii="Trebuchet MS" w:eastAsia="Times New Roman" w:hAnsi="Trebuchet MS" w:cs="Segoe UI"/>
          <w:b/>
          <w:sz w:val="20"/>
          <w:szCs w:val="20"/>
        </w:rPr>
      </w:pPr>
      <w:r w:rsidRPr="006D3775">
        <w:rPr>
          <w:rFonts w:ascii="Trebuchet MS" w:eastAsia="Times New Roman" w:hAnsi="Trebuchet MS" w:cs="Segoe UI"/>
          <w:b/>
          <w:sz w:val="20"/>
          <w:szCs w:val="20"/>
        </w:rPr>
        <w:lastRenderedPageBreak/>
        <w:t>Key priorities of the Internal Audit</w:t>
      </w:r>
    </w:p>
    <w:p w14:paraId="1ED5A0AE" w14:textId="77777777" w:rsidR="003D218B" w:rsidRPr="006D3775" w:rsidRDefault="003D218B">
      <w:pPr>
        <w:pStyle w:val="ListParagraph"/>
        <w:numPr>
          <w:ilvl w:val="0"/>
          <w:numId w:val="62"/>
        </w:num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rPr>
        <w:t>To ensure effective oversight governance structures</w:t>
      </w:r>
    </w:p>
    <w:p w14:paraId="0481E2F2" w14:textId="0DD8A24A" w:rsidR="003D218B" w:rsidRPr="006D3775" w:rsidRDefault="003D218B">
      <w:pPr>
        <w:pStyle w:val="ListParagraph"/>
        <w:numPr>
          <w:ilvl w:val="0"/>
          <w:numId w:val="62"/>
        </w:numPr>
        <w:spacing w:before="100" w:beforeAutospacing="1" w:after="100" w:afterAutospacing="1" w:line="276" w:lineRule="auto"/>
        <w:jc w:val="both"/>
        <w:rPr>
          <w:rFonts w:ascii="Trebuchet MS" w:hAnsi="Trebuchet MS" w:cs="Segoe UI"/>
          <w:sz w:val="20"/>
          <w:szCs w:val="20"/>
        </w:rPr>
      </w:pPr>
      <w:r w:rsidRPr="006D3775">
        <w:rPr>
          <w:rFonts w:ascii="Trebuchet MS" w:eastAsia="Times New Roman" w:hAnsi="Trebuchet MS" w:cs="Segoe UI"/>
          <w:sz w:val="20"/>
          <w:szCs w:val="20"/>
        </w:rPr>
        <w:t> </w:t>
      </w:r>
      <w:r w:rsidR="00B528CB" w:rsidRPr="006D3775">
        <w:rPr>
          <w:rFonts w:ascii="Trebuchet MS" w:eastAsia="Times New Roman" w:hAnsi="Trebuchet MS" w:cs="Segoe UI"/>
          <w:sz w:val="20"/>
          <w:szCs w:val="20"/>
          <w:lang w:val="en-ZA"/>
        </w:rPr>
        <w:t>There a</w:t>
      </w:r>
      <w:r w:rsidRPr="006D3775">
        <w:rPr>
          <w:rFonts w:ascii="Trebuchet MS" w:eastAsia="Times New Roman" w:hAnsi="Trebuchet MS" w:cs="Segoe UI"/>
          <w:sz w:val="20"/>
          <w:szCs w:val="20"/>
          <w:lang w:val="en-ZA"/>
        </w:rPr>
        <w:t>re approved policies and procedures for Risk Management</w:t>
      </w:r>
    </w:p>
    <w:p w14:paraId="05EC0614" w14:textId="77777777" w:rsidR="003D218B" w:rsidRPr="006D3775" w:rsidRDefault="003D218B">
      <w:pPr>
        <w:pStyle w:val="ListParagraph"/>
        <w:numPr>
          <w:ilvl w:val="0"/>
          <w:numId w:val="62"/>
        </w:num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lang w:val="en-ZA"/>
        </w:rPr>
        <w:t>To provide independent, objective assurance and consulting services with regards to control, risk management and governance processes designed to add value and improve the Municipality's operations</w:t>
      </w:r>
    </w:p>
    <w:p w14:paraId="4C4807C1" w14:textId="7005774D" w:rsidR="006C057D" w:rsidRPr="00912CE6" w:rsidRDefault="003D218B">
      <w:pPr>
        <w:pStyle w:val="ListParagraph"/>
        <w:numPr>
          <w:ilvl w:val="0"/>
          <w:numId w:val="62"/>
        </w:num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rPr>
        <w:t>To ensure that internal audit has approved policies and procedures and strategic plan</w:t>
      </w:r>
    </w:p>
    <w:p w14:paraId="271892E7" w14:textId="77777777" w:rsidR="003D218B" w:rsidRPr="006D3775" w:rsidRDefault="003D218B" w:rsidP="003D218B">
      <w:pPr>
        <w:pStyle w:val="Heading2"/>
        <w:rPr>
          <w:rFonts w:ascii="Trebuchet MS" w:hAnsi="Trebuchet MS"/>
          <w:sz w:val="20"/>
          <w:szCs w:val="20"/>
        </w:rPr>
      </w:pPr>
      <w:r w:rsidRPr="006D3775">
        <w:rPr>
          <w:rFonts w:ascii="Trebuchet MS" w:hAnsi="Trebuchet MS"/>
          <w:sz w:val="20"/>
          <w:szCs w:val="20"/>
        </w:rPr>
        <w:t xml:space="preserve"> </w:t>
      </w:r>
      <w:bookmarkStart w:id="125" w:name="_Toc166589700"/>
      <w:r w:rsidRPr="006D3775">
        <w:rPr>
          <w:rFonts w:ascii="Trebuchet MS" w:hAnsi="Trebuchet MS"/>
          <w:sz w:val="20"/>
          <w:szCs w:val="20"/>
        </w:rPr>
        <w:t>13.2 Audit Committee</w:t>
      </w:r>
      <w:bookmarkEnd w:id="125"/>
      <w:r w:rsidRPr="006D3775">
        <w:rPr>
          <w:rFonts w:ascii="Trebuchet MS" w:hAnsi="Trebuchet MS"/>
          <w:sz w:val="20"/>
          <w:szCs w:val="20"/>
        </w:rPr>
        <w:t xml:space="preserve"> </w:t>
      </w:r>
    </w:p>
    <w:p w14:paraId="74C863EF"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Responsibilities of the Audit Committee</w:t>
      </w:r>
    </w:p>
    <w:p w14:paraId="46AEB49F" w14:textId="77777777" w:rsidR="003D218B" w:rsidRPr="006D3775" w:rsidRDefault="003D218B" w:rsidP="003D218B">
      <w:pPr>
        <w:pStyle w:val="Default"/>
        <w:spacing w:line="276" w:lineRule="auto"/>
        <w:jc w:val="both"/>
        <w:rPr>
          <w:rFonts w:ascii="Trebuchet MS" w:hAnsi="Trebuchet MS"/>
          <w:color w:val="auto"/>
          <w:sz w:val="20"/>
          <w:szCs w:val="20"/>
        </w:rPr>
      </w:pPr>
    </w:p>
    <w:p w14:paraId="375407B6"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Section 166(2) of the MFMA states that an audit committee is an independent advisory body which must –</w:t>
      </w:r>
    </w:p>
    <w:p w14:paraId="2DB8A3B1" w14:textId="6A53C847" w:rsidR="003D218B" w:rsidRPr="006D3775" w:rsidRDefault="003D218B" w:rsidP="003D218B">
      <w:pPr>
        <w:pStyle w:val="Default"/>
        <w:tabs>
          <w:tab w:val="left" w:pos="567"/>
        </w:tabs>
        <w:spacing w:line="276" w:lineRule="auto"/>
        <w:ind w:left="567" w:hanging="567"/>
        <w:jc w:val="both"/>
        <w:rPr>
          <w:rFonts w:ascii="Trebuchet MS" w:hAnsi="Trebuchet MS"/>
          <w:color w:val="auto"/>
          <w:sz w:val="20"/>
          <w:szCs w:val="20"/>
        </w:rPr>
      </w:pPr>
      <w:r w:rsidRPr="006D3775">
        <w:rPr>
          <w:rFonts w:ascii="Trebuchet MS" w:hAnsi="Trebuchet MS"/>
          <w:color w:val="auto"/>
          <w:sz w:val="20"/>
          <w:szCs w:val="20"/>
        </w:rPr>
        <w:t>(a)</w:t>
      </w:r>
      <w:r w:rsidRPr="006D3775">
        <w:rPr>
          <w:rFonts w:ascii="Trebuchet MS" w:hAnsi="Trebuchet MS"/>
          <w:color w:val="auto"/>
          <w:sz w:val="20"/>
          <w:szCs w:val="20"/>
        </w:rPr>
        <w:tab/>
        <w:t xml:space="preserve">advise the municipal council, the political office-bearers, the accounting officer and the management staff of the municipality on matters relating to </w:t>
      </w:r>
    </w:p>
    <w:p w14:paraId="1F6C7739" w14:textId="2E35622D" w:rsidR="003D218B" w:rsidRPr="006D3775" w:rsidRDefault="003D218B">
      <w:pPr>
        <w:pStyle w:val="Default"/>
        <w:numPr>
          <w:ilvl w:val="0"/>
          <w:numId w:val="53"/>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t xml:space="preserve">Internal financial </w:t>
      </w:r>
      <w:r w:rsidR="000C1CAA" w:rsidRPr="006D3775">
        <w:rPr>
          <w:rFonts w:ascii="Trebuchet MS" w:hAnsi="Trebuchet MS"/>
          <w:color w:val="auto"/>
          <w:sz w:val="20"/>
          <w:szCs w:val="20"/>
        </w:rPr>
        <w:t>control.</w:t>
      </w:r>
    </w:p>
    <w:p w14:paraId="1F2688D8" w14:textId="2911AC98" w:rsidR="003D218B" w:rsidRPr="006D3775" w:rsidRDefault="003D218B">
      <w:pPr>
        <w:pStyle w:val="Default"/>
        <w:numPr>
          <w:ilvl w:val="0"/>
          <w:numId w:val="53"/>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t xml:space="preserve">Risk </w:t>
      </w:r>
      <w:r w:rsidR="000C1CAA" w:rsidRPr="006D3775">
        <w:rPr>
          <w:rFonts w:ascii="Trebuchet MS" w:hAnsi="Trebuchet MS"/>
          <w:color w:val="auto"/>
          <w:sz w:val="20"/>
          <w:szCs w:val="20"/>
        </w:rPr>
        <w:t>management.</w:t>
      </w:r>
    </w:p>
    <w:p w14:paraId="245C96B8" w14:textId="5D38F759" w:rsidR="003D218B" w:rsidRPr="006D3775" w:rsidRDefault="003D218B">
      <w:pPr>
        <w:pStyle w:val="Default"/>
        <w:numPr>
          <w:ilvl w:val="0"/>
          <w:numId w:val="53"/>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t xml:space="preserve">Performance </w:t>
      </w:r>
      <w:r w:rsidR="000C1CAA" w:rsidRPr="006D3775">
        <w:rPr>
          <w:rFonts w:ascii="Trebuchet MS" w:hAnsi="Trebuchet MS"/>
          <w:color w:val="auto"/>
          <w:sz w:val="20"/>
          <w:szCs w:val="20"/>
        </w:rPr>
        <w:t>management.</w:t>
      </w:r>
      <w:r w:rsidRPr="006D3775">
        <w:rPr>
          <w:rFonts w:ascii="Trebuchet MS" w:hAnsi="Trebuchet MS"/>
          <w:color w:val="auto"/>
          <w:sz w:val="20"/>
          <w:szCs w:val="20"/>
        </w:rPr>
        <w:t xml:space="preserve"> </w:t>
      </w:r>
    </w:p>
    <w:p w14:paraId="0F0ED8EE" w14:textId="77777777" w:rsidR="003D218B" w:rsidRPr="006D3775" w:rsidRDefault="003D218B">
      <w:pPr>
        <w:pStyle w:val="Default"/>
        <w:numPr>
          <w:ilvl w:val="0"/>
          <w:numId w:val="53"/>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t>Effective governance; and</w:t>
      </w:r>
    </w:p>
    <w:p w14:paraId="182EFB31" w14:textId="6EA0F6F4" w:rsidR="003D218B" w:rsidRPr="006D3775" w:rsidRDefault="003D218B">
      <w:pPr>
        <w:pStyle w:val="Default"/>
        <w:numPr>
          <w:ilvl w:val="0"/>
          <w:numId w:val="53"/>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t xml:space="preserve">Information and Communication </w:t>
      </w:r>
      <w:r w:rsidR="00CA05FE" w:rsidRPr="006D3775">
        <w:rPr>
          <w:rFonts w:ascii="Trebuchet MS" w:hAnsi="Trebuchet MS"/>
          <w:color w:val="auto"/>
          <w:sz w:val="20"/>
          <w:szCs w:val="20"/>
        </w:rPr>
        <w:t>Technology governance</w:t>
      </w:r>
    </w:p>
    <w:p w14:paraId="5E66EE1E" w14:textId="5E8EB9C7" w:rsidR="003D218B" w:rsidRPr="006D3775" w:rsidRDefault="003D218B" w:rsidP="00552488">
      <w:pPr>
        <w:pStyle w:val="Default"/>
        <w:tabs>
          <w:tab w:val="left" w:pos="1418"/>
        </w:tabs>
        <w:spacing w:line="276" w:lineRule="auto"/>
        <w:jc w:val="both"/>
        <w:rPr>
          <w:rFonts w:ascii="Trebuchet MS" w:hAnsi="Trebuchet MS"/>
          <w:b/>
          <w:color w:val="auto"/>
          <w:sz w:val="20"/>
          <w:szCs w:val="20"/>
        </w:rPr>
      </w:pPr>
      <w:r w:rsidRPr="006D3775">
        <w:rPr>
          <w:rFonts w:ascii="Trebuchet MS" w:hAnsi="Trebuchet MS"/>
          <w:b/>
          <w:color w:val="auto"/>
          <w:sz w:val="20"/>
          <w:szCs w:val="20"/>
        </w:rPr>
        <w:lastRenderedPageBreak/>
        <w:t>Functions of the Audit Committee</w:t>
      </w:r>
    </w:p>
    <w:p w14:paraId="2479E568" w14:textId="77777777" w:rsidR="00552488" w:rsidRPr="006D3775" w:rsidRDefault="00552488" w:rsidP="00552488">
      <w:pPr>
        <w:pStyle w:val="Default"/>
        <w:tabs>
          <w:tab w:val="left" w:pos="1418"/>
        </w:tabs>
        <w:spacing w:line="276" w:lineRule="auto"/>
        <w:jc w:val="both"/>
        <w:rPr>
          <w:rFonts w:ascii="Trebuchet MS" w:hAnsi="Trebuchet MS"/>
          <w:b/>
          <w:color w:val="auto"/>
          <w:sz w:val="20"/>
          <w:szCs w:val="20"/>
        </w:rPr>
      </w:pPr>
    </w:p>
    <w:p w14:paraId="2DC9CC31"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The Audit committee have the following main functions as prescribed in section 166(2) (a) to (e) of the Municipal Finance Management Act 56 of 2003 and the Local Government: Municipal Planning and Performance Management Regulations of 2001:</w:t>
      </w:r>
    </w:p>
    <w:p w14:paraId="31AB3EBB" w14:textId="77777777" w:rsidR="003D218B" w:rsidRPr="006D3775" w:rsidRDefault="003D218B" w:rsidP="003D218B">
      <w:pPr>
        <w:pStyle w:val="Default"/>
        <w:spacing w:line="276" w:lineRule="auto"/>
        <w:jc w:val="both"/>
        <w:rPr>
          <w:rFonts w:ascii="Trebuchet MS" w:hAnsi="Trebuchet MS"/>
          <w:color w:val="auto"/>
          <w:sz w:val="20"/>
          <w:szCs w:val="20"/>
        </w:rPr>
      </w:pPr>
    </w:p>
    <w:p w14:paraId="119257FD" w14:textId="6152B711"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advise the Council on matters related to compliance and effective </w:t>
      </w:r>
      <w:r w:rsidR="000C1CAA" w:rsidRPr="006D3775">
        <w:rPr>
          <w:rFonts w:ascii="Trebuchet MS" w:hAnsi="Trebuchet MS"/>
          <w:color w:val="auto"/>
          <w:sz w:val="20"/>
          <w:szCs w:val="20"/>
        </w:rPr>
        <w:t>governance.</w:t>
      </w:r>
    </w:p>
    <w:p w14:paraId="36464666" w14:textId="4A5C9850"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review the annual financial statements to provide </w:t>
      </w:r>
      <w:r w:rsidR="000C1CAA" w:rsidRPr="006D3775">
        <w:rPr>
          <w:rFonts w:ascii="Trebuchet MS" w:hAnsi="Trebuchet MS"/>
          <w:color w:val="auto"/>
          <w:sz w:val="20"/>
          <w:szCs w:val="20"/>
        </w:rPr>
        <w:t>the council</w:t>
      </w:r>
      <w:r w:rsidRPr="006D3775">
        <w:rPr>
          <w:rFonts w:ascii="Trebuchet MS" w:hAnsi="Trebuchet MS"/>
          <w:color w:val="auto"/>
          <w:sz w:val="20"/>
          <w:szCs w:val="20"/>
        </w:rPr>
        <w:t xml:space="preserve"> with an authoritative and credible view of the financial position of the municipality, efficiency and its overall level of compliance with the MFMA, the annual Division of Revenue Act (DoRA) and other applicable </w:t>
      </w:r>
      <w:r w:rsidR="000C1CAA" w:rsidRPr="006D3775">
        <w:rPr>
          <w:rFonts w:ascii="Trebuchet MS" w:hAnsi="Trebuchet MS"/>
          <w:color w:val="auto"/>
          <w:sz w:val="20"/>
          <w:szCs w:val="20"/>
        </w:rPr>
        <w:t>legislation.</w:t>
      </w:r>
    </w:p>
    <w:p w14:paraId="41078774" w14:textId="598E8349"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Respond to the Council on any issues raised by the Auditor-General in the audit </w:t>
      </w:r>
      <w:r w:rsidR="000C1CAA" w:rsidRPr="006D3775">
        <w:rPr>
          <w:rFonts w:ascii="Trebuchet MS" w:hAnsi="Trebuchet MS"/>
          <w:color w:val="auto"/>
          <w:sz w:val="20"/>
          <w:szCs w:val="20"/>
        </w:rPr>
        <w:t>report.</w:t>
      </w:r>
    </w:p>
    <w:p w14:paraId="58E44328" w14:textId="41705FE9"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review the quarterly reports submitted to it by internal </w:t>
      </w:r>
      <w:r w:rsidR="000C1CAA" w:rsidRPr="006D3775">
        <w:rPr>
          <w:rFonts w:ascii="Trebuchet MS" w:hAnsi="Trebuchet MS"/>
          <w:color w:val="auto"/>
          <w:sz w:val="20"/>
          <w:szCs w:val="20"/>
        </w:rPr>
        <w:t>audit.</w:t>
      </w:r>
    </w:p>
    <w:p w14:paraId="47F14373" w14:textId="4C9386AE"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evaluate audit reports pertaining to financial, administrative and technical </w:t>
      </w:r>
      <w:r w:rsidR="000C1CAA" w:rsidRPr="006D3775">
        <w:rPr>
          <w:rFonts w:ascii="Trebuchet MS" w:hAnsi="Trebuchet MS"/>
          <w:color w:val="auto"/>
          <w:sz w:val="20"/>
          <w:szCs w:val="20"/>
        </w:rPr>
        <w:t>systems.</w:t>
      </w:r>
    </w:p>
    <w:p w14:paraId="0DB57E87" w14:textId="2D7C9562"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submit reports to </w:t>
      </w:r>
      <w:r w:rsidR="000C1CAA" w:rsidRPr="006D3775">
        <w:rPr>
          <w:rFonts w:ascii="Trebuchet MS" w:hAnsi="Trebuchet MS"/>
          <w:color w:val="auto"/>
          <w:sz w:val="20"/>
          <w:szCs w:val="20"/>
        </w:rPr>
        <w:t>the council</w:t>
      </w:r>
      <w:r w:rsidRPr="006D3775">
        <w:rPr>
          <w:rFonts w:ascii="Trebuchet MS" w:hAnsi="Trebuchet MS"/>
          <w:color w:val="auto"/>
          <w:sz w:val="20"/>
          <w:szCs w:val="20"/>
        </w:rPr>
        <w:t xml:space="preserve"> at least twice during a financial </w:t>
      </w:r>
      <w:r w:rsidR="000C1CAA" w:rsidRPr="006D3775">
        <w:rPr>
          <w:rFonts w:ascii="Trebuchet MS" w:hAnsi="Trebuchet MS"/>
          <w:color w:val="auto"/>
          <w:sz w:val="20"/>
          <w:szCs w:val="20"/>
        </w:rPr>
        <w:t>year.</w:t>
      </w:r>
    </w:p>
    <w:p w14:paraId="06C3BC2A" w14:textId="55AB2E58"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review the performance management system and make recommendations in this regard to </w:t>
      </w:r>
      <w:r w:rsidR="000C1CAA" w:rsidRPr="006D3775">
        <w:rPr>
          <w:rFonts w:ascii="Trebuchet MS" w:hAnsi="Trebuchet MS"/>
          <w:color w:val="auto"/>
          <w:sz w:val="20"/>
          <w:szCs w:val="20"/>
        </w:rPr>
        <w:t>the council.</w:t>
      </w:r>
    </w:p>
    <w:p w14:paraId="1E1656CD" w14:textId="584DC16E"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identify major risks to which </w:t>
      </w:r>
      <w:r w:rsidR="000C1CAA" w:rsidRPr="006D3775">
        <w:rPr>
          <w:rFonts w:ascii="Trebuchet MS" w:hAnsi="Trebuchet MS"/>
          <w:color w:val="auto"/>
          <w:sz w:val="20"/>
          <w:szCs w:val="20"/>
        </w:rPr>
        <w:t>the council</w:t>
      </w:r>
      <w:r w:rsidRPr="006D3775">
        <w:rPr>
          <w:rFonts w:ascii="Trebuchet MS" w:hAnsi="Trebuchet MS"/>
          <w:color w:val="auto"/>
          <w:sz w:val="20"/>
          <w:szCs w:val="20"/>
        </w:rPr>
        <w:t xml:space="preserve"> is exposed and determine the extent to which risks have been </w:t>
      </w:r>
      <w:r w:rsidR="000C1CAA" w:rsidRPr="006D3775">
        <w:rPr>
          <w:rFonts w:ascii="Trebuchet MS" w:hAnsi="Trebuchet MS"/>
          <w:color w:val="auto"/>
          <w:sz w:val="20"/>
          <w:szCs w:val="20"/>
        </w:rPr>
        <w:t>minimized.</w:t>
      </w:r>
    </w:p>
    <w:p w14:paraId="5A0CAB25" w14:textId="20CB7AD0"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review the annual report of the </w:t>
      </w:r>
      <w:r w:rsidR="000C1CAA" w:rsidRPr="006D3775">
        <w:rPr>
          <w:rFonts w:ascii="Trebuchet MS" w:hAnsi="Trebuchet MS"/>
          <w:color w:val="auto"/>
          <w:sz w:val="20"/>
          <w:szCs w:val="20"/>
        </w:rPr>
        <w:t>municipality.</w:t>
      </w:r>
    </w:p>
    <w:p w14:paraId="330E9EE2" w14:textId="4CF4E4E4"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review the plans of the Internal audit function and in so doing ensure that the plan addresses the high-risk areas and </w:t>
      </w:r>
      <w:r w:rsidR="000C1CAA" w:rsidRPr="006D3775">
        <w:rPr>
          <w:rFonts w:ascii="Trebuchet MS" w:hAnsi="Trebuchet MS"/>
          <w:color w:val="auto"/>
          <w:sz w:val="20"/>
          <w:szCs w:val="20"/>
        </w:rPr>
        <w:t>ensures</w:t>
      </w:r>
      <w:r w:rsidRPr="006D3775">
        <w:rPr>
          <w:rFonts w:ascii="Trebuchet MS" w:hAnsi="Trebuchet MS"/>
          <w:color w:val="auto"/>
          <w:sz w:val="20"/>
          <w:szCs w:val="20"/>
        </w:rPr>
        <w:t xml:space="preserve"> that adequate resources are </w:t>
      </w:r>
      <w:r w:rsidR="000C1CAA" w:rsidRPr="006D3775">
        <w:rPr>
          <w:rFonts w:ascii="Trebuchet MS" w:hAnsi="Trebuchet MS"/>
          <w:color w:val="auto"/>
          <w:sz w:val="20"/>
          <w:szCs w:val="20"/>
        </w:rPr>
        <w:t>available.</w:t>
      </w:r>
    </w:p>
    <w:p w14:paraId="52F201EB" w14:textId="0A377CF1"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 xml:space="preserve">To provide support to the internal audit </w:t>
      </w:r>
      <w:r w:rsidR="000C1CAA" w:rsidRPr="006D3775">
        <w:rPr>
          <w:rFonts w:ascii="Trebuchet MS" w:hAnsi="Trebuchet MS"/>
          <w:color w:val="auto"/>
          <w:sz w:val="20"/>
          <w:szCs w:val="20"/>
        </w:rPr>
        <w:t>function.</w:t>
      </w:r>
    </w:p>
    <w:p w14:paraId="29406898" w14:textId="77777777"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lastRenderedPageBreak/>
        <w:t>To ensure that no restrictions or limitations are placed on the internal audit section; and</w:t>
      </w:r>
    </w:p>
    <w:p w14:paraId="26F948FE" w14:textId="77777777"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evaluate the activities of the internal audit function in terms of their role as prescribed by the MFMA.</w:t>
      </w:r>
    </w:p>
    <w:p w14:paraId="4471ED79" w14:textId="77777777" w:rsidR="003D218B" w:rsidRPr="006D3775" w:rsidRDefault="003D218B">
      <w:pPr>
        <w:pStyle w:val="Default"/>
        <w:numPr>
          <w:ilvl w:val="0"/>
          <w:numId w:val="54"/>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provide oversight on ICT governance processes and review the quarterly reports in order to advice on the effectiveness of ICT systems and controls, strategic alignment with the business and collaborative solutions, including the focus on sustainability and the implementation of “Green ICT” principles, value delivery, risk management and optimizing knowledge and ICT infrastructure.</w:t>
      </w:r>
    </w:p>
    <w:p w14:paraId="61B01372" w14:textId="77777777" w:rsidR="003D218B" w:rsidRPr="006D3775" w:rsidRDefault="003D218B" w:rsidP="003D218B">
      <w:pPr>
        <w:pStyle w:val="Default"/>
        <w:spacing w:line="276" w:lineRule="auto"/>
        <w:jc w:val="both"/>
        <w:rPr>
          <w:rFonts w:ascii="Trebuchet MS" w:hAnsi="Trebuchet MS"/>
          <w:color w:val="auto"/>
          <w:sz w:val="20"/>
          <w:szCs w:val="20"/>
        </w:rPr>
      </w:pPr>
    </w:p>
    <w:p w14:paraId="3AE6EA1C" w14:textId="77777777" w:rsidR="003D218B" w:rsidRPr="006D3775" w:rsidRDefault="003D218B" w:rsidP="003D218B">
      <w:pPr>
        <w:tabs>
          <w:tab w:val="left" w:pos="2505"/>
        </w:tabs>
        <w:spacing w:after="0" w:line="276" w:lineRule="auto"/>
        <w:ind w:left="90"/>
        <w:jc w:val="both"/>
        <w:rPr>
          <w:rFonts w:ascii="Trebuchet MS" w:hAnsi="Trebuchet MS" w:cs="Arial"/>
          <w:b/>
          <w:sz w:val="20"/>
          <w:szCs w:val="20"/>
        </w:rPr>
      </w:pPr>
      <w:r w:rsidRPr="006D3775">
        <w:rPr>
          <w:rFonts w:ascii="Trebuchet MS" w:hAnsi="Trebuchet MS" w:cs="Arial"/>
          <w:b/>
          <w:sz w:val="20"/>
          <w:szCs w:val="20"/>
        </w:rPr>
        <w:t>The municipality has a functional Audit Committee. The following are members of the Audit committee.</w:t>
      </w:r>
    </w:p>
    <w:p w14:paraId="47B00B03"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p>
    <w:p w14:paraId="21A2FFF4" w14:textId="76ACB282" w:rsidR="000C1CAA" w:rsidRPr="006D3775" w:rsidRDefault="000C1CAA">
      <w:pPr>
        <w:numPr>
          <w:ilvl w:val="0"/>
          <w:numId w:val="55"/>
        </w:numPr>
        <w:spacing w:after="0" w:line="276" w:lineRule="auto"/>
        <w:jc w:val="both"/>
        <w:rPr>
          <w:rFonts w:ascii="Trebuchet MS" w:hAnsi="Trebuchet MS" w:cs="Arial"/>
          <w:sz w:val="20"/>
          <w:szCs w:val="20"/>
        </w:rPr>
      </w:pPr>
      <w:r w:rsidRPr="006D3775">
        <w:rPr>
          <w:rFonts w:ascii="Trebuchet MS" w:hAnsi="Trebuchet MS" w:cs="Arial"/>
          <w:sz w:val="20"/>
          <w:szCs w:val="20"/>
        </w:rPr>
        <w:t>Ms. MJ Mabuza (</w:t>
      </w:r>
      <w:r>
        <w:rPr>
          <w:rFonts w:ascii="Trebuchet MS" w:hAnsi="Trebuchet MS" w:cs="Arial"/>
          <w:sz w:val="20"/>
          <w:szCs w:val="20"/>
        </w:rPr>
        <w:t>Chairperson</w:t>
      </w:r>
      <w:r w:rsidRPr="006D3775">
        <w:rPr>
          <w:rFonts w:ascii="Trebuchet MS" w:hAnsi="Trebuchet MS" w:cs="Arial"/>
          <w:sz w:val="20"/>
          <w:szCs w:val="20"/>
        </w:rPr>
        <w:t>)</w:t>
      </w:r>
      <w:r w:rsidRPr="006D3775">
        <w:rPr>
          <w:rFonts w:ascii="Trebuchet MS" w:eastAsia="Times New Roman" w:hAnsi="Trebuchet MS" w:cs="Segoe UI"/>
          <w:sz w:val="20"/>
          <w:szCs w:val="20"/>
        </w:rPr>
        <w:t xml:space="preserve">. </w:t>
      </w:r>
    </w:p>
    <w:p w14:paraId="47A35FEF" w14:textId="219C7A8D" w:rsidR="003D218B" w:rsidRPr="000C1CAA" w:rsidRDefault="000C1CAA">
      <w:pPr>
        <w:numPr>
          <w:ilvl w:val="0"/>
          <w:numId w:val="55"/>
        </w:numPr>
        <w:spacing w:after="0" w:line="276" w:lineRule="auto"/>
        <w:jc w:val="both"/>
        <w:rPr>
          <w:rFonts w:ascii="Trebuchet MS" w:hAnsi="Trebuchet MS" w:cs="Arial"/>
          <w:sz w:val="20"/>
          <w:szCs w:val="20"/>
        </w:rPr>
      </w:pPr>
      <w:r w:rsidRPr="000C1CAA">
        <w:rPr>
          <w:rFonts w:ascii="Trebuchet MS" w:hAnsi="Trebuchet MS" w:cs="Arial"/>
          <w:sz w:val="20"/>
          <w:szCs w:val="20"/>
        </w:rPr>
        <w:t>M</w:t>
      </w:r>
      <w:r>
        <w:rPr>
          <w:rFonts w:ascii="Trebuchet MS" w:hAnsi="Trebuchet MS" w:cs="Arial"/>
          <w:sz w:val="20"/>
          <w:szCs w:val="20"/>
        </w:rPr>
        <w:t>r. F Ndou</w:t>
      </w:r>
      <w:r w:rsidR="003D218B" w:rsidRPr="000C1CAA">
        <w:rPr>
          <w:rFonts w:ascii="Trebuchet MS" w:hAnsi="Trebuchet MS" w:cs="Arial"/>
          <w:sz w:val="20"/>
          <w:szCs w:val="20"/>
        </w:rPr>
        <w:t>(</w:t>
      </w:r>
      <w:r>
        <w:rPr>
          <w:rFonts w:ascii="Trebuchet MS" w:hAnsi="Trebuchet MS" w:cs="Arial"/>
          <w:sz w:val="20"/>
          <w:szCs w:val="20"/>
        </w:rPr>
        <w:t>Member</w:t>
      </w:r>
      <w:r w:rsidR="003D218B" w:rsidRPr="000C1CAA">
        <w:rPr>
          <w:rFonts w:ascii="Trebuchet MS" w:hAnsi="Trebuchet MS" w:cs="Arial"/>
          <w:sz w:val="20"/>
          <w:szCs w:val="20"/>
        </w:rPr>
        <w:t>)</w:t>
      </w:r>
    </w:p>
    <w:p w14:paraId="61A4389A" w14:textId="28E6EC74" w:rsidR="003D218B" w:rsidRPr="006D3775" w:rsidRDefault="000C1CAA">
      <w:pPr>
        <w:numPr>
          <w:ilvl w:val="0"/>
          <w:numId w:val="55"/>
        </w:numPr>
        <w:spacing w:after="0" w:line="276" w:lineRule="auto"/>
        <w:jc w:val="both"/>
        <w:rPr>
          <w:rFonts w:ascii="Trebuchet MS" w:hAnsi="Trebuchet MS" w:cs="Arial"/>
          <w:sz w:val="20"/>
          <w:szCs w:val="20"/>
        </w:rPr>
      </w:pPr>
      <w:r w:rsidRPr="006D3775">
        <w:rPr>
          <w:rFonts w:ascii="Trebuchet MS" w:hAnsi="Trebuchet MS" w:cs="Arial"/>
          <w:sz w:val="20"/>
          <w:szCs w:val="20"/>
        </w:rPr>
        <w:t>Mr.</w:t>
      </w:r>
      <w:r w:rsidR="003D218B" w:rsidRPr="006D3775">
        <w:rPr>
          <w:rFonts w:ascii="Trebuchet MS" w:hAnsi="Trebuchet MS" w:cs="Arial"/>
          <w:sz w:val="20"/>
          <w:szCs w:val="20"/>
        </w:rPr>
        <w:t xml:space="preserve"> MG Mathabathe (Member)</w:t>
      </w:r>
    </w:p>
    <w:p w14:paraId="741C518C" w14:textId="11BAE202" w:rsidR="003D218B" w:rsidRDefault="000C1CAA">
      <w:pPr>
        <w:numPr>
          <w:ilvl w:val="0"/>
          <w:numId w:val="55"/>
        </w:numPr>
        <w:spacing w:after="0" w:line="276" w:lineRule="auto"/>
        <w:jc w:val="both"/>
        <w:rPr>
          <w:rFonts w:ascii="Trebuchet MS" w:hAnsi="Trebuchet MS" w:cs="Arial"/>
          <w:sz w:val="20"/>
          <w:szCs w:val="20"/>
        </w:rPr>
      </w:pPr>
      <w:r w:rsidRPr="006D3775">
        <w:rPr>
          <w:rFonts w:ascii="Trebuchet MS" w:hAnsi="Trebuchet MS" w:cs="Arial"/>
          <w:sz w:val="20"/>
          <w:szCs w:val="20"/>
        </w:rPr>
        <w:t>Mr.</w:t>
      </w:r>
      <w:r w:rsidR="003D218B" w:rsidRPr="006D3775">
        <w:rPr>
          <w:rFonts w:ascii="Trebuchet MS" w:hAnsi="Trebuchet MS" w:cs="Arial"/>
          <w:sz w:val="20"/>
          <w:szCs w:val="20"/>
        </w:rPr>
        <w:t xml:space="preserve"> L Malapela (Member)</w:t>
      </w:r>
    </w:p>
    <w:p w14:paraId="783A5CCA" w14:textId="15A3BFCC" w:rsidR="000C1CAA" w:rsidRPr="006D3775" w:rsidRDefault="000C1CAA">
      <w:pPr>
        <w:numPr>
          <w:ilvl w:val="0"/>
          <w:numId w:val="55"/>
        </w:numPr>
        <w:spacing w:after="0" w:line="276" w:lineRule="auto"/>
        <w:jc w:val="both"/>
        <w:rPr>
          <w:rFonts w:ascii="Trebuchet MS" w:hAnsi="Trebuchet MS" w:cs="Arial"/>
          <w:sz w:val="20"/>
          <w:szCs w:val="20"/>
        </w:rPr>
      </w:pPr>
      <w:r>
        <w:rPr>
          <w:rFonts w:ascii="Trebuchet MS" w:hAnsi="Trebuchet MS" w:cs="Arial"/>
          <w:sz w:val="20"/>
          <w:szCs w:val="20"/>
        </w:rPr>
        <w:t>Ms. S Makgathini (Member)</w:t>
      </w:r>
    </w:p>
    <w:p w14:paraId="7EB2AD99" w14:textId="58FAB35C" w:rsidR="003D218B" w:rsidRPr="006D3775" w:rsidRDefault="003D218B" w:rsidP="003D218B">
      <w:pPr>
        <w:pStyle w:val="Heading2"/>
        <w:rPr>
          <w:rFonts w:ascii="Trebuchet MS" w:hAnsi="Trebuchet MS"/>
          <w:sz w:val="20"/>
          <w:szCs w:val="20"/>
        </w:rPr>
      </w:pPr>
      <w:bookmarkStart w:id="126" w:name="_Toc166589701"/>
      <w:r w:rsidRPr="006D3775">
        <w:rPr>
          <w:rFonts w:ascii="Trebuchet MS" w:hAnsi="Trebuchet MS" w:cs="Segoe UI"/>
          <w:sz w:val="20"/>
          <w:szCs w:val="20"/>
        </w:rPr>
        <w:t xml:space="preserve">13.3 </w:t>
      </w:r>
      <w:r w:rsidRPr="006D3775">
        <w:rPr>
          <w:rFonts w:ascii="Trebuchet MS" w:hAnsi="Trebuchet MS"/>
          <w:sz w:val="20"/>
          <w:szCs w:val="20"/>
        </w:rPr>
        <w:t>202</w:t>
      </w:r>
      <w:r w:rsidR="000C1CAA">
        <w:rPr>
          <w:rFonts w:ascii="Trebuchet MS" w:hAnsi="Trebuchet MS"/>
          <w:sz w:val="20"/>
          <w:szCs w:val="20"/>
        </w:rPr>
        <w:t>4</w:t>
      </w:r>
      <w:r w:rsidRPr="006D3775">
        <w:rPr>
          <w:rFonts w:ascii="Trebuchet MS" w:hAnsi="Trebuchet MS"/>
          <w:sz w:val="20"/>
          <w:szCs w:val="20"/>
        </w:rPr>
        <w:t>/202</w:t>
      </w:r>
      <w:r w:rsidR="000C1CAA">
        <w:rPr>
          <w:rFonts w:ascii="Trebuchet MS" w:hAnsi="Trebuchet MS"/>
          <w:sz w:val="20"/>
          <w:szCs w:val="20"/>
        </w:rPr>
        <w:t>5</w:t>
      </w:r>
      <w:r w:rsidRPr="006D3775">
        <w:rPr>
          <w:rFonts w:ascii="Trebuchet MS" w:hAnsi="Trebuchet MS"/>
          <w:sz w:val="20"/>
          <w:szCs w:val="20"/>
        </w:rPr>
        <w:t xml:space="preserve"> Audit Opinion</w:t>
      </w:r>
      <w:bookmarkEnd w:id="126"/>
      <w:r w:rsidRPr="006D3775">
        <w:rPr>
          <w:rFonts w:ascii="Trebuchet MS" w:hAnsi="Trebuchet MS"/>
          <w:sz w:val="20"/>
          <w:szCs w:val="20"/>
        </w:rPr>
        <w:t xml:space="preserve"> </w:t>
      </w:r>
    </w:p>
    <w:p w14:paraId="27BAB04F" w14:textId="7B553FBA" w:rsidR="003D218B" w:rsidRPr="006D3775" w:rsidRDefault="003D218B" w:rsidP="003D218B">
      <w:pPr>
        <w:shd w:val="clear" w:color="auto" w:fill="FFFFFF" w:themeFill="background1"/>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municipality received an </w:t>
      </w:r>
      <w:r w:rsidR="00410F11" w:rsidRPr="006D3775">
        <w:rPr>
          <w:rFonts w:ascii="Trebuchet MS" w:hAnsi="Trebuchet MS" w:cs="Arial"/>
          <w:sz w:val="20"/>
          <w:szCs w:val="20"/>
        </w:rPr>
        <w:t>un</w:t>
      </w:r>
      <w:r w:rsidRPr="006D3775">
        <w:rPr>
          <w:rFonts w:ascii="Trebuchet MS" w:hAnsi="Trebuchet MS" w:cs="Arial"/>
          <w:sz w:val="20"/>
          <w:szCs w:val="20"/>
        </w:rPr>
        <w:t xml:space="preserve">qualified Opinion from the Auditor General of South Africa. </w:t>
      </w:r>
    </w:p>
    <w:p w14:paraId="400A8590" w14:textId="129C3115" w:rsidR="003D218B" w:rsidRPr="006D3775" w:rsidRDefault="000C1CAA" w:rsidP="003D218B">
      <w:pPr>
        <w:shd w:val="clear" w:color="auto" w:fill="FFFFFF" w:themeFill="background1"/>
        <w:tabs>
          <w:tab w:val="left" w:pos="2505"/>
        </w:tabs>
        <w:spacing w:after="0" w:line="276" w:lineRule="auto"/>
        <w:ind w:left="90"/>
        <w:jc w:val="both"/>
        <w:rPr>
          <w:rFonts w:ascii="Trebuchet MS" w:hAnsi="Trebuchet MS" w:cs="Arial"/>
          <w:sz w:val="20"/>
          <w:szCs w:val="20"/>
        </w:rPr>
      </w:pPr>
      <w:r w:rsidRPr="006D3775">
        <w:rPr>
          <w:rFonts w:ascii="Trebuchet MS" w:hAnsi="Trebuchet MS" w:cs="Arial"/>
          <w:sz w:val="20"/>
          <w:szCs w:val="20"/>
        </w:rPr>
        <w:lastRenderedPageBreak/>
        <w:t>The</w:t>
      </w:r>
      <w:r w:rsidR="003D218B" w:rsidRPr="006D3775">
        <w:rPr>
          <w:rFonts w:ascii="Trebuchet MS" w:hAnsi="Trebuchet MS" w:cs="Arial"/>
          <w:sz w:val="20"/>
          <w:szCs w:val="20"/>
        </w:rPr>
        <w:t xml:space="preserve"> improvement measures that have been implemented are bearing the fruits. However much more still has to be done to improve on issues raised which still undermines the capacity if the municipality. The action plan developed to address issues raised by AGSA will serve as </w:t>
      </w:r>
      <w:r w:rsidRPr="006D3775">
        <w:rPr>
          <w:rFonts w:ascii="Trebuchet MS" w:hAnsi="Trebuchet MS" w:cs="Arial"/>
          <w:sz w:val="20"/>
          <w:szCs w:val="20"/>
        </w:rPr>
        <w:t>a vehicle</w:t>
      </w:r>
      <w:r w:rsidR="003D218B" w:rsidRPr="006D3775">
        <w:rPr>
          <w:rFonts w:ascii="Trebuchet MS" w:hAnsi="Trebuchet MS" w:cs="Arial"/>
          <w:sz w:val="20"/>
          <w:szCs w:val="20"/>
        </w:rPr>
        <w:t xml:space="preserve"> to </w:t>
      </w:r>
      <w:r w:rsidRPr="006D3775">
        <w:rPr>
          <w:rFonts w:ascii="Trebuchet MS" w:hAnsi="Trebuchet MS" w:cs="Arial"/>
          <w:sz w:val="20"/>
          <w:szCs w:val="20"/>
        </w:rPr>
        <w:t>mobilize</w:t>
      </w:r>
      <w:r w:rsidR="003D218B" w:rsidRPr="006D3775">
        <w:rPr>
          <w:rFonts w:ascii="Trebuchet MS" w:hAnsi="Trebuchet MS" w:cs="Arial"/>
          <w:sz w:val="20"/>
          <w:szCs w:val="20"/>
        </w:rPr>
        <w:t xml:space="preserve"> all the skill resources and leadership capacity in the municipality towards the </w:t>
      </w:r>
      <w:r w:rsidR="00CA05FE" w:rsidRPr="006D3775">
        <w:rPr>
          <w:rFonts w:ascii="Trebuchet MS" w:hAnsi="Trebuchet MS" w:cs="Arial"/>
          <w:sz w:val="20"/>
          <w:szCs w:val="20"/>
        </w:rPr>
        <w:t>realization</w:t>
      </w:r>
      <w:r w:rsidR="003D218B" w:rsidRPr="006D3775">
        <w:rPr>
          <w:rFonts w:ascii="Trebuchet MS" w:hAnsi="Trebuchet MS" w:cs="Arial"/>
          <w:sz w:val="20"/>
          <w:szCs w:val="20"/>
        </w:rPr>
        <w:t xml:space="preserve"> of a clean audit objective in the short time possible. </w:t>
      </w:r>
    </w:p>
    <w:p w14:paraId="6EB2CE5C" w14:textId="77777777" w:rsidR="003D218B" w:rsidRPr="006D3775" w:rsidRDefault="003D218B" w:rsidP="003D218B">
      <w:pPr>
        <w:shd w:val="clear" w:color="auto" w:fill="FFFFFF" w:themeFill="background1"/>
        <w:tabs>
          <w:tab w:val="left" w:pos="2505"/>
        </w:tabs>
        <w:spacing w:after="0" w:line="276" w:lineRule="auto"/>
        <w:ind w:left="90"/>
        <w:jc w:val="both"/>
        <w:rPr>
          <w:rFonts w:ascii="Trebuchet MS" w:hAnsi="Trebuchet MS" w:cs="Arial"/>
          <w:sz w:val="20"/>
          <w:szCs w:val="20"/>
        </w:rPr>
      </w:pPr>
    </w:p>
    <w:p w14:paraId="5CA39296" w14:textId="21F656BB" w:rsidR="003D218B" w:rsidRPr="006D3775" w:rsidRDefault="003D218B" w:rsidP="003D218B">
      <w:pPr>
        <w:shd w:val="clear" w:color="auto" w:fill="FFFFFF" w:themeFill="background1"/>
        <w:tabs>
          <w:tab w:val="left" w:pos="2505"/>
        </w:tabs>
        <w:spacing w:after="0" w:line="276" w:lineRule="auto"/>
        <w:ind w:left="90"/>
        <w:jc w:val="both"/>
        <w:rPr>
          <w:rFonts w:ascii="Trebuchet MS" w:hAnsi="Trebuchet MS" w:cs="Arial"/>
          <w:sz w:val="20"/>
          <w:szCs w:val="20"/>
        </w:rPr>
      </w:pPr>
      <w:r w:rsidRPr="006D3775">
        <w:rPr>
          <w:rFonts w:ascii="Trebuchet MS" w:hAnsi="Trebuchet MS" w:cs="Arial"/>
          <w:sz w:val="20"/>
          <w:szCs w:val="20"/>
        </w:rPr>
        <w:t xml:space="preserve">The following areas still </w:t>
      </w:r>
      <w:r w:rsidR="000C1CAA" w:rsidRPr="006D3775">
        <w:rPr>
          <w:rFonts w:ascii="Trebuchet MS" w:hAnsi="Trebuchet MS" w:cs="Arial"/>
          <w:sz w:val="20"/>
          <w:szCs w:val="20"/>
        </w:rPr>
        <w:t>need</w:t>
      </w:r>
      <w:r w:rsidRPr="006D3775">
        <w:rPr>
          <w:rFonts w:ascii="Trebuchet MS" w:hAnsi="Trebuchet MS" w:cs="Arial"/>
          <w:sz w:val="20"/>
          <w:szCs w:val="20"/>
        </w:rPr>
        <w:t xml:space="preserve"> more attention going forward </w:t>
      </w:r>
    </w:p>
    <w:p w14:paraId="0A3B6561" w14:textId="77777777" w:rsidR="003D218B" w:rsidRPr="006D3775" w:rsidRDefault="003D218B">
      <w:pPr>
        <w:pStyle w:val="ListParagraph"/>
        <w:numPr>
          <w:ilvl w:val="0"/>
          <w:numId w:val="68"/>
        </w:numPr>
        <w:shd w:val="clear" w:color="auto" w:fill="FFFFFF" w:themeFill="background1"/>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Supply Chain Management </w:t>
      </w:r>
    </w:p>
    <w:p w14:paraId="23ACE865" w14:textId="77777777" w:rsidR="003D218B" w:rsidRPr="006D3775" w:rsidRDefault="003D218B">
      <w:pPr>
        <w:pStyle w:val="ListParagraph"/>
        <w:numPr>
          <w:ilvl w:val="0"/>
          <w:numId w:val="68"/>
        </w:numPr>
        <w:shd w:val="clear" w:color="auto" w:fill="FFFFFF" w:themeFill="background1"/>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Unauthorised and irregular expenditure </w:t>
      </w:r>
    </w:p>
    <w:p w14:paraId="3B5C4056" w14:textId="77777777" w:rsidR="003D218B" w:rsidRPr="006D3775" w:rsidRDefault="003D218B">
      <w:pPr>
        <w:pStyle w:val="ListParagraph"/>
        <w:numPr>
          <w:ilvl w:val="0"/>
          <w:numId w:val="68"/>
        </w:numPr>
        <w:shd w:val="clear" w:color="auto" w:fill="FFFFFF" w:themeFill="background1"/>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Non-financial performance </w:t>
      </w:r>
    </w:p>
    <w:p w14:paraId="5D1CEE52" w14:textId="77777777" w:rsidR="003D218B" w:rsidRPr="006D3775" w:rsidRDefault="003D218B" w:rsidP="003D218B">
      <w:pPr>
        <w:pStyle w:val="ListParagraph"/>
        <w:shd w:val="clear" w:color="auto" w:fill="FFFFFF" w:themeFill="background1"/>
        <w:tabs>
          <w:tab w:val="left" w:pos="2505"/>
        </w:tabs>
        <w:spacing w:after="0" w:line="276" w:lineRule="auto"/>
        <w:ind w:left="810"/>
        <w:jc w:val="both"/>
        <w:rPr>
          <w:rFonts w:ascii="Trebuchet MS" w:hAnsi="Trebuchet MS" w:cs="Arial"/>
          <w:sz w:val="20"/>
          <w:szCs w:val="20"/>
        </w:rPr>
      </w:pPr>
    </w:p>
    <w:p w14:paraId="39EF99C7" w14:textId="77777777" w:rsidR="003D218B" w:rsidRPr="006D3775" w:rsidRDefault="003D218B" w:rsidP="003D218B">
      <w:pPr>
        <w:pStyle w:val="Heading2"/>
        <w:rPr>
          <w:rFonts w:ascii="Trebuchet MS" w:hAnsi="Trebuchet MS"/>
          <w:sz w:val="20"/>
          <w:szCs w:val="20"/>
        </w:rPr>
      </w:pPr>
      <w:bookmarkStart w:id="127" w:name="_Toc166589702"/>
      <w:r w:rsidRPr="006D3775">
        <w:rPr>
          <w:rFonts w:ascii="Trebuchet MS" w:hAnsi="Trebuchet MS" w:cs="Segoe UI"/>
          <w:sz w:val="20"/>
          <w:szCs w:val="20"/>
        </w:rPr>
        <w:t xml:space="preserve">13.4 </w:t>
      </w:r>
      <w:r w:rsidRPr="006D3775">
        <w:rPr>
          <w:rFonts w:ascii="Trebuchet MS" w:hAnsi="Trebuchet MS"/>
          <w:sz w:val="20"/>
          <w:szCs w:val="20"/>
        </w:rPr>
        <w:t>Risk and Disaster Management</w:t>
      </w:r>
      <w:bookmarkEnd w:id="127"/>
      <w:r w:rsidRPr="006D3775">
        <w:rPr>
          <w:rFonts w:ascii="Trebuchet MS" w:hAnsi="Trebuchet MS"/>
          <w:sz w:val="20"/>
          <w:szCs w:val="20"/>
        </w:rPr>
        <w:t xml:space="preserve"> </w:t>
      </w:r>
    </w:p>
    <w:p w14:paraId="37EB46E7"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580BDD10"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In terms of section 62(1)(c)(i) “the accounting officer of a municipality is responsible for managing the financial administration of the municipality and must for this purpose take all reasonable steps to ensure that the municipality has and maintains effective, efficient and transparent systems of financial and risk management and internal control”.</w:t>
      </w:r>
    </w:p>
    <w:p w14:paraId="5A2CA426" w14:textId="77777777" w:rsidR="003D218B" w:rsidRPr="006D3775" w:rsidRDefault="003D218B" w:rsidP="003D218B">
      <w:pPr>
        <w:pStyle w:val="Default"/>
        <w:spacing w:line="276" w:lineRule="auto"/>
        <w:jc w:val="both"/>
        <w:rPr>
          <w:rFonts w:ascii="Trebuchet MS" w:hAnsi="Trebuchet MS"/>
          <w:color w:val="auto"/>
          <w:sz w:val="20"/>
          <w:szCs w:val="20"/>
        </w:rPr>
      </w:pPr>
    </w:p>
    <w:p w14:paraId="7DA230E0"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 xml:space="preserve">Risk management Unit </w:t>
      </w:r>
    </w:p>
    <w:p w14:paraId="5239F0DE" w14:textId="77777777" w:rsidR="003D218B" w:rsidRPr="006D3775" w:rsidRDefault="003D218B" w:rsidP="003D218B">
      <w:pPr>
        <w:pStyle w:val="Default"/>
        <w:spacing w:line="276" w:lineRule="auto"/>
        <w:jc w:val="both"/>
        <w:rPr>
          <w:rFonts w:ascii="Trebuchet MS" w:hAnsi="Trebuchet MS"/>
          <w:b/>
          <w:color w:val="auto"/>
          <w:sz w:val="20"/>
          <w:szCs w:val="20"/>
        </w:rPr>
      </w:pPr>
    </w:p>
    <w:p w14:paraId="13DA5948"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There is a Council approved structure with two positions: Chief Risk Officer and Risk Officer</w:t>
      </w:r>
    </w:p>
    <w:p w14:paraId="3A9FD076"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lastRenderedPageBreak/>
        <w:t>The Unit is in the Department of the Municipal Manager</w:t>
      </w:r>
    </w:p>
    <w:p w14:paraId="200D0647"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The Risk Management Committee has been established with an independent chairperson.</w:t>
      </w:r>
    </w:p>
    <w:p w14:paraId="2EB6893E"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The position of the Chairperson of the RMC was advertised with those of Audit Committee members</w:t>
      </w:r>
    </w:p>
    <w:p w14:paraId="2BBBD2E3" w14:textId="77777777" w:rsidR="003D218B" w:rsidRPr="006D3775" w:rsidRDefault="003D218B" w:rsidP="003D218B">
      <w:pPr>
        <w:pStyle w:val="Default"/>
        <w:spacing w:line="276" w:lineRule="auto"/>
        <w:jc w:val="both"/>
        <w:rPr>
          <w:rFonts w:ascii="Trebuchet MS" w:hAnsi="Trebuchet MS"/>
          <w:color w:val="auto"/>
          <w:sz w:val="20"/>
          <w:szCs w:val="20"/>
        </w:rPr>
      </w:pPr>
    </w:p>
    <w:p w14:paraId="5F960D41"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 xml:space="preserve">Importance of Risk Management </w:t>
      </w:r>
    </w:p>
    <w:p w14:paraId="1A8758B2" w14:textId="77777777" w:rsidR="003D218B" w:rsidRPr="006D3775" w:rsidRDefault="003D218B" w:rsidP="003D218B">
      <w:pPr>
        <w:pStyle w:val="Default"/>
        <w:spacing w:line="276" w:lineRule="auto"/>
        <w:jc w:val="both"/>
        <w:rPr>
          <w:rFonts w:ascii="Trebuchet MS" w:hAnsi="Trebuchet MS"/>
          <w:color w:val="auto"/>
          <w:sz w:val="20"/>
          <w:szCs w:val="20"/>
        </w:rPr>
      </w:pPr>
    </w:p>
    <w:p w14:paraId="55627596" w14:textId="77777777" w:rsidR="003D218B" w:rsidRPr="006D3775" w:rsidRDefault="003D218B">
      <w:pPr>
        <w:pStyle w:val="Default"/>
        <w:numPr>
          <w:ilvl w:val="0"/>
          <w:numId w:val="65"/>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ZA"/>
        </w:rPr>
        <w:t>Risk is defined as an uncertain future event which can prevent an organisation from achieving set objectives.</w:t>
      </w:r>
    </w:p>
    <w:p w14:paraId="3D45DBED" w14:textId="77777777" w:rsidR="003D218B" w:rsidRPr="006D3775" w:rsidRDefault="003D218B">
      <w:pPr>
        <w:pStyle w:val="Default"/>
        <w:numPr>
          <w:ilvl w:val="0"/>
          <w:numId w:val="65"/>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ZA"/>
        </w:rPr>
        <w:t>Risk Management is a central part of an organisation’s strategic management.</w:t>
      </w:r>
    </w:p>
    <w:p w14:paraId="3C12E42C" w14:textId="77777777" w:rsidR="003D218B" w:rsidRPr="006D3775" w:rsidRDefault="003D218B">
      <w:pPr>
        <w:pStyle w:val="Default"/>
        <w:numPr>
          <w:ilvl w:val="0"/>
          <w:numId w:val="65"/>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ZA"/>
        </w:rPr>
        <w:t>Risk management protects and adds value to the organisation and its stakeholders through supporting the organisation’s objectives.</w:t>
      </w:r>
    </w:p>
    <w:p w14:paraId="3BC833FE" w14:textId="77777777" w:rsidR="003D218B" w:rsidRPr="006D3775" w:rsidRDefault="003D218B">
      <w:pPr>
        <w:pStyle w:val="Default"/>
        <w:numPr>
          <w:ilvl w:val="0"/>
          <w:numId w:val="65"/>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ZA"/>
        </w:rPr>
        <w:t xml:space="preserve">Good Risk Management focuses on identifying key risks in line with the set objectives and developing appropriate strategies. </w:t>
      </w:r>
    </w:p>
    <w:p w14:paraId="0A7F601B" w14:textId="77777777" w:rsidR="003D218B" w:rsidRPr="006D3775" w:rsidRDefault="003D218B" w:rsidP="003D218B">
      <w:pPr>
        <w:pStyle w:val="Default"/>
        <w:spacing w:line="276" w:lineRule="auto"/>
        <w:jc w:val="both"/>
        <w:rPr>
          <w:rFonts w:ascii="Trebuchet MS" w:hAnsi="Trebuchet MS"/>
          <w:color w:val="auto"/>
          <w:sz w:val="20"/>
          <w:szCs w:val="20"/>
        </w:rPr>
      </w:pPr>
    </w:p>
    <w:p w14:paraId="5396B490"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 xml:space="preserve">Risk Management and Clean Audit </w:t>
      </w:r>
    </w:p>
    <w:p w14:paraId="5799E076" w14:textId="77777777" w:rsidR="003D218B" w:rsidRPr="006D3775" w:rsidRDefault="003D218B" w:rsidP="003D218B">
      <w:pPr>
        <w:pStyle w:val="Default"/>
        <w:spacing w:line="276" w:lineRule="auto"/>
        <w:jc w:val="both"/>
        <w:rPr>
          <w:rFonts w:ascii="Trebuchet MS" w:hAnsi="Trebuchet MS"/>
          <w:b/>
          <w:color w:val="auto"/>
          <w:sz w:val="20"/>
          <w:szCs w:val="20"/>
        </w:rPr>
      </w:pPr>
    </w:p>
    <w:p w14:paraId="4544FB23" w14:textId="77777777"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Develop and comply with sound risk management policies and frameworks.</w:t>
      </w:r>
    </w:p>
    <w:p w14:paraId="0263599E" w14:textId="77777777"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Establish Risk Management structures to oversee implementation of risk management.</w:t>
      </w:r>
    </w:p>
    <w:p w14:paraId="3871A517" w14:textId="77777777"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Conduct a risk assessment at least annually - to be able to identify what can go wrong in line with the set objectives and develop appropriate strategies.</w:t>
      </w:r>
    </w:p>
    <w:p w14:paraId="7AD74104" w14:textId="77777777"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Monitor your risks on a regular basis and identify emerging risks.</w:t>
      </w:r>
    </w:p>
    <w:p w14:paraId="2EE6293F" w14:textId="3AA1097F" w:rsidR="003D218B" w:rsidRPr="006D3775" w:rsidRDefault="000C1CAA">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Management must</w:t>
      </w:r>
      <w:r w:rsidR="003D218B" w:rsidRPr="006D3775">
        <w:rPr>
          <w:rFonts w:ascii="Trebuchet MS" w:hAnsi="Trebuchet MS"/>
          <w:color w:val="auto"/>
          <w:sz w:val="20"/>
          <w:szCs w:val="20"/>
          <w:lang w:val="en-GB"/>
        </w:rPr>
        <w:t xml:space="preserve"> integrate </w:t>
      </w:r>
      <w:r w:rsidR="0040521F" w:rsidRPr="006D3775">
        <w:rPr>
          <w:rFonts w:ascii="Trebuchet MS" w:hAnsi="Trebuchet MS"/>
          <w:color w:val="auto"/>
          <w:sz w:val="20"/>
          <w:szCs w:val="20"/>
          <w:lang w:val="en-GB"/>
        </w:rPr>
        <w:t>Risk Management</w:t>
      </w:r>
      <w:r w:rsidR="003D218B" w:rsidRPr="006D3775">
        <w:rPr>
          <w:rFonts w:ascii="Trebuchet MS" w:hAnsi="Trebuchet MS"/>
          <w:color w:val="auto"/>
          <w:sz w:val="20"/>
          <w:szCs w:val="20"/>
          <w:lang w:val="en-GB"/>
        </w:rPr>
        <w:t xml:space="preserve"> in their </w:t>
      </w:r>
      <w:r w:rsidR="00CA05FE" w:rsidRPr="006D3775">
        <w:rPr>
          <w:rFonts w:ascii="Trebuchet MS" w:hAnsi="Trebuchet MS"/>
          <w:color w:val="auto"/>
          <w:sz w:val="20"/>
          <w:szCs w:val="20"/>
          <w:lang w:val="en-GB"/>
        </w:rPr>
        <w:t>day-to-day</w:t>
      </w:r>
      <w:r w:rsidR="003D218B" w:rsidRPr="006D3775">
        <w:rPr>
          <w:rFonts w:ascii="Trebuchet MS" w:hAnsi="Trebuchet MS"/>
          <w:color w:val="auto"/>
          <w:sz w:val="20"/>
          <w:szCs w:val="20"/>
          <w:lang w:val="en-GB"/>
        </w:rPr>
        <w:t xml:space="preserve"> </w:t>
      </w:r>
      <w:r w:rsidR="00CA05FE" w:rsidRPr="006D3775">
        <w:rPr>
          <w:rFonts w:ascii="Trebuchet MS" w:hAnsi="Trebuchet MS"/>
          <w:color w:val="auto"/>
          <w:sz w:val="20"/>
          <w:szCs w:val="20"/>
          <w:lang w:val="en-GB"/>
        </w:rPr>
        <w:t>activities.</w:t>
      </w:r>
    </w:p>
    <w:p w14:paraId="4EC913DA" w14:textId="01A8872E"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lastRenderedPageBreak/>
        <w:t xml:space="preserve">Comply with the relevant acts and </w:t>
      </w:r>
      <w:r w:rsidR="000C1CAA" w:rsidRPr="006D3775">
        <w:rPr>
          <w:rFonts w:ascii="Trebuchet MS" w:hAnsi="Trebuchet MS"/>
          <w:color w:val="auto"/>
          <w:sz w:val="20"/>
          <w:szCs w:val="20"/>
          <w:lang w:val="en-GB"/>
        </w:rPr>
        <w:t>regulations.</w:t>
      </w:r>
    </w:p>
    <w:p w14:paraId="130B745B" w14:textId="4A4C6ACB"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 xml:space="preserve">Embed the culture of risk management throughout the </w:t>
      </w:r>
      <w:r w:rsidR="000C1CAA" w:rsidRPr="006D3775">
        <w:rPr>
          <w:rFonts w:ascii="Trebuchet MS" w:hAnsi="Trebuchet MS"/>
          <w:color w:val="auto"/>
          <w:sz w:val="20"/>
          <w:szCs w:val="20"/>
          <w:lang w:val="en-GB"/>
        </w:rPr>
        <w:t>organisation.</w:t>
      </w:r>
    </w:p>
    <w:p w14:paraId="18F885AF" w14:textId="7D3FB358" w:rsidR="0093596F" w:rsidRPr="00771A16" w:rsidRDefault="003D218B" w:rsidP="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Implement controls which will detect, prevent fraud and corruption.</w:t>
      </w:r>
      <w:bookmarkStart w:id="128" w:name="_Hlk98247213"/>
    </w:p>
    <w:p w14:paraId="6768D9B8" w14:textId="3C75649A" w:rsidR="00EE2527" w:rsidRPr="006D3775" w:rsidRDefault="00EE2527" w:rsidP="003D218B">
      <w:pPr>
        <w:pStyle w:val="Default"/>
        <w:spacing w:line="276" w:lineRule="auto"/>
        <w:jc w:val="both"/>
        <w:rPr>
          <w:rFonts w:ascii="Trebuchet MS" w:hAnsi="Trebuchet MS"/>
          <w:b/>
          <w:color w:val="auto"/>
          <w:sz w:val="20"/>
          <w:szCs w:val="20"/>
        </w:rPr>
      </w:pPr>
    </w:p>
    <w:tbl>
      <w:tblPr>
        <w:tblStyle w:val="TableGrid16"/>
        <w:tblpPr w:leftFromText="180" w:rightFromText="180" w:vertAnchor="text" w:tblpX="-1265" w:tblpY="1"/>
        <w:tblOverlap w:val="never"/>
        <w:tblW w:w="15390" w:type="dxa"/>
        <w:tblLook w:val="04A0" w:firstRow="1" w:lastRow="0" w:firstColumn="1" w:lastColumn="0" w:noHBand="0" w:noVBand="1"/>
      </w:tblPr>
      <w:tblGrid>
        <w:gridCol w:w="1460"/>
        <w:gridCol w:w="2325"/>
        <w:gridCol w:w="2155"/>
        <w:gridCol w:w="3150"/>
        <w:gridCol w:w="2070"/>
        <w:gridCol w:w="2250"/>
        <w:gridCol w:w="1980"/>
      </w:tblGrid>
      <w:tr w:rsidR="0093596F" w:rsidRPr="0093596F" w14:paraId="60E1B7A8" w14:textId="77777777" w:rsidTr="00771A16">
        <w:trPr>
          <w:trHeight w:val="1335"/>
        </w:trPr>
        <w:tc>
          <w:tcPr>
            <w:tcW w:w="1460" w:type="dxa"/>
            <w:hideMark/>
          </w:tcPr>
          <w:p w14:paraId="301595A9" w14:textId="77777777" w:rsidR="0093596F" w:rsidRPr="0093596F" w:rsidRDefault="0093596F" w:rsidP="00771A16">
            <w:pPr>
              <w:rPr>
                <w:rFonts w:ascii="Trebuchet MS" w:eastAsia="Aptos" w:hAnsi="Trebuchet MS" w:cs="Times New Roman"/>
                <w:b/>
                <w:bCs/>
                <w:sz w:val="20"/>
                <w:szCs w:val="20"/>
              </w:rPr>
            </w:pPr>
            <w:r w:rsidRPr="0093596F">
              <w:rPr>
                <w:rFonts w:ascii="Trebuchet MS" w:eastAsia="Aptos" w:hAnsi="Trebuchet MS" w:cs="Times New Roman"/>
                <w:b/>
                <w:bCs/>
                <w:sz w:val="20"/>
                <w:szCs w:val="20"/>
              </w:rPr>
              <w:t>Directorate</w:t>
            </w:r>
          </w:p>
        </w:tc>
        <w:tc>
          <w:tcPr>
            <w:tcW w:w="2325" w:type="dxa"/>
            <w:hideMark/>
          </w:tcPr>
          <w:p w14:paraId="471B441E" w14:textId="77777777" w:rsidR="0093596F" w:rsidRPr="0093596F" w:rsidRDefault="0093596F" w:rsidP="00771A16">
            <w:pPr>
              <w:rPr>
                <w:rFonts w:ascii="Trebuchet MS" w:eastAsia="Aptos" w:hAnsi="Trebuchet MS" w:cs="Times New Roman"/>
                <w:b/>
                <w:bCs/>
                <w:sz w:val="20"/>
                <w:szCs w:val="20"/>
              </w:rPr>
            </w:pPr>
            <w:r w:rsidRPr="0093596F">
              <w:rPr>
                <w:rFonts w:ascii="Trebuchet MS" w:eastAsia="Aptos" w:hAnsi="Trebuchet MS" w:cs="Times New Roman"/>
                <w:b/>
                <w:bCs/>
                <w:sz w:val="20"/>
                <w:szCs w:val="20"/>
              </w:rPr>
              <w:t>Causes</w:t>
            </w:r>
          </w:p>
        </w:tc>
        <w:tc>
          <w:tcPr>
            <w:tcW w:w="2155" w:type="dxa"/>
            <w:hideMark/>
          </w:tcPr>
          <w:p w14:paraId="7C1116ED" w14:textId="77777777" w:rsidR="0093596F" w:rsidRPr="0093596F" w:rsidRDefault="0093596F" w:rsidP="00771A16">
            <w:pPr>
              <w:rPr>
                <w:rFonts w:ascii="Trebuchet MS" w:eastAsia="Aptos" w:hAnsi="Trebuchet MS" w:cs="Times New Roman"/>
                <w:b/>
                <w:bCs/>
                <w:sz w:val="20"/>
                <w:szCs w:val="20"/>
              </w:rPr>
            </w:pPr>
            <w:r w:rsidRPr="0093596F">
              <w:rPr>
                <w:rFonts w:ascii="Trebuchet MS" w:eastAsia="Aptos" w:hAnsi="Trebuchet MS" w:cs="Times New Roman"/>
                <w:b/>
                <w:bCs/>
                <w:sz w:val="20"/>
                <w:szCs w:val="20"/>
              </w:rPr>
              <w:t>Consequences</w:t>
            </w:r>
          </w:p>
        </w:tc>
        <w:tc>
          <w:tcPr>
            <w:tcW w:w="3150" w:type="dxa"/>
            <w:hideMark/>
          </w:tcPr>
          <w:p w14:paraId="36A96EBF" w14:textId="77777777" w:rsidR="0093596F" w:rsidRPr="0093596F" w:rsidRDefault="0093596F" w:rsidP="00771A16">
            <w:pPr>
              <w:rPr>
                <w:rFonts w:ascii="Trebuchet MS" w:eastAsia="Aptos" w:hAnsi="Trebuchet MS" w:cs="Times New Roman"/>
                <w:b/>
                <w:bCs/>
                <w:sz w:val="20"/>
                <w:szCs w:val="20"/>
              </w:rPr>
            </w:pPr>
            <w:r w:rsidRPr="0093596F">
              <w:rPr>
                <w:rFonts w:ascii="Trebuchet MS" w:eastAsia="Aptos" w:hAnsi="Trebuchet MS" w:cs="Times New Roman"/>
                <w:b/>
                <w:bCs/>
                <w:sz w:val="20"/>
                <w:szCs w:val="20"/>
              </w:rPr>
              <w:t>Treatment Plans</w:t>
            </w:r>
          </w:p>
        </w:tc>
        <w:tc>
          <w:tcPr>
            <w:tcW w:w="2070" w:type="dxa"/>
            <w:hideMark/>
          </w:tcPr>
          <w:p w14:paraId="1D0A578D" w14:textId="77777777" w:rsidR="0093596F" w:rsidRPr="0093596F" w:rsidRDefault="0093596F" w:rsidP="00771A16">
            <w:pPr>
              <w:rPr>
                <w:rFonts w:ascii="Trebuchet MS" w:eastAsia="Aptos" w:hAnsi="Trebuchet MS" w:cs="Times New Roman"/>
                <w:b/>
                <w:bCs/>
                <w:sz w:val="20"/>
                <w:szCs w:val="20"/>
              </w:rPr>
            </w:pPr>
            <w:r w:rsidRPr="0093596F">
              <w:rPr>
                <w:rFonts w:ascii="Trebuchet MS" w:eastAsia="Aptos" w:hAnsi="Trebuchet MS" w:cs="Times New Roman"/>
                <w:b/>
                <w:bCs/>
                <w:sz w:val="20"/>
                <w:szCs w:val="20"/>
              </w:rPr>
              <w:t>Risk Owner</w:t>
            </w:r>
          </w:p>
        </w:tc>
        <w:tc>
          <w:tcPr>
            <w:tcW w:w="2250" w:type="dxa"/>
            <w:hideMark/>
          </w:tcPr>
          <w:p w14:paraId="30CD7E9C" w14:textId="77777777" w:rsidR="0093596F" w:rsidRPr="0093596F" w:rsidRDefault="0093596F" w:rsidP="00771A16">
            <w:pPr>
              <w:rPr>
                <w:rFonts w:ascii="Trebuchet MS" w:eastAsia="Aptos" w:hAnsi="Trebuchet MS" w:cs="Times New Roman"/>
                <w:b/>
                <w:bCs/>
                <w:sz w:val="20"/>
                <w:szCs w:val="20"/>
              </w:rPr>
            </w:pPr>
            <w:r w:rsidRPr="0093596F">
              <w:rPr>
                <w:rFonts w:ascii="Trebuchet MS" w:eastAsia="Aptos" w:hAnsi="Trebuchet MS" w:cs="Times New Roman"/>
                <w:b/>
                <w:bCs/>
                <w:sz w:val="20"/>
                <w:szCs w:val="20"/>
              </w:rPr>
              <w:t>Action Owner</w:t>
            </w:r>
          </w:p>
        </w:tc>
        <w:tc>
          <w:tcPr>
            <w:tcW w:w="1980" w:type="dxa"/>
            <w:hideMark/>
          </w:tcPr>
          <w:p w14:paraId="567EFDF6" w14:textId="77777777" w:rsidR="0093596F" w:rsidRPr="0093596F" w:rsidRDefault="0093596F" w:rsidP="00771A16">
            <w:pPr>
              <w:rPr>
                <w:rFonts w:ascii="Trebuchet MS" w:eastAsia="Aptos" w:hAnsi="Trebuchet MS" w:cs="Times New Roman"/>
                <w:b/>
                <w:bCs/>
                <w:sz w:val="20"/>
                <w:szCs w:val="20"/>
              </w:rPr>
            </w:pPr>
            <w:r w:rsidRPr="0093596F">
              <w:rPr>
                <w:rFonts w:ascii="Trebuchet MS" w:eastAsia="Aptos" w:hAnsi="Trebuchet MS" w:cs="Times New Roman"/>
                <w:b/>
                <w:bCs/>
                <w:sz w:val="20"/>
                <w:szCs w:val="20"/>
              </w:rPr>
              <w:t>Due date</w:t>
            </w:r>
          </w:p>
        </w:tc>
      </w:tr>
      <w:tr w:rsidR="0093596F" w:rsidRPr="0093596F" w14:paraId="221F347B" w14:textId="77777777" w:rsidTr="00771A16">
        <w:trPr>
          <w:trHeight w:val="745"/>
        </w:trPr>
        <w:tc>
          <w:tcPr>
            <w:tcW w:w="1460" w:type="dxa"/>
            <w:hideMark/>
          </w:tcPr>
          <w:p w14:paraId="4E4F9A72"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Budget and Treasury Office</w:t>
            </w:r>
          </w:p>
        </w:tc>
        <w:tc>
          <w:tcPr>
            <w:tcW w:w="2325" w:type="dxa"/>
            <w:hideMark/>
          </w:tcPr>
          <w:p w14:paraId="79B0993A" w14:textId="2F24E573" w:rsidR="00771A16"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1.Lack of understanding and buy-in from the household consumers to pay for services received. </w:t>
            </w:r>
            <w:r w:rsidRPr="0093596F">
              <w:rPr>
                <w:rFonts w:ascii="Trebuchet MS" w:eastAsia="Aptos" w:hAnsi="Trebuchet MS" w:cs="Times New Roman"/>
                <w:sz w:val="20"/>
                <w:szCs w:val="20"/>
              </w:rPr>
              <w:br/>
              <w:t xml:space="preserve">2. Non -implementation of credit control policy </w:t>
            </w:r>
            <w:r w:rsidRPr="0093596F">
              <w:rPr>
                <w:rFonts w:ascii="Trebuchet MS" w:eastAsia="Aptos" w:hAnsi="Trebuchet MS" w:cs="Times New Roman"/>
                <w:sz w:val="20"/>
                <w:szCs w:val="20"/>
              </w:rPr>
              <w:br/>
              <w:t>3. Incorrect customer information</w:t>
            </w:r>
            <w:r w:rsidRPr="0093596F">
              <w:rPr>
                <w:rFonts w:ascii="Trebuchet MS" w:eastAsia="Aptos" w:hAnsi="Trebuchet MS" w:cs="Times New Roman"/>
                <w:sz w:val="20"/>
                <w:szCs w:val="20"/>
              </w:rPr>
              <w:br/>
              <w:t xml:space="preserve">4. Inconsistent of </w:t>
            </w:r>
            <w:r w:rsidRPr="0093596F">
              <w:rPr>
                <w:rFonts w:ascii="Trebuchet MS" w:eastAsia="Aptos" w:hAnsi="Trebuchet MS" w:cs="Times New Roman"/>
                <w:sz w:val="20"/>
                <w:szCs w:val="20"/>
              </w:rPr>
              <w:lastRenderedPageBreak/>
              <w:t>Monthly statement submitted to consumers.</w:t>
            </w:r>
            <w:r w:rsidRPr="0093596F">
              <w:rPr>
                <w:rFonts w:ascii="Trebuchet MS" w:eastAsia="Aptos" w:hAnsi="Trebuchet MS" w:cs="Times New Roman"/>
                <w:sz w:val="20"/>
                <w:szCs w:val="20"/>
              </w:rPr>
              <w:br/>
            </w:r>
            <w:r w:rsidR="00CA05FE" w:rsidRPr="0093596F">
              <w:rPr>
                <w:rFonts w:ascii="Trebuchet MS" w:eastAsia="Aptos" w:hAnsi="Trebuchet MS" w:cs="Times New Roman"/>
                <w:sz w:val="20"/>
                <w:szCs w:val="20"/>
              </w:rPr>
              <w:t>5. Ageing</w:t>
            </w:r>
            <w:r w:rsidRPr="0093596F">
              <w:rPr>
                <w:rFonts w:ascii="Trebuchet MS" w:eastAsia="Aptos" w:hAnsi="Trebuchet MS" w:cs="Times New Roman"/>
                <w:sz w:val="20"/>
                <w:szCs w:val="20"/>
              </w:rPr>
              <w:t>/damaged infrastructure</w:t>
            </w:r>
            <w:r w:rsidRPr="0093596F">
              <w:rPr>
                <w:rFonts w:ascii="Trebuchet MS" w:eastAsia="Aptos" w:hAnsi="Trebuchet MS" w:cs="Times New Roman"/>
                <w:sz w:val="20"/>
                <w:szCs w:val="20"/>
              </w:rPr>
              <w:br/>
              <w:t>6. Lack of infrastructure</w:t>
            </w:r>
            <w:r w:rsidRPr="0093596F">
              <w:rPr>
                <w:rFonts w:ascii="Trebuchet MS" w:eastAsia="Aptos" w:hAnsi="Trebuchet MS" w:cs="Times New Roman"/>
                <w:sz w:val="20"/>
                <w:szCs w:val="20"/>
              </w:rPr>
              <w:br/>
              <w:t>7. Under-development of Township.</w:t>
            </w:r>
            <w:r w:rsidRPr="0093596F">
              <w:rPr>
                <w:rFonts w:ascii="Trebuchet MS" w:eastAsia="Aptos" w:hAnsi="Trebuchet MS" w:cs="Times New Roman"/>
                <w:sz w:val="20"/>
                <w:szCs w:val="20"/>
              </w:rPr>
              <w:br/>
              <w:t>8. Poor maintenance of Infrastructure due to insufficient budget.</w:t>
            </w:r>
          </w:p>
          <w:p w14:paraId="3D014701" w14:textId="77777777" w:rsidR="00771A16" w:rsidRDefault="00771A16" w:rsidP="00771A16">
            <w:pPr>
              <w:rPr>
                <w:rFonts w:ascii="Trebuchet MS" w:eastAsia="Aptos" w:hAnsi="Trebuchet MS" w:cs="Times New Roman"/>
                <w:sz w:val="20"/>
                <w:szCs w:val="20"/>
              </w:rPr>
            </w:pPr>
          </w:p>
          <w:p w14:paraId="5EE4EF43" w14:textId="4DE6D142" w:rsidR="00771A16" w:rsidRPr="00771A16" w:rsidRDefault="00771A16" w:rsidP="00771A16">
            <w:pPr>
              <w:ind w:firstLine="720"/>
              <w:rPr>
                <w:rFonts w:ascii="Trebuchet MS" w:eastAsia="Aptos" w:hAnsi="Trebuchet MS" w:cs="Times New Roman"/>
                <w:sz w:val="20"/>
                <w:szCs w:val="20"/>
              </w:rPr>
            </w:pPr>
          </w:p>
        </w:tc>
        <w:tc>
          <w:tcPr>
            <w:tcW w:w="2155" w:type="dxa"/>
            <w:hideMark/>
          </w:tcPr>
          <w:p w14:paraId="0FBBD41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 xml:space="preserve">1. Loss of revenue </w:t>
            </w:r>
            <w:r w:rsidRPr="0093596F">
              <w:rPr>
                <w:rFonts w:ascii="Trebuchet MS" w:eastAsia="Aptos" w:hAnsi="Trebuchet MS" w:cs="Times New Roman"/>
                <w:sz w:val="20"/>
                <w:szCs w:val="20"/>
              </w:rPr>
              <w:br/>
              <w:t>2. Increase in consumer debts.</w:t>
            </w:r>
            <w:r w:rsidRPr="0093596F">
              <w:rPr>
                <w:rFonts w:ascii="Trebuchet MS" w:eastAsia="Aptos" w:hAnsi="Trebuchet MS" w:cs="Times New Roman"/>
                <w:sz w:val="20"/>
                <w:szCs w:val="20"/>
              </w:rPr>
              <w:br/>
              <w:t>3. Difficulties in cash flow</w:t>
            </w:r>
            <w:r w:rsidRPr="0093596F">
              <w:rPr>
                <w:rFonts w:ascii="Trebuchet MS" w:eastAsia="Aptos" w:hAnsi="Trebuchet MS" w:cs="Times New Roman"/>
                <w:sz w:val="20"/>
                <w:szCs w:val="20"/>
              </w:rPr>
              <w:br/>
              <w:t xml:space="preserve">4. Financial distress </w:t>
            </w:r>
            <w:r w:rsidRPr="0093596F">
              <w:rPr>
                <w:rFonts w:ascii="Trebuchet MS" w:eastAsia="Aptos" w:hAnsi="Trebuchet MS" w:cs="Times New Roman"/>
                <w:sz w:val="20"/>
                <w:szCs w:val="20"/>
              </w:rPr>
              <w:br/>
              <w:t xml:space="preserve">5. Poor service delivery </w:t>
            </w:r>
          </w:p>
        </w:tc>
        <w:tc>
          <w:tcPr>
            <w:tcW w:w="3150" w:type="dxa"/>
            <w:hideMark/>
          </w:tcPr>
          <w:p w14:paraId="33C4BF77" w14:textId="370325AE"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1.Mayoral Imbizo to introduce the culture of payment for services.</w:t>
            </w:r>
            <w:r w:rsidRPr="0093596F">
              <w:rPr>
                <w:rFonts w:ascii="Trebuchet MS" w:eastAsia="Aptos" w:hAnsi="Trebuchet MS" w:cs="Times New Roman"/>
                <w:sz w:val="20"/>
                <w:szCs w:val="20"/>
              </w:rPr>
              <w:br/>
            </w:r>
            <w:r w:rsidR="00CA05FE" w:rsidRPr="0093596F">
              <w:rPr>
                <w:rFonts w:ascii="Trebuchet MS" w:eastAsia="Aptos" w:hAnsi="Trebuchet MS" w:cs="Times New Roman"/>
                <w:sz w:val="20"/>
                <w:szCs w:val="20"/>
              </w:rPr>
              <w:t>2. Data</w:t>
            </w:r>
            <w:r w:rsidRPr="0093596F">
              <w:rPr>
                <w:rFonts w:ascii="Trebuchet MS" w:eastAsia="Aptos" w:hAnsi="Trebuchet MS" w:cs="Times New Roman"/>
                <w:sz w:val="20"/>
                <w:szCs w:val="20"/>
              </w:rPr>
              <w:t xml:space="preserve"> cleansing </w:t>
            </w:r>
            <w:r w:rsidRPr="0093596F">
              <w:rPr>
                <w:rFonts w:ascii="Trebuchet MS" w:eastAsia="Aptos" w:hAnsi="Trebuchet MS" w:cs="Times New Roman"/>
                <w:sz w:val="20"/>
                <w:szCs w:val="20"/>
              </w:rPr>
              <w:br/>
            </w:r>
            <w:r w:rsidR="00CA05FE" w:rsidRPr="0093596F">
              <w:rPr>
                <w:rFonts w:ascii="Trebuchet MS" w:eastAsia="Aptos" w:hAnsi="Trebuchet MS" w:cs="Times New Roman"/>
                <w:sz w:val="20"/>
                <w:szCs w:val="20"/>
              </w:rPr>
              <w:t>3. Establish</w:t>
            </w:r>
            <w:r w:rsidRPr="0093596F">
              <w:rPr>
                <w:rFonts w:ascii="Trebuchet MS" w:eastAsia="Aptos" w:hAnsi="Trebuchet MS" w:cs="Times New Roman"/>
                <w:sz w:val="20"/>
                <w:szCs w:val="20"/>
              </w:rPr>
              <w:t xml:space="preserve"> Revenue Enhancement and Recovery Committee.</w:t>
            </w:r>
            <w:r w:rsidRPr="0093596F">
              <w:rPr>
                <w:rFonts w:ascii="Trebuchet MS" w:eastAsia="Aptos" w:hAnsi="Trebuchet MS" w:cs="Times New Roman"/>
                <w:sz w:val="20"/>
                <w:szCs w:val="20"/>
              </w:rPr>
              <w:br/>
            </w:r>
            <w:r w:rsidR="00CA05FE" w:rsidRPr="0093596F">
              <w:rPr>
                <w:rFonts w:ascii="Trebuchet MS" w:eastAsia="Aptos" w:hAnsi="Trebuchet MS" w:cs="Times New Roman"/>
                <w:sz w:val="20"/>
                <w:szCs w:val="20"/>
              </w:rPr>
              <w:t>4. Develop</w:t>
            </w:r>
            <w:r w:rsidRPr="0093596F">
              <w:rPr>
                <w:rFonts w:ascii="Trebuchet MS" w:eastAsia="Aptos" w:hAnsi="Trebuchet MS" w:cs="Times New Roman"/>
                <w:sz w:val="20"/>
                <w:szCs w:val="20"/>
              </w:rPr>
              <w:t xml:space="preserve"> revenue enhancement plan.</w:t>
            </w:r>
            <w:r w:rsidRPr="0093596F">
              <w:rPr>
                <w:rFonts w:ascii="Trebuchet MS" w:eastAsia="Aptos" w:hAnsi="Trebuchet MS" w:cs="Times New Roman"/>
                <w:sz w:val="20"/>
                <w:szCs w:val="20"/>
              </w:rPr>
              <w:br/>
            </w:r>
            <w:r w:rsidR="00CA05FE" w:rsidRPr="0093596F">
              <w:rPr>
                <w:rFonts w:ascii="Trebuchet MS" w:eastAsia="Aptos" w:hAnsi="Trebuchet MS" w:cs="Times New Roman"/>
                <w:sz w:val="20"/>
                <w:szCs w:val="20"/>
              </w:rPr>
              <w:t>5. Develop</w:t>
            </w:r>
            <w:r w:rsidRPr="0093596F">
              <w:rPr>
                <w:rFonts w:ascii="Trebuchet MS" w:eastAsia="Aptos" w:hAnsi="Trebuchet MS" w:cs="Times New Roman"/>
                <w:sz w:val="20"/>
                <w:szCs w:val="20"/>
              </w:rPr>
              <w:t xml:space="preserve"> revenue recovery plan for old debts.</w:t>
            </w:r>
            <w:r w:rsidRPr="0093596F">
              <w:rPr>
                <w:rFonts w:ascii="Trebuchet MS" w:eastAsia="Aptos" w:hAnsi="Trebuchet MS" w:cs="Times New Roman"/>
                <w:sz w:val="20"/>
                <w:szCs w:val="20"/>
              </w:rPr>
              <w:br/>
            </w:r>
            <w:r w:rsidRPr="0093596F">
              <w:rPr>
                <w:rFonts w:ascii="Trebuchet MS" w:eastAsia="Aptos" w:hAnsi="Trebuchet MS" w:cs="Times New Roman"/>
                <w:sz w:val="20"/>
                <w:szCs w:val="20"/>
              </w:rPr>
              <w:lastRenderedPageBreak/>
              <w:t xml:space="preserve">6. Promote payment by implementing Settlement incentive schemes and arrangement of old debts. </w:t>
            </w:r>
            <w:r w:rsidRPr="0093596F">
              <w:rPr>
                <w:rFonts w:ascii="Trebuchet MS" w:eastAsia="Aptos" w:hAnsi="Trebuchet MS" w:cs="Times New Roman"/>
                <w:sz w:val="20"/>
                <w:szCs w:val="20"/>
              </w:rPr>
              <w:br/>
              <w:t xml:space="preserve">7. Issue statements to consumers on a monthly basis. </w:t>
            </w:r>
            <w:r w:rsidRPr="0093596F">
              <w:rPr>
                <w:rFonts w:ascii="Trebuchet MS" w:eastAsia="Aptos" w:hAnsi="Trebuchet MS" w:cs="Times New Roman"/>
                <w:sz w:val="20"/>
                <w:szCs w:val="20"/>
              </w:rPr>
              <w:br/>
              <w:t xml:space="preserve">8. Appointment </w:t>
            </w:r>
            <w:r w:rsidRPr="0093596F">
              <w:rPr>
                <w:rFonts w:ascii="Trebuchet MS" w:eastAsia="Aptos" w:hAnsi="Trebuchet MS" w:cs="Times New Roman"/>
                <w:sz w:val="20"/>
                <w:szCs w:val="20"/>
              </w:rPr>
              <w:br/>
              <w:t>9. Development of maintenance master plans.</w:t>
            </w:r>
          </w:p>
        </w:tc>
        <w:tc>
          <w:tcPr>
            <w:tcW w:w="2070" w:type="dxa"/>
            <w:hideMark/>
          </w:tcPr>
          <w:p w14:paraId="1DF1FFC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1. Office of the Speaker</w:t>
            </w:r>
            <w:r w:rsidRPr="0093596F">
              <w:rPr>
                <w:rFonts w:ascii="Trebuchet MS" w:eastAsia="Aptos" w:hAnsi="Trebuchet MS" w:cs="Times New Roman"/>
                <w:sz w:val="20"/>
                <w:szCs w:val="20"/>
              </w:rPr>
              <w:br/>
              <w:t>1. Chief Financial Officer</w:t>
            </w:r>
            <w:r w:rsidRPr="0093596F">
              <w:rPr>
                <w:rFonts w:ascii="Trebuchet MS" w:eastAsia="Aptos" w:hAnsi="Trebuchet MS" w:cs="Times New Roman"/>
                <w:sz w:val="20"/>
                <w:szCs w:val="20"/>
              </w:rPr>
              <w:br/>
              <w:t>2. Chief Financial Officer</w:t>
            </w:r>
            <w:r w:rsidRPr="0093596F">
              <w:rPr>
                <w:rFonts w:ascii="Trebuchet MS" w:eastAsia="Aptos" w:hAnsi="Trebuchet MS" w:cs="Times New Roman"/>
                <w:sz w:val="20"/>
                <w:szCs w:val="20"/>
              </w:rPr>
              <w:br/>
              <w:t xml:space="preserve">3. Chief Financial Officer </w:t>
            </w:r>
            <w:r w:rsidRPr="0093596F">
              <w:rPr>
                <w:rFonts w:ascii="Trebuchet MS" w:eastAsia="Aptos" w:hAnsi="Trebuchet MS" w:cs="Times New Roman"/>
                <w:sz w:val="20"/>
                <w:szCs w:val="20"/>
              </w:rPr>
              <w:br/>
              <w:t>4. Chief Financial Officer</w:t>
            </w:r>
            <w:r w:rsidRPr="0093596F">
              <w:rPr>
                <w:rFonts w:ascii="Trebuchet MS" w:eastAsia="Aptos" w:hAnsi="Trebuchet MS" w:cs="Times New Roman"/>
                <w:sz w:val="20"/>
                <w:szCs w:val="20"/>
              </w:rPr>
              <w:br/>
              <w:t xml:space="preserve">5. chief Financial </w:t>
            </w:r>
            <w:r w:rsidRPr="0093596F">
              <w:rPr>
                <w:rFonts w:ascii="Trebuchet MS" w:eastAsia="Aptos" w:hAnsi="Trebuchet MS" w:cs="Times New Roman"/>
                <w:sz w:val="20"/>
                <w:szCs w:val="20"/>
              </w:rPr>
              <w:lastRenderedPageBreak/>
              <w:t>Officer</w:t>
            </w:r>
            <w:r w:rsidRPr="0093596F">
              <w:rPr>
                <w:rFonts w:ascii="Trebuchet MS" w:eastAsia="Aptos" w:hAnsi="Trebuchet MS" w:cs="Times New Roman"/>
                <w:sz w:val="20"/>
                <w:szCs w:val="20"/>
              </w:rPr>
              <w:br/>
              <w:t>6. Chief Financial Officer</w:t>
            </w:r>
            <w:r w:rsidRPr="0093596F">
              <w:rPr>
                <w:rFonts w:ascii="Trebuchet MS" w:eastAsia="Aptos" w:hAnsi="Trebuchet MS" w:cs="Times New Roman"/>
                <w:sz w:val="20"/>
                <w:szCs w:val="20"/>
              </w:rPr>
              <w:br/>
              <w:t>7. Chief Financial Officer</w:t>
            </w:r>
            <w:r w:rsidRPr="0093596F">
              <w:rPr>
                <w:rFonts w:ascii="Trebuchet MS" w:eastAsia="Aptos" w:hAnsi="Trebuchet MS" w:cs="Times New Roman"/>
                <w:sz w:val="20"/>
                <w:szCs w:val="20"/>
              </w:rPr>
              <w:br/>
              <w:t>8. chief Financial Officer</w:t>
            </w:r>
            <w:r w:rsidRPr="0093596F">
              <w:rPr>
                <w:rFonts w:ascii="Trebuchet MS" w:eastAsia="Aptos" w:hAnsi="Trebuchet MS" w:cs="Times New Roman"/>
                <w:sz w:val="20"/>
                <w:szCs w:val="20"/>
              </w:rPr>
              <w:br/>
              <w:t xml:space="preserve">9. IDS Director </w:t>
            </w:r>
          </w:p>
        </w:tc>
        <w:tc>
          <w:tcPr>
            <w:tcW w:w="2250" w:type="dxa"/>
            <w:hideMark/>
          </w:tcPr>
          <w:p w14:paraId="67EEADC4" w14:textId="148CF79D"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 xml:space="preserve">1. Office of the Speaker and Administration </w:t>
            </w:r>
            <w:r w:rsidRPr="0093596F">
              <w:rPr>
                <w:rFonts w:ascii="Trebuchet MS" w:eastAsia="Aptos" w:hAnsi="Trebuchet MS" w:cs="Times New Roman"/>
                <w:sz w:val="20"/>
                <w:szCs w:val="20"/>
              </w:rPr>
              <w:br/>
              <w:t>2. Manager Revenue, Water and Sanitation Manager and PMU Manager</w:t>
            </w:r>
            <w:r w:rsidRPr="0093596F">
              <w:rPr>
                <w:rFonts w:ascii="Trebuchet MS" w:eastAsia="Aptos" w:hAnsi="Trebuchet MS" w:cs="Times New Roman"/>
                <w:sz w:val="20"/>
                <w:szCs w:val="20"/>
              </w:rPr>
              <w:br/>
              <w:t xml:space="preserve">2. Manager </w:t>
            </w:r>
            <w:r w:rsidR="00CA05FE" w:rsidRPr="0093596F">
              <w:rPr>
                <w:rFonts w:ascii="Trebuchet MS" w:eastAsia="Aptos" w:hAnsi="Trebuchet MS" w:cs="Times New Roman"/>
                <w:sz w:val="20"/>
                <w:szCs w:val="20"/>
              </w:rPr>
              <w:t>Revenue,</w:t>
            </w:r>
            <w:r w:rsidRPr="0093596F">
              <w:rPr>
                <w:rFonts w:ascii="Trebuchet MS" w:eastAsia="Aptos" w:hAnsi="Trebuchet MS" w:cs="Times New Roman"/>
                <w:sz w:val="20"/>
                <w:szCs w:val="20"/>
              </w:rPr>
              <w:t xml:space="preserve"> Manager Office of the speaker </w:t>
            </w:r>
            <w:r w:rsidRPr="0093596F">
              <w:rPr>
                <w:rFonts w:ascii="Trebuchet MS" w:eastAsia="Aptos" w:hAnsi="Trebuchet MS" w:cs="Times New Roman"/>
                <w:sz w:val="20"/>
                <w:szCs w:val="20"/>
              </w:rPr>
              <w:br/>
              <w:t>3. Manager Revenue</w:t>
            </w:r>
            <w:r w:rsidRPr="0093596F">
              <w:rPr>
                <w:rFonts w:ascii="Trebuchet MS" w:eastAsia="Aptos" w:hAnsi="Trebuchet MS" w:cs="Times New Roman"/>
                <w:sz w:val="20"/>
                <w:szCs w:val="20"/>
              </w:rPr>
              <w:br/>
            </w:r>
            <w:r w:rsidRPr="0093596F">
              <w:rPr>
                <w:rFonts w:ascii="Trebuchet MS" w:eastAsia="Aptos" w:hAnsi="Trebuchet MS" w:cs="Times New Roman"/>
                <w:sz w:val="20"/>
                <w:szCs w:val="20"/>
              </w:rPr>
              <w:lastRenderedPageBreak/>
              <w:t>4. Manager Revenue</w:t>
            </w:r>
            <w:r w:rsidRPr="0093596F">
              <w:rPr>
                <w:rFonts w:ascii="Trebuchet MS" w:eastAsia="Aptos" w:hAnsi="Trebuchet MS" w:cs="Times New Roman"/>
                <w:sz w:val="20"/>
                <w:szCs w:val="20"/>
              </w:rPr>
              <w:br/>
              <w:t>9. IDS Director</w:t>
            </w:r>
          </w:p>
        </w:tc>
        <w:tc>
          <w:tcPr>
            <w:tcW w:w="1980" w:type="dxa"/>
            <w:hideMark/>
          </w:tcPr>
          <w:p w14:paraId="4A8D19AF"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 xml:space="preserve">01 July 2024 and ongoing </w:t>
            </w:r>
            <w:r w:rsidRPr="0093596F">
              <w:rPr>
                <w:rFonts w:ascii="Trebuchet MS" w:eastAsia="Aptos" w:hAnsi="Trebuchet MS" w:cs="Times New Roman"/>
                <w:sz w:val="20"/>
                <w:szCs w:val="20"/>
              </w:rPr>
              <w:br/>
              <w:t>1. 31 October 2024</w:t>
            </w:r>
            <w:r w:rsidRPr="0093596F">
              <w:rPr>
                <w:rFonts w:ascii="Trebuchet MS" w:eastAsia="Aptos" w:hAnsi="Trebuchet MS" w:cs="Times New Roman"/>
                <w:sz w:val="20"/>
                <w:szCs w:val="20"/>
              </w:rPr>
              <w:br/>
              <w:t>2. 31 July 2024</w:t>
            </w:r>
            <w:r w:rsidRPr="0093596F">
              <w:rPr>
                <w:rFonts w:ascii="Trebuchet MS" w:eastAsia="Aptos" w:hAnsi="Trebuchet MS" w:cs="Times New Roman"/>
                <w:sz w:val="20"/>
                <w:szCs w:val="20"/>
              </w:rPr>
              <w:br/>
              <w:t>3. 30 November 2024</w:t>
            </w:r>
            <w:r w:rsidRPr="0093596F">
              <w:rPr>
                <w:rFonts w:ascii="Trebuchet MS" w:eastAsia="Aptos" w:hAnsi="Trebuchet MS" w:cs="Times New Roman"/>
                <w:sz w:val="20"/>
                <w:szCs w:val="20"/>
              </w:rPr>
              <w:br/>
              <w:t>4. 30 November 2024</w:t>
            </w:r>
            <w:r w:rsidRPr="0093596F">
              <w:rPr>
                <w:rFonts w:ascii="Trebuchet MS" w:eastAsia="Aptos" w:hAnsi="Trebuchet MS" w:cs="Times New Roman"/>
                <w:sz w:val="20"/>
                <w:szCs w:val="20"/>
              </w:rPr>
              <w:br/>
              <w:t>4. 30 November 2024</w:t>
            </w:r>
            <w:r w:rsidRPr="0093596F">
              <w:rPr>
                <w:rFonts w:ascii="Trebuchet MS" w:eastAsia="Aptos" w:hAnsi="Trebuchet MS" w:cs="Times New Roman"/>
                <w:sz w:val="20"/>
                <w:szCs w:val="20"/>
              </w:rPr>
              <w:br/>
              <w:t>6. Monthly basis</w:t>
            </w:r>
          </w:p>
        </w:tc>
      </w:tr>
      <w:tr w:rsidR="0093596F" w:rsidRPr="0093596F" w14:paraId="63032489" w14:textId="77777777" w:rsidTr="00771A16">
        <w:trPr>
          <w:trHeight w:val="2612"/>
        </w:trPr>
        <w:tc>
          <w:tcPr>
            <w:tcW w:w="1460" w:type="dxa"/>
            <w:hideMark/>
          </w:tcPr>
          <w:p w14:paraId="222D075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Budget and Treasury Office</w:t>
            </w:r>
          </w:p>
        </w:tc>
        <w:tc>
          <w:tcPr>
            <w:tcW w:w="2325" w:type="dxa"/>
            <w:hideMark/>
          </w:tcPr>
          <w:p w14:paraId="3480228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 1. Late submission of invoices to expenditure unit by user department.</w:t>
            </w:r>
          </w:p>
        </w:tc>
        <w:tc>
          <w:tcPr>
            <w:tcW w:w="2155" w:type="dxa"/>
            <w:hideMark/>
          </w:tcPr>
          <w:p w14:paraId="32B84651"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Negative audit outcome </w:t>
            </w:r>
            <w:r w:rsidRPr="0093596F">
              <w:rPr>
                <w:rFonts w:ascii="Trebuchet MS" w:eastAsia="Aptos" w:hAnsi="Trebuchet MS" w:cs="Times New Roman"/>
                <w:sz w:val="20"/>
                <w:szCs w:val="20"/>
              </w:rPr>
              <w:br/>
              <w:t>2. Interest levied on by suppliers resulting to financial loss</w:t>
            </w:r>
          </w:p>
        </w:tc>
        <w:tc>
          <w:tcPr>
            <w:tcW w:w="3150" w:type="dxa"/>
            <w:hideMark/>
          </w:tcPr>
          <w:p w14:paraId="626E65A5" w14:textId="49D1692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Monthly reminders to different departments in order to receive all the invoices on time.</w:t>
            </w:r>
            <w:r w:rsidRPr="0093596F">
              <w:rPr>
                <w:rFonts w:ascii="Trebuchet MS" w:eastAsia="Aptos" w:hAnsi="Trebuchet MS" w:cs="Times New Roman"/>
                <w:sz w:val="20"/>
                <w:szCs w:val="20"/>
              </w:rPr>
              <w:br/>
              <w:t>2. Prepare creditors reconciliation on time to ensure we have accurate and complete invoices.</w:t>
            </w:r>
            <w:r w:rsidRPr="0093596F">
              <w:rPr>
                <w:rFonts w:ascii="Trebuchet MS" w:eastAsia="Aptos" w:hAnsi="Trebuchet MS" w:cs="Times New Roman"/>
                <w:sz w:val="20"/>
                <w:szCs w:val="20"/>
              </w:rPr>
              <w:br/>
              <w:t xml:space="preserve">3.Ensure that all invoices are signed </w:t>
            </w:r>
            <w:r w:rsidR="00CA05FE" w:rsidRPr="0093596F">
              <w:rPr>
                <w:rFonts w:ascii="Trebuchet MS" w:eastAsia="Aptos" w:hAnsi="Trebuchet MS" w:cs="Times New Roman"/>
                <w:sz w:val="20"/>
                <w:szCs w:val="20"/>
              </w:rPr>
              <w:t>and submitted</w:t>
            </w:r>
            <w:r w:rsidRPr="0093596F">
              <w:rPr>
                <w:rFonts w:ascii="Trebuchet MS" w:eastAsia="Aptos" w:hAnsi="Trebuchet MS" w:cs="Times New Roman"/>
                <w:sz w:val="20"/>
                <w:szCs w:val="20"/>
              </w:rPr>
              <w:t xml:space="preserve"> on time to SCM. </w:t>
            </w:r>
          </w:p>
        </w:tc>
        <w:tc>
          <w:tcPr>
            <w:tcW w:w="2070" w:type="dxa"/>
            <w:hideMark/>
          </w:tcPr>
          <w:p w14:paraId="403E4B13"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Chief Financial Officer </w:t>
            </w:r>
            <w:r w:rsidRPr="0093596F">
              <w:rPr>
                <w:rFonts w:ascii="Trebuchet MS" w:eastAsia="Aptos" w:hAnsi="Trebuchet MS" w:cs="Times New Roman"/>
                <w:sz w:val="20"/>
                <w:szCs w:val="20"/>
              </w:rPr>
              <w:br/>
              <w:t>2. Chief Financial Officer</w:t>
            </w:r>
            <w:r w:rsidRPr="0093596F">
              <w:rPr>
                <w:rFonts w:ascii="Trebuchet MS" w:eastAsia="Aptos" w:hAnsi="Trebuchet MS" w:cs="Times New Roman"/>
                <w:sz w:val="20"/>
                <w:szCs w:val="20"/>
              </w:rPr>
              <w:br/>
              <w:t>3. Chief Financial Officer</w:t>
            </w:r>
          </w:p>
        </w:tc>
        <w:tc>
          <w:tcPr>
            <w:tcW w:w="2250" w:type="dxa"/>
            <w:hideMark/>
          </w:tcPr>
          <w:p w14:paraId="30D2F377"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1.Manager Expenditure</w:t>
            </w:r>
            <w:r w:rsidRPr="0093596F">
              <w:rPr>
                <w:rFonts w:ascii="Trebuchet MS" w:eastAsia="Aptos" w:hAnsi="Trebuchet MS" w:cs="Times New Roman"/>
                <w:sz w:val="20"/>
                <w:szCs w:val="20"/>
              </w:rPr>
              <w:br/>
              <w:t>2. Manager Expenditure</w:t>
            </w:r>
            <w:r w:rsidRPr="0093596F">
              <w:rPr>
                <w:rFonts w:ascii="Trebuchet MS" w:eastAsia="Aptos" w:hAnsi="Trebuchet MS" w:cs="Times New Roman"/>
                <w:sz w:val="20"/>
                <w:szCs w:val="20"/>
              </w:rPr>
              <w:br/>
              <w:t>3. Manager Expenditure</w:t>
            </w:r>
          </w:p>
        </w:tc>
        <w:tc>
          <w:tcPr>
            <w:tcW w:w="1980" w:type="dxa"/>
            <w:hideMark/>
          </w:tcPr>
          <w:p w14:paraId="27D2F4B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01 July 2024 and ongoing</w:t>
            </w:r>
          </w:p>
        </w:tc>
      </w:tr>
      <w:tr w:rsidR="0093596F" w:rsidRPr="0093596F" w14:paraId="7F128AA5" w14:textId="77777777" w:rsidTr="00771A16">
        <w:trPr>
          <w:trHeight w:val="1228"/>
        </w:trPr>
        <w:tc>
          <w:tcPr>
            <w:tcW w:w="1460" w:type="dxa"/>
          </w:tcPr>
          <w:p w14:paraId="0A9D98FA" w14:textId="77777777" w:rsidR="0093596F" w:rsidRPr="0093596F" w:rsidRDefault="0093596F" w:rsidP="00771A16">
            <w:pPr>
              <w:rPr>
                <w:rFonts w:ascii="Trebuchet MS" w:eastAsia="Aptos" w:hAnsi="Trebuchet MS" w:cs="Times New Roman"/>
                <w:sz w:val="20"/>
                <w:szCs w:val="20"/>
              </w:rPr>
            </w:pPr>
          </w:p>
        </w:tc>
        <w:tc>
          <w:tcPr>
            <w:tcW w:w="2325" w:type="dxa"/>
          </w:tcPr>
          <w:p w14:paraId="5B02764D"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3. Lack of consequences management </w:t>
            </w:r>
          </w:p>
        </w:tc>
        <w:tc>
          <w:tcPr>
            <w:tcW w:w="2155" w:type="dxa"/>
          </w:tcPr>
          <w:p w14:paraId="08814CC1" w14:textId="77777777" w:rsidR="0093596F" w:rsidRPr="0093596F" w:rsidRDefault="0093596F" w:rsidP="00771A16">
            <w:pPr>
              <w:rPr>
                <w:rFonts w:ascii="Trebuchet MS" w:eastAsia="Aptos" w:hAnsi="Trebuchet MS" w:cs="Times New Roman"/>
                <w:sz w:val="20"/>
                <w:szCs w:val="20"/>
              </w:rPr>
            </w:pPr>
          </w:p>
        </w:tc>
        <w:tc>
          <w:tcPr>
            <w:tcW w:w="3150" w:type="dxa"/>
          </w:tcPr>
          <w:p w14:paraId="636A475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cash items.</w:t>
            </w:r>
            <w:r w:rsidRPr="0093596F">
              <w:rPr>
                <w:rFonts w:ascii="Trebuchet MS" w:eastAsia="Aptos" w:hAnsi="Trebuchet MS" w:cs="Times New Roman"/>
                <w:sz w:val="20"/>
                <w:szCs w:val="20"/>
              </w:rPr>
              <w:br/>
              <w:t>4. Report UIF&amp;W to the Accounting Officer to implement consequence management.</w:t>
            </w:r>
            <w:r w:rsidRPr="0093596F">
              <w:rPr>
                <w:rFonts w:ascii="Trebuchet MS" w:eastAsia="Aptos" w:hAnsi="Trebuchet MS" w:cs="Times New Roman"/>
                <w:sz w:val="20"/>
                <w:szCs w:val="20"/>
              </w:rPr>
              <w:br/>
              <w:t>5. Report on section 52 report</w:t>
            </w:r>
            <w:r w:rsidRPr="0093596F">
              <w:rPr>
                <w:rFonts w:ascii="Trebuchet MS" w:eastAsia="Aptos" w:hAnsi="Trebuchet MS" w:cs="Times New Roman"/>
                <w:sz w:val="20"/>
                <w:szCs w:val="20"/>
              </w:rPr>
              <w:br/>
              <w:t>6. Develop Implementation plan to reduce and prevent UIFW.</w:t>
            </w:r>
          </w:p>
        </w:tc>
        <w:tc>
          <w:tcPr>
            <w:tcW w:w="2070" w:type="dxa"/>
          </w:tcPr>
          <w:p w14:paraId="7F402D38"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Officer</w:t>
            </w:r>
            <w:r w:rsidRPr="0093596F">
              <w:rPr>
                <w:rFonts w:ascii="Trebuchet MS" w:eastAsia="Aptos" w:hAnsi="Trebuchet MS" w:cs="Times New Roman"/>
                <w:sz w:val="20"/>
                <w:szCs w:val="20"/>
              </w:rPr>
              <w:br/>
              <w:t>3. Chief Financial Officer</w:t>
            </w:r>
            <w:r w:rsidRPr="0093596F">
              <w:rPr>
                <w:rFonts w:ascii="Trebuchet MS" w:eastAsia="Aptos" w:hAnsi="Trebuchet MS" w:cs="Times New Roman"/>
                <w:sz w:val="20"/>
                <w:szCs w:val="20"/>
              </w:rPr>
              <w:br/>
              <w:t>4. Chief Financial Officer</w:t>
            </w:r>
          </w:p>
        </w:tc>
        <w:tc>
          <w:tcPr>
            <w:tcW w:w="2250" w:type="dxa"/>
          </w:tcPr>
          <w:p w14:paraId="5C13C244"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4. SCM Manager</w:t>
            </w:r>
          </w:p>
        </w:tc>
        <w:tc>
          <w:tcPr>
            <w:tcW w:w="1980" w:type="dxa"/>
          </w:tcPr>
          <w:p w14:paraId="7D108D88"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 ongoing </w:t>
            </w:r>
            <w:r w:rsidRPr="0093596F">
              <w:rPr>
                <w:rFonts w:ascii="Trebuchet MS" w:eastAsia="Aptos" w:hAnsi="Trebuchet MS" w:cs="Times New Roman"/>
                <w:sz w:val="20"/>
                <w:szCs w:val="20"/>
              </w:rPr>
              <w:br/>
              <w:t xml:space="preserve">3. Bi-annually </w:t>
            </w:r>
            <w:r w:rsidRPr="0093596F">
              <w:rPr>
                <w:rFonts w:ascii="Trebuchet MS" w:eastAsia="Aptos" w:hAnsi="Trebuchet MS" w:cs="Times New Roman"/>
                <w:sz w:val="20"/>
                <w:szCs w:val="20"/>
              </w:rPr>
              <w:br/>
              <w:t xml:space="preserve">4. 01 July 2024 and ongoing </w:t>
            </w:r>
          </w:p>
        </w:tc>
      </w:tr>
      <w:tr w:rsidR="0093596F" w:rsidRPr="0093596F" w14:paraId="08983657" w14:textId="77777777" w:rsidTr="00771A16">
        <w:trPr>
          <w:trHeight w:val="1477"/>
        </w:trPr>
        <w:tc>
          <w:tcPr>
            <w:tcW w:w="1460" w:type="dxa"/>
            <w:hideMark/>
          </w:tcPr>
          <w:p w14:paraId="055DE00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Budget and Treasury Office</w:t>
            </w:r>
          </w:p>
        </w:tc>
        <w:tc>
          <w:tcPr>
            <w:tcW w:w="2325" w:type="dxa"/>
            <w:hideMark/>
          </w:tcPr>
          <w:p w14:paraId="7D68C276"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Non-adherence to legislation resulting in Irregular Expenditure.</w:t>
            </w:r>
            <w:r w:rsidRPr="0093596F">
              <w:rPr>
                <w:rFonts w:ascii="Trebuchet MS" w:eastAsia="Aptos" w:hAnsi="Trebuchet MS" w:cs="Times New Roman"/>
                <w:sz w:val="20"/>
                <w:szCs w:val="20"/>
              </w:rPr>
              <w:br/>
              <w:t>2. Lack of plans to reduce and prevent UIFW</w:t>
            </w:r>
          </w:p>
        </w:tc>
        <w:tc>
          <w:tcPr>
            <w:tcW w:w="2155" w:type="dxa"/>
            <w:hideMark/>
          </w:tcPr>
          <w:p w14:paraId="36F9191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Negative audit outcome.</w:t>
            </w:r>
            <w:r w:rsidRPr="0093596F">
              <w:rPr>
                <w:rFonts w:ascii="Trebuchet MS" w:eastAsia="Aptos" w:hAnsi="Trebuchet MS" w:cs="Times New Roman"/>
                <w:sz w:val="20"/>
                <w:szCs w:val="20"/>
              </w:rPr>
              <w:br/>
              <w:t xml:space="preserve">2. Financial loss </w:t>
            </w:r>
          </w:p>
        </w:tc>
        <w:tc>
          <w:tcPr>
            <w:tcW w:w="3150" w:type="dxa"/>
            <w:hideMark/>
          </w:tcPr>
          <w:p w14:paraId="0D4524E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Annual SCM training and SCM Policy orientation for all managers</w:t>
            </w:r>
            <w:r w:rsidRPr="0093596F">
              <w:rPr>
                <w:rFonts w:ascii="Trebuchet MS" w:eastAsia="Aptos" w:hAnsi="Trebuchet MS" w:cs="Times New Roman"/>
                <w:sz w:val="20"/>
                <w:szCs w:val="20"/>
              </w:rPr>
              <w:br/>
              <w:t>2. Adherence to Procurement Plan and SDBIP</w:t>
            </w:r>
            <w:r w:rsidRPr="0093596F">
              <w:rPr>
                <w:rFonts w:ascii="Trebuchet MS" w:eastAsia="Aptos" w:hAnsi="Trebuchet MS" w:cs="Times New Roman"/>
                <w:sz w:val="20"/>
                <w:szCs w:val="20"/>
              </w:rPr>
              <w:br/>
              <w:t xml:space="preserve">3. Bi-annual updating of non </w:t>
            </w:r>
          </w:p>
        </w:tc>
        <w:tc>
          <w:tcPr>
            <w:tcW w:w="2070" w:type="dxa"/>
            <w:hideMark/>
          </w:tcPr>
          <w:p w14:paraId="30A5BB0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Chief Financial Officer</w:t>
            </w:r>
            <w:r w:rsidRPr="0093596F">
              <w:rPr>
                <w:rFonts w:ascii="Trebuchet MS" w:eastAsia="Aptos" w:hAnsi="Trebuchet MS" w:cs="Times New Roman"/>
                <w:sz w:val="20"/>
                <w:szCs w:val="20"/>
              </w:rPr>
              <w:br/>
              <w:t xml:space="preserve">2. Chief Financial </w:t>
            </w:r>
          </w:p>
        </w:tc>
        <w:tc>
          <w:tcPr>
            <w:tcW w:w="2250" w:type="dxa"/>
            <w:hideMark/>
          </w:tcPr>
          <w:p w14:paraId="6105318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SCM Manager</w:t>
            </w:r>
            <w:r w:rsidRPr="0093596F">
              <w:rPr>
                <w:rFonts w:ascii="Trebuchet MS" w:eastAsia="Aptos" w:hAnsi="Trebuchet MS" w:cs="Times New Roman"/>
                <w:sz w:val="20"/>
                <w:szCs w:val="20"/>
              </w:rPr>
              <w:br/>
              <w:t>2. SCM Manager</w:t>
            </w:r>
            <w:r w:rsidRPr="0093596F">
              <w:rPr>
                <w:rFonts w:ascii="Trebuchet MS" w:eastAsia="Aptos" w:hAnsi="Trebuchet MS" w:cs="Times New Roman"/>
                <w:sz w:val="20"/>
                <w:szCs w:val="20"/>
              </w:rPr>
              <w:br/>
              <w:t>3. Manager Budget</w:t>
            </w:r>
          </w:p>
        </w:tc>
        <w:tc>
          <w:tcPr>
            <w:tcW w:w="1980" w:type="dxa"/>
            <w:hideMark/>
          </w:tcPr>
          <w:p w14:paraId="1F4A8334" w14:textId="1DC6FE51"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1. 30 </w:t>
            </w:r>
            <w:r w:rsidR="00CA05FE" w:rsidRPr="0093596F">
              <w:rPr>
                <w:rFonts w:ascii="Trebuchet MS" w:eastAsia="Aptos" w:hAnsi="Trebuchet MS" w:cs="Times New Roman"/>
                <w:sz w:val="20"/>
                <w:szCs w:val="20"/>
              </w:rPr>
              <w:t>September 2024</w:t>
            </w:r>
            <w:r w:rsidRPr="0093596F">
              <w:rPr>
                <w:rFonts w:ascii="Trebuchet MS" w:eastAsia="Aptos" w:hAnsi="Trebuchet MS" w:cs="Times New Roman"/>
                <w:sz w:val="20"/>
                <w:szCs w:val="20"/>
              </w:rPr>
              <w:br/>
              <w:t>2. 01 July 2024 and</w:t>
            </w:r>
          </w:p>
        </w:tc>
      </w:tr>
      <w:tr w:rsidR="0093596F" w:rsidRPr="0093596F" w14:paraId="3F25C4DC" w14:textId="77777777" w:rsidTr="00771A16">
        <w:trPr>
          <w:trHeight w:val="2795"/>
        </w:trPr>
        <w:tc>
          <w:tcPr>
            <w:tcW w:w="1460" w:type="dxa"/>
            <w:hideMark/>
          </w:tcPr>
          <w:p w14:paraId="52694FE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Local Economic Development</w:t>
            </w:r>
          </w:p>
        </w:tc>
        <w:tc>
          <w:tcPr>
            <w:tcW w:w="2325" w:type="dxa"/>
            <w:hideMark/>
          </w:tcPr>
          <w:p w14:paraId="2D2BB992"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Lack of industries to boost the local economy and job creation. </w:t>
            </w:r>
            <w:r w:rsidRPr="0093596F">
              <w:rPr>
                <w:rFonts w:ascii="Trebuchet MS" w:eastAsia="Aptos" w:hAnsi="Trebuchet MS" w:cs="Times New Roman"/>
                <w:sz w:val="20"/>
                <w:szCs w:val="20"/>
              </w:rPr>
              <w:br/>
              <w:t>2. Inadequate resources and inadequate skills for local SMME'S.</w:t>
            </w:r>
          </w:p>
        </w:tc>
        <w:tc>
          <w:tcPr>
            <w:tcW w:w="2155" w:type="dxa"/>
            <w:hideMark/>
          </w:tcPr>
          <w:p w14:paraId="017AEFA8"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Increase in poverty and inequality level and indigency.</w:t>
            </w:r>
            <w:r w:rsidRPr="0093596F">
              <w:rPr>
                <w:rFonts w:ascii="Trebuchet MS" w:eastAsia="Aptos" w:hAnsi="Trebuchet MS" w:cs="Times New Roman"/>
                <w:sz w:val="20"/>
                <w:szCs w:val="20"/>
              </w:rPr>
              <w:br/>
              <w:t>2. High levels crime.</w:t>
            </w:r>
            <w:r w:rsidRPr="0093596F">
              <w:rPr>
                <w:rFonts w:ascii="Trebuchet MS" w:eastAsia="Aptos" w:hAnsi="Trebuchet MS" w:cs="Times New Roman"/>
                <w:sz w:val="20"/>
                <w:szCs w:val="20"/>
              </w:rPr>
              <w:br/>
              <w:t>3. Low economic growth and productivity.</w:t>
            </w:r>
            <w:r w:rsidRPr="0093596F">
              <w:rPr>
                <w:rFonts w:ascii="Trebuchet MS" w:eastAsia="Aptos" w:hAnsi="Trebuchet MS" w:cs="Times New Roman"/>
                <w:sz w:val="20"/>
                <w:szCs w:val="20"/>
              </w:rPr>
              <w:br/>
              <w:t xml:space="preserve">4. SMME may face lower demand for their product leading to closure of business. </w:t>
            </w:r>
          </w:p>
        </w:tc>
        <w:tc>
          <w:tcPr>
            <w:tcW w:w="3150" w:type="dxa"/>
            <w:hideMark/>
          </w:tcPr>
          <w:p w14:paraId="6448BCC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1.To identify skills gap within the SMMEs and come up with relevant training programmes or workshops (to conduct at least two trainings/workshops per quarter).</w:t>
            </w:r>
            <w:r w:rsidRPr="0093596F">
              <w:rPr>
                <w:rFonts w:ascii="Trebuchet MS" w:eastAsia="Aptos" w:hAnsi="Trebuchet MS" w:cs="Times New Roman"/>
                <w:sz w:val="20"/>
                <w:szCs w:val="20"/>
              </w:rPr>
              <w:br/>
              <w:t>2. Appointment of service providers to assist the Municipality with support for local SMMEs depending on the requests from SMME's (business people).</w:t>
            </w:r>
          </w:p>
        </w:tc>
        <w:tc>
          <w:tcPr>
            <w:tcW w:w="2070" w:type="dxa"/>
            <w:hideMark/>
          </w:tcPr>
          <w:p w14:paraId="557FC3DD"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Director LED and Planning </w:t>
            </w:r>
            <w:r w:rsidRPr="0093596F">
              <w:rPr>
                <w:rFonts w:ascii="Trebuchet MS" w:eastAsia="Aptos" w:hAnsi="Trebuchet MS" w:cs="Times New Roman"/>
                <w:sz w:val="20"/>
                <w:szCs w:val="20"/>
              </w:rPr>
              <w:br/>
              <w:t>2. Director LED and Planning</w:t>
            </w:r>
          </w:p>
        </w:tc>
        <w:tc>
          <w:tcPr>
            <w:tcW w:w="2250" w:type="dxa"/>
            <w:hideMark/>
          </w:tcPr>
          <w:p w14:paraId="2189CDD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1.Manager LED</w:t>
            </w:r>
            <w:r w:rsidRPr="0093596F">
              <w:rPr>
                <w:rFonts w:ascii="Trebuchet MS" w:eastAsia="Aptos" w:hAnsi="Trebuchet MS" w:cs="Times New Roman"/>
                <w:sz w:val="20"/>
                <w:szCs w:val="20"/>
              </w:rPr>
              <w:br/>
              <w:t>2.Manager LED</w:t>
            </w:r>
          </w:p>
        </w:tc>
        <w:tc>
          <w:tcPr>
            <w:tcW w:w="1980" w:type="dxa"/>
            <w:hideMark/>
          </w:tcPr>
          <w:p w14:paraId="3EAAF27F"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1 July 2024 and ongoing</w:t>
            </w:r>
            <w:r w:rsidRPr="0093596F">
              <w:rPr>
                <w:rFonts w:ascii="Trebuchet MS" w:eastAsia="Aptos" w:hAnsi="Trebuchet MS" w:cs="Times New Roman"/>
                <w:sz w:val="20"/>
                <w:szCs w:val="20"/>
              </w:rPr>
              <w:br/>
              <w:t>2. 30 Sep 2024</w:t>
            </w:r>
          </w:p>
        </w:tc>
      </w:tr>
      <w:tr w:rsidR="0093596F" w:rsidRPr="0093596F" w14:paraId="34FC8D61" w14:textId="77777777" w:rsidTr="00771A16">
        <w:trPr>
          <w:trHeight w:val="659"/>
        </w:trPr>
        <w:tc>
          <w:tcPr>
            <w:tcW w:w="1460" w:type="dxa"/>
            <w:hideMark/>
          </w:tcPr>
          <w:p w14:paraId="26FDF3C8"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Local Economic Development</w:t>
            </w:r>
          </w:p>
        </w:tc>
        <w:tc>
          <w:tcPr>
            <w:tcW w:w="2325" w:type="dxa"/>
            <w:hideMark/>
          </w:tcPr>
          <w:p w14:paraId="777DFA8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Lack of licensed landfill site</w:t>
            </w:r>
            <w:r w:rsidRPr="0093596F">
              <w:rPr>
                <w:rFonts w:ascii="Trebuchet MS" w:eastAsia="Aptos" w:hAnsi="Trebuchet MS" w:cs="Times New Roman"/>
                <w:sz w:val="20"/>
                <w:szCs w:val="20"/>
              </w:rPr>
              <w:br/>
              <w:t>2. Lack of information in communities</w:t>
            </w:r>
            <w:r w:rsidRPr="0093596F">
              <w:rPr>
                <w:rFonts w:ascii="Trebuchet MS" w:eastAsia="Aptos" w:hAnsi="Trebuchet MS" w:cs="Times New Roman"/>
                <w:sz w:val="20"/>
                <w:szCs w:val="20"/>
              </w:rPr>
              <w:br/>
              <w:t>3. Lack of penalty measurers for illegal dumping transgressions</w:t>
            </w:r>
            <w:r w:rsidRPr="0093596F">
              <w:rPr>
                <w:rFonts w:ascii="Trebuchet MS" w:eastAsia="Aptos" w:hAnsi="Trebuchet MS" w:cs="Times New Roman"/>
                <w:sz w:val="20"/>
                <w:szCs w:val="20"/>
              </w:rPr>
              <w:br/>
              <w:t xml:space="preserve">4. Unrehabilitated borrow pits  </w:t>
            </w:r>
          </w:p>
        </w:tc>
        <w:tc>
          <w:tcPr>
            <w:tcW w:w="2155" w:type="dxa"/>
            <w:hideMark/>
          </w:tcPr>
          <w:p w14:paraId="3701C43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1.Unhealthly and hazardous environment</w:t>
            </w:r>
            <w:r w:rsidRPr="0093596F">
              <w:rPr>
                <w:rFonts w:ascii="Trebuchet MS" w:eastAsia="Aptos" w:hAnsi="Trebuchet MS" w:cs="Times New Roman"/>
                <w:sz w:val="20"/>
                <w:szCs w:val="20"/>
              </w:rPr>
              <w:br/>
              <w:t>2. Outbreak of airborne diseases</w:t>
            </w:r>
            <w:r w:rsidRPr="0093596F">
              <w:rPr>
                <w:rFonts w:ascii="Trebuchet MS" w:eastAsia="Aptos" w:hAnsi="Trebuchet MS" w:cs="Times New Roman"/>
                <w:sz w:val="20"/>
                <w:szCs w:val="20"/>
              </w:rPr>
              <w:br/>
              <w:t>3. Environmental degradation</w:t>
            </w:r>
            <w:r w:rsidRPr="0093596F">
              <w:rPr>
                <w:rFonts w:ascii="Trebuchet MS" w:eastAsia="Aptos" w:hAnsi="Trebuchet MS" w:cs="Times New Roman"/>
                <w:sz w:val="20"/>
                <w:szCs w:val="20"/>
              </w:rPr>
              <w:br/>
              <w:t>4. Fatalities which lead to death</w:t>
            </w:r>
            <w:r w:rsidRPr="0093596F">
              <w:rPr>
                <w:rFonts w:ascii="Trebuchet MS" w:eastAsia="Aptos" w:hAnsi="Trebuchet MS" w:cs="Times New Roman"/>
                <w:sz w:val="20"/>
                <w:szCs w:val="20"/>
              </w:rPr>
              <w:br/>
              <w:t>5. Hazardous chemicals can leach into groundwater, affecting drink water resources.</w:t>
            </w:r>
            <w:r w:rsidRPr="0093596F">
              <w:rPr>
                <w:rFonts w:ascii="Trebuchet MS" w:eastAsia="Aptos" w:hAnsi="Trebuchet MS" w:cs="Times New Roman"/>
                <w:sz w:val="20"/>
                <w:szCs w:val="20"/>
              </w:rPr>
              <w:br/>
              <w:t>6. Ecosystem damage.</w:t>
            </w:r>
            <w:r w:rsidRPr="0093596F">
              <w:rPr>
                <w:rFonts w:ascii="Trebuchet MS" w:eastAsia="Aptos" w:hAnsi="Trebuchet MS" w:cs="Times New Roman"/>
                <w:sz w:val="20"/>
                <w:szCs w:val="20"/>
              </w:rPr>
              <w:br/>
              <w:t>7. Reduced property values and areas have become less attractive for business and residents.</w:t>
            </w:r>
            <w:r w:rsidRPr="0093596F">
              <w:rPr>
                <w:rFonts w:ascii="Trebuchet MS" w:eastAsia="Aptos" w:hAnsi="Trebuchet MS" w:cs="Times New Roman"/>
                <w:sz w:val="20"/>
                <w:szCs w:val="20"/>
              </w:rPr>
              <w:br/>
            </w:r>
            <w:r w:rsidRPr="0093596F">
              <w:rPr>
                <w:rFonts w:ascii="Trebuchet MS" w:eastAsia="Aptos" w:hAnsi="Trebuchet MS" w:cs="Times New Roman"/>
                <w:sz w:val="20"/>
                <w:szCs w:val="20"/>
              </w:rPr>
              <w:lastRenderedPageBreak/>
              <w:t xml:space="preserve">8. Fines and penalties </w:t>
            </w:r>
          </w:p>
        </w:tc>
        <w:tc>
          <w:tcPr>
            <w:tcW w:w="3150" w:type="dxa"/>
            <w:hideMark/>
          </w:tcPr>
          <w:p w14:paraId="59D17FD2" w14:textId="4A416641"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1. Cleaning of all identified illegal dumping sites within the Municipal jurisdiction.</w:t>
            </w:r>
            <w:r w:rsidRPr="0093596F">
              <w:rPr>
                <w:rFonts w:ascii="Trebuchet MS" w:eastAsia="Aptos" w:hAnsi="Trebuchet MS" w:cs="Times New Roman"/>
                <w:sz w:val="20"/>
                <w:szCs w:val="20"/>
              </w:rPr>
              <w:br/>
              <w:t xml:space="preserve"> 2. Conducting awareness campaigns to educate the community members regarding management of waste and illegal dumping </w:t>
            </w:r>
            <w:r w:rsidRPr="0093596F">
              <w:rPr>
                <w:rFonts w:ascii="Trebuchet MS" w:eastAsia="Aptos" w:hAnsi="Trebuchet MS" w:cs="Times New Roman"/>
                <w:sz w:val="20"/>
                <w:szCs w:val="20"/>
              </w:rPr>
              <w:br/>
              <w:t xml:space="preserve">3. Negotiation with Bela-Bela municipality to </w:t>
            </w:r>
            <w:r w:rsidR="006F5900" w:rsidRPr="0093596F">
              <w:rPr>
                <w:rFonts w:ascii="Trebuchet MS" w:eastAsia="Aptos" w:hAnsi="Trebuchet MS" w:cs="Times New Roman"/>
                <w:sz w:val="20"/>
                <w:szCs w:val="20"/>
              </w:rPr>
              <w:t>utilize</w:t>
            </w:r>
            <w:r w:rsidRPr="0093596F">
              <w:rPr>
                <w:rFonts w:ascii="Trebuchet MS" w:eastAsia="Aptos" w:hAnsi="Trebuchet MS" w:cs="Times New Roman"/>
                <w:sz w:val="20"/>
                <w:szCs w:val="20"/>
              </w:rPr>
              <w:t xml:space="preserve"> their dumping site whilst waiting for completion of the new landfill site in Makapanstad.</w:t>
            </w:r>
            <w:r w:rsidRPr="0093596F">
              <w:rPr>
                <w:rFonts w:ascii="Trebuchet MS" w:eastAsia="Aptos" w:hAnsi="Trebuchet MS" w:cs="Times New Roman"/>
                <w:sz w:val="20"/>
                <w:szCs w:val="20"/>
              </w:rPr>
              <w:br/>
              <w:t>4. Enforcement of the Waste Management by-law (penalties to illegal dump)</w:t>
            </w:r>
          </w:p>
        </w:tc>
        <w:tc>
          <w:tcPr>
            <w:tcW w:w="2070" w:type="dxa"/>
            <w:hideMark/>
          </w:tcPr>
          <w:p w14:paraId="55216F35"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Director LED &amp; Planning </w:t>
            </w:r>
            <w:r w:rsidRPr="0093596F">
              <w:rPr>
                <w:rFonts w:ascii="Trebuchet MS" w:eastAsia="Aptos" w:hAnsi="Trebuchet MS" w:cs="Times New Roman"/>
                <w:sz w:val="20"/>
                <w:szCs w:val="20"/>
              </w:rPr>
              <w:br/>
              <w:t>2. Director LED &amp; Planning</w:t>
            </w:r>
            <w:r w:rsidRPr="0093596F">
              <w:rPr>
                <w:rFonts w:ascii="Trebuchet MS" w:eastAsia="Aptos" w:hAnsi="Trebuchet MS" w:cs="Times New Roman"/>
                <w:sz w:val="20"/>
                <w:szCs w:val="20"/>
              </w:rPr>
              <w:br/>
              <w:t xml:space="preserve">3. Director LED &amp; Planning </w:t>
            </w:r>
          </w:p>
        </w:tc>
        <w:tc>
          <w:tcPr>
            <w:tcW w:w="2250" w:type="dxa"/>
            <w:hideMark/>
          </w:tcPr>
          <w:p w14:paraId="7EB42EE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Manager LED </w:t>
            </w:r>
            <w:r w:rsidRPr="0093596F">
              <w:rPr>
                <w:rFonts w:ascii="Trebuchet MS" w:eastAsia="Aptos" w:hAnsi="Trebuchet MS" w:cs="Times New Roman"/>
                <w:sz w:val="20"/>
                <w:szCs w:val="20"/>
              </w:rPr>
              <w:br/>
              <w:t>2. Manager LED</w:t>
            </w:r>
            <w:r w:rsidRPr="0093596F">
              <w:rPr>
                <w:rFonts w:ascii="Trebuchet MS" w:eastAsia="Aptos" w:hAnsi="Trebuchet MS" w:cs="Times New Roman"/>
                <w:sz w:val="20"/>
                <w:szCs w:val="20"/>
              </w:rPr>
              <w:br/>
              <w:t>3. Manager LED</w:t>
            </w:r>
          </w:p>
        </w:tc>
        <w:tc>
          <w:tcPr>
            <w:tcW w:w="1980" w:type="dxa"/>
            <w:hideMark/>
          </w:tcPr>
          <w:p w14:paraId="6177336B" w14:textId="0EF7F674"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1 July 2024 and ongoing</w:t>
            </w:r>
            <w:r w:rsidRPr="0093596F">
              <w:rPr>
                <w:rFonts w:ascii="Trebuchet MS" w:eastAsia="Aptos" w:hAnsi="Trebuchet MS" w:cs="Times New Roman"/>
                <w:sz w:val="20"/>
                <w:szCs w:val="20"/>
              </w:rPr>
              <w:br/>
              <w:t>2. 1 July 2024 and ongoing</w:t>
            </w:r>
            <w:r w:rsidRPr="0093596F">
              <w:rPr>
                <w:rFonts w:ascii="Trebuchet MS" w:eastAsia="Aptos" w:hAnsi="Trebuchet MS" w:cs="Times New Roman"/>
                <w:sz w:val="20"/>
                <w:szCs w:val="20"/>
              </w:rPr>
              <w:br/>
              <w:t xml:space="preserve">3. 30 </w:t>
            </w:r>
            <w:r w:rsidR="006F5900">
              <w:rPr>
                <w:rFonts w:ascii="Trebuchet MS" w:eastAsia="Aptos" w:hAnsi="Trebuchet MS" w:cs="Times New Roman"/>
                <w:sz w:val="20"/>
                <w:szCs w:val="20"/>
              </w:rPr>
              <w:t>September</w:t>
            </w:r>
            <w:r w:rsidRPr="0093596F">
              <w:rPr>
                <w:rFonts w:ascii="Trebuchet MS" w:eastAsia="Aptos" w:hAnsi="Trebuchet MS" w:cs="Times New Roman"/>
                <w:sz w:val="20"/>
                <w:szCs w:val="20"/>
              </w:rPr>
              <w:t xml:space="preserve"> 2024</w:t>
            </w:r>
            <w:r w:rsidRPr="0093596F">
              <w:rPr>
                <w:rFonts w:ascii="Trebuchet MS" w:eastAsia="Aptos" w:hAnsi="Trebuchet MS" w:cs="Times New Roman"/>
                <w:sz w:val="20"/>
                <w:szCs w:val="20"/>
              </w:rPr>
              <w:br/>
              <w:t xml:space="preserve">4. 01 July 2024 and ongoing </w:t>
            </w:r>
          </w:p>
        </w:tc>
      </w:tr>
      <w:tr w:rsidR="0093596F" w:rsidRPr="0093596F" w14:paraId="50FEF786" w14:textId="77777777" w:rsidTr="00771A16">
        <w:trPr>
          <w:trHeight w:val="464"/>
        </w:trPr>
        <w:tc>
          <w:tcPr>
            <w:tcW w:w="1460" w:type="dxa"/>
            <w:hideMark/>
          </w:tcPr>
          <w:p w14:paraId="57C87F3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Local Economic Development and Planning </w:t>
            </w:r>
          </w:p>
        </w:tc>
        <w:tc>
          <w:tcPr>
            <w:tcW w:w="2325" w:type="dxa"/>
            <w:hideMark/>
          </w:tcPr>
          <w:p w14:paraId="41C5CEB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1.Lack of knowledge and ignorance of building regulations, land use and land development processes</w:t>
            </w:r>
          </w:p>
        </w:tc>
        <w:tc>
          <w:tcPr>
            <w:tcW w:w="2155" w:type="dxa"/>
            <w:hideMark/>
          </w:tcPr>
          <w:p w14:paraId="5C989CA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Informal settlements</w:t>
            </w:r>
            <w:r w:rsidRPr="0093596F">
              <w:rPr>
                <w:rFonts w:ascii="Trebuchet MS" w:eastAsia="Aptos" w:hAnsi="Trebuchet MS" w:cs="Times New Roman"/>
                <w:sz w:val="20"/>
                <w:szCs w:val="20"/>
              </w:rPr>
              <w:br/>
              <w:t>2.  Land development in sensitive areas (wet land)</w:t>
            </w:r>
            <w:r w:rsidRPr="0093596F">
              <w:rPr>
                <w:rFonts w:ascii="Trebuchet MS" w:eastAsia="Aptos" w:hAnsi="Trebuchet MS" w:cs="Times New Roman"/>
                <w:sz w:val="20"/>
                <w:szCs w:val="20"/>
              </w:rPr>
              <w:br/>
              <w:t>3.  Land uses that are not in line with the MLM Land Use Scheme and other Planning Policies</w:t>
            </w:r>
            <w:r w:rsidRPr="0093596F">
              <w:rPr>
                <w:rFonts w:ascii="Trebuchet MS" w:eastAsia="Aptos" w:hAnsi="Trebuchet MS" w:cs="Times New Roman"/>
                <w:sz w:val="20"/>
                <w:szCs w:val="20"/>
              </w:rPr>
              <w:br/>
              <w:t>4. Buildings that are not constructed in line with Municipal Building Regulations</w:t>
            </w:r>
          </w:p>
        </w:tc>
        <w:tc>
          <w:tcPr>
            <w:tcW w:w="3150" w:type="dxa"/>
            <w:hideMark/>
          </w:tcPr>
          <w:p w14:paraId="65BF49EC" w14:textId="7F9FFF90"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w:t>
            </w:r>
            <w:r w:rsidR="006F5900" w:rsidRPr="0093596F">
              <w:rPr>
                <w:rFonts w:ascii="Trebuchet MS" w:eastAsia="Aptos" w:hAnsi="Trebuchet MS" w:cs="Times New Roman"/>
                <w:sz w:val="20"/>
                <w:szCs w:val="20"/>
              </w:rPr>
              <w:t>. Conducting</w:t>
            </w:r>
            <w:r w:rsidRPr="0093596F">
              <w:rPr>
                <w:rFonts w:ascii="Trebuchet MS" w:eastAsia="Aptos" w:hAnsi="Trebuchet MS" w:cs="Times New Roman"/>
                <w:sz w:val="20"/>
                <w:szCs w:val="20"/>
              </w:rPr>
              <w:t xml:space="preserve"> land use and building regulation awareness workshops with community members, councilors, traditional leaders, community authorities (educating them on land development procedures and how to notify the Municipality of illegal land developments within their area)</w:t>
            </w:r>
            <w:r w:rsidRPr="0093596F">
              <w:rPr>
                <w:rFonts w:ascii="Trebuchet MS" w:eastAsia="Aptos" w:hAnsi="Trebuchet MS" w:cs="Times New Roman"/>
                <w:sz w:val="20"/>
                <w:szCs w:val="20"/>
              </w:rPr>
              <w:br/>
              <w:t>2. Promulgation of Unlawful Land Occupation By-law (to manage, control and regulate unlawful land occupation as well as penalties applicable)</w:t>
            </w:r>
            <w:r w:rsidRPr="0093596F">
              <w:rPr>
                <w:rFonts w:ascii="Trebuchet MS" w:eastAsia="Aptos" w:hAnsi="Trebuchet MS" w:cs="Times New Roman"/>
                <w:sz w:val="20"/>
                <w:szCs w:val="20"/>
              </w:rPr>
              <w:br/>
              <w:t xml:space="preserve">3. Ongoing appointment of a Service provider for demarcation of sites projects in areas under tradition </w:t>
            </w:r>
            <w:r w:rsidRPr="0093596F">
              <w:rPr>
                <w:rFonts w:ascii="Trebuchet MS" w:eastAsia="Aptos" w:hAnsi="Trebuchet MS" w:cs="Times New Roman"/>
                <w:sz w:val="20"/>
                <w:szCs w:val="20"/>
              </w:rPr>
              <w:lastRenderedPageBreak/>
              <w:t>(conducting studies, drafting of layout plans of settlements under traditional land and pegging)</w:t>
            </w:r>
          </w:p>
        </w:tc>
        <w:tc>
          <w:tcPr>
            <w:tcW w:w="2070" w:type="dxa"/>
            <w:hideMark/>
          </w:tcPr>
          <w:p w14:paraId="7683E1F6"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 xml:space="preserve">1. Director LED &amp; Planning </w:t>
            </w:r>
            <w:r w:rsidRPr="0093596F">
              <w:rPr>
                <w:rFonts w:ascii="Trebuchet MS" w:eastAsia="Aptos" w:hAnsi="Trebuchet MS" w:cs="Times New Roman"/>
                <w:sz w:val="20"/>
                <w:szCs w:val="20"/>
              </w:rPr>
              <w:br/>
              <w:t>2. Director LED &amp; Planning</w:t>
            </w:r>
            <w:r w:rsidRPr="0093596F">
              <w:rPr>
                <w:rFonts w:ascii="Trebuchet MS" w:eastAsia="Aptos" w:hAnsi="Trebuchet MS" w:cs="Times New Roman"/>
                <w:sz w:val="20"/>
                <w:szCs w:val="20"/>
              </w:rPr>
              <w:br/>
              <w:t>3. Director LED &amp; Planning</w:t>
            </w:r>
          </w:p>
        </w:tc>
        <w:tc>
          <w:tcPr>
            <w:tcW w:w="2250" w:type="dxa"/>
            <w:hideMark/>
          </w:tcPr>
          <w:p w14:paraId="3C80848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Manager Planning</w:t>
            </w:r>
            <w:r w:rsidRPr="0093596F">
              <w:rPr>
                <w:rFonts w:ascii="Trebuchet MS" w:eastAsia="Aptos" w:hAnsi="Trebuchet MS" w:cs="Times New Roman"/>
                <w:sz w:val="20"/>
                <w:szCs w:val="20"/>
              </w:rPr>
              <w:br/>
              <w:t>2. Manager Planning</w:t>
            </w:r>
            <w:r w:rsidRPr="0093596F">
              <w:rPr>
                <w:rFonts w:ascii="Trebuchet MS" w:eastAsia="Aptos" w:hAnsi="Trebuchet MS" w:cs="Times New Roman"/>
                <w:sz w:val="20"/>
                <w:szCs w:val="20"/>
              </w:rPr>
              <w:br/>
              <w:t>2. Manager Planning</w:t>
            </w:r>
          </w:p>
        </w:tc>
        <w:tc>
          <w:tcPr>
            <w:tcW w:w="1980" w:type="dxa"/>
            <w:hideMark/>
          </w:tcPr>
          <w:p w14:paraId="29698ACF"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01 July 2024 and ongoing</w:t>
            </w:r>
            <w:r w:rsidRPr="0093596F">
              <w:rPr>
                <w:rFonts w:ascii="Trebuchet MS" w:eastAsia="Aptos" w:hAnsi="Trebuchet MS" w:cs="Times New Roman"/>
                <w:sz w:val="20"/>
                <w:szCs w:val="20"/>
              </w:rPr>
              <w:br/>
              <w:t>2. 31 January 2025</w:t>
            </w:r>
            <w:r w:rsidRPr="0093596F">
              <w:rPr>
                <w:rFonts w:ascii="Trebuchet MS" w:eastAsia="Aptos" w:hAnsi="Trebuchet MS" w:cs="Times New Roman"/>
                <w:sz w:val="20"/>
                <w:szCs w:val="20"/>
              </w:rPr>
              <w:br/>
              <w:t>3. 30 December 2024</w:t>
            </w:r>
          </w:p>
        </w:tc>
      </w:tr>
      <w:tr w:rsidR="0093596F" w:rsidRPr="0093596F" w14:paraId="0A5292A2" w14:textId="77777777" w:rsidTr="00771A16">
        <w:trPr>
          <w:trHeight w:val="2019"/>
        </w:trPr>
        <w:tc>
          <w:tcPr>
            <w:tcW w:w="1460" w:type="dxa"/>
            <w:hideMark/>
          </w:tcPr>
          <w:p w14:paraId="606A9EB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Local Economic Development and Planning </w:t>
            </w:r>
          </w:p>
        </w:tc>
        <w:tc>
          <w:tcPr>
            <w:tcW w:w="2325" w:type="dxa"/>
            <w:hideMark/>
          </w:tcPr>
          <w:p w14:paraId="7558379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The Municipality and Dep. Agriculture Land Reform and Rural Development do not have records with regards to allocation and beneficiaries of stands in incomplete/blocked land tenure upgrading projects</w:t>
            </w:r>
          </w:p>
        </w:tc>
        <w:tc>
          <w:tcPr>
            <w:tcW w:w="2155" w:type="dxa"/>
            <w:hideMark/>
          </w:tcPr>
          <w:p w14:paraId="545A470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Issuing of confirmation of stands to the wrong people</w:t>
            </w:r>
            <w:r w:rsidRPr="0093596F">
              <w:rPr>
                <w:rFonts w:ascii="Trebuchet MS" w:eastAsia="Aptos" w:hAnsi="Trebuchet MS" w:cs="Times New Roman"/>
                <w:sz w:val="20"/>
                <w:szCs w:val="20"/>
              </w:rPr>
              <w:br/>
              <w:t>2. Receiving false information from the communities</w:t>
            </w:r>
            <w:r w:rsidRPr="0093596F">
              <w:rPr>
                <w:rFonts w:ascii="Trebuchet MS" w:eastAsia="Aptos" w:hAnsi="Trebuchet MS" w:cs="Times New Roman"/>
                <w:sz w:val="20"/>
                <w:szCs w:val="20"/>
              </w:rPr>
              <w:br/>
              <w:t>3. The municipality being litigated</w:t>
            </w:r>
          </w:p>
        </w:tc>
        <w:tc>
          <w:tcPr>
            <w:tcW w:w="3150" w:type="dxa"/>
            <w:hideMark/>
          </w:tcPr>
          <w:p w14:paraId="26645614"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Appointment of a service provider to conduct a feasibility report for all incomplete/blocked land tenure upgrading projects (to research on the work done by the previous service provider and the outstanding work and make recommendation </w:t>
            </w:r>
          </w:p>
        </w:tc>
        <w:tc>
          <w:tcPr>
            <w:tcW w:w="2070" w:type="dxa"/>
            <w:hideMark/>
          </w:tcPr>
          <w:p w14:paraId="7246F203"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Director LED &amp; Planning</w:t>
            </w:r>
          </w:p>
        </w:tc>
        <w:tc>
          <w:tcPr>
            <w:tcW w:w="2250" w:type="dxa"/>
            <w:noWrap/>
            <w:hideMark/>
          </w:tcPr>
          <w:p w14:paraId="26BF588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Manager Planning</w:t>
            </w:r>
          </w:p>
        </w:tc>
        <w:tc>
          <w:tcPr>
            <w:tcW w:w="1980" w:type="dxa"/>
            <w:noWrap/>
            <w:hideMark/>
          </w:tcPr>
          <w:p w14:paraId="15B2E046"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30 June 2025</w:t>
            </w:r>
          </w:p>
        </w:tc>
      </w:tr>
      <w:tr w:rsidR="0093596F" w:rsidRPr="0093596F" w14:paraId="45E002EC" w14:textId="77777777" w:rsidTr="00771A16">
        <w:trPr>
          <w:trHeight w:val="2919"/>
        </w:trPr>
        <w:tc>
          <w:tcPr>
            <w:tcW w:w="1460" w:type="dxa"/>
            <w:hideMark/>
          </w:tcPr>
          <w:p w14:paraId="1CD002F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Office of the Municipal Manager</w:t>
            </w:r>
          </w:p>
        </w:tc>
        <w:tc>
          <w:tcPr>
            <w:tcW w:w="2325" w:type="dxa"/>
            <w:hideMark/>
          </w:tcPr>
          <w:p w14:paraId="730F1E83"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Contractual disputes</w:t>
            </w:r>
            <w:r w:rsidRPr="0093596F">
              <w:rPr>
                <w:rFonts w:ascii="Trebuchet MS" w:eastAsia="Aptos" w:hAnsi="Trebuchet MS" w:cs="Times New Roman"/>
                <w:sz w:val="20"/>
                <w:szCs w:val="20"/>
              </w:rPr>
              <w:br/>
              <w:t xml:space="preserve">2. Poor contracting </w:t>
            </w:r>
            <w:r w:rsidRPr="0093596F">
              <w:rPr>
                <w:rFonts w:ascii="Trebuchet MS" w:eastAsia="Aptos" w:hAnsi="Trebuchet MS" w:cs="Times New Roman"/>
                <w:sz w:val="20"/>
                <w:szCs w:val="20"/>
              </w:rPr>
              <w:br/>
              <w:t>3. Reliance on the service provider</w:t>
            </w:r>
            <w:r w:rsidRPr="0093596F">
              <w:rPr>
                <w:rFonts w:ascii="Trebuchet MS" w:eastAsia="Aptos" w:hAnsi="Trebuchet MS" w:cs="Times New Roman"/>
                <w:sz w:val="20"/>
                <w:szCs w:val="20"/>
              </w:rPr>
              <w:br/>
              <w:t>4. Irrational decisions by management</w:t>
            </w:r>
          </w:p>
        </w:tc>
        <w:tc>
          <w:tcPr>
            <w:tcW w:w="2155" w:type="dxa"/>
            <w:hideMark/>
          </w:tcPr>
          <w:p w14:paraId="261284CC" w14:textId="6B9E388A"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1.Reputational damage </w:t>
            </w:r>
            <w:r w:rsidRPr="0093596F">
              <w:rPr>
                <w:rFonts w:ascii="Trebuchet MS" w:eastAsia="Aptos" w:hAnsi="Trebuchet MS" w:cs="Times New Roman"/>
                <w:sz w:val="20"/>
                <w:szCs w:val="20"/>
              </w:rPr>
              <w:br/>
            </w:r>
            <w:r w:rsidR="006F5900" w:rsidRPr="0093596F">
              <w:rPr>
                <w:rFonts w:ascii="Trebuchet MS" w:eastAsia="Aptos" w:hAnsi="Trebuchet MS" w:cs="Times New Roman"/>
                <w:sz w:val="20"/>
                <w:szCs w:val="20"/>
              </w:rPr>
              <w:t>2. High</w:t>
            </w:r>
            <w:r w:rsidRPr="0093596F">
              <w:rPr>
                <w:rFonts w:ascii="Trebuchet MS" w:eastAsia="Aptos" w:hAnsi="Trebuchet MS" w:cs="Times New Roman"/>
                <w:sz w:val="20"/>
                <w:szCs w:val="20"/>
              </w:rPr>
              <w:t xml:space="preserve"> legal costs</w:t>
            </w:r>
            <w:r w:rsidRPr="0093596F">
              <w:rPr>
                <w:rFonts w:ascii="Trebuchet MS" w:eastAsia="Aptos" w:hAnsi="Trebuchet MS" w:cs="Times New Roman"/>
                <w:sz w:val="20"/>
                <w:szCs w:val="20"/>
              </w:rPr>
              <w:br/>
              <w:t>3. Award or court outcomes not in our favour</w:t>
            </w:r>
          </w:p>
        </w:tc>
        <w:tc>
          <w:tcPr>
            <w:tcW w:w="3150" w:type="dxa"/>
            <w:hideMark/>
          </w:tcPr>
          <w:p w14:paraId="2F7D4DA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Submission of all contracts and SLA to be reviewed by the legal unit </w:t>
            </w:r>
            <w:r w:rsidRPr="0093596F">
              <w:rPr>
                <w:rFonts w:ascii="Trebuchet MS" w:eastAsia="Aptos" w:hAnsi="Trebuchet MS" w:cs="Times New Roman"/>
                <w:sz w:val="20"/>
                <w:szCs w:val="20"/>
              </w:rPr>
              <w:br/>
              <w:t xml:space="preserve">2. Resuscitate contract management committee to review contractor performance </w:t>
            </w:r>
            <w:r w:rsidRPr="0093596F">
              <w:rPr>
                <w:rFonts w:ascii="Trebuchet MS" w:eastAsia="Aptos" w:hAnsi="Trebuchet MS" w:cs="Times New Roman"/>
                <w:sz w:val="20"/>
                <w:szCs w:val="20"/>
              </w:rPr>
              <w:br/>
              <w:t>3.  All terminations to be recommended by the Legal Services department.</w:t>
            </w:r>
          </w:p>
        </w:tc>
        <w:tc>
          <w:tcPr>
            <w:tcW w:w="2070" w:type="dxa"/>
            <w:hideMark/>
          </w:tcPr>
          <w:p w14:paraId="75195E80" w14:textId="77777777" w:rsidR="0093596F" w:rsidRPr="002570D5" w:rsidRDefault="0093596F" w:rsidP="00771A16">
            <w:pPr>
              <w:rPr>
                <w:rFonts w:ascii="Trebuchet MS" w:eastAsia="Aptos" w:hAnsi="Trebuchet MS" w:cs="Times New Roman"/>
                <w:sz w:val="20"/>
                <w:szCs w:val="20"/>
                <w:lang w:val="fr-FR"/>
              </w:rPr>
            </w:pPr>
            <w:r w:rsidRPr="002570D5">
              <w:rPr>
                <w:rFonts w:ascii="Trebuchet MS" w:eastAsia="Aptos" w:hAnsi="Trebuchet MS" w:cs="Times New Roman"/>
                <w:sz w:val="20"/>
                <w:szCs w:val="20"/>
                <w:lang w:val="fr-FR"/>
              </w:rPr>
              <w:t xml:space="preserve">1. Municipal Manager </w:t>
            </w:r>
            <w:r w:rsidRPr="002570D5">
              <w:rPr>
                <w:rFonts w:ascii="Trebuchet MS" w:eastAsia="Aptos" w:hAnsi="Trebuchet MS" w:cs="Times New Roman"/>
                <w:sz w:val="20"/>
                <w:szCs w:val="20"/>
                <w:lang w:val="fr-FR"/>
              </w:rPr>
              <w:br/>
              <w:t>2. Municipal Manage</w:t>
            </w:r>
            <w:r w:rsidRPr="002570D5">
              <w:rPr>
                <w:rFonts w:ascii="Trebuchet MS" w:eastAsia="Aptos" w:hAnsi="Trebuchet MS" w:cs="Times New Roman"/>
                <w:sz w:val="20"/>
                <w:szCs w:val="20"/>
                <w:lang w:val="fr-FR"/>
              </w:rPr>
              <w:br/>
              <w:t>3. Municipal Manager</w:t>
            </w:r>
          </w:p>
        </w:tc>
        <w:tc>
          <w:tcPr>
            <w:tcW w:w="2250" w:type="dxa"/>
            <w:hideMark/>
          </w:tcPr>
          <w:p w14:paraId="694B5C58"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Manager OMM</w:t>
            </w:r>
            <w:r w:rsidRPr="0093596F">
              <w:rPr>
                <w:rFonts w:ascii="Trebuchet MS" w:eastAsia="Aptos" w:hAnsi="Trebuchet MS" w:cs="Times New Roman"/>
                <w:sz w:val="20"/>
                <w:szCs w:val="20"/>
              </w:rPr>
              <w:br/>
              <w:t>2. Manager OMM</w:t>
            </w:r>
            <w:r w:rsidRPr="0093596F">
              <w:rPr>
                <w:rFonts w:ascii="Trebuchet MS" w:eastAsia="Aptos" w:hAnsi="Trebuchet MS" w:cs="Times New Roman"/>
                <w:sz w:val="20"/>
                <w:szCs w:val="20"/>
              </w:rPr>
              <w:br/>
              <w:t>3. Manager Legal services</w:t>
            </w:r>
          </w:p>
        </w:tc>
        <w:tc>
          <w:tcPr>
            <w:tcW w:w="1980" w:type="dxa"/>
            <w:hideMark/>
          </w:tcPr>
          <w:p w14:paraId="0B2281F3"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31 July 2024 and ongoing</w:t>
            </w:r>
            <w:r w:rsidRPr="0093596F">
              <w:rPr>
                <w:rFonts w:ascii="Trebuchet MS" w:eastAsia="Aptos" w:hAnsi="Trebuchet MS" w:cs="Times New Roman"/>
                <w:sz w:val="20"/>
                <w:szCs w:val="20"/>
              </w:rPr>
              <w:br/>
              <w:t>2. 31 July 2024 and ongoing</w:t>
            </w:r>
            <w:r w:rsidRPr="0093596F">
              <w:rPr>
                <w:rFonts w:ascii="Trebuchet MS" w:eastAsia="Aptos" w:hAnsi="Trebuchet MS" w:cs="Times New Roman"/>
                <w:sz w:val="20"/>
                <w:szCs w:val="20"/>
              </w:rPr>
              <w:br/>
              <w:t xml:space="preserve">3. 01 July 2024 and ongoing </w:t>
            </w:r>
          </w:p>
        </w:tc>
      </w:tr>
      <w:tr w:rsidR="0093596F" w:rsidRPr="0093596F" w14:paraId="356791CF" w14:textId="77777777" w:rsidTr="00771A16">
        <w:trPr>
          <w:trHeight w:val="2280"/>
        </w:trPr>
        <w:tc>
          <w:tcPr>
            <w:tcW w:w="1460" w:type="dxa"/>
            <w:hideMark/>
          </w:tcPr>
          <w:p w14:paraId="3DDCE1B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Office of the Municipal Manager</w:t>
            </w:r>
          </w:p>
        </w:tc>
        <w:tc>
          <w:tcPr>
            <w:tcW w:w="2325" w:type="dxa"/>
            <w:hideMark/>
          </w:tcPr>
          <w:p w14:paraId="5DCB017D" w14:textId="0BD5ED5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Performance management not embedded in management processes</w:t>
            </w:r>
            <w:r w:rsidRPr="0093596F">
              <w:rPr>
                <w:rFonts w:ascii="Trebuchet MS" w:eastAsia="Aptos" w:hAnsi="Trebuchet MS" w:cs="Times New Roman"/>
                <w:sz w:val="20"/>
                <w:szCs w:val="20"/>
              </w:rPr>
              <w:br/>
              <w:t xml:space="preserve">2. Inadequate engagement with the </w:t>
            </w:r>
            <w:r w:rsidR="006F5900" w:rsidRPr="0093596F">
              <w:rPr>
                <w:rFonts w:ascii="Trebuchet MS" w:eastAsia="Aptos" w:hAnsi="Trebuchet MS" w:cs="Times New Roman"/>
                <w:sz w:val="20"/>
                <w:szCs w:val="20"/>
              </w:rPr>
              <w:t>system users</w:t>
            </w:r>
          </w:p>
        </w:tc>
        <w:tc>
          <w:tcPr>
            <w:tcW w:w="2155" w:type="dxa"/>
            <w:hideMark/>
          </w:tcPr>
          <w:p w14:paraId="50050F78"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Inability to timeously identify and mitigate poor performance</w:t>
            </w:r>
            <w:r w:rsidRPr="0093596F">
              <w:rPr>
                <w:rFonts w:ascii="Trebuchet MS" w:eastAsia="Aptos" w:hAnsi="Trebuchet MS" w:cs="Times New Roman"/>
                <w:sz w:val="20"/>
                <w:szCs w:val="20"/>
              </w:rPr>
              <w:br/>
              <w:t>2. Negative audit conclusion on the annual performance report by the Auditor General.</w:t>
            </w:r>
            <w:r w:rsidRPr="0093596F">
              <w:rPr>
                <w:rFonts w:ascii="Trebuchet MS" w:eastAsia="Aptos" w:hAnsi="Trebuchet MS" w:cs="Times New Roman"/>
                <w:sz w:val="20"/>
                <w:szCs w:val="20"/>
              </w:rPr>
              <w:br/>
              <w:t>3. Negative impact on cashflow</w:t>
            </w:r>
          </w:p>
        </w:tc>
        <w:tc>
          <w:tcPr>
            <w:tcW w:w="3150" w:type="dxa"/>
            <w:hideMark/>
          </w:tcPr>
          <w:p w14:paraId="6D2F607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Performance management be a standing item in all management meetings</w:t>
            </w:r>
            <w:r w:rsidRPr="0093596F">
              <w:rPr>
                <w:rFonts w:ascii="Trebuchet MS" w:eastAsia="Aptos" w:hAnsi="Trebuchet MS" w:cs="Times New Roman"/>
                <w:sz w:val="20"/>
                <w:szCs w:val="20"/>
              </w:rPr>
              <w:br/>
              <w:t>2. Monthly departmental working sessions</w:t>
            </w:r>
            <w:r w:rsidRPr="0093596F">
              <w:rPr>
                <w:rFonts w:ascii="Trebuchet MS" w:eastAsia="Aptos" w:hAnsi="Trebuchet MS" w:cs="Times New Roman"/>
                <w:sz w:val="20"/>
                <w:szCs w:val="20"/>
              </w:rPr>
              <w:br/>
              <w:t xml:space="preserve">3. Monthly reporting on the ePMS System.  </w:t>
            </w:r>
          </w:p>
        </w:tc>
        <w:tc>
          <w:tcPr>
            <w:tcW w:w="2070" w:type="dxa"/>
            <w:hideMark/>
          </w:tcPr>
          <w:p w14:paraId="4D95527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Municipal Manager</w:t>
            </w:r>
            <w:r w:rsidRPr="0093596F">
              <w:rPr>
                <w:rFonts w:ascii="Trebuchet MS" w:eastAsia="Aptos" w:hAnsi="Trebuchet MS" w:cs="Times New Roman"/>
                <w:sz w:val="20"/>
                <w:szCs w:val="20"/>
              </w:rPr>
              <w:br/>
              <w:t xml:space="preserve">2. All Directors </w:t>
            </w:r>
            <w:r w:rsidRPr="0093596F">
              <w:rPr>
                <w:rFonts w:ascii="Trebuchet MS" w:eastAsia="Aptos" w:hAnsi="Trebuchet MS" w:cs="Times New Roman"/>
                <w:sz w:val="20"/>
                <w:szCs w:val="20"/>
              </w:rPr>
              <w:br/>
              <w:t>3. All Directors</w:t>
            </w:r>
          </w:p>
        </w:tc>
        <w:tc>
          <w:tcPr>
            <w:tcW w:w="2250" w:type="dxa"/>
            <w:hideMark/>
          </w:tcPr>
          <w:p w14:paraId="748A260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1.PMS Manager &amp; Manager in the office of MM</w:t>
            </w:r>
            <w:r w:rsidRPr="0093596F">
              <w:rPr>
                <w:rFonts w:ascii="Trebuchet MS" w:eastAsia="Aptos" w:hAnsi="Trebuchet MS" w:cs="Times New Roman"/>
                <w:sz w:val="20"/>
                <w:szCs w:val="20"/>
              </w:rPr>
              <w:br/>
              <w:t>2. PMS Manager &amp; Manager in the Office of MM</w:t>
            </w:r>
            <w:r w:rsidRPr="0093596F">
              <w:rPr>
                <w:rFonts w:ascii="Trebuchet MS" w:eastAsia="Aptos" w:hAnsi="Trebuchet MS" w:cs="Times New Roman"/>
                <w:sz w:val="20"/>
                <w:szCs w:val="20"/>
              </w:rPr>
              <w:br/>
              <w:t>3. All Directors</w:t>
            </w:r>
          </w:p>
        </w:tc>
        <w:tc>
          <w:tcPr>
            <w:tcW w:w="1980" w:type="dxa"/>
            <w:hideMark/>
          </w:tcPr>
          <w:p w14:paraId="72E0CEB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Monthly </w:t>
            </w:r>
            <w:r w:rsidRPr="0093596F">
              <w:rPr>
                <w:rFonts w:ascii="Trebuchet MS" w:eastAsia="Aptos" w:hAnsi="Trebuchet MS" w:cs="Times New Roman"/>
                <w:sz w:val="20"/>
                <w:szCs w:val="20"/>
              </w:rPr>
              <w:br/>
              <w:t>2.   Monthly</w:t>
            </w:r>
            <w:r w:rsidRPr="0093596F">
              <w:rPr>
                <w:rFonts w:ascii="Trebuchet MS" w:eastAsia="Aptos" w:hAnsi="Trebuchet MS" w:cs="Times New Roman"/>
                <w:sz w:val="20"/>
                <w:szCs w:val="20"/>
              </w:rPr>
              <w:br/>
              <w:t>3.   Monthly</w:t>
            </w:r>
            <w:r w:rsidRPr="0093596F">
              <w:rPr>
                <w:rFonts w:ascii="Trebuchet MS" w:eastAsia="Aptos" w:hAnsi="Trebuchet MS" w:cs="Times New Roman"/>
                <w:sz w:val="20"/>
                <w:szCs w:val="20"/>
              </w:rPr>
              <w:br/>
              <w:t xml:space="preserve"> </w:t>
            </w:r>
          </w:p>
        </w:tc>
      </w:tr>
      <w:tr w:rsidR="0093596F" w:rsidRPr="0093596F" w14:paraId="4E59F3EA" w14:textId="77777777" w:rsidTr="00771A16">
        <w:trPr>
          <w:trHeight w:val="3588"/>
        </w:trPr>
        <w:tc>
          <w:tcPr>
            <w:tcW w:w="1460" w:type="dxa"/>
            <w:hideMark/>
          </w:tcPr>
          <w:p w14:paraId="61517CC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Human Resources and Corporate Services</w:t>
            </w:r>
          </w:p>
        </w:tc>
        <w:tc>
          <w:tcPr>
            <w:tcW w:w="2325" w:type="dxa"/>
            <w:hideMark/>
          </w:tcPr>
          <w:p w14:paraId="0E2BC7B1"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Inadequate implementation of the leave management system (method) </w:t>
            </w:r>
            <w:r w:rsidRPr="0093596F">
              <w:rPr>
                <w:rFonts w:ascii="Trebuchet MS" w:eastAsia="Aptos" w:hAnsi="Trebuchet MS" w:cs="Times New Roman"/>
                <w:sz w:val="20"/>
                <w:szCs w:val="20"/>
              </w:rPr>
              <w:br/>
              <w:t>2. Lack of policy orientation on the policies</w:t>
            </w:r>
            <w:r w:rsidRPr="0093596F">
              <w:rPr>
                <w:rFonts w:ascii="Trebuchet MS" w:eastAsia="Aptos" w:hAnsi="Trebuchet MS" w:cs="Times New Roman"/>
                <w:sz w:val="20"/>
                <w:szCs w:val="20"/>
              </w:rPr>
              <w:br/>
              <w:t>3. Inadequate consequence management</w:t>
            </w:r>
          </w:p>
        </w:tc>
        <w:tc>
          <w:tcPr>
            <w:tcW w:w="2155" w:type="dxa"/>
            <w:hideMark/>
          </w:tcPr>
          <w:p w14:paraId="40988108" w14:textId="439DBD32"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High Absenteeism rate resulting in negative impact on service delivery</w:t>
            </w:r>
            <w:r w:rsidRPr="0093596F">
              <w:rPr>
                <w:rFonts w:ascii="Trebuchet MS" w:eastAsia="Aptos" w:hAnsi="Trebuchet MS" w:cs="Times New Roman"/>
                <w:sz w:val="20"/>
                <w:szCs w:val="20"/>
              </w:rPr>
              <w:br/>
              <w:t xml:space="preserve">2. Low staff morale </w:t>
            </w:r>
            <w:r w:rsidRPr="0093596F">
              <w:rPr>
                <w:rFonts w:ascii="Trebuchet MS" w:eastAsia="Aptos" w:hAnsi="Trebuchet MS" w:cs="Times New Roman"/>
                <w:sz w:val="20"/>
                <w:szCs w:val="20"/>
              </w:rPr>
              <w:br/>
              <w:t>3. Over or under provision of leave liability.</w:t>
            </w:r>
            <w:r w:rsidRPr="0093596F">
              <w:rPr>
                <w:rFonts w:ascii="Trebuchet MS" w:eastAsia="Aptos" w:hAnsi="Trebuchet MS" w:cs="Times New Roman"/>
                <w:sz w:val="20"/>
                <w:szCs w:val="20"/>
              </w:rPr>
              <w:br/>
              <w:t>3. Financial loss.</w:t>
            </w:r>
            <w:r w:rsidRPr="0093596F">
              <w:rPr>
                <w:rFonts w:ascii="Trebuchet MS" w:eastAsia="Aptos" w:hAnsi="Trebuchet MS" w:cs="Times New Roman"/>
                <w:sz w:val="20"/>
                <w:szCs w:val="20"/>
              </w:rPr>
              <w:br/>
              <w:t>4. Erode trust between employees and management</w:t>
            </w:r>
            <w:r w:rsidRPr="0093596F">
              <w:rPr>
                <w:rFonts w:ascii="Trebuchet MS" w:eastAsia="Aptos" w:hAnsi="Trebuchet MS" w:cs="Times New Roman"/>
                <w:sz w:val="20"/>
                <w:szCs w:val="20"/>
              </w:rPr>
              <w:br/>
              <w:t xml:space="preserve">5. Noncompliance with labour laws and regulations. </w:t>
            </w:r>
            <w:r w:rsidRPr="0093596F">
              <w:rPr>
                <w:rFonts w:ascii="Trebuchet MS" w:eastAsia="Aptos" w:hAnsi="Trebuchet MS" w:cs="Times New Roman"/>
                <w:sz w:val="20"/>
                <w:szCs w:val="20"/>
              </w:rPr>
              <w:br/>
              <w:t xml:space="preserve">6. Disruption of </w:t>
            </w:r>
            <w:r w:rsidR="006F5900" w:rsidRPr="0093596F">
              <w:rPr>
                <w:rFonts w:ascii="Trebuchet MS" w:eastAsia="Aptos" w:hAnsi="Trebuchet MS" w:cs="Times New Roman"/>
                <w:sz w:val="20"/>
                <w:szCs w:val="20"/>
              </w:rPr>
              <w:t xml:space="preserve">work </w:t>
            </w:r>
            <w:r w:rsidR="006F5900">
              <w:rPr>
                <w:rFonts w:ascii="Trebuchet MS" w:eastAsia="Aptos" w:hAnsi="Trebuchet MS" w:cs="Times New Roman"/>
                <w:sz w:val="20"/>
                <w:szCs w:val="20"/>
              </w:rPr>
              <w:t>Schedule</w:t>
            </w:r>
            <w:r w:rsidR="00E10546">
              <w:rPr>
                <w:rFonts w:ascii="Trebuchet MS" w:eastAsia="Aptos" w:hAnsi="Trebuchet MS" w:cs="Times New Roman"/>
                <w:sz w:val="20"/>
                <w:szCs w:val="20"/>
              </w:rPr>
              <w:t xml:space="preserve"> and project timelines</w:t>
            </w:r>
          </w:p>
        </w:tc>
        <w:tc>
          <w:tcPr>
            <w:tcW w:w="3150" w:type="dxa"/>
            <w:hideMark/>
          </w:tcPr>
          <w:p w14:paraId="359ADE6F" w14:textId="520BE4F3"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Inductions of staff on leave, Desertion and </w:t>
            </w:r>
            <w:r w:rsidR="006F5900" w:rsidRPr="0093596F">
              <w:rPr>
                <w:rFonts w:ascii="Trebuchet MS" w:eastAsia="Aptos" w:hAnsi="Trebuchet MS" w:cs="Times New Roman"/>
                <w:sz w:val="20"/>
                <w:szCs w:val="20"/>
              </w:rPr>
              <w:t>abscondment policy</w:t>
            </w:r>
            <w:r w:rsidRPr="0093596F">
              <w:rPr>
                <w:rFonts w:ascii="Trebuchet MS" w:eastAsia="Aptos" w:hAnsi="Trebuchet MS" w:cs="Times New Roman"/>
                <w:sz w:val="20"/>
                <w:szCs w:val="20"/>
              </w:rPr>
              <w:br/>
              <w:t>2. Development and implementation of Leave Plans by Directorates.</w:t>
            </w:r>
            <w:r w:rsidRPr="0093596F">
              <w:rPr>
                <w:rFonts w:ascii="Trebuchet MS" w:eastAsia="Aptos" w:hAnsi="Trebuchet MS" w:cs="Times New Roman"/>
                <w:sz w:val="20"/>
                <w:szCs w:val="20"/>
              </w:rPr>
              <w:br/>
              <w:t xml:space="preserve">3. Submission of Attendance monitoring reports to HR by Line Managers. </w:t>
            </w:r>
          </w:p>
        </w:tc>
        <w:tc>
          <w:tcPr>
            <w:tcW w:w="2070" w:type="dxa"/>
            <w:hideMark/>
          </w:tcPr>
          <w:p w14:paraId="11540997"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HR Director</w:t>
            </w:r>
            <w:r w:rsidRPr="0093596F">
              <w:rPr>
                <w:rFonts w:ascii="Trebuchet MS" w:eastAsia="Aptos" w:hAnsi="Trebuchet MS" w:cs="Times New Roman"/>
                <w:sz w:val="20"/>
                <w:szCs w:val="20"/>
              </w:rPr>
              <w:br/>
              <w:t>2. All Directors</w:t>
            </w:r>
            <w:r w:rsidRPr="0093596F">
              <w:rPr>
                <w:rFonts w:ascii="Trebuchet MS" w:eastAsia="Aptos" w:hAnsi="Trebuchet MS" w:cs="Times New Roman"/>
                <w:sz w:val="20"/>
                <w:szCs w:val="20"/>
              </w:rPr>
              <w:br/>
              <w:t xml:space="preserve">3. All Directors and managers </w:t>
            </w:r>
          </w:p>
        </w:tc>
        <w:tc>
          <w:tcPr>
            <w:tcW w:w="2250" w:type="dxa"/>
            <w:hideMark/>
          </w:tcPr>
          <w:p w14:paraId="6000A15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Manager HR</w:t>
            </w:r>
            <w:r w:rsidRPr="0093596F">
              <w:rPr>
                <w:rFonts w:ascii="Trebuchet MS" w:eastAsia="Aptos" w:hAnsi="Trebuchet MS" w:cs="Times New Roman"/>
                <w:sz w:val="20"/>
                <w:szCs w:val="20"/>
              </w:rPr>
              <w:br/>
              <w:t>2. All Directors</w:t>
            </w:r>
            <w:r w:rsidRPr="0093596F">
              <w:rPr>
                <w:rFonts w:ascii="Trebuchet MS" w:eastAsia="Aptos" w:hAnsi="Trebuchet MS" w:cs="Times New Roman"/>
                <w:sz w:val="20"/>
                <w:szCs w:val="20"/>
              </w:rPr>
              <w:br/>
              <w:t>3. All Directors and managers</w:t>
            </w:r>
          </w:p>
        </w:tc>
        <w:tc>
          <w:tcPr>
            <w:tcW w:w="1980" w:type="dxa"/>
            <w:hideMark/>
          </w:tcPr>
          <w:p w14:paraId="133AB5B7"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30 September 2024</w:t>
            </w:r>
            <w:r w:rsidRPr="0093596F">
              <w:rPr>
                <w:rFonts w:ascii="Trebuchet MS" w:eastAsia="Aptos" w:hAnsi="Trebuchet MS" w:cs="Times New Roman"/>
                <w:sz w:val="20"/>
                <w:szCs w:val="20"/>
              </w:rPr>
              <w:br/>
              <w:t>2. 30 September 2024</w:t>
            </w:r>
            <w:r w:rsidRPr="0093596F">
              <w:rPr>
                <w:rFonts w:ascii="Trebuchet MS" w:eastAsia="Aptos" w:hAnsi="Trebuchet MS" w:cs="Times New Roman"/>
                <w:sz w:val="20"/>
                <w:szCs w:val="20"/>
              </w:rPr>
              <w:br/>
              <w:t xml:space="preserve">3. 01 July 2024 and ongoing </w:t>
            </w:r>
          </w:p>
        </w:tc>
      </w:tr>
      <w:tr w:rsidR="0093596F" w:rsidRPr="0093596F" w14:paraId="1433ADE9" w14:textId="77777777" w:rsidTr="00771A16">
        <w:trPr>
          <w:trHeight w:val="2724"/>
        </w:trPr>
        <w:tc>
          <w:tcPr>
            <w:tcW w:w="1460" w:type="dxa"/>
            <w:hideMark/>
          </w:tcPr>
          <w:p w14:paraId="233C390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Human Resources and Corporate Services</w:t>
            </w:r>
          </w:p>
        </w:tc>
        <w:tc>
          <w:tcPr>
            <w:tcW w:w="2325" w:type="dxa"/>
            <w:hideMark/>
          </w:tcPr>
          <w:p w14:paraId="58652E77" w14:textId="47FF7C6F"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1.Over-utilization of yellow fleet</w:t>
            </w:r>
            <w:r w:rsidRPr="0093596F">
              <w:rPr>
                <w:rFonts w:ascii="Trebuchet MS" w:eastAsia="Aptos" w:hAnsi="Trebuchet MS" w:cs="Times New Roman"/>
                <w:sz w:val="20"/>
                <w:szCs w:val="20"/>
              </w:rPr>
              <w:br/>
              <w:t xml:space="preserve">2.Breakdowns </w:t>
            </w:r>
            <w:r w:rsidRPr="0093596F">
              <w:rPr>
                <w:rFonts w:ascii="Trebuchet MS" w:eastAsia="Aptos" w:hAnsi="Trebuchet MS" w:cs="Times New Roman"/>
                <w:sz w:val="20"/>
                <w:szCs w:val="20"/>
              </w:rPr>
              <w:br/>
              <w:t xml:space="preserve">3.non-adherence to mandatory service schedule </w:t>
            </w:r>
            <w:r w:rsidRPr="0093596F">
              <w:rPr>
                <w:rFonts w:ascii="Trebuchet MS" w:eastAsia="Aptos" w:hAnsi="Trebuchet MS" w:cs="Times New Roman"/>
                <w:sz w:val="20"/>
                <w:szCs w:val="20"/>
              </w:rPr>
              <w:br/>
            </w:r>
            <w:r w:rsidR="006F5900" w:rsidRPr="0093596F">
              <w:rPr>
                <w:rFonts w:ascii="Trebuchet MS" w:eastAsia="Aptos" w:hAnsi="Trebuchet MS" w:cs="Times New Roman"/>
                <w:sz w:val="20"/>
                <w:szCs w:val="20"/>
              </w:rPr>
              <w:t>4. Delayed</w:t>
            </w:r>
            <w:r w:rsidRPr="0093596F">
              <w:rPr>
                <w:rFonts w:ascii="Trebuchet MS" w:eastAsia="Aptos" w:hAnsi="Trebuchet MS" w:cs="Times New Roman"/>
                <w:sz w:val="20"/>
                <w:szCs w:val="20"/>
              </w:rPr>
              <w:t xml:space="preserve"> disposal of high mileage fleet which increase the maintenance costs                     5. Lack of monitoring of repairs service providers</w:t>
            </w:r>
          </w:p>
        </w:tc>
        <w:tc>
          <w:tcPr>
            <w:tcW w:w="2155" w:type="dxa"/>
            <w:hideMark/>
          </w:tcPr>
          <w:p w14:paraId="3CB47268"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Community protests</w:t>
            </w:r>
            <w:r w:rsidRPr="0093596F">
              <w:rPr>
                <w:rFonts w:ascii="Trebuchet MS" w:eastAsia="Aptos" w:hAnsi="Trebuchet MS" w:cs="Times New Roman"/>
                <w:sz w:val="20"/>
                <w:szCs w:val="20"/>
              </w:rPr>
              <w:br/>
              <w:t>2. Lack of service delivery</w:t>
            </w:r>
            <w:r w:rsidRPr="0093596F">
              <w:rPr>
                <w:rFonts w:ascii="Trebuchet MS" w:eastAsia="Aptos" w:hAnsi="Trebuchet MS" w:cs="Times New Roman"/>
                <w:sz w:val="20"/>
                <w:szCs w:val="20"/>
              </w:rPr>
              <w:br/>
              <w:t>3. Financial loss</w:t>
            </w:r>
          </w:p>
        </w:tc>
        <w:tc>
          <w:tcPr>
            <w:tcW w:w="3150" w:type="dxa"/>
            <w:hideMark/>
          </w:tcPr>
          <w:p w14:paraId="7195DE3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Procurement of additional Fleet</w:t>
            </w:r>
            <w:r w:rsidRPr="0093596F">
              <w:rPr>
                <w:rFonts w:ascii="Trebuchet MS" w:eastAsia="Aptos" w:hAnsi="Trebuchet MS" w:cs="Times New Roman"/>
                <w:sz w:val="20"/>
                <w:szCs w:val="20"/>
              </w:rPr>
              <w:br/>
              <w:t>2. Disposal of high mileage fleet</w:t>
            </w:r>
            <w:r w:rsidRPr="0093596F">
              <w:rPr>
                <w:rFonts w:ascii="Trebuchet MS" w:eastAsia="Aptos" w:hAnsi="Trebuchet MS" w:cs="Times New Roman"/>
                <w:sz w:val="20"/>
                <w:szCs w:val="20"/>
              </w:rPr>
              <w:br/>
              <w:t xml:space="preserve">3. Regular updating of breakdowns and repair costs                                                     4. Reconciliation of job cards issued and councilor confirmation letter                         5. Punitive measures in the event of misuse of yellow fleet  </w:t>
            </w:r>
          </w:p>
        </w:tc>
        <w:tc>
          <w:tcPr>
            <w:tcW w:w="2070" w:type="dxa"/>
            <w:hideMark/>
          </w:tcPr>
          <w:p w14:paraId="1D79D28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Director HR</w:t>
            </w:r>
            <w:r w:rsidRPr="0093596F">
              <w:rPr>
                <w:rFonts w:ascii="Trebuchet MS" w:eastAsia="Aptos" w:hAnsi="Trebuchet MS" w:cs="Times New Roman"/>
                <w:sz w:val="20"/>
                <w:szCs w:val="20"/>
              </w:rPr>
              <w:br/>
              <w:t>2. Director HR</w:t>
            </w:r>
            <w:r w:rsidRPr="0093596F">
              <w:rPr>
                <w:rFonts w:ascii="Trebuchet MS" w:eastAsia="Aptos" w:hAnsi="Trebuchet MS" w:cs="Times New Roman"/>
                <w:sz w:val="20"/>
                <w:szCs w:val="20"/>
              </w:rPr>
              <w:br/>
              <w:t xml:space="preserve">3. Director HR                     4. Director HR   </w:t>
            </w:r>
          </w:p>
        </w:tc>
        <w:tc>
          <w:tcPr>
            <w:tcW w:w="2250" w:type="dxa"/>
            <w:hideMark/>
          </w:tcPr>
          <w:p w14:paraId="658F091E"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Manager Fleet</w:t>
            </w:r>
            <w:r w:rsidRPr="0093596F">
              <w:rPr>
                <w:rFonts w:ascii="Trebuchet MS" w:eastAsia="Aptos" w:hAnsi="Trebuchet MS" w:cs="Times New Roman"/>
                <w:sz w:val="20"/>
                <w:szCs w:val="20"/>
              </w:rPr>
              <w:br/>
              <w:t>2. Manager Assets Management</w:t>
            </w:r>
            <w:r w:rsidRPr="0093596F">
              <w:rPr>
                <w:rFonts w:ascii="Trebuchet MS" w:eastAsia="Aptos" w:hAnsi="Trebuchet MS" w:cs="Times New Roman"/>
                <w:sz w:val="20"/>
                <w:szCs w:val="20"/>
              </w:rPr>
              <w:br/>
              <w:t>3. Manager Fleet                                4. Manager Fleet                                5. Roads &amp; Stormwater Manager, Water &amp; Sanitation Managers and Fleet Manager</w:t>
            </w:r>
          </w:p>
        </w:tc>
        <w:tc>
          <w:tcPr>
            <w:tcW w:w="1980" w:type="dxa"/>
            <w:hideMark/>
          </w:tcPr>
          <w:p w14:paraId="3B5DAFF2"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30 September 2024</w:t>
            </w:r>
            <w:r w:rsidRPr="0093596F">
              <w:rPr>
                <w:rFonts w:ascii="Trebuchet MS" w:eastAsia="Aptos" w:hAnsi="Trebuchet MS" w:cs="Times New Roman"/>
                <w:sz w:val="20"/>
                <w:szCs w:val="20"/>
              </w:rPr>
              <w:br/>
              <w:t>2. 30 June 2025</w:t>
            </w:r>
            <w:r w:rsidRPr="0093596F">
              <w:rPr>
                <w:rFonts w:ascii="Trebuchet MS" w:eastAsia="Aptos" w:hAnsi="Trebuchet MS" w:cs="Times New Roman"/>
                <w:sz w:val="20"/>
                <w:szCs w:val="20"/>
              </w:rPr>
              <w:br/>
              <w:t>3. 01 July 2024 and ongoing                      4. 01 July 202 and ongoing                      5. 31 December 2024 and ongoing</w:t>
            </w:r>
          </w:p>
        </w:tc>
      </w:tr>
      <w:tr w:rsidR="0093596F" w:rsidRPr="0093596F" w14:paraId="7401896E" w14:textId="77777777" w:rsidTr="00771A16">
        <w:trPr>
          <w:trHeight w:val="3648"/>
        </w:trPr>
        <w:tc>
          <w:tcPr>
            <w:tcW w:w="1460" w:type="dxa"/>
            <w:hideMark/>
          </w:tcPr>
          <w:p w14:paraId="1DA372B4"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Human Resources and Corporate Services</w:t>
            </w:r>
          </w:p>
        </w:tc>
        <w:tc>
          <w:tcPr>
            <w:tcW w:w="2325" w:type="dxa"/>
            <w:hideMark/>
          </w:tcPr>
          <w:p w14:paraId="22741991"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Inadequate provision of security guards for all municipal assets/infrastructure </w:t>
            </w:r>
            <w:r w:rsidRPr="0093596F">
              <w:rPr>
                <w:rFonts w:ascii="Trebuchet MS" w:eastAsia="Aptos" w:hAnsi="Trebuchet MS" w:cs="Times New Roman"/>
                <w:sz w:val="20"/>
                <w:szCs w:val="20"/>
              </w:rPr>
              <w:br/>
              <w:t>2. Inadequate access control</w:t>
            </w:r>
            <w:r w:rsidRPr="0093596F">
              <w:rPr>
                <w:rFonts w:ascii="Trebuchet MS" w:eastAsia="Aptos" w:hAnsi="Trebuchet MS" w:cs="Times New Roman"/>
                <w:sz w:val="20"/>
                <w:szCs w:val="20"/>
              </w:rPr>
              <w:br/>
              <w:t>3. Inability to provide security for the infrastructure completed during the financial year after budget allocation</w:t>
            </w:r>
          </w:p>
        </w:tc>
        <w:tc>
          <w:tcPr>
            <w:tcW w:w="2155" w:type="dxa"/>
            <w:hideMark/>
          </w:tcPr>
          <w:p w14:paraId="5B058FA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Unaccounted assets </w:t>
            </w:r>
            <w:r w:rsidRPr="0093596F">
              <w:rPr>
                <w:rFonts w:ascii="Trebuchet MS" w:eastAsia="Aptos" w:hAnsi="Trebuchet MS" w:cs="Times New Roman"/>
                <w:sz w:val="20"/>
                <w:szCs w:val="20"/>
              </w:rPr>
              <w:br/>
              <w:t>2. Write-off of assets</w:t>
            </w:r>
            <w:r w:rsidRPr="0093596F">
              <w:rPr>
                <w:rFonts w:ascii="Trebuchet MS" w:eastAsia="Aptos" w:hAnsi="Trebuchet MS" w:cs="Times New Roman"/>
                <w:sz w:val="20"/>
                <w:szCs w:val="20"/>
              </w:rPr>
              <w:br/>
              <w:t>3. Financial loss to the institution</w:t>
            </w:r>
            <w:r w:rsidRPr="0093596F">
              <w:rPr>
                <w:rFonts w:ascii="Trebuchet MS" w:eastAsia="Aptos" w:hAnsi="Trebuchet MS" w:cs="Times New Roman"/>
                <w:sz w:val="20"/>
                <w:szCs w:val="20"/>
              </w:rPr>
              <w:br/>
              <w:t>4. Service delivery backlog</w:t>
            </w:r>
            <w:r w:rsidRPr="0093596F">
              <w:rPr>
                <w:rFonts w:ascii="Trebuchet MS" w:eastAsia="Aptos" w:hAnsi="Trebuchet MS" w:cs="Times New Roman"/>
                <w:sz w:val="20"/>
                <w:szCs w:val="20"/>
              </w:rPr>
              <w:br/>
              <w:t xml:space="preserve">5. Public perception on government effectiveness can be negatively affected. </w:t>
            </w:r>
          </w:p>
        </w:tc>
        <w:tc>
          <w:tcPr>
            <w:tcW w:w="3150" w:type="dxa"/>
            <w:hideMark/>
          </w:tcPr>
          <w:p w14:paraId="7F654B3D"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Timeous allocation of security personnel for completed infrastructure/assets </w:t>
            </w:r>
            <w:r w:rsidRPr="0093596F">
              <w:rPr>
                <w:rFonts w:ascii="Trebuchet MS" w:eastAsia="Aptos" w:hAnsi="Trebuchet MS" w:cs="Times New Roman"/>
                <w:sz w:val="20"/>
                <w:szCs w:val="20"/>
              </w:rPr>
              <w:br/>
              <w:t>2. Pre-planning to accommodate security on the newly completed infrastructure assets</w:t>
            </w:r>
            <w:r w:rsidRPr="0093596F">
              <w:rPr>
                <w:rFonts w:ascii="Trebuchet MS" w:eastAsia="Aptos" w:hAnsi="Trebuchet MS" w:cs="Times New Roman"/>
                <w:sz w:val="20"/>
                <w:szCs w:val="20"/>
              </w:rPr>
              <w:br/>
              <w:t xml:space="preserve">3. Induction on the Assets Management Policy for employees </w:t>
            </w:r>
            <w:r w:rsidRPr="0093596F">
              <w:rPr>
                <w:rFonts w:ascii="Trebuchet MS" w:eastAsia="Aptos" w:hAnsi="Trebuchet MS" w:cs="Times New Roman"/>
                <w:sz w:val="20"/>
                <w:szCs w:val="20"/>
              </w:rPr>
              <w:br/>
              <w:t>4. Punitive measures in the event of negligence.</w:t>
            </w:r>
            <w:r w:rsidRPr="0093596F">
              <w:rPr>
                <w:rFonts w:ascii="Trebuchet MS" w:eastAsia="Aptos" w:hAnsi="Trebuchet MS" w:cs="Times New Roman"/>
                <w:sz w:val="20"/>
                <w:szCs w:val="20"/>
              </w:rPr>
              <w:br/>
              <w:t>5. Resuscitation of Community Police Forums to enhance security measures</w:t>
            </w:r>
          </w:p>
        </w:tc>
        <w:tc>
          <w:tcPr>
            <w:tcW w:w="2070" w:type="dxa"/>
            <w:hideMark/>
          </w:tcPr>
          <w:p w14:paraId="6C04653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1.Director HR</w:t>
            </w:r>
            <w:r w:rsidRPr="0093596F">
              <w:rPr>
                <w:rFonts w:ascii="Trebuchet MS" w:eastAsia="Aptos" w:hAnsi="Trebuchet MS" w:cs="Times New Roman"/>
                <w:sz w:val="20"/>
                <w:szCs w:val="20"/>
              </w:rPr>
              <w:br/>
              <w:t>2. All Directors</w:t>
            </w:r>
            <w:r w:rsidRPr="0093596F">
              <w:rPr>
                <w:rFonts w:ascii="Trebuchet MS" w:eastAsia="Aptos" w:hAnsi="Trebuchet MS" w:cs="Times New Roman"/>
                <w:sz w:val="20"/>
                <w:szCs w:val="20"/>
              </w:rPr>
              <w:br/>
              <w:t>3. Director HR</w:t>
            </w:r>
            <w:r w:rsidRPr="0093596F">
              <w:rPr>
                <w:rFonts w:ascii="Trebuchet MS" w:eastAsia="Aptos" w:hAnsi="Trebuchet MS" w:cs="Times New Roman"/>
                <w:sz w:val="20"/>
                <w:szCs w:val="20"/>
              </w:rPr>
              <w:br/>
              <w:t>4. All Directors</w:t>
            </w:r>
          </w:p>
        </w:tc>
        <w:tc>
          <w:tcPr>
            <w:tcW w:w="2250" w:type="dxa"/>
            <w:hideMark/>
          </w:tcPr>
          <w:p w14:paraId="7FAC9538"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Security Manager</w:t>
            </w:r>
            <w:r w:rsidRPr="0093596F">
              <w:rPr>
                <w:rFonts w:ascii="Trebuchet MS" w:eastAsia="Aptos" w:hAnsi="Trebuchet MS" w:cs="Times New Roman"/>
                <w:sz w:val="20"/>
                <w:szCs w:val="20"/>
              </w:rPr>
              <w:br/>
              <w:t>2. All Directors</w:t>
            </w:r>
            <w:r w:rsidRPr="0093596F">
              <w:rPr>
                <w:rFonts w:ascii="Trebuchet MS" w:eastAsia="Aptos" w:hAnsi="Trebuchet MS" w:cs="Times New Roman"/>
                <w:sz w:val="20"/>
                <w:szCs w:val="20"/>
              </w:rPr>
              <w:br/>
              <w:t>3. Manager HR</w:t>
            </w:r>
            <w:r w:rsidRPr="0093596F">
              <w:rPr>
                <w:rFonts w:ascii="Trebuchet MS" w:eastAsia="Aptos" w:hAnsi="Trebuchet MS" w:cs="Times New Roman"/>
                <w:sz w:val="20"/>
                <w:szCs w:val="20"/>
              </w:rPr>
              <w:br/>
              <w:t>4. All Directors</w:t>
            </w:r>
          </w:p>
        </w:tc>
        <w:tc>
          <w:tcPr>
            <w:tcW w:w="1980" w:type="dxa"/>
            <w:hideMark/>
          </w:tcPr>
          <w:p w14:paraId="1AE5913D"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01 July 2024 and ongoing</w:t>
            </w:r>
            <w:r w:rsidRPr="0093596F">
              <w:rPr>
                <w:rFonts w:ascii="Trebuchet MS" w:eastAsia="Aptos" w:hAnsi="Trebuchet MS" w:cs="Times New Roman"/>
                <w:sz w:val="20"/>
                <w:szCs w:val="20"/>
              </w:rPr>
              <w:br/>
              <w:t>2. 28 February 2025 and ongoing</w:t>
            </w:r>
            <w:r w:rsidRPr="0093596F">
              <w:rPr>
                <w:rFonts w:ascii="Trebuchet MS" w:eastAsia="Aptos" w:hAnsi="Trebuchet MS" w:cs="Times New Roman"/>
                <w:sz w:val="20"/>
                <w:szCs w:val="20"/>
              </w:rPr>
              <w:br/>
              <w:t>3. 30 September 2024</w:t>
            </w:r>
            <w:r w:rsidRPr="0093596F">
              <w:rPr>
                <w:rFonts w:ascii="Trebuchet MS" w:eastAsia="Aptos" w:hAnsi="Trebuchet MS" w:cs="Times New Roman"/>
                <w:sz w:val="20"/>
                <w:szCs w:val="20"/>
              </w:rPr>
              <w:br/>
              <w:t>4. 01 July 2024 and ongoing</w:t>
            </w:r>
            <w:r w:rsidRPr="0093596F">
              <w:rPr>
                <w:rFonts w:ascii="Trebuchet MS" w:eastAsia="Aptos" w:hAnsi="Trebuchet MS" w:cs="Times New Roman"/>
                <w:sz w:val="20"/>
                <w:szCs w:val="20"/>
              </w:rPr>
              <w:br/>
              <w:t>5.  30 Sep 2024</w:t>
            </w:r>
          </w:p>
        </w:tc>
      </w:tr>
      <w:tr w:rsidR="0093596F" w:rsidRPr="0093596F" w14:paraId="5A5CED36" w14:textId="77777777" w:rsidTr="00771A16">
        <w:trPr>
          <w:trHeight w:val="2124"/>
        </w:trPr>
        <w:tc>
          <w:tcPr>
            <w:tcW w:w="1460" w:type="dxa"/>
            <w:hideMark/>
          </w:tcPr>
          <w:p w14:paraId="7A022A9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Human Resources and Corporate Services</w:t>
            </w:r>
          </w:p>
        </w:tc>
        <w:tc>
          <w:tcPr>
            <w:tcW w:w="2325" w:type="dxa"/>
            <w:hideMark/>
          </w:tcPr>
          <w:p w14:paraId="40298102"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Inadequate implementation of the file plan</w:t>
            </w:r>
            <w:r w:rsidRPr="0093596F">
              <w:rPr>
                <w:rFonts w:ascii="Trebuchet MS" w:eastAsia="Aptos" w:hAnsi="Trebuchet MS" w:cs="Times New Roman"/>
                <w:sz w:val="20"/>
                <w:szCs w:val="20"/>
              </w:rPr>
              <w:br/>
              <w:t>2. Non-compliance to Records Management Policies</w:t>
            </w:r>
            <w:r w:rsidRPr="0093596F">
              <w:rPr>
                <w:rFonts w:ascii="Trebuchet MS" w:eastAsia="Aptos" w:hAnsi="Trebuchet MS" w:cs="Times New Roman"/>
                <w:sz w:val="20"/>
                <w:szCs w:val="20"/>
              </w:rPr>
              <w:br/>
              <w:t>3. Inadequate handholding workshops for officials on the document management</w:t>
            </w:r>
            <w:r w:rsidRPr="0093596F">
              <w:rPr>
                <w:rFonts w:ascii="Trebuchet MS" w:eastAsia="Aptos" w:hAnsi="Trebuchet MS" w:cs="Times New Roman"/>
                <w:sz w:val="20"/>
                <w:szCs w:val="20"/>
              </w:rPr>
              <w:br/>
              <w:t xml:space="preserve">4. Lack of proper storage of documents according to Records Control Schedule manual </w:t>
            </w:r>
          </w:p>
        </w:tc>
        <w:tc>
          <w:tcPr>
            <w:tcW w:w="2155" w:type="dxa"/>
            <w:hideMark/>
          </w:tcPr>
          <w:p w14:paraId="1346F795"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Negative audit outcome</w:t>
            </w:r>
            <w:r w:rsidRPr="0093596F">
              <w:rPr>
                <w:rFonts w:ascii="Trebuchet MS" w:eastAsia="Aptos" w:hAnsi="Trebuchet MS" w:cs="Times New Roman"/>
                <w:sz w:val="20"/>
                <w:szCs w:val="20"/>
              </w:rPr>
              <w:br/>
              <w:t>2. Loss of Institutional memory</w:t>
            </w:r>
          </w:p>
        </w:tc>
        <w:tc>
          <w:tcPr>
            <w:tcW w:w="3150" w:type="dxa"/>
            <w:hideMark/>
          </w:tcPr>
          <w:p w14:paraId="2494B80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Training of officials on the implementation of the file plan and Records Control Schedule</w:t>
            </w:r>
            <w:r w:rsidRPr="0093596F">
              <w:rPr>
                <w:rFonts w:ascii="Trebuchet MS" w:eastAsia="Aptos" w:hAnsi="Trebuchet MS" w:cs="Times New Roman"/>
                <w:sz w:val="20"/>
                <w:szCs w:val="20"/>
              </w:rPr>
              <w:br/>
              <w:t>2. Implementation of the file plan</w:t>
            </w:r>
            <w:r w:rsidRPr="0093596F">
              <w:rPr>
                <w:rFonts w:ascii="Trebuchet MS" w:eastAsia="Aptos" w:hAnsi="Trebuchet MS" w:cs="Times New Roman"/>
                <w:sz w:val="20"/>
                <w:szCs w:val="20"/>
              </w:rPr>
              <w:br/>
              <w:t>3. Handholding for Managers and Secretaries on the records control schedule.</w:t>
            </w:r>
          </w:p>
        </w:tc>
        <w:tc>
          <w:tcPr>
            <w:tcW w:w="2070" w:type="dxa"/>
            <w:hideMark/>
          </w:tcPr>
          <w:p w14:paraId="78653836"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1.HR Director</w:t>
            </w:r>
            <w:r w:rsidRPr="0093596F">
              <w:rPr>
                <w:rFonts w:ascii="Trebuchet MS" w:eastAsia="Aptos" w:hAnsi="Trebuchet MS" w:cs="Times New Roman"/>
                <w:sz w:val="20"/>
                <w:szCs w:val="20"/>
              </w:rPr>
              <w:br/>
              <w:t>2. HR Director</w:t>
            </w:r>
            <w:r w:rsidRPr="0093596F">
              <w:rPr>
                <w:rFonts w:ascii="Trebuchet MS" w:eastAsia="Aptos" w:hAnsi="Trebuchet MS" w:cs="Times New Roman"/>
                <w:sz w:val="20"/>
                <w:szCs w:val="20"/>
              </w:rPr>
              <w:br/>
              <w:t>3. HR Director</w:t>
            </w:r>
          </w:p>
        </w:tc>
        <w:tc>
          <w:tcPr>
            <w:tcW w:w="2250" w:type="dxa"/>
            <w:hideMark/>
          </w:tcPr>
          <w:p w14:paraId="5E2A74FD"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Records Manager</w:t>
            </w:r>
            <w:r w:rsidRPr="0093596F">
              <w:rPr>
                <w:rFonts w:ascii="Trebuchet MS" w:eastAsia="Aptos" w:hAnsi="Trebuchet MS" w:cs="Times New Roman"/>
                <w:sz w:val="20"/>
                <w:szCs w:val="20"/>
              </w:rPr>
              <w:br/>
              <w:t>2. Records Manager</w:t>
            </w:r>
            <w:r w:rsidRPr="0093596F">
              <w:rPr>
                <w:rFonts w:ascii="Trebuchet MS" w:eastAsia="Aptos" w:hAnsi="Trebuchet MS" w:cs="Times New Roman"/>
                <w:sz w:val="20"/>
                <w:szCs w:val="20"/>
              </w:rPr>
              <w:br/>
              <w:t>3.Records Manager</w:t>
            </w:r>
          </w:p>
        </w:tc>
        <w:tc>
          <w:tcPr>
            <w:tcW w:w="1980" w:type="dxa"/>
            <w:hideMark/>
          </w:tcPr>
          <w:p w14:paraId="1DD6F40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1.30 September 2024 and ongoing </w:t>
            </w:r>
            <w:r w:rsidRPr="0093596F">
              <w:rPr>
                <w:rFonts w:ascii="Trebuchet MS" w:eastAsia="Aptos" w:hAnsi="Trebuchet MS" w:cs="Times New Roman"/>
                <w:sz w:val="20"/>
                <w:szCs w:val="20"/>
              </w:rPr>
              <w:br/>
              <w:t>2. 01 July 2024 and ongoing</w:t>
            </w:r>
            <w:r w:rsidRPr="0093596F">
              <w:rPr>
                <w:rFonts w:ascii="Trebuchet MS" w:eastAsia="Aptos" w:hAnsi="Trebuchet MS" w:cs="Times New Roman"/>
                <w:sz w:val="20"/>
                <w:szCs w:val="20"/>
              </w:rPr>
              <w:br/>
              <w:t>3. 01 July 2024 and ongoing</w:t>
            </w:r>
          </w:p>
        </w:tc>
      </w:tr>
      <w:tr w:rsidR="0093596F" w:rsidRPr="0093596F" w14:paraId="3AE7066A" w14:textId="77777777" w:rsidTr="00771A16">
        <w:trPr>
          <w:trHeight w:val="2205"/>
        </w:trPr>
        <w:tc>
          <w:tcPr>
            <w:tcW w:w="1460" w:type="dxa"/>
            <w:hideMark/>
          </w:tcPr>
          <w:p w14:paraId="3A0518B1"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 xml:space="preserve">Infrastructure development services </w:t>
            </w:r>
          </w:p>
        </w:tc>
        <w:tc>
          <w:tcPr>
            <w:tcW w:w="2325" w:type="dxa"/>
            <w:hideMark/>
          </w:tcPr>
          <w:p w14:paraId="7091239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Poor performance by contractors</w:t>
            </w:r>
            <w:r w:rsidRPr="0093596F">
              <w:rPr>
                <w:rFonts w:ascii="Trebuchet MS" w:eastAsia="Aptos" w:hAnsi="Trebuchet MS" w:cs="Times New Roman"/>
                <w:sz w:val="20"/>
                <w:szCs w:val="20"/>
              </w:rPr>
              <w:br/>
              <w:t xml:space="preserve">2. Projects not completed on specified estimated duration. </w:t>
            </w:r>
          </w:p>
        </w:tc>
        <w:tc>
          <w:tcPr>
            <w:tcW w:w="2155" w:type="dxa"/>
            <w:hideMark/>
          </w:tcPr>
          <w:p w14:paraId="0B0FBAF7"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Potential service delivery protests and vandalism </w:t>
            </w:r>
            <w:r w:rsidRPr="0093596F">
              <w:rPr>
                <w:rFonts w:ascii="Trebuchet MS" w:eastAsia="Aptos" w:hAnsi="Trebuchet MS" w:cs="Times New Roman"/>
                <w:sz w:val="20"/>
                <w:szCs w:val="20"/>
              </w:rPr>
              <w:br/>
              <w:t>2. Underspending on Capital Budget</w:t>
            </w:r>
            <w:r w:rsidRPr="0093596F">
              <w:rPr>
                <w:rFonts w:ascii="Trebuchet MS" w:eastAsia="Aptos" w:hAnsi="Trebuchet MS" w:cs="Times New Roman"/>
                <w:sz w:val="20"/>
                <w:szCs w:val="20"/>
              </w:rPr>
              <w:br/>
              <w:t xml:space="preserve">3. Possible reduction on the grant allocation. </w:t>
            </w:r>
            <w:r w:rsidRPr="0093596F">
              <w:rPr>
                <w:rFonts w:ascii="Trebuchet MS" w:eastAsia="Aptos" w:hAnsi="Trebuchet MS" w:cs="Times New Roman"/>
                <w:sz w:val="20"/>
                <w:szCs w:val="20"/>
              </w:rPr>
              <w:br/>
              <w:t>4. Projects delays or failure.</w:t>
            </w:r>
          </w:p>
        </w:tc>
        <w:tc>
          <w:tcPr>
            <w:tcW w:w="3150" w:type="dxa"/>
            <w:hideMark/>
          </w:tcPr>
          <w:p w14:paraId="75845E7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1.Early appointments of service providers.</w:t>
            </w:r>
          </w:p>
        </w:tc>
        <w:tc>
          <w:tcPr>
            <w:tcW w:w="2070" w:type="dxa"/>
            <w:hideMark/>
          </w:tcPr>
          <w:p w14:paraId="7229A332"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Municipal Manager </w:t>
            </w:r>
          </w:p>
        </w:tc>
        <w:tc>
          <w:tcPr>
            <w:tcW w:w="2250" w:type="dxa"/>
            <w:hideMark/>
          </w:tcPr>
          <w:p w14:paraId="4266A196"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Municipal Manager </w:t>
            </w:r>
          </w:p>
        </w:tc>
        <w:tc>
          <w:tcPr>
            <w:tcW w:w="1980" w:type="dxa"/>
            <w:hideMark/>
          </w:tcPr>
          <w:p w14:paraId="7651CB0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1.31July 2024 &amp; Ongoing</w:t>
            </w:r>
          </w:p>
        </w:tc>
      </w:tr>
      <w:tr w:rsidR="0093596F" w:rsidRPr="0093596F" w14:paraId="0003EC49" w14:textId="77777777" w:rsidTr="00771A16">
        <w:trPr>
          <w:trHeight w:val="3399"/>
        </w:trPr>
        <w:tc>
          <w:tcPr>
            <w:tcW w:w="1460" w:type="dxa"/>
            <w:hideMark/>
          </w:tcPr>
          <w:p w14:paraId="4BEDEAF2"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Infrastructure development service</w:t>
            </w:r>
          </w:p>
        </w:tc>
        <w:tc>
          <w:tcPr>
            <w:tcW w:w="2325" w:type="dxa"/>
            <w:hideMark/>
          </w:tcPr>
          <w:p w14:paraId="015B28F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Lack of monitoring of quality drinking water. </w:t>
            </w:r>
            <w:r w:rsidRPr="0093596F">
              <w:rPr>
                <w:rFonts w:ascii="Trebuchet MS" w:eastAsia="Aptos" w:hAnsi="Trebuchet MS" w:cs="Times New Roman"/>
                <w:sz w:val="20"/>
                <w:szCs w:val="20"/>
              </w:rPr>
              <w:br/>
              <w:t>2.Water contamination by environmental impact.</w:t>
            </w:r>
          </w:p>
        </w:tc>
        <w:tc>
          <w:tcPr>
            <w:tcW w:w="2155" w:type="dxa"/>
            <w:hideMark/>
          </w:tcPr>
          <w:p w14:paraId="213F90E1"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Possible loss of life.</w:t>
            </w:r>
            <w:r w:rsidRPr="0093596F">
              <w:rPr>
                <w:rFonts w:ascii="Trebuchet MS" w:eastAsia="Aptos" w:hAnsi="Trebuchet MS" w:cs="Times New Roman"/>
                <w:sz w:val="20"/>
                <w:szCs w:val="20"/>
              </w:rPr>
              <w:br/>
              <w:t>2. Serious health risk to the consumers.</w:t>
            </w:r>
            <w:r w:rsidRPr="0093596F">
              <w:rPr>
                <w:rFonts w:ascii="Trebuchet MS" w:eastAsia="Aptos" w:hAnsi="Trebuchet MS" w:cs="Times New Roman"/>
                <w:sz w:val="20"/>
                <w:szCs w:val="20"/>
              </w:rPr>
              <w:br/>
              <w:t>3. Outbreak of water borne Diseases</w:t>
            </w:r>
          </w:p>
        </w:tc>
        <w:tc>
          <w:tcPr>
            <w:tcW w:w="3150" w:type="dxa"/>
            <w:hideMark/>
          </w:tcPr>
          <w:p w14:paraId="1EA5D8F7" w14:textId="67B963EB"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Requested Magalies Water Board to assist with the development and implementation of microbiological and chemical monitoring programmes with sufficient samples and</w:t>
            </w:r>
            <w:r w:rsidRPr="0093596F">
              <w:rPr>
                <w:rFonts w:ascii="Trebuchet MS" w:eastAsia="Aptos" w:hAnsi="Trebuchet MS" w:cs="Times New Roman"/>
                <w:sz w:val="20"/>
                <w:szCs w:val="20"/>
              </w:rPr>
              <w:br/>
              <w:t>adequate frequency based on population size.</w:t>
            </w:r>
            <w:r w:rsidRPr="0093596F">
              <w:rPr>
                <w:rFonts w:ascii="Trebuchet MS" w:eastAsia="Aptos" w:hAnsi="Trebuchet MS" w:cs="Times New Roman"/>
                <w:sz w:val="20"/>
                <w:szCs w:val="20"/>
              </w:rPr>
              <w:br/>
            </w:r>
            <w:r w:rsidRPr="0093596F">
              <w:rPr>
                <w:rFonts w:ascii="Trebuchet MS" w:eastAsia="Aptos" w:hAnsi="Trebuchet MS" w:cs="Times New Roman"/>
                <w:sz w:val="20"/>
                <w:szCs w:val="20"/>
              </w:rPr>
              <w:br/>
              <w:t xml:space="preserve">2. </w:t>
            </w:r>
            <w:r w:rsidR="006F5900" w:rsidRPr="0093596F">
              <w:rPr>
                <w:rFonts w:ascii="Trebuchet MS" w:eastAsia="Aptos" w:hAnsi="Trebuchet MS" w:cs="Times New Roman"/>
                <w:sz w:val="20"/>
                <w:szCs w:val="20"/>
              </w:rPr>
              <w:t>Requested MISA</w:t>
            </w:r>
            <w:r w:rsidRPr="0093596F">
              <w:rPr>
                <w:rFonts w:ascii="Trebuchet MS" w:eastAsia="Aptos" w:hAnsi="Trebuchet MS" w:cs="Times New Roman"/>
                <w:sz w:val="20"/>
                <w:szCs w:val="20"/>
              </w:rPr>
              <w:t xml:space="preserve"> to assist with the development of Water Safety Plans. </w:t>
            </w:r>
          </w:p>
        </w:tc>
        <w:tc>
          <w:tcPr>
            <w:tcW w:w="2070" w:type="dxa"/>
            <w:hideMark/>
          </w:tcPr>
          <w:p w14:paraId="5B8136CF"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IDS Director</w:t>
            </w:r>
            <w:r w:rsidRPr="0093596F">
              <w:rPr>
                <w:rFonts w:ascii="Trebuchet MS" w:eastAsia="Aptos" w:hAnsi="Trebuchet MS" w:cs="Times New Roman"/>
                <w:sz w:val="20"/>
                <w:szCs w:val="20"/>
              </w:rPr>
              <w:br/>
              <w:t>2. IDS Director</w:t>
            </w:r>
          </w:p>
        </w:tc>
        <w:tc>
          <w:tcPr>
            <w:tcW w:w="2250" w:type="dxa"/>
            <w:hideMark/>
          </w:tcPr>
          <w:p w14:paraId="072098CE"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Manager W&amp;S provision</w:t>
            </w:r>
            <w:r w:rsidRPr="0093596F">
              <w:rPr>
                <w:rFonts w:ascii="Trebuchet MS" w:eastAsia="Aptos" w:hAnsi="Trebuchet MS" w:cs="Times New Roman"/>
                <w:sz w:val="20"/>
                <w:szCs w:val="20"/>
              </w:rPr>
              <w:br/>
              <w:t>2. Manager W&amp;S provision</w:t>
            </w:r>
          </w:p>
        </w:tc>
        <w:tc>
          <w:tcPr>
            <w:tcW w:w="1980" w:type="dxa"/>
            <w:hideMark/>
          </w:tcPr>
          <w:p w14:paraId="0892BA5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31July 2024 &amp; Ongoing</w:t>
            </w:r>
            <w:r w:rsidRPr="0093596F">
              <w:rPr>
                <w:rFonts w:ascii="Trebuchet MS" w:eastAsia="Aptos" w:hAnsi="Trebuchet MS" w:cs="Times New Roman"/>
                <w:sz w:val="20"/>
                <w:szCs w:val="20"/>
              </w:rPr>
              <w:br/>
              <w:t>2. 31July 2024</w:t>
            </w:r>
            <w:r w:rsidRPr="0093596F">
              <w:rPr>
                <w:rFonts w:ascii="Trebuchet MS" w:eastAsia="Aptos" w:hAnsi="Trebuchet MS" w:cs="Times New Roman"/>
                <w:sz w:val="20"/>
                <w:szCs w:val="20"/>
              </w:rPr>
              <w:br/>
              <w:t xml:space="preserve">  </w:t>
            </w:r>
          </w:p>
        </w:tc>
      </w:tr>
      <w:tr w:rsidR="0093596F" w:rsidRPr="0093596F" w14:paraId="251DF7C5" w14:textId="77777777" w:rsidTr="00771A16">
        <w:trPr>
          <w:trHeight w:val="2400"/>
        </w:trPr>
        <w:tc>
          <w:tcPr>
            <w:tcW w:w="1460" w:type="dxa"/>
            <w:hideMark/>
          </w:tcPr>
          <w:p w14:paraId="318C5AF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Infrastructure development service</w:t>
            </w:r>
          </w:p>
        </w:tc>
        <w:tc>
          <w:tcPr>
            <w:tcW w:w="2325" w:type="dxa"/>
            <w:hideMark/>
          </w:tcPr>
          <w:p w14:paraId="708AF3F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Theft and vandalism of infrastructure.</w:t>
            </w:r>
            <w:r w:rsidRPr="0093596F">
              <w:rPr>
                <w:rFonts w:ascii="Trebuchet MS" w:eastAsia="Aptos" w:hAnsi="Trebuchet MS" w:cs="Times New Roman"/>
                <w:sz w:val="20"/>
                <w:szCs w:val="20"/>
              </w:rPr>
              <w:br/>
              <w:t>2. Illegal connections.</w:t>
            </w:r>
            <w:r w:rsidRPr="0093596F">
              <w:rPr>
                <w:rFonts w:ascii="Trebuchet MS" w:eastAsia="Aptos" w:hAnsi="Trebuchet MS" w:cs="Times New Roman"/>
                <w:sz w:val="20"/>
                <w:szCs w:val="20"/>
              </w:rPr>
              <w:br/>
              <w:t>3. Lack of Water and sanitation master plans</w:t>
            </w:r>
          </w:p>
        </w:tc>
        <w:tc>
          <w:tcPr>
            <w:tcW w:w="2155" w:type="dxa"/>
            <w:hideMark/>
          </w:tcPr>
          <w:p w14:paraId="1DBE863E"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Possible health hazard</w:t>
            </w:r>
            <w:r w:rsidRPr="0093596F">
              <w:rPr>
                <w:rFonts w:ascii="Trebuchet MS" w:eastAsia="Aptos" w:hAnsi="Trebuchet MS" w:cs="Times New Roman"/>
                <w:sz w:val="20"/>
                <w:szCs w:val="20"/>
              </w:rPr>
              <w:br/>
              <w:t>2. Possible service delivery protest</w:t>
            </w:r>
          </w:p>
        </w:tc>
        <w:tc>
          <w:tcPr>
            <w:tcW w:w="3150" w:type="dxa"/>
            <w:hideMark/>
          </w:tcPr>
          <w:p w14:paraId="3130AE4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Make request for allocation of Guard to patrol areas with Boreholes and water infrastructure.</w:t>
            </w:r>
            <w:r w:rsidRPr="0093596F">
              <w:rPr>
                <w:rFonts w:ascii="Trebuchet MS" w:eastAsia="Aptos" w:hAnsi="Trebuchet MS" w:cs="Times New Roman"/>
                <w:sz w:val="20"/>
                <w:szCs w:val="20"/>
              </w:rPr>
              <w:br/>
            </w:r>
            <w:r w:rsidRPr="0093596F">
              <w:rPr>
                <w:rFonts w:ascii="Trebuchet MS" w:eastAsia="Aptos" w:hAnsi="Trebuchet MS" w:cs="Times New Roman"/>
                <w:sz w:val="20"/>
                <w:szCs w:val="20"/>
              </w:rPr>
              <w:br/>
              <w:t>2.Requesting Assistance from MISA with Water &amp; sanitation master plan.</w:t>
            </w:r>
          </w:p>
        </w:tc>
        <w:tc>
          <w:tcPr>
            <w:tcW w:w="2070" w:type="dxa"/>
            <w:hideMark/>
          </w:tcPr>
          <w:p w14:paraId="339989C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Director IDS and HR</w:t>
            </w:r>
            <w:r w:rsidRPr="0093596F">
              <w:rPr>
                <w:rFonts w:ascii="Trebuchet MS" w:eastAsia="Aptos" w:hAnsi="Trebuchet MS" w:cs="Times New Roman"/>
                <w:sz w:val="20"/>
                <w:szCs w:val="20"/>
              </w:rPr>
              <w:br/>
              <w:t>2. Director IDS</w:t>
            </w:r>
          </w:p>
        </w:tc>
        <w:tc>
          <w:tcPr>
            <w:tcW w:w="2250" w:type="dxa"/>
            <w:hideMark/>
          </w:tcPr>
          <w:p w14:paraId="2448019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Security Manager and Water and sanitation Manager provision</w:t>
            </w:r>
            <w:r w:rsidRPr="0093596F">
              <w:rPr>
                <w:rFonts w:ascii="Trebuchet MS" w:eastAsia="Aptos" w:hAnsi="Trebuchet MS" w:cs="Times New Roman"/>
                <w:sz w:val="20"/>
                <w:szCs w:val="20"/>
              </w:rPr>
              <w:br/>
              <w:t>2. Water and Sanitation Manager authority.</w:t>
            </w:r>
          </w:p>
        </w:tc>
        <w:tc>
          <w:tcPr>
            <w:tcW w:w="1980" w:type="dxa"/>
            <w:hideMark/>
          </w:tcPr>
          <w:p w14:paraId="7971FDAE"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31 July 2024 &amp; Ongoing</w:t>
            </w:r>
            <w:r w:rsidRPr="0093596F">
              <w:rPr>
                <w:rFonts w:ascii="Trebuchet MS" w:eastAsia="Aptos" w:hAnsi="Trebuchet MS" w:cs="Times New Roman"/>
                <w:sz w:val="20"/>
                <w:szCs w:val="20"/>
              </w:rPr>
              <w:br/>
              <w:t>2. 31 July 2024</w:t>
            </w:r>
          </w:p>
        </w:tc>
      </w:tr>
      <w:tr w:rsidR="0093596F" w:rsidRPr="0093596F" w14:paraId="0E49F88D" w14:textId="77777777" w:rsidTr="00771A16">
        <w:trPr>
          <w:trHeight w:val="2532"/>
        </w:trPr>
        <w:tc>
          <w:tcPr>
            <w:tcW w:w="1460" w:type="dxa"/>
            <w:hideMark/>
          </w:tcPr>
          <w:p w14:paraId="09B70847"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Infrastructure development service</w:t>
            </w:r>
          </w:p>
        </w:tc>
        <w:tc>
          <w:tcPr>
            <w:tcW w:w="2325" w:type="dxa"/>
            <w:hideMark/>
          </w:tcPr>
          <w:p w14:paraId="4DC538C0" w14:textId="6FA327B6"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Lack of a Road and Stormwater master plan</w:t>
            </w:r>
            <w:r w:rsidRPr="0093596F">
              <w:rPr>
                <w:rFonts w:ascii="Trebuchet MS" w:eastAsia="Aptos" w:hAnsi="Trebuchet MS" w:cs="Times New Roman"/>
                <w:sz w:val="20"/>
                <w:szCs w:val="20"/>
              </w:rPr>
              <w:br/>
              <w:t>2. Inadequate resources for maintenance (machinery and equipment)</w:t>
            </w:r>
            <w:r w:rsidRPr="0093596F">
              <w:rPr>
                <w:rFonts w:ascii="Trebuchet MS" w:eastAsia="Aptos" w:hAnsi="Trebuchet MS" w:cs="Times New Roman"/>
                <w:sz w:val="20"/>
                <w:szCs w:val="20"/>
              </w:rPr>
              <w:br/>
            </w:r>
            <w:r w:rsidR="006F5900" w:rsidRPr="0093596F">
              <w:rPr>
                <w:rFonts w:ascii="Trebuchet MS" w:eastAsia="Aptos" w:hAnsi="Trebuchet MS" w:cs="Times New Roman"/>
                <w:sz w:val="20"/>
                <w:szCs w:val="20"/>
              </w:rPr>
              <w:t>3. Community</w:t>
            </w:r>
            <w:r w:rsidRPr="0093596F">
              <w:rPr>
                <w:rFonts w:ascii="Trebuchet MS" w:eastAsia="Aptos" w:hAnsi="Trebuchet MS" w:cs="Times New Roman"/>
                <w:sz w:val="20"/>
                <w:szCs w:val="20"/>
              </w:rPr>
              <w:t xml:space="preserve"> dumping rubbles in storm water channels</w:t>
            </w:r>
          </w:p>
        </w:tc>
        <w:tc>
          <w:tcPr>
            <w:tcW w:w="2155" w:type="dxa"/>
            <w:hideMark/>
          </w:tcPr>
          <w:p w14:paraId="221EF6FE"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Possible service delivery protest</w:t>
            </w:r>
            <w:r w:rsidRPr="0093596F">
              <w:rPr>
                <w:rFonts w:ascii="Trebuchet MS" w:eastAsia="Aptos" w:hAnsi="Trebuchet MS" w:cs="Times New Roman"/>
                <w:sz w:val="20"/>
                <w:szCs w:val="20"/>
              </w:rPr>
              <w:br/>
              <w:t>2. Litigation against the municipality</w:t>
            </w:r>
            <w:r w:rsidRPr="0093596F">
              <w:rPr>
                <w:rFonts w:ascii="Trebuchet MS" w:eastAsia="Aptos" w:hAnsi="Trebuchet MS" w:cs="Times New Roman"/>
                <w:sz w:val="20"/>
                <w:szCs w:val="20"/>
              </w:rPr>
              <w:br/>
              <w:t>3. Financial loss</w:t>
            </w:r>
            <w:r w:rsidRPr="0093596F">
              <w:rPr>
                <w:rFonts w:ascii="Trebuchet MS" w:eastAsia="Aptos" w:hAnsi="Trebuchet MS" w:cs="Times New Roman"/>
                <w:sz w:val="20"/>
                <w:szCs w:val="20"/>
              </w:rPr>
              <w:br/>
              <w:t>4. Loss of life</w:t>
            </w:r>
            <w:r w:rsidRPr="0093596F">
              <w:rPr>
                <w:rFonts w:ascii="Trebuchet MS" w:eastAsia="Aptos" w:hAnsi="Trebuchet MS" w:cs="Times New Roman"/>
                <w:sz w:val="20"/>
                <w:szCs w:val="20"/>
              </w:rPr>
              <w:br/>
              <w:t xml:space="preserve">5. Loss of properties </w:t>
            </w:r>
          </w:p>
        </w:tc>
        <w:tc>
          <w:tcPr>
            <w:tcW w:w="3150" w:type="dxa"/>
            <w:hideMark/>
          </w:tcPr>
          <w:p w14:paraId="18F62E91" w14:textId="26BA0991"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Implementation of Road asset management system </w:t>
            </w:r>
            <w:r w:rsidRPr="0093596F">
              <w:rPr>
                <w:rFonts w:ascii="Trebuchet MS" w:eastAsia="Aptos" w:hAnsi="Trebuchet MS" w:cs="Times New Roman"/>
                <w:sz w:val="20"/>
                <w:szCs w:val="20"/>
              </w:rPr>
              <w:br/>
              <w:t xml:space="preserve">2. Regular maintenance of </w:t>
            </w:r>
            <w:r w:rsidR="00E10546" w:rsidRPr="0093596F">
              <w:rPr>
                <w:rFonts w:ascii="Trebuchet MS" w:eastAsia="Aptos" w:hAnsi="Trebuchet MS" w:cs="Times New Roman"/>
                <w:sz w:val="20"/>
                <w:szCs w:val="20"/>
              </w:rPr>
              <w:t>plants</w:t>
            </w:r>
            <w:r w:rsidRPr="0093596F">
              <w:rPr>
                <w:rFonts w:ascii="Trebuchet MS" w:eastAsia="Aptos" w:hAnsi="Trebuchet MS" w:cs="Times New Roman"/>
                <w:sz w:val="20"/>
                <w:szCs w:val="20"/>
              </w:rPr>
              <w:t xml:space="preserve">. </w:t>
            </w:r>
          </w:p>
        </w:tc>
        <w:tc>
          <w:tcPr>
            <w:tcW w:w="2070" w:type="dxa"/>
            <w:hideMark/>
          </w:tcPr>
          <w:p w14:paraId="37651E4F"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Director IDS </w:t>
            </w:r>
            <w:r w:rsidRPr="0093596F">
              <w:rPr>
                <w:rFonts w:ascii="Trebuchet MS" w:eastAsia="Aptos" w:hAnsi="Trebuchet MS" w:cs="Times New Roman"/>
                <w:sz w:val="20"/>
                <w:szCs w:val="20"/>
              </w:rPr>
              <w:br/>
              <w:t>2. Director IDS</w:t>
            </w:r>
          </w:p>
        </w:tc>
        <w:tc>
          <w:tcPr>
            <w:tcW w:w="2250" w:type="dxa"/>
            <w:hideMark/>
          </w:tcPr>
          <w:p w14:paraId="3D4887ED"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Manager Roads</w:t>
            </w:r>
            <w:r w:rsidRPr="0093596F">
              <w:rPr>
                <w:rFonts w:ascii="Trebuchet MS" w:eastAsia="Aptos" w:hAnsi="Trebuchet MS" w:cs="Times New Roman"/>
                <w:sz w:val="20"/>
                <w:szCs w:val="20"/>
              </w:rPr>
              <w:br/>
              <w:t>2. Manager Roads</w:t>
            </w:r>
          </w:p>
        </w:tc>
        <w:tc>
          <w:tcPr>
            <w:tcW w:w="1980" w:type="dxa"/>
            <w:hideMark/>
          </w:tcPr>
          <w:p w14:paraId="22937706"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30 June 2024</w:t>
            </w:r>
            <w:r w:rsidRPr="0093596F">
              <w:rPr>
                <w:rFonts w:ascii="Trebuchet MS" w:eastAsia="Aptos" w:hAnsi="Trebuchet MS" w:cs="Times New Roman"/>
                <w:sz w:val="20"/>
                <w:szCs w:val="20"/>
              </w:rPr>
              <w:br/>
              <w:t xml:space="preserve">2. 0ngoing  </w:t>
            </w:r>
          </w:p>
        </w:tc>
      </w:tr>
      <w:tr w:rsidR="0093596F" w:rsidRPr="0093596F" w14:paraId="12213B3E" w14:textId="77777777" w:rsidTr="00771A16">
        <w:trPr>
          <w:trHeight w:val="2559"/>
        </w:trPr>
        <w:tc>
          <w:tcPr>
            <w:tcW w:w="1460" w:type="dxa"/>
            <w:hideMark/>
          </w:tcPr>
          <w:p w14:paraId="46D0E4C2"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Infrastructure development service</w:t>
            </w:r>
          </w:p>
        </w:tc>
        <w:tc>
          <w:tcPr>
            <w:tcW w:w="2325" w:type="dxa"/>
            <w:hideMark/>
          </w:tcPr>
          <w:p w14:paraId="56E4AE68" w14:textId="00469F66"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1.Aging infrastructure.</w:t>
            </w:r>
            <w:r w:rsidRPr="0093596F">
              <w:rPr>
                <w:rFonts w:ascii="Trebuchet MS" w:eastAsia="Aptos" w:hAnsi="Trebuchet MS" w:cs="Times New Roman"/>
                <w:sz w:val="20"/>
                <w:szCs w:val="20"/>
              </w:rPr>
              <w:br/>
              <w:t>2. Community throwing foreign objects in the blocking sewer main holes.</w:t>
            </w:r>
            <w:r w:rsidRPr="0093596F">
              <w:rPr>
                <w:rFonts w:ascii="Trebuchet MS" w:eastAsia="Aptos" w:hAnsi="Trebuchet MS" w:cs="Times New Roman"/>
                <w:sz w:val="20"/>
                <w:szCs w:val="20"/>
              </w:rPr>
              <w:br/>
            </w:r>
            <w:r w:rsidR="006F5900" w:rsidRPr="0093596F">
              <w:rPr>
                <w:rFonts w:ascii="Trebuchet MS" w:eastAsia="Aptos" w:hAnsi="Trebuchet MS" w:cs="Times New Roman"/>
                <w:sz w:val="20"/>
                <w:szCs w:val="20"/>
              </w:rPr>
              <w:t>3. insufficient</w:t>
            </w:r>
            <w:r w:rsidRPr="0093596F">
              <w:rPr>
                <w:rFonts w:ascii="Trebuchet MS" w:eastAsia="Aptos" w:hAnsi="Trebuchet MS" w:cs="Times New Roman"/>
                <w:sz w:val="20"/>
                <w:szCs w:val="20"/>
              </w:rPr>
              <w:t xml:space="preserve"> water supply.</w:t>
            </w:r>
          </w:p>
        </w:tc>
        <w:tc>
          <w:tcPr>
            <w:tcW w:w="2155" w:type="dxa"/>
            <w:hideMark/>
          </w:tcPr>
          <w:p w14:paraId="1E03B402"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Possible health hazard</w:t>
            </w:r>
            <w:r w:rsidRPr="0093596F">
              <w:rPr>
                <w:rFonts w:ascii="Trebuchet MS" w:eastAsia="Aptos" w:hAnsi="Trebuchet MS" w:cs="Times New Roman"/>
                <w:sz w:val="20"/>
                <w:szCs w:val="20"/>
              </w:rPr>
              <w:br/>
              <w:t>2. Possible litigation against the municipality</w:t>
            </w:r>
            <w:r w:rsidRPr="0093596F">
              <w:rPr>
                <w:rFonts w:ascii="Trebuchet MS" w:eastAsia="Aptos" w:hAnsi="Trebuchet MS" w:cs="Times New Roman"/>
                <w:sz w:val="20"/>
                <w:szCs w:val="20"/>
              </w:rPr>
              <w:br/>
              <w:t>3. Loss of life</w:t>
            </w:r>
            <w:r w:rsidRPr="0093596F">
              <w:rPr>
                <w:rFonts w:ascii="Trebuchet MS" w:eastAsia="Aptos" w:hAnsi="Trebuchet MS" w:cs="Times New Roman"/>
                <w:sz w:val="20"/>
                <w:szCs w:val="20"/>
              </w:rPr>
              <w:br/>
              <w:t>4. Financial Loss</w:t>
            </w:r>
            <w:r w:rsidRPr="0093596F">
              <w:rPr>
                <w:rFonts w:ascii="Trebuchet MS" w:eastAsia="Aptos" w:hAnsi="Trebuchet MS" w:cs="Times New Roman"/>
                <w:sz w:val="20"/>
                <w:szCs w:val="20"/>
              </w:rPr>
              <w:br/>
              <w:t>5. Potential community unrest</w:t>
            </w:r>
            <w:r w:rsidRPr="0093596F">
              <w:rPr>
                <w:rFonts w:ascii="Trebuchet MS" w:eastAsia="Aptos" w:hAnsi="Trebuchet MS" w:cs="Times New Roman"/>
                <w:sz w:val="20"/>
                <w:szCs w:val="20"/>
              </w:rPr>
              <w:br/>
              <w:t>6. Potential substantial harm to the community</w:t>
            </w:r>
          </w:p>
        </w:tc>
        <w:tc>
          <w:tcPr>
            <w:tcW w:w="3150" w:type="dxa"/>
            <w:hideMark/>
          </w:tcPr>
          <w:p w14:paraId="0F1D7D9B"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Monitor and control the existing internal control.</w:t>
            </w:r>
          </w:p>
        </w:tc>
        <w:tc>
          <w:tcPr>
            <w:tcW w:w="2070" w:type="dxa"/>
            <w:noWrap/>
            <w:hideMark/>
          </w:tcPr>
          <w:p w14:paraId="796864B8"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Director IDS</w:t>
            </w:r>
          </w:p>
        </w:tc>
        <w:tc>
          <w:tcPr>
            <w:tcW w:w="2250" w:type="dxa"/>
            <w:hideMark/>
          </w:tcPr>
          <w:p w14:paraId="34ECD6A3"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Water and Sanitation Manager prov &amp; authority</w:t>
            </w:r>
          </w:p>
        </w:tc>
        <w:tc>
          <w:tcPr>
            <w:tcW w:w="1980" w:type="dxa"/>
            <w:hideMark/>
          </w:tcPr>
          <w:p w14:paraId="7CF3055A"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01 July 2024 nd ongoing </w:t>
            </w:r>
          </w:p>
        </w:tc>
      </w:tr>
      <w:tr w:rsidR="0093596F" w:rsidRPr="0093596F" w14:paraId="35F4D683" w14:textId="77777777" w:rsidTr="00771A16">
        <w:trPr>
          <w:trHeight w:val="910"/>
        </w:trPr>
        <w:tc>
          <w:tcPr>
            <w:tcW w:w="1460" w:type="dxa"/>
            <w:hideMark/>
          </w:tcPr>
          <w:p w14:paraId="1FEA8295"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Infrastructure development service</w:t>
            </w:r>
          </w:p>
        </w:tc>
        <w:tc>
          <w:tcPr>
            <w:tcW w:w="2325" w:type="dxa"/>
            <w:hideMark/>
          </w:tcPr>
          <w:p w14:paraId="02A0456E"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Theft and vandalism of cables </w:t>
            </w:r>
            <w:r w:rsidRPr="0093596F">
              <w:rPr>
                <w:rFonts w:ascii="Trebuchet MS" w:eastAsia="Aptos" w:hAnsi="Trebuchet MS" w:cs="Times New Roman"/>
                <w:sz w:val="20"/>
                <w:szCs w:val="20"/>
              </w:rPr>
              <w:br/>
              <w:t>2. Lack of maintenance.</w:t>
            </w:r>
          </w:p>
        </w:tc>
        <w:tc>
          <w:tcPr>
            <w:tcW w:w="2155" w:type="dxa"/>
            <w:hideMark/>
          </w:tcPr>
          <w:p w14:paraId="59944262"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Increase in criminal activities</w:t>
            </w:r>
            <w:r w:rsidRPr="0093596F">
              <w:rPr>
                <w:rFonts w:ascii="Trebuchet MS" w:eastAsia="Aptos" w:hAnsi="Trebuchet MS" w:cs="Times New Roman"/>
                <w:sz w:val="20"/>
                <w:szCs w:val="20"/>
              </w:rPr>
              <w:br/>
              <w:t>2. Service delivery protest.</w:t>
            </w:r>
          </w:p>
        </w:tc>
        <w:tc>
          <w:tcPr>
            <w:tcW w:w="3150" w:type="dxa"/>
            <w:hideMark/>
          </w:tcPr>
          <w:p w14:paraId="27C3970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Development of the maintenance plan</w:t>
            </w:r>
            <w:r w:rsidRPr="0093596F">
              <w:rPr>
                <w:rFonts w:ascii="Trebuchet MS" w:eastAsia="Aptos" w:hAnsi="Trebuchet MS" w:cs="Times New Roman"/>
                <w:sz w:val="20"/>
                <w:szCs w:val="20"/>
              </w:rPr>
              <w:br/>
              <w:t xml:space="preserve">2. Resuscitation of Community Police Forums to enhance security measures </w:t>
            </w:r>
            <w:r w:rsidRPr="0093596F">
              <w:rPr>
                <w:rFonts w:ascii="Trebuchet MS" w:eastAsia="Aptos" w:hAnsi="Trebuchet MS" w:cs="Times New Roman"/>
                <w:sz w:val="20"/>
                <w:szCs w:val="20"/>
              </w:rPr>
              <w:br/>
              <w:t>.</w:t>
            </w:r>
          </w:p>
        </w:tc>
        <w:tc>
          <w:tcPr>
            <w:tcW w:w="2070" w:type="dxa"/>
            <w:hideMark/>
          </w:tcPr>
          <w:p w14:paraId="1584ACF9"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Director IDS</w:t>
            </w:r>
            <w:r w:rsidRPr="0093596F">
              <w:rPr>
                <w:rFonts w:ascii="Trebuchet MS" w:eastAsia="Aptos" w:hAnsi="Trebuchet MS" w:cs="Times New Roman"/>
                <w:sz w:val="20"/>
                <w:szCs w:val="20"/>
              </w:rPr>
              <w:br/>
              <w:t>Director CDS</w:t>
            </w:r>
          </w:p>
        </w:tc>
        <w:tc>
          <w:tcPr>
            <w:tcW w:w="2250" w:type="dxa"/>
            <w:hideMark/>
          </w:tcPr>
          <w:p w14:paraId="1DEC9B5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Senior Manager IDS</w:t>
            </w:r>
            <w:r w:rsidRPr="0093596F">
              <w:rPr>
                <w:rFonts w:ascii="Trebuchet MS" w:eastAsia="Aptos" w:hAnsi="Trebuchet MS" w:cs="Times New Roman"/>
                <w:sz w:val="20"/>
                <w:szCs w:val="20"/>
              </w:rPr>
              <w:br/>
              <w:t>Public Transport &amp; Safety Facilitator</w:t>
            </w:r>
          </w:p>
        </w:tc>
        <w:tc>
          <w:tcPr>
            <w:tcW w:w="1980" w:type="dxa"/>
            <w:hideMark/>
          </w:tcPr>
          <w:p w14:paraId="1910D62A" w14:textId="18E8464E"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1.31 July 2024 &amp; Ongoing</w:t>
            </w:r>
            <w:r w:rsidRPr="0093596F">
              <w:rPr>
                <w:rFonts w:ascii="Trebuchet MS" w:eastAsia="Aptos" w:hAnsi="Trebuchet MS" w:cs="Times New Roman"/>
                <w:sz w:val="20"/>
                <w:szCs w:val="20"/>
              </w:rPr>
              <w:br/>
              <w:t xml:space="preserve">2. 31 </w:t>
            </w:r>
            <w:r w:rsidR="006F5900" w:rsidRPr="0093596F">
              <w:rPr>
                <w:rFonts w:ascii="Trebuchet MS" w:eastAsia="Aptos" w:hAnsi="Trebuchet MS" w:cs="Times New Roman"/>
                <w:sz w:val="20"/>
                <w:szCs w:val="20"/>
              </w:rPr>
              <w:t>December 2024</w:t>
            </w:r>
          </w:p>
        </w:tc>
      </w:tr>
      <w:tr w:rsidR="0093596F" w:rsidRPr="0093596F" w14:paraId="7A64E11C" w14:textId="77777777" w:rsidTr="00771A16">
        <w:trPr>
          <w:trHeight w:val="1696"/>
        </w:trPr>
        <w:tc>
          <w:tcPr>
            <w:tcW w:w="1460" w:type="dxa"/>
            <w:hideMark/>
          </w:tcPr>
          <w:p w14:paraId="0CD61D7C"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lastRenderedPageBreak/>
              <w:t xml:space="preserve">Community Development services </w:t>
            </w:r>
          </w:p>
        </w:tc>
        <w:tc>
          <w:tcPr>
            <w:tcW w:w="2325" w:type="dxa"/>
            <w:hideMark/>
          </w:tcPr>
          <w:p w14:paraId="0D35D2E0"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Improper maintenance of facilities</w:t>
            </w:r>
            <w:r w:rsidRPr="0093596F">
              <w:rPr>
                <w:rFonts w:ascii="Trebuchet MS" w:eastAsia="Aptos" w:hAnsi="Trebuchet MS" w:cs="Times New Roman"/>
                <w:sz w:val="20"/>
                <w:szCs w:val="20"/>
              </w:rPr>
              <w:br/>
              <w:t>2. Lack of security personnel</w:t>
            </w:r>
            <w:r w:rsidRPr="0093596F">
              <w:rPr>
                <w:rFonts w:ascii="Trebuchet MS" w:eastAsia="Aptos" w:hAnsi="Trebuchet MS" w:cs="Times New Roman"/>
                <w:sz w:val="20"/>
                <w:szCs w:val="20"/>
              </w:rPr>
              <w:br/>
              <w:t>3. Vandalism of facilities</w:t>
            </w:r>
          </w:p>
        </w:tc>
        <w:tc>
          <w:tcPr>
            <w:tcW w:w="2155" w:type="dxa"/>
            <w:hideMark/>
          </w:tcPr>
          <w:p w14:paraId="64E79106"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Possible loss of life</w:t>
            </w:r>
            <w:r w:rsidRPr="0093596F">
              <w:rPr>
                <w:rFonts w:ascii="Trebuchet MS" w:eastAsia="Aptos" w:hAnsi="Trebuchet MS" w:cs="Times New Roman"/>
                <w:sz w:val="20"/>
                <w:szCs w:val="20"/>
              </w:rPr>
              <w:br/>
            </w:r>
            <w:r w:rsidRPr="0093596F">
              <w:rPr>
                <w:rFonts w:ascii="Trebuchet MS" w:eastAsia="Aptos" w:hAnsi="Trebuchet MS" w:cs="Times New Roman"/>
                <w:sz w:val="20"/>
                <w:szCs w:val="20"/>
              </w:rPr>
              <w:br/>
              <w:t>2. Increased crime activities</w:t>
            </w:r>
            <w:r w:rsidRPr="0093596F">
              <w:rPr>
                <w:rFonts w:ascii="Trebuchet MS" w:eastAsia="Aptos" w:hAnsi="Trebuchet MS" w:cs="Times New Roman"/>
                <w:sz w:val="20"/>
                <w:szCs w:val="20"/>
              </w:rPr>
              <w:br/>
            </w:r>
            <w:r w:rsidRPr="0093596F">
              <w:rPr>
                <w:rFonts w:ascii="Trebuchet MS" w:eastAsia="Aptos" w:hAnsi="Trebuchet MS" w:cs="Times New Roman"/>
                <w:sz w:val="20"/>
                <w:szCs w:val="20"/>
              </w:rPr>
              <w:br/>
              <w:t>3.Possible service delivery protest</w:t>
            </w:r>
          </w:p>
        </w:tc>
        <w:tc>
          <w:tcPr>
            <w:tcW w:w="3150" w:type="dxa"/>
            <w:hideMark/>
          </w:tcPr>
          <w:p w14:paraId="22B36F1E"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Increase security personnel to safeguard the facilities</w:t>
            </w:r>
            <w:r w:rsidRPr="0093596F">
              <w:rPr>
                <w:rFonts w:ascii="Trebuchet MS" w:eastAsia="Aptos" w:hAnsi="Trebuchet MS" w:cs="Times New Roman"/>
                <w:sz w:val="20"/>
                <w:szCs w:val="20"/>
              </w:rPr>
              <w:br/>
              <w:t xml:space="preserve">2. Engage councilors regarding safeguarding of facilities. </w:t>
            </w:r>
          </w:p>
        </w:tc>
        <w:tc>
          <w:tcPr>
            <w:tcW w:w="2070" w:type="dxa"/>
            <w:hideMark/>
          </w:tcPr>
          <w:p w14:paraId="58BAA6DE"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Director CDS, Director HR and Director IDS</w:t>
            </w:r>
            <w:r w:rsidRPr="0093596F">
              <w:rPr>
                <w:rFonts w:ascii="Trebuchet MS" w:eastAsia="Aptos" w:hAnsi="Trebuchet MS" w:cs="Times New Roman"/>
                <w:sz w:val="20"/>
                <w:szCs w:val="20"/>
              </w:rPr>
              <w:br/>
              <w:t xml:space="preserve">2. All directors </w:t>
            </w:r>
          </w:p>
        </w:tc>
        <w:tc>
          <w:tcPr>
            <w:tcW w:w="2250" w:type="dxa"/>
            <w:hideMark/>
          </w:tcPr>
          <w:p w14:paraId="0BA06BBE"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Manager Facilities and Manager Security</w:t>
            </w:r>
            <w:r w:rsidRPr="0093596F">
              <w:rPr>
                <w:rFonts w:ascii="Trebuchet MS" w:eastAsia="Aptos" w:hAnsi="Trebuchet MS" w:cs="Times New Roman"/>
                <w:sz w:val="20"/>
                <w:szCs w:val="20"/>
              </w:rPr>
              <w:br/>
              <w:t xml:space="preserve">2. All Directors </w:t>
            </w:r>
          </w:p>
        </w:tc>
        <w:tc>
          <w:tcPr>
            <w:tcW w:w="1980" w:type="dxa"/>
            <w:hideMark/>
          </w:tcPr>
          <w:p w14:paraId="24520A61"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 1. 28 February 2025</w:t>
            </w:r>
            <w:r w:rsidRPr="0093596F">
              <w:rPr>
                <w:rFonts w:ascii="Trebuchet MS" w:eastAsia="Aptos" w:hAnsi="Trebuchet MS" w:cs="Times New Roman"/>
                <w:sz w:val="20"/>
                <w:szCs w:val="20"/>
              </w:rPr>
              <w:br/>
              <w:t>2. 30 Sep 2024</w:t>
            </w:r>
          </w:p>
        </w:tc>
      </w:tr>
      <w:tr w:rsidR="0093596F" w:rsidRPr="0093596F" w14:paraId="290C2618" w14:textId="77777777" w:rsidTr="00771A16">
        <w:trPr>
          <w:trHeight w:val="1114"/>
        </w:trPr>
        <w:tc>
          <w:tcPr>
            <w:tcW w:w="1460" w:type="dxa"/>
            <w:hideMark/>
          </w:tcPr>
          <w:p w14:paraId="0B1CE004"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Community Development services </w:t>
            </w:r>
          </w:p>
        </w:tc>
        <w:tc>
          <w:tcPr>
            <w:tcW w:w="2325" w:type="dxa"/>
            <w:hideMark/>
          </w:tcPr>
          <w:p w14:paraId="6DCAC235"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1.Lack of maintenance plan  </w:t>
            </w:r>
          </w:p>
        </w:tc>
        <w:tc>
          <w:tcPr>
            <w:tcW w:w="2155" w:type="dxa"/>
            <w:hideMark/>
          </w:tcPr>
          <w:p w14:paraId="16895368" w14:textId="0CBBD519"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 xml:space="preserve">1. Dilapidated facilities </w:t>
            </w:r>
            <w:r w:rsidRPr="0093596F">
              <w:rPr>
                <w:rFonts w:ascii="Trebuchet MS" w:eastAsia="Aptos" w:hAnsi="Trebuchet MS" w:cs="Times New Roman"/>
                <w:sz w:val="20"/>
                <w:szCs w:val="20"/>
              </w:rPr>
              <w:br/>
              <w:t>2. Loss of revenue</w:t>
            </w:r>
            <w:r w:rsidRPr="0093596F">
              <w:rPr>
                <w:rFonts w:ascii="Trebuchet MS" w:eastAsia="Aptos" w:hAnsi="Trebuchet MS" w:cs="Times New Roman"/>
                <w:sz w:val="20"/>
                <w:szCs w:val="20"/>
              </w:rPr>
              <w:br/>
              <w:t>3. Possible Litigations against</w:t>
            </w:r>
            <w:r w:rsidR="00E10546">
              <w:rPr>
                <w:rFonts w:ascii="Trebuchet MS" w:eastAsia="Aptos" w:hAnsi="Trebuchet MS" w:cs="Times New Roman"/>
                <w:sz w:val="20"/>
                <w:szCs w:val="20"/>
              </w:rPr>
              <w:t xml:space="preserve"> the Municipality</w:t>
            </w:r>
            <w:r w:rsidRPr="0093596F">
              <w:rPr>
                <w:rFonts w:ascii="Trebuchet MS" w:eastAsia="Aptos" w:hAnsi="Trebuchet MS" w:cs="Times New Roman"/>
                <w:sz w:val="20"/>
                <w:szCs w:val="20"/>
              </w:rPr>
              <w:t xml:space="preserve"> </w:t>
            </w:r>
          </w:p>
        </w:tc>
        <w:tc>
          <w:tcPr>
            <w:tcW w:w="3150" w:type="dxa"/>
            <w:hideMark/>
          </w:tcPr>
          <w:p w14:paraId="2D5182D7"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Development of a maintenance plan.</w:t>
            </w:r>
          </w:p>
        </w:tc>
        <w:tc>
          <w:tcPr>
            <w:tcW w:w="2070" w:type="dxa"/>
            <w:hideMark/>
          </w:tcPr>
          <w:p w14:paraId="2B154594"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CDS Director</w:t>
            </w:r>
          </w:p>
        </w:tc>
        <w:tc>
          <w:tcPr>
            <w:tcW w:w="2250" w:type="dxa"/>
            <w:hideMark/>
          </w:tcPr>
          <w:p w14:paraId="6A1AFF94"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Manager Facilities and Sports and Cemetery</w:t>
            </w:r>
          </w:p>
        </w:tc>
        <w:tc>
          <w:tcPr>
            <w:tcW w:w="1980" w:type="dxa"/>
            <w:noWrap/>
            <w:hideMark/>
          </w:tcPr>
          <w:p w14:paraId="28CBAF2D" w14:textId="77777777" w:rsidR="0093596F" w:rsidRPr="0093596F" w:rsidRDefault="0093596F" w:rsidP="00771A16">
            <w:pPr>
              <w:rPr>
                <w:rFonts w:ascii="Trebuchet MS" w:eastAsia="Aptos" w:hAnsi="Trebuchet MS" w:cs="Times New Roman"/>
                <w:sz w:val="20"/>
                <w:szCs w:val="20"/>
              </w:rPr>
            </w:pPr>
            <w:r w:rsidRPr="0093596F">
              <w:rPr>
                <w:rFonts w:ascii="Trebuchet MS" w:eastAsia="Aptos" w:hAnsi="Trebuchet MS" w:cs="Times New Roman"/>
                <w:sz w:val="20"/>
                <w:szCs w:val="20"/>
              </w:rPr>
              <w:t>1. 31 December 2024</w:t>
            </w:r>
          </w:p>
        </w:tc>
      </w:tr>
    </w:tbl>
    <w:p w14:paraId="257EC43A" w14:textId="0FD0256B" w:rsidR="006869CE" w:rsidRDefault="00771A16" w:rsidP="003D218B">
      <w:pPr>
        <w:pStyle w:val="Default"/>
        <w:spacing w:line="276" w:lineRule="auto"/>
        <w:jc w:val="both"/>
        <w:rPr>
          <w:rFonts w:ascii="Trebuchet MS" w:hAnsi="Trebuchet MS"/>
          <w:b/>
          <w:bCs/>
          <w:color w:val="FF0000"/>
          <w:sz w:val="20"/>
          <w:szCs w:val="20"/>
        </w:rPr>
      </w:pPr>
      <w:r>
        <w:rPr>
          <w:rFonts w:ascii="Trebuchet MS" w:hAnsi="Trebuchet MS"/>
          <w:b/>
          <w:bCs/>
          <w:color w:val="FF0000"/>
          <w:sz w:val="20"/>
          <w:szCs w:val="20"/>
        </w:rPr>
        <w:br w:type="textWrapping" w:clear="all"/>
      </w:r>
    </w:p>
    <w:p w14:paraId="5A4C6395" w14:textId="77777777" w:rsidR="00E10546" w:rsidRDefault="00E10546" w:rsidP="003D218B">
      <w:pPr>
        <w:pStyle w:val="Default"/>
        <w:spacing w:line="276" w:lineRule="auto"/>
        <w:jc w:val="both"/>
        <w:rPr>
          <w:rFonts w:ascii="Trebuchet MS" w:hAnsi="Trebuchet MS"/>
          <w:b/>
          <w:bCs/>
          <w:color w:val="FF0000"/>
          <w:sz w:val="20"/>
          <w:szCs w:val="20"/>
        </w:rPr>
      </w:pPr>
    </w:p>
    <w:p w14:paraId="5BC971B5" w14:textId="77777777" w:rsidR="00E10546" w:rsidRPr="006D3775" w:rsidRDefault="00E10546" w:rsidP="003D218B">
      <w:pPr>
        <w:pStyle w:val="Default"/>
        <w:spacing w:line="276" w:lineRule="auto"/>
        <w:jc w:val="both"/>
        <w:rPr>
          <w:rFonts w:ascii="Trebuchet MS" w:hAnsi="Trebuchet MS"/>
          <w:b/>
          <w:bCs/>
          <w:color w:val="FF0000"/>
          <w:sz w:val="20"/>
          <w:szCs w:val="20"/>
        </w:rPr>
      </w:pPr>
    </w:p>
    <w:p w14:paraId="11C55877" w14:textId="07858324" w:rsidR="001A5BD5" w:rsidRPr="006D3775" w:rsidRDefault="00E11301">
      <w:pPr>
        <w:pStyle w:val="Heading2"/>
        <w:numPr>
          <w:ilvl w:val="1"/>
          <w:numId w:val="168"/>
        </w:numPr>
        <w:rPr>
          <w:rFonts w:ascii="Trebuchet MS" w:hAnsi="Trebuchet MS"/>
          <w:sz w:val="20"/>
          <w:szCs w:val="20"/>
        </w:rPr>
      </w:pPr>
      <w:bookmarkStart w:id="129" w:name="_Toc166589703"/>
      <w:r w:rsidRPr="006D3775">
        <w:rPr>
          <w:rFonts w:ascii="Trebuchet MS" w:hAnsi="Trebuchet MS"/>
          <w:sz w:val="20"/>
          <w:szCs w:val="20"/>
        </w:rPr>
        <w:lastRenderedPageBreak/>
        <w:t>Supply Chain Management</w:t>
      </w:r>
      <w:bookmarkEnd w:id="129"/>
      <w:r w:rsidRPr="006D3775">
        <w:rPr>
          <w:rFonts w:ascii="Trebuchet MS" w:hAnsi="Trebuchet MS"/>
          <w:sz w:val="20"/>
          <w:szCs w:val="20"/>
        </w:rPr>
        <w:t xml:space="preserve"> </w:t>
      </w:r>
    </w:p>
    <w:p w14:paraId="566C20A9" w14:textId="2804A5E4" w:rsidR="001A5BD5" w:rsidRPr="006D3775" w:rsidRDefault="001A5BD5" w:rsidP="001A5BD5">
      <w:pPr>
        <w:rPr>
          <w:rFonts w:ascii="Trebuchet MS" w:hAnsi="Trebuchet MS"/>
          <w:sz w:val="20"/>
          <w:szCs w:val="20"/>
        </w:rPr>
      </w:pPr>
      <w:r w:rsidRPr="006D3775">
        <w:rPr>
          <w:rFonts w:ascii="Trebuchet MS" w:hAnsi="Trebuchet MS"/>
          <w:sz w:val="20"/>
          <w:szCs w:val="20"/>
        </w:rPr>
        <w:t xml:space="preserve">The </w:t>
      </w:r>
      <w:r w:rsidR="00D12A9C" w:rsidRPr="006D3775">
        <w:rPr>
          <w:rFonts w:ascii="Trebuchet MS" w:hAnsi="Trebuchet MS"/>
          <w:sz w:val="20"/>
          <w:szCs w:val="20"/>
        </w:rPr>
        <w:t>Municipality</w:t>
      </w:r>
      <w:r w:rsidRPr="006D3775">
        <w:rPr>
          <w:rFonts w:ascii="Trebuchet MS" w:hAnsi="Trebuchet MS"/>
          <w:sz w:val="20"/>
          <w:szCs w:val="20"/>
        </w:rPr>
        <w:t xml:space="preserve"> adopted a supply chain management policy to provide a framework to maintain a supply chain management system which is transparent, efficient, equitable, competitive, ensures best value for money for the municipality, applies the highest possible ethical standards, and promotes local economic development, in terms of section 62 (1) (f) (iv) of the Municipal Finance Management Act, Act 56 of 2003.</w:t>
      </w:r>
    </w:p>
    <w:p w14:paraId="0E693282" w14:textId="5895C911" w:rsidR="00D12A9C" w:rsidRPr="006D3775" w:rsidRDefault="001A5BD5" w:rsidP="00D12A9C">
      <w:pPr>
        <w:rPr>
          <w:rFonts w:ascii="Trebuchet MS" w:hAnsi="Trebuchet MS"/>
          <w:sz w:val="20"/>
          <w:szCs w:val="20"/>
        </w:rPr>
      </w:pPr>
      <w:r w:rsidRPr="006D3775">
        <w:rPr>
          <w:rFonts w:ascii="Trebuchet MS" w:hAnsi="Trebuchet MS"/>
          <w:sz w:val="20"/>
          <w:szCs w:val="20"/>
        </w:rPr>
        <w:t xml:space="preserve">The following members </w:t>
      </w:r>
      <w:r w:rsidR="001E777F" w:rsidRPr="006D3775">
        <w:rPr>
          <w:rFonts w:ascii="Trebuchet MS" w:hAnsi="Trebuchet MS"/>
          <w:sz w:val="20"/>
          <w:szCs w:val="20"/>
        </w:rPr>
        <w:t>serve</w:t>
      </w:r>
      <w:r w:rsidRPr="006D3775">
        <w:rPr>
          <w:rFonts w:ascii="Trebuchet MS" w:hAnsi="Trebuchet MS"/>
          <w:sz w:val="20"/>
          <w:szCs w:val="20"/>
        </w:rPr>
        <w:t xml:space="preserve"> in Municipal bid </w:t>
      </w:r>
      <w:r w:rsidR="00D12A9C" w:rsidRPr="006D3775">
        <w:rPr>
          <w:rFonts w:ascii="Trebuchet MS" w:hAnsi="Trebuchet MS"/>
          <w:sz w:val="20"/>
          <w:szCs w:val="20"/>
        </w:rPr>
        <w:t>committees.</w:t>
      </w:r>
      <w:r w:rsidR="00D12A9C" w:rsidRPr="006D3775">
        <w:rPr>
          <w:rFonts w:ascii="Trebuchet MS" w:eastAsia="Times New Roman" w:hAnsi="Trebuchet MS" w:cs="Arial"/>
          <w:sz w:val="20"/>
          <w:szCs w:val="20"/>
          <w:lang w:val="en-ZA"/>
        </w:rPr>
        <w:tab/>
      </w:r>
      <w:r w:rsidR="00D12A9C" w:rsidRPr="006D3775">
        <w:rPr>
          <w:rFonts w:ascii="Trebuchet MS" w:eastAsia="Times New Roman" w:hAnsi="Trebuchet MS" w:cs="Arial"/>
          <w:sz w:val="20"/>
          <w:szCs w:val="20"/>
          <w:lang w:val="en-ZA"/>
        </w:rPr>
        <w:tab/>
      </w:r>
      <w:r w:rsidR="00D12A9C" w:rsidRPr="006D3775">
        <w:rPr>
          <w:rFonts w:ascii="Trebuchet MS" w:eastAsia="Times New Roman" w:hAnsi="Trebuchet MS" w:cs="Arial"/>
          <w:sz w:val="20"/>
          <w:szCs w:val="20"/>
          <w:lang w:val="en-ZA"/>
        </w:rPr>
        <w:tab/>
      </w:r>
      <w:r w:rsidR="00D12A9C" w:rsidRPr="006D3775">
        <w:rPr>
          <w:rFonts w:ascii="Trebuchet MS" w:eastAsia="Times New Roman" w:hAnsi="Trebuchet MS" w:cs="Arial"/>
          <w:sz w:val="20"/>
          <w:szCs w:val="20"/>
          <w:lang w:val="en-ZA"/>
        </w:rPr>
        <w:tab/>
      </w:r>
      <w:r w:rsidR="00D12A9C" w:rsidRPr="006D3775">
        <w:rPr>
          <w:rFonts w:ascii="Trebuchet MS" w:eastAsia="Times New Roman" w:hAnsi="Trebuchet MS" w:cs="Arial"/>
          <w:sz w:val="20"/>
          <w:szCs w:val="20"/>
          <w:lang w:val="en-ZA"/>
        </w:rPr>
        <w:tab/>
      </w:r>
    </w:p>
    <w:p w14:paraId="74C3582D" w14:textId="77777777" w:rsidR="00D12A9C" w:rsidRPr="006D3775" w:rsidRDefault="00D12A9C" w:rsidP="00D12A9C">
      <w:pPr>
        <w:spacing w:after="0" w:line="240" w:lineRule="auto"/>
        <w:ind w:left="-540"/>
        <w:jc w:val="both"/>
        <w:rPr>
          <w:rFonts w:ascii="Trebuchet MS" w:eastAsia="Times New Roman" w:hAnsi="Trebuchet MS" w:cs="Arial"/>
          <w:b/>
          <w:bCs/>
          <w:sz w:val="20"/>
          <w:szCs w:val="20"/>
          <w:lang w:val="en-ZA"/>
        </w:rPr>
      </w:pPr>
      <w:r w:rsidRPr="006D3775">
        <w:rPr>
          <w:rFonts w:ascii="Trebuchet MS" w:eastAsia="Times New Roman" w:hAnsi="Trebuchet MS" w:cs="Arial"/>
          <w:sz w:val="20"/>
          <w:szCs w:val="20"/>
          <w:lang w:val="en-ZA"/>
        </w:rPr>
        <w:tab/>
      </w:r>
      <w:r w:rsidRPr="006D3775">
        <w:rPr>
          <w:rFonts w:ascii="Trebuchet MS" w:eastAsia="Times New Roman" w:hAnsi="Trebuchet MS" w:cs="Arial"/>
          <w:sz w:val="20"/>
          <w:szCs w:val="20"/>
          <w:lang w:val="en-ZA"/>
        </w:rPr>
        <w:tab/>
      </w:r>
      <w:r w:rsidRPr="006D3775">
        <w:rPr>
          <w:rFonts w:ascii="Trebuchet MS" w:eastAsia="Times New Roman" w:hAnsi="Trebuchet MS" w:cs="Arial"/>
          <w:sz w:val="20"/>
          <w:szCs w:val="20"/>
          <w:lang w:val="en-ZA"/>
        </w:rPr>
        <w:tab/>
      </w:r>
      <w:r w:rsidRPr="006D3775">
        <w:rPr>
          <w:rFonts w:ascii="Trebuchet MS" w:eastAsia="Times New Roman" w:hAnsi="Trebuchet MS" w:cs="Arial"/>
          <w:b/>
          <w:bCs/>
          <w:sz w:val="20"/>
          <w:szCs w:val="20"/>
          <w:lang w:val="en-ZA"/>
        </w:rPr>
        <w:t>BID COMMITTEE MEMBERS</w:t>
      </w:r>
    </w:p>
    <w:tbl>
      <w:tblPr>
        <w:tblStyle w:val="TableGrid"/>
        <w:tblW w:w="0" w:type="auto"/>
        <w:tblInd w:w="-95" w:type="dxa"/>
        <w:tblLook w:val="04A0" w:firstRow="1" w:lastRow="0" w:firstColumn="1" w:lastColumn="0" w:noHBand="0" w:noVBand="1"/>
      </w:tblPr>
      <w:tblGrid>
        <w:gridCol w:w="720"/>
        <w:gridCol w:w="5490"/>
      </w:tblGrid>
      <w:tr w:rsidR="00D12A9C" w:rsidRPr="006D3775" w14:paraId="1CE0ABF6" w14:textId="77777777" w:rsidTr="00D12A9C">
        <w:tc>
          <w:tcPr>
            <w:tcW w:w="720" w:type="dxa"/>
            <w:shd w:val="clear" w:color="auto" w:fill="C5E0B3" w:themeFill="accent6" w:themeFillTint="66"/>
          </w:tcPr>
          <w:p w14:paraId="051AA3F9"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ITEM NO</w:t>
            </w:r>
          </w:p>
        </w:tc>
        <w:tc>
          <w:tcPr>
            <w:tcW w:w="5490" w:type="dxa"/>
            <w:shd w:val="clear" w:color="auto" w:fill="C5E0B3" w:themeFill="accent6" w:themeFillTint="66"/>
          </w:tcPr>
          <w:p w14:paraId="6A11310A"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BID SPECIFICATION COMMITTEE</w:t>
            </w:r>
          </w:p>
          <w:p w14:paraId="30934591" w14:textId="77777777" w:rsidR="00D12A9C" w:rsidRPr="006D3775" w:rsidRDefault="00D12A9C" w:rsidP="00D12A9C">
            <w:pPr>
              <w:jc w:val="both"/>
              <w:rPr>
                <w:rFonts w:ascii="Trebuchet MS" w:eastAsia="Times New Roman" w:hAnsi="Trebuchet MS" w:cs="Arial"/>
                <w:b/>
                <w:bCs/>
                <w:sz w:val="20"/>
                <w:szCs w:val="20"/>
                <w:lang w:val="en-ZA"/>
              </w:rPr>
            </w:pPr>
          </w:p>
        </w:tc>
      </w:tr>
      <w:tr w:rsidR="00D12A9C" w:rsidRPr="006D3775" w14:paraId="1F4E88B2" w14:textId="77777777" w:rsidTr="00D12A9C">
        <w:tc>
          <w:tcPr>
            <w:tcW w:w="720" w:type="dxa"/>
          </w:tcPr>
          <w:p w14:paraId="7231BF80"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1.</w:t>
            </w:r>
          </w:p>
        </w:tc>
        <w:tc>
          <w:tcPr>
            <w:tcW w:w="5490" w:type="dxa"/>
          </w:tcPr>
          <w:p w14:paraId="798C881C"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Anna Matlala</w:t>
            </w:r>
          </w:p>
        </w:tc>
      </w:tr>
      <w:tr w:rsidR="00D12A9C" w:rsidRPr="006D3775" w14:paraId="7C5DB982" w14:textId="77777777" w:rsidTr="00D12A9C">
        <w:tc>
          <w:tcPr>
            <w:tcW w:w="720" w:type="dxa"/>
          </w:tcPr>
          <w:p w14:paraId="22DEC525"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2.</w:t>
            </w:r>
          </w:p>
        </w:tc>
        <w:tc>
          <w:tcPr>
            <w:tcW w:w="5490" w:type="dxa"/>
          </w:tcPr>
          <w:p w14:paraId="573DE3EC"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Mmathapelo Butjie</w:t>
            </w:r>
          </w:p>
        </w:tc>
      </w:tr>
      <w:tr w:rsidR="00D12A9C" w:rsidRPr="006D3775" w14:paraId="1D133A14" w14:textId="77777777" w:rsidTr="00D12A9C">
        <w:tc>
          <w:tcPr>
            <w:tcW w:w="720" w:type="dxa"/>
          </w:tcPr>
          <w:p w14:paraId="32A2BC32"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3.</w:t>
            </w:r>
          </w:p>
        </w:tc>
        <w:tc>
          <w:tcPr>
            <w:tcW w:w="5490" w:type="dxa"/>
          </w:tcPr>
          <w:p w14:paraId="281A8955"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Lebogang Mashao</w:t>
            </w:r>
          </w:p>
        </w:tc>
      </w:tr>
      <w:tr w:rsidR="00D12A9C" w:rsidRPr="006D3775" w14:paraId="77051B26" w14:textId="77777777" w:rsidTr="00D12A9C">
        <w:tc>
          <w:tcPr>
            <w:tcW w:w="720" w:type="dxa"/>
          </w:tcPr>
          <w:p w14:paraId="05A7CD96"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4.</w:t>
            </w:r>
          </w:p>
        </w:tc>
        <w:tc>
          <w:tcPr>
            <w:tcW w:w="5490" w:type="dxa"/>
          </w:tcPr>
          <w:p w14:paraId="1186AF70"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Lesley Rammutla</w:t>
            </w:r>
          </w:p>
        </w:tc>
      </w:tr>
      <w:tr w:rsidR="00D12A9C" w:rsidRPr="006D3775" w14:paraId="2475379B" w14:textId="77777777" w:rsidTr="00D12A9C">
        <w:tc>
          <w:tcPr>
            <w:tcW w:w="720" w:type="dxa"/>
          </w:tcPr>
          <w:p w14:paraId="19EF7B3D"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5.</w:t>
            </w:r>
          </w:p>
        </w:tc>
        <w:tc>
          <w:tcPr>
            <w:tcW w:w="5490" w:type="dxa"/>
          </w:tcPr>
          <w:p w14:paraId="1357A582"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Seipati Nkutshweu</w:t>
            </w:r>
          </w:p>
        </w:tc>
      </w:tr>
      <w:tr w:rsidR="00D12A9C" w:rsidRPr="006D3775" w14:paraId="76A0FB5C" w14:textId="77777777" w:rsidTr="00D12A9C">
        <w:tc>
          <w:tcPr>
            <w:tcW w:w="720" w:type="dxa"/>
            <w:shd w:val="clear" w:color="auto" w:fill="BDD6EE" w:themeFill="accent5" w:themeFillTint="66"/>
          </w:tcPr>
          <w:p w14:paraId="3FE304CF" w14:textId="77777777" w:rsidR="00D12A9C" w:rsidRPr="006D3775" w:rsidRDefault="00D12A9C" w:rsidP="00D12A9C">
            <w:pPr>
              <w:jc w:val="both"/>
              <w:rPr>
                <w:rFonts w:ascii="Trebuchet MS" w:eastAsia="Times New Roman" w:hAnsi="Trebuchet MS" w:cs="Arial"/>
                <w:b/>
                <w:bCs/>
                <w:sz w:val="20"/>
                <w:szCs w:val="20"/>
                <w:lang w:val="en-ZA"/>
              </w:rPr>
            </w:pPr>
          </w:p>
        </w:tc>
        <w:tc>
          <w:tcPr>
            <w:tcW w:w="5490" w:type="dxa"/>
            <w:shd w:val="clear" w:color="auto" w:fill="BDD6EE" w:themeFill="accent5" w:themeFillTint="66"/>
          </w:tcPr>
          <w:p w14:paraId="033C4854"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BID EVALUATION COMMITTEE</w:t>
            </w:r>
          </w:p>
          <w:p w14:paraId="3AAF6ACD" w14:textId="77777777" w:rsidR="00D12A9C" w:rsidRPr="006D3775" w:rsidRDefault="00D12A9C" w:rsidP="00D12A9C">
            <w:pPr>
              <w:jc w:val="both"/>
              <w:rPr>
                <w:rFonts w:ascii="Trebuchet MS" w:eastAsia="Times New Roman" w:hAnsi="Trebuchet MS" w:cs="Arial"/>
                <w:b/>
                <w:bCs/>
                <w:sz w:val="20"/>
                <w:szCs w:val="20"/>
                <w:lang w:val="en-ZA"/>
              </w:rPr>
            </w:pPr>
          </w:p>
        </w:tc>
      </w:tr>
      <w:tr w:rsidR="00D12A9C" w:rsidRPr="006D3775" w14:paraId="714DCA13" w14:textId="77777777" w:rsidTr="00D12A9C">
        <w:tc>
          <w:tcPr>
            <w:tcW w:w="720" w:type="dxa"/>
          </w:tcPr>
          <w:p w14:paraId="18D7F4CE"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1.</w:t>
            </w:r>
          </w:p>
        </w:tc>
        <w:tc>
          <w:tcPr>
            <w:tcW w:w="5490" w:type="dxa"/>
            <w:shd w:val="clear" w:color="auto" w:fill="auto"/>
          </w:tcPr>
          <w:p w14:paraId="2FD74A65"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Mmakota Molokoane</w:t>
            </w:r>
          </w:p>
        </w:tc>
      </w:tr>
      <w:tr w:rsidR="00D12A9C" w:rsidRPr="006D3775" w14:paraId="28462CC6" w14:textId="77777777" w:rsidTr="00D12A9C">
        <w:tc>
          <w:tcPr>
            <w:tcW w:w="720" w:type="dxa"/>
          </w:tcPr>
          <w:p w14:paraId="504E1C62"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2.</w:t>
            </w:r>
          </w:p>
        </w:tc>
        <w:tc>
          <w:tcPr>
            <w:tcW w:w="5490" w:type="dxa"/>
            <w:shd w:val="clear" w:color="auto" w:fill="auto"/>
          </w:tcPr>
          <w:p w14:paraId="5FA3C194"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Jerry Mabaso</w:t>
            </w:r>
          </w:p>
        </w:tc>
      </w:tr>
      <w:tr w:rsidR="00D12A9C" w:rsidRPr="006D3775" w14:paraId="436430BB" w14:textId="77777777" w:rsidTr="00D12A9C">
        <w:tc>
          <w:tcPr>
            <w:tcW w:w="720" w:type="dxa"/>
          </w:tcPr>
          <w:p w14:paraId="273071E3"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3.</w:t>
            </w:r>
          </w:p>
        </w:tc>
        <w:tc>
          <w:tcPr>
            <w:tcW w:w="5490" w:type="dxa"/>
            <w:shd w:val="clear" w:color="auto" w:fill="auto"/>
          </w:tcPr>
          <w:p w14:paraId="088DCFA9"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Simon Ramagaga</w:t>
            </w:r>
          </w:p>
        </w:tc>
      </w:tr>
      <w:tr w:rsidR="00D12A9C" w:rsidRPr="006D3775" w14:paraId="08C75C4C" w14:textId="77777777" w:rsidTr="00D12A9C">
        <w:tc>
          <w:tcPr>
            <w:tcW w:w="720" w:type="dxa"/>
          </w:tcPr>
          <w:p w14:paraId="75AE4175"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4.</w:t>
            </w:r>
          </w:p>
        </w:tc>
        <w:tc>
          <w:tcPr>
            <w:tcW w:w="5490" w:type="dxa"/>
            <w:shd w:val="clear" w:color="auto" w:fill="auto"/>
          </w:tcPr>
          <w:p w14:paraId="3912294E"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Lesley Rammutla</w:t>
            </w:r>
          </w:p>
        </w:tc>
      </w:tr>
      <w:tr w:rsidR="00D12A9C" w:rsidRPr="006D3775" w14:paraId="4FE59C62" w14:textId="77777777" w:rsidTr="00D12A9C">
        <w:tc>
          <w:tcPr>
            <w:tcW w:w="720" w:type="dxa"/>
          </w:tcPr>
          <w:p w14:paraId="632C839C"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lastRenderedPageBreak/>
              <w:t>5.</w:t>
            </w:r>
          </w:p>
        </w:tc>
        <w:tc>
          <w:tcPr>
            <w:tcW w:w="5490" w:type="dxa"/>
            <w:shd w:val="clear" w:color="auto" w:fill="auto"/>
          </w:tcPr>
          <w:p w14:paraId="3DC1D3C2"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Thabo Dire</w:t>
            </w:r>
          </w:p>
        </w:tc>
      </w:tr>
      <w:tr w:rsidR="00D12A9C" w:rsidRPr="006D3775" w14:paraId="07954CB8" w14:textId="77777777" w:rsidTr="00D12A9C">
        <w:tc>
          <w:tcPr>
            <w:tcW w:w="720" w:type="dxa"/>
          </w:tcPr>
          <w:p w14:paraId="36AD2C73"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6.</w:t>
            </w:r>
          </w:p>
        </w:tc>
        <w:tc>
          <w:tcPr>
            <w:tcW w:w="5490" w:type="dxa"/>
            <w:shd w:val="clear" w:color="auto" w:fill="auto"/>
          </w:tcPr>
          <w:p w14:paraId="2C8F113E"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Mmapula Boshomane</w:t>
            </w:r>
          </w:p>
        </w:tc>
      </w:tr>
      <w:tr w:rsidR="00D12A9C" w:rsidRPr="006D3775" w14:paraId="42D40DD8" w14:textId="77777777" w:rsidTr="00D12A9C">
        <w:tc>
          <w:tcPr>
            <w:tcW w:w="720" w:type="dxa"/>
          </w:tcPr>
          <w:p w14:paraId="05ACF67B"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7.</w:t>
            </w:r>
          </w:p>
        </w:tc>
        <w:tc>
          <w:tcPr>
            <w:tcW w:w="5490" w:type="dxa"/>
            <w:shd w:val="clear" w:color="auto" w:fill="auto"/>
          </w:tcPr>
          <w:p w14:paraId="577872AC"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John Mathibe</w:t>
            </w:r>
          </w:p>
        </w:tc>
      </w:tr>
      <w:tr w:rsidR="00D12A9C" w:rsidRPr="006D3775" w14:paraId="4DCE00C0" w14:textId="77777777" w:rsidTr="00D12A9C">
        <w:tc>
          <w:tcPr>
            <w:tcW w:w="720" w:type="dxa"/>
          </w:tcPr>
          <w:p w14:paraId="5C23FDBF"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8.</w:t>
            </w:r>
          </w:p>
        </w:tc>
        <w:tc>
          <w:tcPr>
            <w:tcW w:w="5490" w:type="dxa"/>
            <w:shd w:val="clear" w:color="auto" w:fill="auto"/>
          </w:tcPr>
          <w:p w14:paraId="6BCA5FE7"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Stevens Setshedi</w:t>
            </w:r>
          </w:p>
        </w:tc>
      </w:tr>
      <w:tr w:rsidR="00D12A9C" w:rsidRPr="006D3775" w14:paraId="03202BA8" w14:textId="77777777" w:rsidTr="00D12A9C">
        <w:tc>
          <w:tcPr>
            <w:tcW w:w="720" w:type="dxa"/>
          </w:tcPr>
          <w:p w14:paraId="72FFABE0"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9.</w:t>
            </w:r>
          </w:p>
        </w:tc>
        <w:tc>
          <w:tcPr>
            <w:tcW w:w="5490" w:type="dxa"/>
            <w:shd w:val="clear" w:color="auto" w:fill="auto"/>
          </w:tcPr>
          <w:p w14:paraId="5571A051"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Ouma Matsemela</w:t>
            </w:r>
          </w:p>
        </w:tc>
      </w:tr>
      <w:tr w:rsidR="00D12A9C" w:rsidRPr="006D3775" w14:paraId="3FE63259" w14:textId="77777777" w:rsidTr="00D12A9C">
        <w:tc>
          <w:tcPr>
            <w:tcW w:w="720" w:type="dxa"/>
            <w:shd w:val="clear" w:color="auto" w:fill="FFE599" w:themeFill="accent4" w:themeFillTint="66"/>
          </w:tcPr>
          <w:p w14:paraId="0437728C" w14:textId="77777777" w:rsidR="00D12A9C" w:rsidRPr="006D3775" w:rsidRDefault="00D12A9C" w:rsidP="00D12A9C">
            <w:pPr>
              <w:jc w:val="both"/>
              <w:rPr>
                <w:rFonts w:ascii="Trebuchet MS" w:eastAsia="Times New Roman" w:hAnsi="Trebuchet MS" w:cs="Arial"/>
                <w:b/>
                <w:bCs/>
                <w:sz w:val="20"/>
                <w:szCs w:val="20"/>
                <w:lang w:val="en-ZA"/>
              </w:rPr>
            </w:pPr>
          </w:p>
        </w:tc>
        <w:tc>
          <w:tcPr>
            <w:tcW w:w="5490" w:type="dxa"/>
            <w:shd w:val="clear" w:color="auto" w:fill="FFE599" w:themeFill="accent4" w:themeFillTint="66"/>
          </w:tcPr>
          <w:p w14:paraId="5E322646"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BID ADJUDICATION COMMITTEE</w:t>
            </w:r>
          </w:p>
          <w:p w14:paraId="44F32BDA" w14:textId="77777777" w:rsidR="00D12A9C" w:rsidRPr="006D3775" w:rsidRDefault="00D12A9C" w:rsidP="00D12A9C">
            <w:pPr>
              <w:jc w:val="both"/>
              <w:rPr>
                <w:rFonts w:ascii="Trebuchet MS" w:eastAsia="Times New Roman" w:hAnsi="Trebuchet MS" w:cs="Arial"/>
                <w:b/>
                <w:bCs/>
                <w:sz w:val="20"/>
                <w:szCs w:val="20"/>
                <w:lang w:val="en-ZA"/>
              </w:rPr>
            </w:pPr>
          </w:p>
        </w:tc>
      </w:tr>
      <w:tr w:rsidR="00D12A9C" w:rsidRPr="006D3775" w14:paraId="772DCE80" w14:textId="77777777" w:rsidTr="00D12A9C">
        <w:tc>
          <w:tcPr>
            <w:tcW w:w="720" w:type="dxa"/>
          </w:tcPr>
          <w:p w14:paraId="7D26463D"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1.</w:t>
            </w:r>
          </w:p>
        </w:tc>
        <w:tc>
          <w:tcPr>
            <w:tcW w:w="5490" w:type="dxa"/>
          </w:tcPr>
          <w:p w14:paraId="40617E0F"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Boitumelo Sathekge</w:t>
            </w:r>
          </w:p>
        </w:tc>
      </w:tr>
      <w:tr w:rsidR="00D12A9C" w:rsidRPr="006D3775" w14:paraId="1FC1FA5F" w14:textId="77777777" w:rsidTr="00D12A9C">
        <w:tc>
          <w:tcPr>
            <w:tcW w:w="720" w:type="dxa"/>
          </w:tcPr>
          <w:p w14:paraId="33580886"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2.</w:t>
            </w:r>
          </w:p>
        </w:tc>
        <w:tc>
          <w:tcPr>
            <w:tcW w:w="5490" w:type="dxa"/>
          </w:tcPr>
          <w:p w14:paraId="534BD89E"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Tsholofelo Mohalanyane</w:t>
            </w:r>
          </w:p>
        </w:tc>
      </w:tr>
      <w:tr w:rsidR="00D12A9C" w:rsidRPr="006D3775" w14:paraId="6945829C" w14:textId="77777777" w:rsidTr="00D12A9C">
        <w:tc>
          <w:tcPr>
            <w:tcW w:w="720" w:type="dxa"/>
          </w:tcPr>
          <w:p w14:paraId="6FAEC13C"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3.</w:t>
            </w:r>
          </w:p>
        </w:tc>
        <w:tc>
          <w:tcPr>
            <w:tcW w:w="5490" w:type="dxa"/>
          </w:tcPr>
          <w:p w14:paraId="1E3819E1"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Pholosho Molautsi</w:t>
            </w:r>
          </w:p>
        </w:tc>
      </w:tr>
      <w:tr w:rsidR="00D12A9C" w:rsidRPr="006D3775" w14:paraId="5B92BB29" w14:textId="77777777" w:rsidTr="00D12A9C">
        <w:tc>
          <w:tcPr>
            <w:tcW w:w="720" w:type="dxa"/>
          </w:tcPr>
          <w:p w14:paraId="2AB08B84"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4.</w:t>
            </w:r>
          </w:p>
        </w:tc>
        <w:tc>
          <w:tcPr>
            <w:tcW w:w="5490" w:type="dxa"/>
          </w:tcPr>
          <w:p w14:paraId="51E50F8F"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Portia Mahlo</w:t>
            </w:r>
          </w:p>
        </w:tc>
      </w:tr>
      <w:tr w:rsidR="00D12A9C" w:rsidRPr="006D3775" w14:paraId="3F4526BF" w14:textId="77777777" w:rsidTr="00D12A9C">
        <w:tc>
          <w:tcPr>
            <w:tcW w:w="720" w:type="dxa"/>
          </w:tcPr>
          <w:p w14:paraId="3BAA4875"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6.</w:t>
            </w:r>
          </w:p>
        </w:tc>
        <w:tc>
          <w:tcPr>
            <w:tcW w:w="5490" w:type="dxa"/>
          </w:tcPr>
          <w:p w14:paraId="0EAA888C"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Modiegi Phenya</w:t>
            </w:r>
          </w:p>
        </w:tc>
      </w:tr>
    </w:tbl>
    <w:p w14:paraId="41D59234" w14:textId="77777777" w:rsidR="00D12A9C" w:rsidRDefault="00D12A9C" w:rsidP="003D218B">
      <w:pPr>
        <w:pStyle w:val="Default"/>
        <w:spacing w:line="276" w:lineRule="auto"/>
        <w:jc w:val="both"/>
        <w:rPr>
          <w:rFonts w:ascii="Trebuchet MS" w:hAnsi="Trebuchet MS"/>
          <w:b/>
          <w:bCs/>
          <w:color w:val="auto"/>
          <w:sz w:val="20"/>
          <w:szCs w:val="20"/>
        </w:rPr>
      </w:pPr>
    </w:p>
    <w:p w14:paraId="7F56C774" w14:textId="77777777" w:rsidR="006869CE" w:rsidRDefault="006869CE" w:rsidP="003D218B">
      <w:pPr>
        <w:pStyle w:val="Default"/>
        <w:spacing w:line="276" w:lineRule="auto"/>
        <w:jc w:val="both"/>
        <w:rPr>
          <w:rFonts w:ascii="Trebuchet MS" w:hAnsi="Trebuchet MS"/>
          <w:b/>
          <w:bCs/>
          <w:color w:val="auto"/>
          <w:sz w:val="20"/>
          <w:szCs w:val="20"/>
        </w:rPr>
      </w:pPr>
    </w:p>
    <w:p w14:paraId="7DB40F97" w14:textId="77777777" w:rsidR="006869CE" w:rsidRDefault="006869CE" w:rsidP="003D218B">
      <w:pPr>
        <w:pStyle w:val="Default"/>
        <w:spacing w:line="276" w:lineRule="auto"/>
        <w:jc w:val="both"/>
        <w:rPr>
          <w:rFonts w:ascii="Trebuchet MS" w:hAnsi="Trebuchet MS"/>
          <w:b/>
          <w:bCs/>
          <w:color w:val="auto"/>
          <w:sz w:val="20"/>
          <w:szCs w:val="20"/>
        </w:rPr>
      </w:pPr>
    </w:p>
    <w:p w14:paraId="12F4B9A7" w14:textId="77777777" w:rsidR="006869CE" w:rsidRDefault="006869CE" w:rsidP="003D218B">
      <w:pPr>
        <w:pStyle w:val="Default"/>
        <w:spacing w:line="276" w:lineRule="auto"/>
        <w:jc w:val="both"/>
        <w:rPr>
          <w:rFonts w:ascii="Trebuchet MS" w:hAnsi="Trebuchet MS"/>
          <w:b/>
          <w:bCs/>
          <w:color w:val="auto"/>
          <w:sz w:val="20"/>
          <w:szCs w:val="20"/>
        </w:rPr>
      </w:pPr>
    </w:p>
    <w:p w14:paraId="25AD40AB" w14:textId="77777777" w:rsidR="006869CE" w:rsidRDefault="006869CE" w:rsidP="003D218B">
      <w:pPr>
        <w:pStyle w:val="Default"/>
        <w:spacing w:line="276" w:lineRule="auto"/>
        <w:jc w:val="both"/>
        <w:rPr>
          <w:rFonts w:ascii="Trebuchet MS" w:hAnsi="Trebuchet MS"/>
          <w:b/>
          <w:bCs/>
          <w:color w:val="auto"/>
          <w:sz w:val="20"/>
          <w:szCs w:val="20"/>
        </w:rPr>
      </w:pPr>
    </w:p>
    <w:p w14:paraId="55D16735" w14:textId="77777777" w:rsidR="001E777F" w:rsidRDefault="001E777F" w:rsidP="003D218B">
      <w:pPr>
        <w:pStyle w:val="Default"/>
        <w:spacing w:line="276" w:lineRule="auto"/>
        <w:jc w:val="both"/>
        <w:rPr>
          <w:rFonts w:ascii="Trebuchet MS" w:hAnsi="Trebuchet MS"/>
          <w:b/>
          <w:bCs/>
          <w:color w:val="auto"/>
          <w:sz w:val="20"/>
          <w:szCs w:val="20"/>
        </w:rPr>
      </w:pPr>
    </w:p>
    <w:p w14:paraId="69E7B55E" w14:textId="77777777" w:rsidR="006869CE" w:rsidRDefault="006869CE" w:rsidP="003D218B">
      <w:pPr>
        <w:pStyle w:val="Default"/>
        <w:spacing w:line="276" w:lineRule="auto"/>
        <w:jc w:val="both"/>
        <w:rPr>
          <w:rFonts w:ascii="Trebuchet MS" w:hAnsi="Trebuchet MS"/>
          <w:b/>
          <w:bCs/>
          <w:color w:val="auto"/>
          <w:sz w:val="20"/>
          <w:szCs w:val="20"/>
        </w:rPr>
      </w:pPr>
    </w:p>
    <w:p w14:paraId="3837293D" w14:textId="77777777" w:rsidR="006869CE" w:rsidRPr="006D3775" w:rsidRDefault="006869CE" w:rsidP="003D218B">
      <w:pPr>
        <w:pStyle w:val="Default"/>
        <w:spacing w:line="276" w:lineRule="auto"/>
        <w:jc w:val="both"/>
        <w:rPr>
          <w:rFonts w:ascii="Trebuchet MS" w:hAnsi="Trebuchet MS"/>
          <w:b/>
          <w:bCs/>
          <w:color w:val="auto"/>
          <w:sz w:val="20"/>
          <w:szCs w:val="20"/>
        </w:rPr>
      </w:pPr>
    </w:p>
    <w:p w14:paraId="333C9322" w14:textId="15FB52F4" w:rsidR="003D218B" w:rsidRPr="006D3775" w:rsidRDefault="003D218B" w:rsidP="003D218B">
      <w:pPr>
        <w:pStyle w:val="Default"/>
        <w:spacing w:line="276" w:lineRule="auto"/>
        <w:jc w:val="both"/>
        <w:rPr>
          <w:rFonts w:ascii="Trebuchet MS" w:hAnsi="Trebuchet MS"/>
          <w:b/>
          <w:bCs/>
          <w:color w:val="auto"/>
          <w:sz w:val="20"/>
          <w:szCs w:val="20"/>
        </w:rPr>
      </w:pPr>
      <w:r w:rsidRPr="006D3775">
        <w:rPr>
          <w:rFonts w:ascii="Trebuchet MS" w:hAnsi="Trebuchet MS"/>
          <w:b/>
          <w:bCs/>
          <w:color w:val="auto"/>
          <w:sz w:val="20"/>
          <w:szCs w:val="20"/>
        </w:rPr>
        <w:lastRenderedPageBreak/>
        <w:t>Disaster Management</w:t>
      </w:r>
    </w:p>
    <w:p w14:paraId="09E2CAFA" w14:textId="77777777" w:rsidR="00FB7A7F" w:rsidRPr="006D3775" w:rsidRDefault="00FB7A7F" w:rsidP="003D218B">
      <w:pPr>
        <w:pStyle w:val="Default"/>
        <w:spacing w:line="276" w:lineRule="auto"/>
        <w:jc w:val="both"/>
        <w:rPr>
          <w:rFonts w:ascii="Trebuchet MS" w:hAnsi="Trebuchet MS"/>
          <w:b/>
          <w:bCs/>
          <w:color w:val="FF0000"/>
          <w:sz w:val="20"/>
          <w:szCs w:val="20"/>
        </w:rPr>
      </w:pPr>
    </w:p>
    <w:p w14:paraId="194BCBDE" w14:textId="77777777" w:rsidR="00FB7A7F" w:rsidRPr="006D3775" w:rsidRDefault="00FB7A7F" w:rsidP="00FB7A7F">
      <w:pPr>
        <w:tabs>
          <w:tab w:val="left" w:pos="8340"/>
        </w:tabs>
        <w:spacing w:after="0" w:line="360" w:lineRule="auto"/>
        <w:jc w:val="both"/>
        <w:rPr>
          <w:rFonts w:ascii="Trebuchet MS" w:eastAsia="Times New Roman" w:hAnsi="Trebuchet MS" w:cs="Arial"/>
          <w:b/>
          <w:sz w:val="20"/>
          <w:szCs w:val="20"/>
          <w:lang w:val="en-ZA"/>
        </w:rPr>
      </w:pPr>
      <w:r w:rsidRPr="006D3775">
        <w:rPr>
          <w:rFonts w:ascii="Trebuchet MS" w:eastAsia="Times New Roman" w:hAnsi="Trebuchet MS" w:cs="Arial"/>
          <w:b/>
          <w:sz w:val="20"/>
          <w:szCs w:val="20"/>
          <w:lang w:val="en-ZA"/>
        </w:rPr>
        <w:t xml:space="preserve">Background </w:t>
      </w:r>
    </w:p>
    <w:p w14:paraId="0BD8B09C" w14:textId="77777777" w:rsidR="00FB7A7F" w:rsidRPr="006D3775" w:rsidRDefault="00FB7A7F" w:rsidP="00FB7A7F">
      <w:pPr>
        <w:tabs>
          <w:tab w:val="left" w:pos="8340"/>
        </w:tabs>
        <w:spacing w:after="0" w:line="240" w:lineRule="auto"/>
        <w:jc w:val="both"/>
        <w:rPr>
          <w:rFonts w:ascii="Trebuchet MS" w:eastAsia="Times New Roman" w:hAnsi="Trebuchet MS" w:cs="Arial"/>
          <w:b/>
          <w:sz w:val="20"/>
          <w:szCs w:val="20"/>
          <w:lang w:val="en-ZA"/>
        </w:rPr>
      </w:pPr>
    </w:p>
    <w:p w14:paraId="12FC038D" w14:textId="77777777" w:rsidR="00FB7A7F" w:rsidRPr="006D3775" w:rsidRDefault="00FB7A7F" w:rsidP="00FB7A7F">
      <w:pPr>
        <w:tabs>
          <w:tab w:val="left" w:pos="8340"/>
        </w:tabs>
        <w:spacing w:after="0" w:line="240" w:lineRule="auto"/>
        <w:jc w:val="both"/>
        <w:rPr>
          <w:rFonts w:ascii="Trebuchet MS" w:eastAsia="Times New Roman" w:hAnsi="Trebuchet MS" w:cs="Arial"/>
          <w:b/>
          <w:sz w:val="20"/>
          <w:szCs w:val="20"/>
          <w:lang w:val="en-ZA"/>
        </w:rPr>
      </w:pPr>
      <w:r w:rsidRPr="006D3775">
        <w:rPr>
          <w:rFonts w:ascii="Trebuchet MS" w:eastAsia="Times New Roman" w:hAnsi="Trebuchet MS" w:cs="Arial"/>
          <w:b/>
          <w:sz w:val="20"/>
          <w:szCs w:val="20"/>
          <w:lang w:val="en-ZA"/>
        </w:rPr>
        <w:t>Relationship between Disasters and Development</w:t>
      </w:r>
    </w:p>
    <w:p w14:paraId="6920F882" w14:textId="77777777" w:rsidR="00FB7A7F" w:rsidRPr="006D3775" w:rsidRDefault="00FB7A7F" w:rsidP="00FB7A7F">
      <w:pPr>
        <w:tabs>
          <w:tab w:val="left" w:pos="8340"/>
        </w:tabs>
        <w:spacing w:after="0" w:line="240" w:lineRule="auto"/>
        <w:jc w:val="both"/>
        <w:rPr>
          <w:rFonts w:ascii="Trebuchet MS" w:eastAsia="Times New Roman" w:hAnsi="Trebuchet MS" w:cs="Arial"/>
          <w:b/>
          <w:sz w:val="20"/>
          <w:szCs w:val="20"/>
          <w:lang w:val="en-ZA"/>
        </w:rPr>
      </w:pPr>
    </w:p>
    <w:p w14:paraId="30EA8D96" w14:textId="5B1E096D"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 xml:space="preserve">“For a long time, the </w:t>
      </w:r>
      <w:r w:rsidR="001E777F" w:rsidRPr="006D3775">
        <w:rPr>
          <w:rFonts w:ascii="Trebuchet MS" w:eastAsia="Times New Roman" w:hAnsi="Trebuchet MS" w:cs="Arial"/>
          <w:sz w:val="20"/>
          <w:szCs w:val="20"/>
          <w:lang w:val="en-ZA"/>
        </w:rPr>
        <w:t>cause-and-effect</w:t>
      </w:r>
      <w:r w:rsidRPr="006D3775">
        <w:rPr>
          <w:rFonts w:ascii="Trebuchet MS" w:eastAsia="Times New Roman" w:hAnsi="Trebuchet MS" w:cs="Arial"/>
          <w:sz w:val="20"/>
          <w:szCs w:val="20"/>
          <w:lang w:val="en-ZA"/>
        </w:rPr>
        <w:t xml:space="preserve"> relationship between disasters, social and economic development was ignored”</w:t>
      </w:r>
    </w:p>
    <w:p w14:paraId="31467EB9"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787840C4"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Development programs were not assessed in the context of disasters neither from the effect of the disaster on the development program nor from the point of whether the development programs increased either the likelihood of a disaster or increased the potential damaging effects of a disaster.</w:t>
      </w:r>
    </w:p>
    <w:p w14:paraId="38599CEF"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60E64EDE" w14:textId="1C471601"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Disaster</w:t>
      </w:r>
      <w:r w:rsidR="00C43944">
        <w:rPr>
          <w:rFonts w:ascii="Trebuchet MS" w:eastAsia="Times New Roman" w:hAnsi="Trebuchet MS" w:cs="Arial"/>
          <w:sz w:val="20"/>
          <w:szCs w:val="20"/>
          <w:lang w:val="en-ZA"/>
        </w:rPr>
        <w:t>s</w:t>
      </w:r>
      <w:r w:rsidRPr="006D3775">
        <w:rPr>
          <w:rFonts w:ascii="Trebuchet MS" w:eastAsia="Times New Roman" w:hAnsi="Trebuchet MS" w:cs="Arial"/>
          <w:sz w:val="20"/>
          <w:szCs w:val="20"/>
          <w:lang w:val="en-ZA"/>
        </w:rPr>
        <w:t xml:space="preserve"> were seen in the context of emergency response not as part of </w:t>
      </w:r>
      <w:r w:rsidR="001E777F" w:rsidRPr="006D3775">
        <w:rPr>
          <w:rFonts w:ascii="Trebuchet MS" w:eastAsia="Times New Roman" w:hAnsi="Trebuchet MS" w:cs="Arial"/>
          <w:sz w:val="20"/>
          <w:szCs w:val="20"/>
          <w:lang w:val="en-ZA"/>
        </w:rPr>
        <w:t>long-term</w:t>
      </w:r>
      <w:r w:rsidRPr="006D3775">
        <w:rPr>
          <w:rFonts w:ascii="Trebuchet MS" w:eastAsia="Times New Roman" w:hAnsi="Trebuchet MS" w:cs="Arial"/>
          <w:sz w:val="20"/>
          <w:szCs w:val="20"/>
          <w:lang w:val="en-ZA"/>
        </w:rPr>
        <w:t xml:space="preserve"> development programming. When a disaster did occur, the response was directed to emergency needs and cleaning up. Communities under disaster distress were seen as unlikely places to institute development.</w:t>
      </w:r>
    </w:p>
    <w:p w14:paraId="7E6C96E0"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26E515B9"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The post-disaster environment was seen as too turbulent to promote institutional changes aimed at promoting long term development. The growing body of knowledge on the relationship between disaster and development indicates four basic themes (Stephenson R.S (1994): Disaster and Development UNDP, DMTP).</w:t>
      </w:r>
    </w:p>
    <w:p w14:paraId="3D7F27E8"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522AD6FB"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According to Stephenson (1994) relationship between disasters and development have the basic themes:</w:t>
      </w:r>
    </w:p>
    <w:p w14:paraId="50864402"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49EBDEFC"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 xml:space="preserve">1. Disaster set back development programming destroying years of development initiatives </w:t>
      </w:r>
    </w:p>
    <w:p w14:paraId="78D656B7"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lastRenderedPageBreak/>
        <w:t>2. Rebuilding after a disaster provides significant opportunities to initiate development programs</w:t>
      </w:r>
    </w:p>
    <w:p w14:paraId="51C99D45"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3. Development programs can increase an areas susceptibility to disasters</w:t>
      </w:r>
    </w:p>
    <w:p w14:paraId="3EA34465"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4. Development programs can be designed to decrease the susceptibility to disasters and their negative consequences</w:t>
      </w:r>
    </w:p>
    <w:p w14:paraId="1883B8DA"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105734BA"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 xml:space="preserve">Since disaster risk reduction begins within the development realm, it is vital that all development projects of the municipality are evaluated from disaster management perspective. It is this reason that disaster management plays an integral part of development initiatives within the development facilitation committee.  </w:t>
      </w:r>
    </w:p>
    <w:p w14:paraId="7C8E7984"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00D8B4C5" w14:textId="77777777" w:rsidR="00FB7A7F" w:rsidRPr="006D3775" w:rsidRDefault="00FB7A7F" w:rsidP="00FB7A7F">
      <w:pPr>
        <w:spacing w:after="200" w:line="276" w:lineRule="auto"/>
        <w:jc w:val="both"/>
        <w:rPr>
          <w:rFonts w:ascii="Trebuchet MS" w:eastAsia="Times New Roman" w:hAnsi="Trebuchet MS" w:cs="Tahoma"/>
          <w:bCs/>
          <w:color w:val="000000"/>
          <w:sz w:val="20"/>
          <w:szCs w:val="20"/>
          <w:lang w:val="en-ZA"/>
        </w:rPr>
      </w:pPr>
      <w:r w:rsidRPr="006D3775">
        <w:rPr>
          <w:rFonts w:ascii="Trebuchet MS" w:eastAsia="Times New Roman" w:hAnsi="Trebuchet MS" w:cs="Tahoma"/>
          <w:bCs/>
          <w:color w:val="000000"/>
          <w:sz w:val="20"/>
          <w:szCs w:val="20"/>
          <w:lang w:val="en-ZA"/>
        </w:rPr>
        <w:t>In the light of the above, Section 53 (2) (a) of the Disaster Management Act specifies that disaster management plan for a municipality must form an integral part of the Municipality’s Integrated Development Plan (IDP).</w:t>
      </w:r>
    </w:p>
    <w:p w14:paraId="149B87C4" w14:textId="77777777" w:rsidR="00FB7A7F" w:rsidRPr="006D3775" w:rsidRDefault="00FB7A7F" w:rsidP="00FB7A7F">
      <w:pPr>
        <w:spacing w:after="200" w:line="276" w:lineRule="auto"/>
        <w:jc w:val="both"/>
        <w:rPr>
          <w:rFonts w:ascii="Trebuchet MS" w:eastAsia="Times New Roman" w:hAnsi="Trebuchet MS" w:cs="Tahoma"/>
          <w:bCs/>
          <w:color w:val="000000"/>
          <w:sz w:val="20"/>
          <w:szCs w:val="20"/>
          <w:lang w:val="en-ZA"/>
        </w:rPr>
      </w:pPr>
      <w:r w:rsidRPr="006D3775">
        <w:rPr>
          <w:rFonts w:ascii="Trebuchet MS" w:eastAsia="Times New Roman" w:hAnsi="Trebuchet MS" w:cs="Tahoma"/>
          <w:bCs/>
          <w:color w:val="000000"/>
          <w:sz w:val="20"/>
          <w:szCs w:val="20"/>
          <w:lang w:val="en-ZA"/>
        </w:rPr>
        <w:t xml:space="preserve">Section 26(g) of the Local Government Municipal Systems Act, 2000(Act No 32 of 2000) lists “Applicable Disaster Management Plan” as core component of an IDP </w:t>
      </w:r>
    </w:p>
    <w:p w14:paraId="2DB42566"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730B8C10"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 xml:space="preserve">Developments within the </w:t>
      </w:r>
      <w:r w:rsidRPr="006D3775">
        <w:rPr>
          <w:rFonts w:ascii="Trebuchet MS" w:eastAsia="Times New Roman" w:hAnsi="Trebuchet MS" w:cs="Arial"/>
          <w:b/>
          <w:sz w:val="20"/>
          <w:szCs w:val="20"/>
          <w:lang w:val="en-ZA"/>
        </w:rPr>
        <w:t>Moretele Local Municipality</w:t>
      </w:r>
      <w:r w:rsidRPr="006D3775">
        <w:rPr>
          <w:rFonts w:ascii="Trebuchet MS" w:eastAsia="Times New Roman" w:hAnsi="Trebuchet MS" w:cs="Arial"/>
          <w:sz w:val="20"/>
          <w:szCs w:val="20"/>
          <w:lang w:val="en-ZA"/>
        </w:rPr>
        <w:t xml:space="preserve"> should be assessed against identified risks and impacts of the development on society as well as the impact of the risk on the development initiatives. These assessments and amendments to the development is both sustainable and does not contribute to an increase in the risk profile of the Municipality.</w:t>
      </w:r>
    </w:p>
    <w:p w14:paraId="580D8247" w14:textId="77777777" w:rsidR="00FB7A7F" w:rsidRPr="006D3775" w:rsidRDefault="00FB7A7F" w:rsidP="003D218B">
      <w:pPr>
        <w:pStyle w:val="Default"/>
        <w:spacing w:line="276" w:lineRule="auto"/>
        <w:jc w:val="both"/>
        <w:rPr>
          <w:rFonts w:ascii="Trebuchet MS" w:hAnsi="Trebuchet MS"/>
          <w:b/>
          <w:bCs/>
          <w:color w:val="FF0000"/>
          <w:sz w:val="20"/>
          <w:szCs w:val="20"/>
        </w:rPr>
      </w:pPr>
    </w:p>
    <w:p w14:paraId="1C0291F9" w14:textId="77777777" w:rsidR="001E777F" w:rsidRDefault="001E777F" w:rsidP="00FB7A7F">
      <w:pPr>
        <w:spacing w:after="200" w:line="276" w:lineRule="auto"/>
        <w:jc w:val="both"/>
        <w:rPr>
          <w:rFonts w:ascii="Trebuchet MS" w:eastAsia="Times New Roman" w:hAnsi="Trebuchet MS" w:cs="Tahoma"/>
          <w:b/>
          <w:bCs/>
          <w:color w:val="000000"/>
          <w:sz w:val="20"/>
          <w:szCs w:val="20"/>
          <w:lang w:val="en-ZA"/>
        </w:rPr>
      </w:pPr>
    </w:p>
    <w:p w14:paraId="32F9FE86" w14:textId="507E6557" w:rsidR="00FB7A7F" w:rsidRPr="006D3775" w:rsidRDefault="00FB7A7F" w:rsidP="00FB7A7F">
      <w:pPr>
        <w:spacing w:after="200" w:line="276" w:lineRule="auto"/>
        <w:jc w:val="both"/>
        <w:rPr>
          <w:rFonts w:ascii="Trebuchet MS" w:eastAsia="Times New Roman" w:hAnsi="Trebuchet MS" w:cs="Tahoma"/>
          <w:b/>
          <w:bCs/>
          <w:color w:val="000000"/>
          <w:sz w:val="20"/>
          <w:szCs w:val="20"/>
          <w:lang w:val="en-ZA"/>
        </w:rPr>
      </w:pPr>
      <w:r w:rsidRPr="006D3775">
        <w:rPr>
          <w:rFonts w:ascii="Trebuchet MS" w:eastAsia="Times New Roman" w:hAnsi="Trebuchet MS" w:cs="Tahoma"/>
          <w:b/>
          <w:bCs/>
          <w:color w:val="000000"/>
          <w:sz w:val="20"/>
          <w:szCs w:val="20"/>
          <w:lang w:val="en-ZA"/>
        </w:rPr>
        <w:lastRenderedPageBreak/>
        <w:t>Disaster Management Continuum</w:t>
      </w:r>
    </w:p>
    <w:p w14:paraId="49A74A1F" w14:textId="31D35B08" w:rsidR="006869CE" w:rsidRPr="006869CE" w:rsidRDefault="00FB7A7F" w:rsidP="006869CE">
      <w:pPr>
        <w:pStyle w:val="Default"/>
        <w:spacing w:line="276" w:lineRule="auto"/>
        <w:jc w:val="both"/>
        <w:rPr>
          <w:rFonts w:ascii="Trebuchet MS" w:hAnsi="Trebuchet MS"/>
          <w:b/>
          <w:bCs/>
          <w:color w:val="FF0000"/>
          <w:sz w:val="20"/>
          <w:szCs w:val="20"/>
        </w:rPr>
      </w:pPr>
      <w:r w:rsidRPr="006D3775">
        <w:rPr>
          <w:rFonts w:ascii="Trebuchet MS" w:hAnsi="Trebuchet MS"/>
          <w:noProof/>
          <w:sz w:val="20"/>
          <w:szCs w:val="20"/>
        </w:rPr>
        <w:drawing>
          <wp:inline distT="0" distB="0" distL="0" distR="0" wp14:anchorId="5AF4E1C8" wp14:editId="77A669F3">
            <wp:extent cx="7377193" cy="2410460"/>
            <wp:effectExtent l="0" t="38100" r="0" b="523240"/>
            <wp:docPr id="56837813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368DC0F7" w14:textId="77777777" w:rsidR="00BA0DFD" w:rsidRPr="006D3775" w:rsidRDefault="00BA0DFD" w:rsidP="00FB7A7F">
      <w:pPr>
        <w:spacing w:after="0" w:line="360" w:lineRule="auto"/>
        <w:contextualSpacing/>
        <w:jc w:val="both"/>
        <w:rPr>
          <w:rFonts w:ascii="Trebuchet MS" w:eastAsia="Times New Roman" w:hAnsi="Trebuchet MS" w:cs="Tahoma"/>
          <w:b/>
          <w:sz w:val="20"/>
          <w:szCs w:val="20"/>
          <w:lang w:val="en-ZA"/>
        </w:rPr>
      </w:pPr>
    </w:p>
    <w:p w14:paraId="1FA94158" w14:textId="02F3275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Table 1 illustrates the continuum- It should be noted that Disaster Management is not only reactive but also involves actions aimed at preventing disasters or mitigating the impact of disasters. Different line functions and departments must contribute </w:t>
      </w:r>
      <w:r w:rsidR="00E10546" w:rsidRPr="006D3775">
        <w:rPr>
          <w:rFonts w:ascii="Trebuchet MS" w:eastAsia="Times New Roman" w:hAnsi="Trebuchet MS" w:cs="Tahoma"/>
          <w:sz w:val="20"/>
          <w:szCs w:val="20"/>
          <w:lang w:val="en-ZA"/>
        </w:rPr>
        <w:t>to</w:t>
      </w:r>
      <w:r w:rsidRPr="006D3775">
        <w:rPr>
          <w:rFonts w:ascii="Trebuchet MS" w:eastAsia="Times New Roman" w:hAnsi="Trebuchet MS" w:cs="Tahoma"/>
          <w:sz w:val="20"/>
          <w:szCs w:val="20"/>
          <w:lang w:val="en-ZA"/>
        </w:rPr>
        <w:t xml:space="preserve"> varying degrees in Disaster Management in the various phases of the Disaster Management Continuum. The needs identified in the disaster management plan will indicate where line functions and departments must contribute. Their contributions will then be included in the line function and departmental disaster management plans. Disaster Management Plans cover the whole disaster management continuum and must address actions before, during and after disasters.</w:t>
      </w:r>
    </w:p>
    <w:p w14:paraId="3B3C98DF"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The Custodian of the Disaster Risk Reduction Plan</w:t>
      </w:r>
    </w:p>
    <w:p w14:paraId="1EC17CEE" w14:textId="77777777" w:rsidR="00FB7A7F" w:rsidRPr="006D3775" w:rsidRDefault="00FB7A7F" w:rsidP="00FB7A7F">
      <w:pPr>
        <w:tabs>
          <w:tab w:val="left" w:pos="1488"/>
        </w:tabs>
        <w:spacing w:after="0" w:line="240" w:lineRule="auto"/>
        <w:jc w:val="both"/>
        <w:rPr>
          <w:rFonts w:ascii="Trebuchet MS" w:eastAsia="Times New Roman" w:hAnsi="Trebuchet MS" w:cs="Arial"/>
          <w:color w:val="000000"/>
          <w:sz w:val="20"/>
          <w:szCs w:val="20"/>
          <w:lang w:val="en-ZA"/>
        </w:rPr>
      </w:pPr>
      <w:r w:rsidRPr="006D3775">
        <w:rPr>
          <w:rFonts w:ascii="Trebuchet MS" w:eastAsia="Times New Roman" w:hAnsi="Trebuchet MS" w:cs="Arial"/>
          <w:color w:val="000000"/>
          <w:sz w:val="20"/>
          <w:szCs w:val="20"/>
          <w:lang w:val="en-ZA"/>
        </w:rPr>
        <w:t xml:space="preserve">The Manager of the Disaster Management Unit is the custodian of the disaster management plan for the Moretele Local Municipality and is responsible to ensure the regular review and updating of the plan.  </w:t>
      </w:r>
    </w:p>
    <w:p w14:paraId="7FE268BC" w14:textId="77777777" w:rsidR="00FB7A7F" w:rsidRPr="006D3775" w:rsidRDefault="00FB7A7F" w:rsidP="00FB7A7F">
      <w:pPr>
        <w:tabs>
          <w:tab w:val="left" w:pos="1488"/>
        </w:tabs>
        <w:spacing w:after="0" w:line="240" w:lineRule="auto"/>
        <w:jc w:val="both"/>
        <w:rPr>
          <w:rFonts w:ascii="Trebuchet MS" w:eastAsia="Times New Roman" w:hAnsi="Trebuchet MS" w:cs="Arial"/>
          <w:color w:val="000000"/>
          <w:sz w:val="20"/>
          <w:szCs w:val="20"/>
          <w:lang w:val="en-ZA"/>
        </w:rPr>
      </w:pPr>
      <w:r w:rsidRPr="006D3775">
        <w:rPr>
          <w:rFonts w:ascii="Trebuchet MS" w:eastAsia="Times New Roman" w:hAnsi="Trebuchet MS" w:cs="Arial"/>
          <w:color w:val="000000"/>
          <w:sz w:val="20"/>
          <w:szCs w:val="20"/>
          <w:lang w:val="en-ZA"/>
        </w:rPr>
        <w:t>The Manager of the Unit will ensure that copies of the completed plan as well as any amendments to the plan are submitted to:</w:t>
      </w:r>
    </w:p>
    <w:p w14:paraId="2BD8EFEE" w14:textId="743327EA" w:rsidR="00FB7A7F" w:rsidRPr="006D3775" w:rsidRDefault="00FB7A7F">
      <w:pPr>
        <w:numPr>
          <w:ilvl w:val="0"/>
          <w:numId w:val="151"/>
        </w:numPr>
        <w:tabs>
          <w:tab w:val="left" w:pos="1488"/>
        </w:tabs>
        <w:spacing w:after="200" w:line="276" w:lineRule="auto"/>
        <w:contextualSpacing/>
        <w:jc w:val="both"/>
        <w:rPr>
          <w:rFonts w:ascii="Trebuchet MS" w:eastAsia="Calibri" w:hAnsi="Trebuchet MS" w:cs="Arial"/>
          <w:color w:val="000000"/>
          <w:sz w:val="20"/>
          <w:szCs w:val="20"/>
        </w:rPr>
      </w:pPr>
      <w:r w:rsidRPr="006D3775">
        <w:rPr>
          <w:rFonts w:ascii="Trebuchet MS" w:eastAsia="Calibri" w:hAnsi="Trebuchet MS" w:cs="Arial"/>
          <w:color w:val="000000"/>
          <w:sz w:val="20"/>
          <w:szCs w:val="20"/>
        </w:rPr>
        <w:t xml:space="preserve">The Bojanala Platinum District Disaster Management </w:t>
      </w:r>
      <w:r w:rsidR="001E777F" w:rsidRPr="006D3775">
        <w:rPr>
          <w:rFonts w:ascii="Trebuchet MS" w:eastAsia="Calibri" w:hAnsi="Trebuchet MS" w:cs="Arial"/>
          <w:color w:val="000000"/>
          <w:sz w:val="20"/>
          <w:szCs w:val="20"/>
        </w:rPr>
        <w:t>Centre.</w:t>
      </w:r>
    </w:p>
    <w:p w14:paraId="3C794C36" w14:textId="376A50EA" w:rsidR="00FB7A7F" w:rsidRPr="006D3775" w:rsidRDefault="00FB7A7F">
      <w:pPr>
        <w:numPr>
          <w:ilvl w:val="0"/>
          <w:numId w:val="151"/>
        </w:numPr>
        <w:tabs>
          <w:tab w:val="left" w:pos="1488"/>
        </w:tabs>
        <w:spacing w:after="200" w:line="276" w:lineRule="auto"/>
        <w:contextualSpacing/>
        <w:jc w:val="both"/>
        <w:rPr>
          <w:rFonts w:ascii="Trebuchet MS" w:eastAsia="Calibri" w:hAnsi="Trebuchet MS" w:cs="Arial"/>
          <w:color w:val="000000"/>
          <w:sz w:val="20"/>
          <w:szCs w:val="20"/>
        </w:rPr>
      </w:pPr>
      <w:r w:rsidRPr="006D3775">
        <w:rPr>
          <w:rFonts w:ascii="Trebuchet MS" w:eastAsia="Calibri" w:hAnsi="Trebuchet MS" w:cs="Arial"/>
          <w:color w:val="000000"/>
          <w:sz w:val="20"/>
          <w:szCs w:val="20"/>
        </w:rPr>
        <w:t>The Northwest Provincial Disaster Management Centre (PDMC</w:t>
      </w:r>
      <w:r w:rsidR="001E777F" w:rsidRPr="006D3775">
        <w:rPr>
          <w:rFonts w:ascii="Trebuchet MS" w:eastAsia="Calibri" w:hAnsi="Trebuchet MS" w:cs="Arial"/>
          <w:color w:val="000000"/>
          <w:sz w:val="20"/>
          <w:szCs w:val="20"/>
        </w:rPr>
        <w:t>).</w:t>
      </w:r>
      <w:r w:rsidRPr="006D3775">
        <w:rPr>
          <w:rFonts w:ascii="Trebuchet MS" w:eastAsia="Calibri" w:hAnsi="Trebuchet MS" w:cs="Arial"/>
          <w:color w:val="000000"/>
          <w:sz w:val="20"/>
          <w:szCs w:val="20"/>
        </w:rPr>
        <w:t xml:space="preserve"> </w:t>
      </w:r>
    </w:p>
    <w:p w14:paraId="146D89CA" w14:textId="5D1F2F75" w:rsidR="00FB7A7F" w:rsidRPr="006D3775" w:rsidRDefault="00FB7A7F">
      <w:pPr>
        <w:numPr>
          <w:ilvl w:val="0"/>
          <w:numId w:val="151"/>
        </w:numPr>
        <w:tabs>
          <w:tab w:val="left" w:pos="1488"/>
        </w:tabs>
        <w:spacing w:after="200" w:line="276" w:lineRule="auto"/>
        <w:contextualSpacing/>
        <w:jc w:val="both"/>
        <w:rPr>
          <w:rFonts w:ascii="Trebuchet MS" w:eastAsia="Calibri" w:hAnsi="Trebuchet MS" w:cs="Arial"/>
          <w:color w:val="000000"/>
          <w:sz w:val="20"/>
          <w:szCs w:val="20"/>
        </w:rPr>
      </w:pPr>
      <w:r w:rsidRPr="006D3775">
        <w:rPr>
          <w:rFonts w:ascii="Trebuchet MS" w:eastAsia="Calibri" w:hAnsi="Trebuchet MS" w:cs="Arial"/>
          <w:color w:val="000000"/>
          <w:sz w:val="20"/>
          <w:szCs w:val="20"/>
        </w:rPr>
        <w:t>The National Disaster Management Centre (NDMC)</w:t>
      </w:r>
      <w:r w:rsidR="001E777F">
        <w:rPr>
          <w:rFonts w:ascii="Trebuchet MS" w:eastAsia="Calibri" w:hAnsi="Trebuchet MS" w:cs="Arial"/>
          <w:color w:val="000000"/>
          <w:sz w:val="20"/>
          <w:szCs w:val="20"/>
        </w:rPr>
        <w:t>.</w:t>
      </w:r>
    </w:p>
    <w:p w14:paraId="11C8B94C" w14:textId="77777777" w:rsidR="00BA0DFD" w:rsidRPr="006D3775" w:rsidRDefault="00BA0DFD" w:rsidP="00BA0DFD">
      <w:pPr>
        <w:tabs>
          <w:tab w:val="left" w:pos="1488"/>
        </w:tabs>
        <w:spacing w:after="200" w:line="276" w:lineRule="auto"/>
        <w:ind w:left="720"/>
        <w:contextualSpacing/>
        <w:jc w:val="both"/>
        <w:rPr>
          <w:rFonts w:ascii="Trebuchet MS" w:eastAsia="Calibri" w:hAnsi="Trebuchet MS" w:cs="Arial"/>
          <w:color w:val="000000"/>
          <w:sz w:val="20"/>
          <w:szCs w:val="20"/>
        </w:rPr>
      </w:pPr>
    </w:p>
    <w:p w14:paraId="494BB983"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Purpose of the Disaster Risk Reduction Plan</w:t>
      </w:r>
    </w:p>
    <w:p w14:paraId="7918BA17" w14:textId="77777777" w:rsidR="00FB7A7F" w:rsidRPr="006D3775" w:rsidRDefault="00FB7A7F">
      <w:pPr>
        <w:numPr>
          <w:ilvl w:val="0"/>
          <w:numId w:val="144"/>
        </w:num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sz w:val="20"/>
          <w:szCs w:val="20"/>
          <w:lang w:val="en-ZA"/>
        </w:rPr>
        <w:t>Plan address risk and vulnerability associated with identified projects within Municipal Integrated Development Plan (houses, infrastructure maintenance and development) before project implementation.</w:t>
      </w:r>
    </w:p>
    <w:p w14:paraId="399FE7C7" w14:textId="77777777" w:rsidR="00FB7A7F" w:rsidRPr="006D3775" w:rsidRDefault="00FB7A7F" w:rsidP="00BA0DFD">
      <w:pPr>
        <w:spacing w:after="0" w:line="360" w:lineRule="auto"/>
        <w:contextualSpacing/>
        <w:jc w:val="both"/>
        <w:rPr>
          <w:rFonts w:ascii="Trebuchet MS" w:eastAsia="Times New Roman" w:hAnsi="Trebuchet MS" w:cs="Tahoma"/>
          <w:b/>
          <w:sz w:val="20"/>
          <w:szCs w:val="20"/>
          <w:lang w:val="en-ZA"/>
        </w:rPr>
      </w:pPr>
    </w:p>
    <w:p w14:paraId="468B8B25"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Integrated Institutional Arrangement for Disaster Risk Reduction Planning</w:t>
      </w:r>
    </w:p>
    <w:p w14:paraId="7265D9B6"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485E2210"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In order to facilitate the integration of disaster risk reduction into the municipal IDP process, the Manager of the Disaster Management Unit must serve on both the IDP Steering Committee and IDP Representative Forum.  All development projects must be referred to the Disaster Management Unit for comment and input before their submission to council for approval.</w:t>
      </w:r>
    </w:p>
    <w:p w14:paraId="5E4D9EE5"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The function of a Disaster Management Centre is to facilitate and coordinate the implementation of the Disaster Management Act, 2002(Act No 57 of 2002) as well as Municipal Disaster Management Policy Framework.</w:t>
      </w:r>
    </w:p>
    <w:p w14:paraId="62D5A449"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Establishment of Interdepartmental Disaster Management Committee and the Disaster Management Advisory Forum </w:t>
      </w:r>
    </w:p>
    <w:p w14:paraId="56DBD4DE" w14:textId="573082CE" w:rsidR="00FB7A7F" w:rsidRPr="005806F6" w:rsidRDefault="00FB7A7F" w:rsidP="005806F6">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The establishment of community-based structures at ward level (identify needs)</w:t>
      </w:r>
    </w:p>
    <w:p w14:paraId="4A822410" w14:textId="77777777" w:rsidR="00FB7A7F" w:rsidRPr="006D3775" w:rsidRDefault="00FB7A7F" w:rsidP="00FB7A7F">
      <w:pPr>
        <w:spacing w:after="0" w:line="240" w:lineRule="auto"/>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Disaster Risk and Vulnerability Assessment (RAVA)</w:t>
      </w:r>
    </w:p>
    <w:p w14:paraId="7DAE445D" w14:textId="77777777" w:rsidR="00FB7A7F" w:rsidRPr="006D3775" w:rsidRDefault="00FB7A7F" w:rsidP="00FB7A7F">
      <w:pPr>
        <w:spacing w:after="0" w:line="240" w:lineRule="auto"/>
        <w:jc w:val="both"/>
        <w:rPr>
          <w:rFonts w:ascii="Trebuchet MS" w:eastAsia="Times New Roman" w:hAnsi="Trebuchet MS" w:cs="Arial"/>
          <w:sz w:val="20"/>
          <w:szCs w:val="20"/>
          <w:lang w:val="en-ZA"/>
        </w:rPr>
      </w:pPr>
    </w:p>
    <w:p w14:paraId="218199B9"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Risk Profile of the Municipality</w:t>
      </w:r>
    </w:p>
    <w:p w14:paraId="03F32474"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Insert Maps</w:t>
      </w:r>
    </w:p>
    <w:p w14:paraId="21CA2C3E"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lastRenderedPageBreak/>
        <w:t>Moretele Local Municipality</w:t>
      </w:r>
      <w:r w:rsidRPr="006D3775">
        <w:rPr>
          <w:rFonts w:ascii="Trebuchet MS" w:eastAsia="Times New Roman" w:hAnsi="Trebuchet MS" w:cs="Tahoma"/>
          <w:sz w:val="20"/>
          <w:szCs w:val="20"/>
          <w:lang w:val="en-ZA"/>
        </w:rPr>
        <w:t xml:space="preserve"> is prone to different types of hazards that have been identified by Moretele Disaster Management Unit in consultation with members of Municipal Disaster Management Advisory Forum and Interdepartmental Disaster Management Committee. The following hazards have been identified:</w:t>
      </w:r>
    </w:p>
    <w:p w14:paraId="640FFF8B"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p>
    <w:p w14:paraId="54CB5A1A"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713"/>
        <w:gridCol w:w="2949"/>
      </w:tblGrid>
      <w:tr w:rsidR="00FB7A7F" w:rsidRPr="006D3775" w14:paraId="214A5FD4" w14:textId="77777777" w:rsidTr="005E3444">
        <w:tc>
          <w:tcPr>
            <w:tcW w:w="3119" w:type="dxa"/>
            <w:tcBorders>
              <w:top w:val="single" w:sz="4" w:space="0" w:color="auto"/>
              <w:left w:val="single" w:sz="4" w:space="0" w:color="auto"/>
              <w:bottom w:val="single" w:sz="4" w:space="0" w:color="auto"/>
              <w:right w:val="single" w:sz="4" w:space="0" w:color="auto"/>
            </w:tcBorders>
          </w:tcPr>
          <w:p w14:paraId="184C72C9" w14:textId="77777777" w:rsidR="00FB7A7F" w:rsidRPr="006D3775" w:rsidRDefault="00FB7A7F" w:rsidP="00FB7A7F">
            <w:p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t>Hydro meteorological</w:t>
            </w:r>
          </w:p>
          <w:p w14:paraId="47DC4C9B" w14:textId="77777777" w:rsidR="00FB7A7F" w:rsidRPr="006D3775" w:rsidRDefault="00FB7A7F">
            <w:pPr>
              <w:numPr>
                <w:ilvl w:val="0"/>
                <w:numId w:val="146"/>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Extreme weather conditions</w:t>
            </w:r>
          </w:p>
          <w:p w14:paraId="6973AA00" w14:textId="77777777" w:rsidR="00FB7A7F" w:rsidRPr="006D3775" w:rsidRDefault="00FB7A7F">
            <w:pPr>
              <w:numPr>
                <w:ilvl w:val="0"/>
                <w:numId w:val="146"/>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Meteorological drought</w:t>
            </w:r>
          </w:p>
          <w:p w14:paraId="154DBE16" w14:textId="77777777" w:rsidR="00FB7A7F" w:rsidRPr="006D3775" w:rsidRDefault="00FB7A7F">
            <w:pPr>
              <w:numPr>
                <w:ilvl w:val="0"/>
                <w:numId w:val="146"/>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Riverine flooding</w:t>
            </w:r>
          </w:p>
          <w:p w14:paraId="6281FDAC" w14:textId="77777777" w:rsidR="00FB7A7F" w:rsidRPr="006D3775" w:rsidRDefault="00FB7A7F">
            <w:pPr>
              <w:numPr>
                <w:ilvl w:val="0"/>
                <w:numId w:val="146"/>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flooding</w:t>
            </w:r>
          </w:p>
          <w:p w14:paraId="2FEDABB7" w14:textId="77777777" w:rsidR="00FB7A7F" w:rsidRPr="006D3775" w:rsidRDefault="00FB7A7F">
            <w:pPr>
              <w:numPr>
                <w:ilvl w:val="0"/>
                <w:numId w:val="146"/>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Hydrological drought</w:t>
            </w:r>
          </w:p>
          <w:p w14:paraId="4BE16B77" w14:textId="77777777" w:rsidR="00FB7A7F" w:rsidRPr="006D3775" w:rsidRDefault="00FB7A7F">
            <w:pPr>
              <w:numPr>
                <w:ilvl w:val="0"/>
                <w:numId w:val="146"/>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Agricultural drought</w:t>
            </w:r>
          </w:p>
          <w:p w14:paraId="21E481DC" w14:textId="77777777" w:rsidR="00FB7A7F" w:rsidRPr="006D3775" w:rsidRDefault="00FB7A7F">
            <w:pPr>
              <w:numPr>
                <w:ilvl w:val="0"/>
                <w:numId w:val="146"/>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Socio-economic drought</w:t>
            </w:r>
          </w:p>
          <w:p w14:paraId="56568F4A" w14:textId="77777777" w:rsidR="00FB7A7F" w:rsidRPr="006D3775" w:rsidRDefault="00FB7A7F" w:rsidP="00FB7A7F">
            <w:pPr>
              <w:tabs>
                <w:tab w:val="left" w:pos="3105"/>
              </w:tabs>
              <w:spacing w:after="0" w:line="240" w:lineRule="auto"/>
              <w:contextualSpacing/>
              <w:rPr>
                <w:rFonts w:ascii="Trebuchet MS" w:eastAsia="Times New Roman" w:hAnsi="Trebuchet MS" w:cs="Tahoma"/>
                <w:color w:val="000000"/>
                <w:sz w:val="20"/>
                <w:szCs w:val="20"/>
              </w:rPr>
            </w:pPr>
          </w:p>
        </w:tc>
        <w:tc>
          <w:tcPr>
            <w:tcW w:w="3713" w:type="dxa"/>
            <w:tcBorders>
              <w:top w:val="single" w:sz="4" w:space="0" w:color="auto"/>
              <w:left w:val="single" w:sz="4" w:space="0" w:color="auto"/>
              <w:bottom w:val="single" w:sz="4" w:space="0" w:color="auto"/>
              <w:right w:val="single" w:sz="4" w:space="0" w:color="auto"/>
            </w:tcBorders>
            <w:hideMark/>
          </w:tcPr>
          <w:p w14:paraId="51C3F6D4" w14:textId="77777777" w:rsidR="00FB7A7F" w:rsidRPr="006D3775" w:rsidRDefault="00FB7A7F" w:rsidP="00FB7A7F">
            <w:p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t>Technological</w:t>
            </w:r>
          </w:p>
          <w:p w14:paraId="65E100E6" w14:textId="77777777" w:rsidR="00FB7A7F" w:rsidRPr="006D3775" w:rsidRDefault="00FB7A7F">
            <w:pPr>
              <w:numPr>
                <w:ilvl w:val="0"/>
                <w:numId w:val="147"/>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Bridges</w:t>
            </w:r>
          </w:p>
          <w:p w14:paraId="03EC6840" w14:textId="77777777" w:rsidR="00FB7A7F" w:rsidRPr="006D3775" w:rsidRDefault="00FB7A7F">
            <w:pPr>
              <w:numPr>
                <w:ilvl w:val="0"/>
                <w:numId w:val="147"/>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Roads, air and rail</w:t>
            </w:r>
          </w:p>
          <w:p w14:paraId="1F6819EC" w14:textId="77777777" w:rsidR="00FB7A7F" w:rsidRPr="006D3775" w:rsidRDefault="00FB7A7F">
            <w:pPr>
              <w:numPr>
                <w:ilvl w:val="0"/>
                <w:numId w:val="147"/>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Hazmats</w:t>
            </w:r>
          </w:p>
          <w:p w14:paraId="77B72ED3" w14:textId="77777777" w:rsidR="00FB7A7F" w:rsidRPr="006D3775" w:rsidRDefault="00FB7A7F">
            <w:pPr>
              <w:numPr>
                <w:ilvl w:val="0"/>
                <w:numId w:val="147"/>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Oil spills</w:t>
            </w:r>
          </w:p>
          <w:p w14:paraId="498C486B" w14:textId="77777777" w:rsidR="00FB7A7F" w:rsidRPr="006D3775" w:rsidRDefault="00FB7A7F">
            <w:pPr>
              <w:numPr>
                <w:ilvl w:val="0"/>
                <w:numId w:val="147"/>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Toxic cargo spills</w:t>
            </w:r>
          </w:p>
          <w:p w14:paraId="25C2FCC6" w14:textId="77777777" w:rsidR="00FB7A7F" w:rsidRPr="006D3775" w:rsidRDefault="00FB7A7F">
            <w:pPr>
              <w:numPr>
                <w:ilvl w:val="0"/>
                <w:numId w:val="147"/>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formal structural fire</w:t>
            </w:r>
          </w:p>
          <w:p w14:paraId="446811D8" w14:textId="77777777" w:rsidR="00FB7A7F" w:rsidRPr="006D3775" w:rsidRDefault="00FB7A7F">
            <w:pPr>
              <w:numPr>
                <w:ilvl w:val="0"/>
                <w:numId w:val="147"/>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informal structural fire</w:t>
            </w:r>
          </w:p>
          <w:p w14:paraId="6781641B" w14:textId="77777777" w:rsidR="00FB7A7F" w:rsidRPr="006D3775" w:rsidRDefault="00FB7A7F">
            <w:pPr>
              <w:numPr>
                <w:ilvl w:val="0"/>
                <w:numId w:val="147"/>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Poor infrastructure maintenance</w:t>
            </w:r>
          </w:p>
          <w:p w14:paraId="69EA5B70" w14:textId="77777777" w:rsidR="00FB7A7F" w:rsidRPr="006D3775" w:rsidRDefault="00FB7A7F">
            <w:pPr>
              <w:numPr>
                <w:ilvl w:val="0"/>
                <w:numId w:val="147"/>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Cyber Terrorism</w:t>
            </w:r>
          </w:p>
        </w:tc>
        <w:tc>
          <w:tcPr>
            <w:tcW w:w="2949" w:type="dxa"/>
            <w:tcBorders>
              <w:top w:val="single" w:sz="4" w:space="0" w:color="auto"/>
              <w:left w:val="single" w:sz="4" w:space="0" w:color="auto"/>
              <w:bottom w:val="single" w:sz="4" w:space="0" w:color="auto"/>
              <w:right w:val="single" w:sz="4" w:space="0" w:color="auto"/>
            </w:tcBorders>
          </w:tcPr>
          <w:p w14:paraId="5EC2CCA6" w14:textId="77777777" w:rsidR="00FB7A7F" w:rsidRPr="006D3775" w:rsidRDefault="00FB7A7F" w:rsidP="00FB7A7F">
            <w:pPr>
              <w:spacing w:after="0" w:line="240" w:lineRule="auto"/>
              <w:jc w:val="both"/>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t>Human-induced</w:t>
            </w:r>
          </w:p>
          <w:p w14:paraId="7231EAE5"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Covid-19</w:t>
            </w:r>
          </w:p>
          <w:p w14:paraId="000D574B"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Veld and forest fires</w:t>
            </w:r>
          </w:p>
          <w:p w14:paraId="1ADA94B7"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Other Human Epidemics</w:t>
            </w:r>
          </w:p>
          <w:p w14:paraId="4E87FA5C"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Animal diseases</w:t>
            </w:r>
          </w:p>
          <w:p w14:paraId="519C86A5"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Terrorism</w:t>
            </w:r>
          </w:p>
          <w:p w14:paraId="7CE63F01"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Social conflict (Xenophobia)</w:t>
            </w:r>
          </w:p>
          <w:p w14:paraId="280C0C1D"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Political unrest</w:t>
            </w:r>
          </w:p>
          <w:p w14:paraId="71398D06"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Overcrowding and stampedes (events)</w:t>
            </w:r>
          </w:p>
          <w:p w14:paraId="47E40CE0"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Service delivery protests/unrests</w:t>
            </w:r>
          </w:p>
          <w:p w14:paraId="12CEC438" w14:textId="77777777" w:rsidR="00FB7A7F" w:rsidRPr="006D3775" w:rsidRDefault="00FB7A7F" w:rsidP="00FB7A7F">
            <w:pPr>
              <w:spacing w:after="0" w:line="240" w:lineRule="auto"/>
              <w:ind w:left="360"/>
              <w:jc w:val="both"/>
              <w:rPr>
                <w:rFonts w:ascii="Trebuchet MS" w:eastAsia="Times New Roman" w:hAnsi="Trebuchet MS" w:cs="Tahoma"/>
                <w:b/>
                <w:sz w:val="20"/>
                <w:szCs w:val="20"/>
                <w:lang w:val="en-ZA"/>
              </w:rPr>
            </w:pPr>
          </w:p>
        </w:tc>
      </w:tr>
      <w:tr w:rsidR="00FB7A7F" w:rsidRPr="006D3775" w14:paraId="4808E646" w14:textId="77777777" w:rsidTr="005E3444">
        <w:tc>
          <w:tcPr>
            <w:tcW w:w="3119" w:type="dxa"/>
            <w:tcBorders>
              <w:top w:val="single" w:sz="4" w:space="0" w:color="auto"/>
              <w:left w:val="single" w:sz="4" w:space="0" w:color="auto"/>
              <w:bottom w:val="single" w:sz="4" w:space="0" w:color="auto"/>
              <w:right w:val="single" w:sz="4" w:space="0" w:color="auto"/>
            </w:tcBorders>
            <w:hideMark/>
          </w:tcPr>
          <w:p w14:paraId="3D4B066E" w14:textId="77777777" w:rsidR="00FB7A7F" w:rsidRPr="006D3775" w:rsidRDefault="00FB7A7F" w:rsidP="00FB7A7F">
            <w:p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lastRenderedPageBreak/>
              <w:t>Environmental</w:t>
            </w:r>
          </w:p>
          <w:p w14:paraId="02428F91"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Air pollution</w:t>
            </w:r>
          </w:p>
          <w:p w14:paraId="4E8A6CD7"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Water pollution</w:t>
            </w:r>
          </w:p>
          <w:p w14:paraId="2F7E52AB"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Soil pollution/erosion/land degradation</w:t>
            </w:r>
          </w:p>
          <w:p w14:paraId="1C363D72"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Water shortage</w:t>
            </w:r>
          </w:p>
        </w:tc>
        <w:tc>
          <w:tcPr>
            <w:tcW w:w="3713" w:type="dxa"/>
            <w:tcBorders>
              <w:top w:val="single" w:sz="4" w:space="0" w:color="auto"/>
              <w:left w:val="single" w:sz="4" w:space="0" w:color="auto"/>
              <w:bottom w:val="single" w:sz="4" w:space="0" w:color="auto"/>
              <w:right w:val="single" w:sz="4" w:space="0" w:color="auto"/>
            </w:tcBorders>
          </w:tcPr>
          <w:p w14:paraId="67DFF14A" w14:textId="77777777" w:rsidR="00FB7A7F" w:rsidRPr="006D3775" w:rsidRDefault="00FB7A7F" w:rsidP="00FB7A7F">
            <w:p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t>Geological</w:t>
            </w:r>
          </w:p>
          <w:p w14:paraId="15388A8A"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 Earthquakes</w:t>
            </w:r>
          </w:p>
          <w:p w14:paraId="35277DC4" w14:textId="77777777" w:rsidR="00FB7A7F" w:rsidRPr="006D3775" w:rsidRDefault="00FB7A7F" w:rsidP="00FB7A7F">
            <w:pPr>
              <w:spacing w:after="0" w:line="240" w:lineRule="auto"/>
              <w:rPr>
                <w:rFonts w:ascii="Trebuchet MS" w:eastAsia="Times New Roman" w:hAnsi="Trebuchet MS" w:cs="Tahoma"/>
                <w:sz w:val="20"/>
                <w:szCs w:val="20"/>
                <w:lang w:val="en-ZA"/>
              </w:rPr>
            </w:pPr>
          </w:p>
          <w:p w14:paraId="4710936E" w14:textId="77777777" w:rsidR="00FB7A7F" w:rsidRPr="006D3775" w:rsidRDefault="00FB7A7F" w:rsidP="00FB7A7F">
            <w:pPr>
              <w:spacing w:after="0" w:line="240" w:lineRule="auto"/>
              <w:rPr>
                <w:rFonts w:ascii="Trebuchet MS" w:eastAsia="Times New Roman" w:hAnsi="Trebuchet MS" w:cs="Tahoma"/>
                <w:sz w:val="20"/>
                <w:szCs w:val="20"/>
                <w:lang w:val="en-ZA"/>
              </w:rPr>
            </w:pPr>
          </w:p>
          <w:p w14:paraId="61F4CAE2" w14:textId="77777777" w:rsidR="00FB7A7F" w:rsidRPr="006D3775" w:rsidRDefault="00FB7A7F" w:rsidP="00FB7A7F">
            <w:pPr>
              <w:tabs>
                <w:tab w:val="left" w:pos="3105"/>
              </w:tabs>
              <w:spacing w:after="0" w:line="240" w:lineRule="auto"/>
              <w:contextualSpacing/>
              <w:rPr>
                <w:rFonts w:ascii="Trebuchet MS" w:eastAsia="Times New Roman" w:hAnsi="Trebuchet MS" w:cs="Tahoma"/>
                <w:color w:val="000000"/>
                <w:sz w:val="20"/>
                <w:szCs w:val="20"/>
              </w:rPr>
            </w:pPr>
          </w:p>
        </w:tc>
        <w:tc>
          <w:tcPr>
            <w:tcW w:w="2949" w:type="dxa"/>
            <w:tcBorders>
              <w:top w:val="single" w:sz="4" w:space="0" w:color="auto"/>
              <w:left w:val="single" w:sz="4" w:space="0" w:color="auto"/>
              <w:bottom w:val="single" w:sz="4" w:space="0" w:color="auto"/>
              <w:right w:val="single" w:sz="4" w:space="0" w:color="auto"/>
            </w:tcBorders>
          </w:tcPr>
          <w:p w14:paraId="07183DD6" w14:textId="77777777" w:rsidR="00FB7A7F" w:rsidRPr="006D3775" w:rsidRDefault="00FB7A7F" w:rsidP="00FB7A7F">
            <w:pPr>
              <w:tabs>
                <w:tab w:val="left" w:pos="3105"/>
              </w:tabs>
              <w:spacing w:after="0" w:line="240" w:lineRule="auto"/>
              <w:contextualSpacing/>
              <w:rPr>
                <w:rFonts w:ascii="Trebuchet MS" w:eastAsia="Times New Roman" w:hAnsi="Trebuchet MS" w:cs="Tahoma"/>
                <w:color w:val="000000"/>
                <w:sz w:val="20"/>
                <w:szCs w:val="20"/>
              </w:rPr>
            </w:pPr>
          </w:p>
        </w:tc>
      </w:tr>
    </w:tbl>
    <w:p w14:paraId="1876F9BA"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2757166F"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53046D33"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Vulnerabilities</w:t>
      </w:r>
    </w:p>
    <w:p w14:paraId="6BDE254D"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Residents living in unsafe areas (general wastes dumps, along major road and rail lines)</w:t>
      </w:r>
    </w:p>
    <w:p w14:paraId="4449EAC4"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Residents in informal settlements close to hazards i.e gas and fuel pipelines, high tension electrical or overhead wires</w:t>
      </w:r>
    </w:p>
    <w:p w14:paraId="62C03B57"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Residents not trained in disaster risk reduction actions and preparedness</w:t>
      </w:r>
    </w:p>
    <w:p w14:paraId="03B16628"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Lack of awareness of disaster risk </w:t>
      </w:r>
    </w:p>
    <w:p w14:paraId="47A8AF13"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 xml:space="preserve">Macro hazard assessment </w:t>
      </w:r>
    </w:p>
    <w:p w14:paraId="20694D28" w14:textId="08F428F5"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The following table contain a macro hazard assessment for Moretele Local Municipality in order to prioritise disaster risks, a three-point scale was used for the standardization of the assessment.</w:t>
      </w:r>
    </w:p>
    <w:p w14:paraId="02C1BDD1"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lastRenderedPageBreak/>
        <w:t>Scale used</w:t>
      </w:r>
    </w:p>
    <w:p w14:paraId="5D9BBCF0"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High</w:t>
      </w:r>
    </w:p>
    <w:p w14:paraId="3AAC1E01"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Medium</w:t>
      </w:r>
    </w:p>
    <w:p w14:paraId="7807DC89" w14:textId="77777777" w:rsidR="00FB7A7F" w:rsidRPr="006D3775" w:rsidRDefault="00FB7A7F">
      <w:pPr>
        <w:numPr>
          <w:ilvl w:val="0"/>
          <w:numId w:val="145"/>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Low</w:t>
      </w:r>
    </w:p>
    <w:p w14:paraId="60A45B3E"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2429"/>
        <w:gridCol w:w="1236"/>
        <w:gridCol w:w="1381"/>
        <w:gridCol w:w="1130"/>
        <w:gridCol w:w="7182"/>
      </w:tblGrid>
      <w:tr w:rsidR="00FB7A7F" w:rsidRPr="006D3775" w14:paraId="1D9A3F3C" w14:textId="77777777" w:rsidTr="000F2858">
        <w:tc>
          <w:tcPr>
            <w:tcW w:w="1757" w:type="dxa"/>
          </w:tcPr>
          <w:p w14:paraId="1C4D53E2"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Hazard</w:t>
            </w:r>
          </w:p>
        </w:tc>
        <w:tc>
          <w:tcPr>
            <w:tcW w:w="2429" w:type="dxa"/>
          </w:tcPr>
          <w:p w14:paraId="5D97D054"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Geographical Location</w:t>
            </w:r>
          </w:p>
        </w:tc>
        <w:tc>
          <w:tcPr>
            <w:tcW w:w="1236" w:type="dxa"/>
          </w:tcPr>
          <w:p w14:paraId="24200E71"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Probability</w:t>
            </w:r>
          </w:p>
        </w:tc>
        <w:tc>
          <w:tcPr>
            <w:tcW w:w="1381" w:type="dxa"/>
          </w:tcPr>
          <w:p w14:paraId="7CD6DC6A"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Frequency</w:t>
            </w:r>
          </w:p>
        </w:tc>
        <w:tc>
          <w:tcPr>
            <w:tcW w:w="1130" w:type="dxa"/>
          </w:tcPr>
          <w:p w14:paraId="59D2C6C4"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Impact</w:t>
            </w:r>
          </w:p>
        </w:tc>
        <w:tc>
          <w:tcPr>
            <w:tcW w:w="7182" w:type="dxa"/>
          </w:tcPr>
          <w:p w14:paraId="06203B94"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Expose</w:t>
            </w:r>
          </w:p>
        </w:tc>
      </w:tr>
      <w:tr w:rsidR="00FB7A7F" w:rsidRPr="006D3775" w14:paraId="7B403132" w14:textId="77777777" w:rsidTr="000F2858">
        <w:tc>
          <w:tcPr>
            <w:tcW w:w="1757" w:type="dxa"/>
          </w:tcPr>
          <w:p w14:paraId="4178A98D"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Fires(structural)</w:t>
            </w:r>
          </w:p>
        </w:tc>
        <w:tc>
          <w:tcPr>
            <w:tcW w:w="2429" w:type="dxa"/>
          </w:tcPr>
          <w:p w14:paraId="4D0D6E5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Informal Settlements:</w:t>
            </w:r>
          </w:p>
          <w:p w14:paraId="17501EC9"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1.</w:t>
            </w:r>
          </w:p>
        </w:tc>
        <w:tc>
          <w:tcPr>
            <w:tcW w:w="1236" w:type="dxa"/>
          </w:tcPr>
          <w:p w14:paraId="77B9CA8D"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381" w:type="dxa"/>
          </w:tcPr>
          <w:p w14:paraId="2D9C72A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130" w:type="dxa"/>
          </w:tcPr>
          <w:p w14:paraId="65E6DB50"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7182" w:type="dxa"/>
          </w:tcPr>
          <w:p w14:paraId="64786ED1"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Properties and communities</w:t>
            </w:r>
          </w:p>
        </w:tc>
      </w:tr>
      <w:tr w:rsidR="00FB7A7F" w:rsidRPr="006D3775" w14:paraId="6D3B94A4" w14:textId="77777777" w:rsidTr="000F2858">
        <w:tc>
          <w:tcPr>
            <w:tcW w:w="1757" w:type="dxa"/>
          </w:tcPr>
          <w:p w14:paraId="68AC533B" w14:textId="5120B945" w:rsidR="00FB7A7F" w:rsidRPr="006D3775" w:rsidRDefault="001E77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Fires (</w:t>
            </w:r>
            <w:r w:rsidR="00FB7A7F" w:rsidRPr="006D3775">
              <w:rPr>
                <w:rFonts w:ascii="Trebuchet MS" w:eastAsia="Times New Roman" w:hAnsi="Trebuchet MS" w:cs="Tahoma"/>
                <w:sz w:val="20"/>
                <w:szCs w:val="20"/>
                <w:lang w:val="en-ZA"/>
              </w:rPr>
              <w:t>Veld)</w:t>
            </w:r>
          </w:p>
        </w:tc>
        <w:tc>
          <w:tcPr>
            <w:tcW w:w="2429" w:type="dxa"/>
          </w:tcPr>
          <w:p w14:paraId="3601F93E"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All areas in Moretele</w:t>
            </w:r>
          </w:p>
        </w:tc>
        <w:tc>
          <w:tcPr>
            <w:tcW w:w="1236" w:type="dxa"/>
          </w:tcPr>
          <w:p w14:paraId="04C38E3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381" w:type="dxa"/>
          </w:tcPr>
          <w:p w14:paraId="5D3309BA"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130" w:type="dxa"/>
          </w:tcPr>
          <w:p w14:paraId="0A08FE30"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7182" w:type="dxa"/>
          </w:tcPr>
          <w:p w14:paraId="160C3435"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Environment, Livelihoods, and properties</w:t>
            </w:r>
          </w:p>
        </w:tc>
      </w:tr>
      <w:tr w:rsidR="00FB7A7F" w:rsidRPr="006D3775" w14:paraId="29F0543E" w14:textId="77777777" w:rsidTr="000F2858">
        <w:trPr>
          <w:trHeight w:val="108"/>
        </w:trPr>
        <w:tc>
          <w:tcPr>
            <w:tcW w:w="1757" w:type="dxa"/>
          </w:tcPr>
          <w:p w14:paraId="21C24B0B"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Floods</w:t>
            </w:r>
          </w:p>
        </w:tc>
        <w:tc>
          <w:tcPr>
            <w:tcW w:w="2429" w:type="dxa"/>
          </w:tcPr>
          <w:p w14:paraId="35C5BB64"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Mention areas</w:t>
            </w:r>
          </w:p>
          <w:p w14:paraId="7DB2AF5C"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Motla, Moeka, Kromkuil, Mmakaunyana, Maubane, Carouselview, Makapanstad, Mathibestad and RDP.</w:t>
            </w:r>
          </w:p>
        </w:tc>
        <w:tc>
          <w:tcPr>
            <w:tcW w:w="1236" w:type="dxa"/>
          </w:tcPr>
          <w:p w14:paraId="4AFE59ED"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381" w:type="dxa"/>
          </w:tcPr>
          <w:p w14:paraId="1ACCBC88"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130" w:type="dxa"/>
          </w:tcPr>
          <w:p w14:paraId="3B69624E"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Medium</w:t>
            </w:r>
          </w:p>
        </w:tc>
        <w:tc>
          <w:tcPr>
            <w:tcW w:w="7182" w:type="dxa"/>
          </w:tcPr>
          <w:p w14:paraId="54ED2D51"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Properties, livelihoods, and Infrastructure</w:t>
            </w:r>
          </w:p>
        </w:tc>
      </w:tr>
      <w:tr w:rsidR="00FB7A7F" w:rsidRPr="006D3775" w14:paraId="109F0037" w14:textId="77777777" w:rsidTr="000F2858">
        <w:trPr>
          <w:trHeight w:val="204"/>
        </w:trPr>
        <w:tc>
          <w:tcPr>
            <w:tcW w:w="1757" w:type="dxa"/>
          </w:tcPr>
          <w:p w14:paraId="03DCA3D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lastRenderedPageBreak/>
              <w:t>Sever weather conditions</w:t>
            </w:r>
          </w:p>
        </w:tc>
        <w:tc>
          <w:tcPr>
            <w:tcW w:w="2429" w:type="dxa"/>
          </w:tcPr>
          <w:p w14:paraId="4287513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All areas in Moretele</w:t>
            </w:r>
          </w:p>
        </w:tc>
        <w:tc>
          <w:tcPr>
            <w:tcW w:w="1236" w:type="dxa"/>
          </w:tcPr>
          <w:p w14:paraId="5C43957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but seasonal </w:t>
            </w:r>
          </w:p>
        </w:tc>
        <w:tc>
          <w:tcPr>
            <w:tcW w:w="1381" w:type="dxa"/>
          </w:tcPr>
          <w:p w14:paraId="27C96141"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1130" w:type="dxa"/>
          </w:tcPr>
          <w:p w14:paraId="73A4B37B"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7182" w:type="dxa"/>
          </w:tcPr>
          <w:p w14:paraId="108670B8"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Properties, livelihoods, and infrastructures </w:t>
            </w:r>
          </w:p>
        </w:tc>
      </w:tr>
      <w:tr w:rsidR="00FB7A7F" w:rsidRPr="006D3775" w14:paraId="4412D9FB" w14:textId="77777777" w:rsidTr="000F2858">
        <w:trPr>
          <w:trHeight w:val="228"/>
        </w:trPr>
        <w:tc>
          <w:tcPr>
            <w:tcW w:w="1757" w:type="dxa"/>
          </w:tcPr>
          <w:p w14:paraId="3ED7E86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Hazardous materials</w:t>
            </w:r>
          </w:p>
        </w:tc>
        <w:tc>
          <w:tcPr>
            <w:tcW w:w="2429" w:type="dxa"/>
          </w:tcPr>
          <w:p w14:paraId="7BFB16D2"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Major routes</w:t>
            </w:r>
          </w:p>
        </w:tc>
        <w:tc>
          <w:tcPr>
            <w:tcW w:w="1236" w:type="dxa"/>
          </w:tcPr>
          <w:p w14:paraId="6AA775F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1381" w:type="dxa"/>
          </w:tcPr>
          <w:p w14:paraId="3565725A"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130" w:type="dxa"/>
          </w:tcPr>
          <w:p w14:paraId="0FE0B692"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High</w:t>
            </w:r>
          </w:p>
        </w:tc>
        <w:tc>
          <w:tcPr>
            <w:tcW w:w="7182" w:type="dxa"/>
          </w:tcPr>
          <w:p w14:paraId="3AC8CAA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Environment, Communities, and infrastructure</w:t>
            </w:r>
          </w:p>
        </w:tc>
      </w:tr>
      <w:tr w:rsidR="00FB7A7F" w:rsidRPr="006D3775" w14:paraId="193F104A" w14:textId="77777777" w:rsidTr="000F2858">
        <w:trPr>
          <w:trHeight w:val="192"/>
        </w:trPr>
        <w:tc>
          <w:tcPr>
            <w:tcW w:w="1757" w:type="dxa"/>
          </w:tcPr>
          <w:p w14:paraId="22415B4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Special Event (Festival, Sports) </w:t>
            </w:r>
          </w:p>
        </w:tc>
        <w:tc>
          <w:tcPr>
            <w:tcW w:w="2429" w:type="dxa"/>
          </w:tcPr>
          <w:p w14:paraId="4058B978"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All facilities handling large gathering</w:t>
            </w:r>
          </w:p>
          <w:p w14:paraId="26D00D48"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Stadiums</w:t>
            </w:r>
          </w:p>
        </w:tc>
        <w:tc>
          <w:tcPr>
            <w:tcW w:w="1236" w:type="dxa"/>
          </w:tcPr>
          <w:p w14:paraId="169A5116"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381" w:type="dxa"/>
          </w:tcPr>
          <w:p w14:paraId="392568D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130" w:type="dxa"/>
          </w:tcPr>
          <w:p w14:paraId="6B350F79"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7182" w:type="dxa"/>
          </w:tcPr>
          <w:p w14:paraId="6D9F745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People attending the gathering</w:t>
            </w:r>
          </w:p>
        </w:tc>
      </w:tr>
      <w:tr w:rsidR="00FB7A7F" w:rsidRPr="006D3775" w14:paraId="706F9218" w14:textId="77777777" w:rsidTr="000F2858">
        <w:trPr>
          <w:trHeight w:val="170"/>
        </w:trPr>
        <w:tc>
          <w:tcPr>
            <w:tcW w:w="1757" w:type="dxa"/>
          </w:tcPr>
          <w:p w14:paraId="2360A2E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Transport Accidents</w:t>
            </w:r>
          </w:p>
        </w:tc>
        <w:tc>
          <w:tcPr>
            <w:tcW w:w="2429" w:type="dxa"/>
          </w:tcPr>
          <w:p w14:paraId="4D563E5A"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Major routes and railways</w:t>
            </w:r>
          </w:p>
        </w:tc>
        <w:tc>
          <w:tcPr>
            <w:tcW w:w="1236" w:type="dxa"/>
          </w:tcPr>
          <w:p w14:paraId="00A2D2A6"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Medium</w:t>
            </w:r>
          </w:p>
        </w:tc>
        <w:tc>
          <w:tcPr>
            <w:tcW w:w="1381" w:type="dxa"/>
          </w:tcPr>
          <w:p w14:paraId="0177D68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130" w:type="dxa"/>
          </w:tcPr>
          <w:p w14:paraId="6D6D3FD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7182" w:type="dxa"/>
          </w:tcPr>
          <w:p w14:paraId="13384303"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Commuters and infrastructure</w:t>
            </w:r>
          </w:p>
        </w:tc>
      </w:tr>
      <w:tr w:rsidR="00FB7A7F" w:rsidRPr="006D3775" w14:paraId="39361685" w14:textId="77777777" w:rsidTr="000F2858">
        <w:trPr>
          <w:trHeight w:val="158"/>
        </w:trPr>
        <w:tc>
          <w:tcPr>
            <w:tcW w:w="1757" w:type="dxa"/>
          </w:tcPr>
          <w:p w14:paraId="034491EB"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Building collapse</w:t>
            </w:r>
          </w:p>
        </w:tc>
        <w:tc>
          <w:tcPr>
            <w:tcW w:w="2429" w:type="dxa"/>
          </w:tcPr>
          <w:p w14:paraId="789E86C3"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All areas</w:t>
            </w:r>
          </w:p>
        </w:tc>
        <w:tc>
          <w:tcPr>
            <w:tcW w:w="1236" w:type="dxa"/>
          </w:tcPr>
          <w:p w14:paraId="74A4CEFD"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1381" w:type="dxa"/>
          </w:tcPr>
          <w:p w14:paraId="71A5C342"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130" w:type="dxa"/>
          </w:tcPr>
          <w:p w14:paraId="7F40A4D9"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7182" w:type="dxa"/>
          </w:tcPr>
          <w:p w14:paraId="6E010BF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Building and people</w:t>
            </w:r>
          </w:p>
        </w:tc>
      </w:tr>
    </w:tbl>
    <w:p w14:paraId="4F277385" w14:textId="77777777" w:rsidR="00C17A55" w:rsidRPr="006D3775" w:rsidRDefault="00C17A55" w:rsidP="003D218B">
      <w:pPr>
        <w:pStyle w:val="Default"/>
        <w:spacing w:line="276" w:lineRule="auto"/>
        <w:jc w:val="both"/>
        <w:rPr>
          <w:rFonts w:ascii="Trebuchet MS" w:hAnsi="Trebuchet MS"/>
          <w:color w:val="auto"/>
          <w:sz w:val="20"/>
          <w:szCs w:val="20"/>
        </w:rPr>
      </w:pPr>
    </w:p>
    <w:p w14:paraId="6460ED2C" w14:textId="77777777" w:rsidR="00E10546" w:rsidRDefault="00E10546" w:rsidP="003D218B">
      <w:pPr>
        <w:pStyle w:val="Default"/>
        <w:spacing w:line="276" w:lineRule="auto"/>
        <w:jc w:val="both"/>
        <w:rPr>
          <w:rFonts w:ascii="Trebuchet MS" w:hAnsi="Trebuchet MS"/>
          <w:color w:val="auto"/>
          <w:sz w:val="20"/>
          <w:szCs w:val="20"/>
        </w:rPr>
      </w:pPr>
    </w:p>
    <w:p w14:paraId="06467021" w14:textId="77777777" w:rsidR="00E10546" w:rsidRDefault="00E10546" w:rsidP="003D218B">
      <w:pPr>
        <w:pStyle w:val="Default"/>
        <w:spacing w:line="276" w:lineRule="auto"/>
        <w:jc w:val="both"/>
        <w:rPr>
          <w:rFonts w:ascii="Trebuchet MS" w:hAnsi="Trebuchet MS"/>
          <w:color w:val="auto"/>
          <w:sz w:val="20"/>
          <w:szCs w:val="20"/>
        </w:rPr>
      </w:pPr>
    </w:p>
    <w:p w14:paraId="6412C892" w14:textId="77777777" w:rsidR="005806F6" w:rsidRDefault="005806F6" w:rsidP="003D218B">
      <w:pPr>
        <w:pStyle w:val="Default"/>
        <w:spacing w:line="276" w:lineRule="auto"/>
        <w:jc w:val="both"/>
        <w:rPr>
          <w:rFonts w:ascii="Trebuchet MS" w:hAnsi="Trebuchet MS"/>
          <w:color w:val="auto"/>
          <w:sz w:val="20"/>
          <w:szCs w:val="20"/>
        </w:rPr>
      </w:pPr>
    </w:p>
    <w:p w14:paraId="4841F2BA" w14:textId="77777777" w:rsidR="005806F6" w:rsidRDefault="005806F6" w:rsidP="003D218B">
      <w:pPr>
        <w:pStyle w:val="Default"/>
        <w:spacing w:line="276" w:lineRule="auto"/>
        <w:jc w:val="both"/>
        <w:rPr>
          <w:rFonts w:ascii="Trebuchet MS" w:hAnsi="Trebuchet MS"/>
          <w:color w:val="auto"/>
          <w:sz w:val="20"/>
          <w:szCs w:val="20"/>
        </w:rPr>
      </w:pPr>
    </w:p>
    <w:p w14:paraId="0DF4FD0B" w14:textId="77777777" w:rsidR="00E10546" w:rsidRPr="006D3775" w:rsidRDefault="00E10546" w:rsidP="003D218B">
      <w:pPr>
        <w:pStyle w:val="Default"/>
        <w:spacing w:line="276" w:lineRule="auto"/>
        <w:jc w:val="both"/>
        <w:rPr>
          <w:rFonts w:ascii="Trebuchet MS" w:hAnsi="Trebuchet MS"/>
          <w:color w:val="auto"/>
          <w:sz w:val="20"/>
          <w:szCs w:val="20"/>
        </w:rPr>
      </w:pPr>
    </w:p>
    <w:p w14:paraId="6753F2BA" w14:textId="77777777" w:rsidR="00FB7A7F" w:rsidRPr="006D3775" w:rsidRDefault="00FB7A7F" w:rsidP="00FB7A7F">
      <w:pPr>
        <w:spacing w:after="200" w:line="276" w:lineRule="auto"/>
        <w:ind w:left="750"/>
        <w:contextualSpacing/>
        <w:jc w:val="both"/>
        <w:rPr>
          <w:rFonts w:ascii="Trebuchet MS" w:eastAsia="Arial Unicode MS" w:hAnsi="Trebuchet MS" w:cs="Tahoma"/>
          <w:b/>
          <w:i/>
          <w:sz w:val="20"/>
          <w:szCs w:val="20"/>
        </w:rPr>
      </w:pPr>
      <w:r w:rsidRPr="006D3775">
        <w:rPr>
          <w:rFonts w:ascii="Trebuchet MS" w:eastAsia="Arial Unicode MS" w:hAnsi="Trebuchet MS" w:cs="Tahoma"/>
          <w:b/>
          <w:i/>
          <w:sz w:val="20"/>
          <w:szCs w:val="20"/>
        </w:rPr>
        <w:lastRenderedPageBreak/>
        <w:t>DISASTER RISK REDUCTION</w:t>
      </w:r>
    </w:p>
    <w:p w14:paraId="1A93CA4D" w14:textId="6E4A6BB6" w:rsidR="00FB7A7F" w:rsidRPr="006D3775" w:rsidRDefault="00FB7A7F" w:rsidP="00FB7A7F">
      <w:pPr>
        <w:spacing w:after="200" w:line="276" w:lineRule="auto"/>
        <w:ind w:left="750"/>
        <w:contextualSpacing/>
        <w:rPr>
          <w:rFonts w:ascii="Trebuchet MS" w:eastAsia="Calibri" w:hAnsi="Trebuchet MS" w:cs="Tahoma"/>
          <w:b/>
          <w:sz w:val="20"/>
          <w:szCs w:val="20"/>
        </w:rPr>
      </w:pPr>
      <w:r w:rsidRPr="006D3775">
        <w:rPr>
          <w:rFonts w:ascii="Trebuchet MS" w:eastAsia="Calibri" w:hAnsi="Trebuchet MS" w:cs="Tahoma"/>
          <w:b/>
          <w:sz w:val="20"/>
          <w:szCs w:val="20"/>
        </w:rPr>
        <w:t>Assessment of disaster risk and vulnerability on Integrated Development Plans projects for 202</w:t>
      </w:r>
      <w:r w:rsidR="001E777F">
        <w:rPr>
          <w:rFonts w:ascii="Trebuchet MS" w:eastAsia="Calibri" w:hAnsi="Trebuchet MS" w:cs="Tahoma"/>
          <w:b/>
          <w:sz w:val="20"/>
          <w:szCs w:val="20"/>
        </w:rPr>
        <w:t>5</w:t>
      </w:r>
      <w:r w:rsidRPr="006D3775">
        <w:rPr>
          <w:rFonts w:ascii="Trebuchet MS" w:eastAsia="Calibri" w:hAnsi="Trebuchet MS" w:cs="Tahoma"/>
          <w:b/>
          <w:sz w:val="20"/>
          <w:szCs w:val="20"/>
        </w:rPr>
        <w:t>/2</w:t>
      </w:r>
      <w:r w:rsidR="001E777F">
        <w:rPr>
          <w:rFonts w:ascii="Trebuchet MS" w:eastAsia="Calibri" w:hAnsi="Trebuchet MS" w:cs="Tahoma"/>
          <w:b/>
          <w:sz w:val="20"/>
          <w:szCs w:val="20"/>
        </w:rPr>
        <w:t>6</w:t>
      </w:r>
      <w:r w:rsidRPr="006D3775">
        <w:rPr>
          <w:rFonts w:ascii="Trebuchet MS" w:eastAsia="Calibri" w:hAnsi="Trebuchet MS" w:cs="Tahoma"/>
          <w:b/>
          <w:sz w:val="20"/>
          <w:szCs w:val="20"/>
        </w:rPr>
        <w:t xml:space="preserve"> Financial Year</w:t>
      </w:r>
    </w:p>
    <w:tbl>
      <w:tblPr>
        <w:tblpPr w:leftFromText="180" w:rightFromText="180" w:vertAnchor="text" w:horzAnchor="margin" w:tblpY="65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00"/>
        <w:gridCol w:w="2070"/>
        <w:gridCol w:w="3146"/>
        <w:gridCol w:w="2291"/>
        <w:gridCol w:w="3379"/>
      </w:tblGrid>
      <w:tr w:rsidR="00FB7A7F" w:rsidRPr="006D3775" w14:paraId="264E62E5" w14:textId="77777777" w:rsidTr="005E3444">
        <w:trPr>
          <w:trHeight w:val="947"/>
          <w:tblHeader/>
        </w:trPr>
        <w:tc>
          <w:tcPr>
            <w:tcW w:w="2448" w:type="dxa"/>
            <w:tcBorders>
              <w:top w:val="single" w:sz="4" w:space="0" w:color="auto"/>
              <w:left w:val="single" w:sz="4" w:space="0" w:color="auto"/>
              <w:bottom w:val="single" w:sz="4" w:space="0" w:color="auto"/>
              <w:right w:val="single" w:sz="4" w:space="0" w:color="auto"/>
            </w:tcBorders>
            <w:hideMark/>
          </w:tcPr>
          <w:p w14:paraId="32C4A1B3"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Area/Ward</w:t>
            </w:r>
          </w:p>
        </w:tc>
        <w:tc>
          <w:tcPr>
            <w:tcW w:w="1800" w:type="dxa"/>
            <w:tcBorders>
              <w:top w:val="single" w:sz="4" w:space="0" w:color="auto"/>
              <w:left w:val="single" w:sz="4" w:space="0" w:color="auto"/>
              <w:bottom w:val="single" w:sz="4" w:space="0" w:color="auto"/>
              <w:right w:val="single" w:sz="4" w:space="0" w:color="auto"/>
            </w:tcBorders>
            <w:hideMark/>
          </w:tcPr>
          <w:p w14:paraId="3C7C0C92"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Project /Program description</w:t>
            </w:r>
          </w:p>
        </w:tc>
        <w:tc>
          <w:tcPr>
            <w:tcW w:w="2070" w:type="dxa"/>
            <w:tcBorders>
              <w:top w:val="single" w:sz="4" w:space="0" w:color="auto"/>
              <w:left w:val="single" w:sz="4" w:space="0" w:color="auto"/>
              <w:bottom w:val="single" w:sz="4" w:space="0" w:color="auto"/>
              <w:right w:val="single" w:sz="4" w:space="0" w:color="auto"/>
            </w:tcBorders>
            <w:hideMark/>
          </w:tcPr>
          <w:p w14:paraId="7DFB0DE2"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Type of infrastructure /program</w:t>
            </w:r>
          </w:p>
        </w:tc>
        <w:tc>
          <w:tcPr>
            <w:tcW w:w="3146" w:type="dxa"/>
            <w:tcBorders>
              <w:top w:val="single" w:sz="4" w:space="0" w:color="auto"/>
              <w:left w:val="single" w:sz="4" w:space="0" w:color="auto"/>
              <w:bottom w:val="single" w:sz="4" w:space="0" w:color="auto"/>
              <w:right w:val="single" w:sz="4" w:space="0" w:color="auto"/>
            </w:tcBorders>
            <w:hideMark/>
          </w:tcPr>
          <w:p w14:paraId="235096EE"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Risk Reduction measures or action taken (prevention/mitigation)</w:t>
            </w:r>
          </w:p>
        </w:tc>
        <w:tc>
          <w:tcPr>
            <w:tcW w:w="2291" w:type="dxa"/>
            <w:tcBorders>
              <w:top w:val="single" w:sz="4" w:space="0" w:color="auto"/>
              <w:left w:val="single" w:sz="4" w:space="0" w:color="auto"/>
              <w:bottom w:val="single" w:sz="4" w:space="0" w:color="auto"/>
              <w:right w:val="single" w:sz="4" w:space="0" w:color="auto"/>
            </w:tcBorders>
            <w:hideMark/>
          </w:tcPr>
          <w:p w14:paraId="65BAFDCD"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Funding allocation</w:t>
            </w:r>
          </w:p>
        </w:tc>
        <w:tc>
          <w:tcPr>
            <w:tcW w:w="3379" w:type="dxa"/>
            <w:tcBorders>
              <w:top w:val="single" w:sz="4" w:space="0" w:color="auto"/>
              <w:left w:val="single" w:sz="4" w:space="0" w:color="auto"/>
              <w:bottom w:val="single" w:sz="4" w:space="0" w:color="auto"/>
              <w:right w:val="single" w:sz="4" w:space="0" w:color="auto"/>
            </w:tcBorders>
            <w:hideMark/>
          </w:tcPr>
          <w:p w14:paraId="51A79D67"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 xml:space="preserve">Comments </w:t>
            </w:r>
          </w:p>
        </w:tc>
      </w:tr>
      <w:tr w:rsidR="00D543AD" w:rsidRPr="006D3775" w14:paraId="74573FBF"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2834A2F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Mathibestad:  Ward 12, 14 &amp; 20</w:t>
            </w:r>
          </w:p>
        </w:tc>
        <w:tc>
          <w:tcPr>
            <w:tcW w:w="1800" w:type="dxa"/>
            <w:tcBorders>
              <w:top w:val="single" w:sz="4" w:space="0" w:color="auto"/>
              <w:left w:val="single" w:sz="4" w:space="0" w:color="auto"/>
              <w:bottom w:val="single" w:sz="4" w:space="0" w:color="auto"/>
              <w:right w:val="single" w:sz="4" w:space="0" w:color="auto"/>
            </w:tcBorders>
          </w:tcPr>
          <w:p w14:paraId="065BB06D"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Installation of High Mast Lights</w:t>
            </w:r>
          </w:p>
        </w:tc>
        <w:tc>
          <w:tcPr>
            <w:tcW w:w="2070" w:type="dxa"/>
            <w:tcBorders>
              <w:top w:val="single" w:sz="4" w:space="0" w:color="auto"/>
              <w:left w:val="single" w:sz="4" w:space="0" w:color="auto"/>
              <w:bottom w:val="single" w:sz="4" w:space="0" w:color="auto"/>
              <w:right w:val="single" w:sz="4" w:space="0" w:color="auto"/>
            </w:tcBorders>
          </w:tcPr>
          <w:p w14:paraId="068BF3E8"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 High mast light</w:t>
            </w:r>
          </w:p>
        </w:tc>
        <w:tc>
          <w:tcPr>
            <w:tcW w:w="3146" w:type="dxa"/>
            <w:tcBorders>
              <w:top w:val="single" w:sz="4" w:space="0" w:color="auto"/>
              <w:left w:val="single" w:sz="4" w:space="0" w:color="auto"/>
              <w:bottom w:val="single" w:sz="4" w:space="0" w:color="auto"/>
              <w:right w:val="single" w:sz="4" w:space="0" w:color="auto"/>
            </w:tcBorders>
          </w:tcPr>
          <w:p w14:paraId="4218C87F" w14:textId="02D41F8E"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Infrastructure to decrease all criminal activities </w:t>
            </w:r>
            <w:r w:rsidR="00A9767D" w:rsidRPr="006D3775">
              <w:rPr>
                <w:rFonts w:ascii="Trebuchet MS" w:eastAsia="Times New Roman" w:hAnsi="Trebuchet MS" w:cs="Calibri"/>
                <w:bCs/>
                <w:sz w:val="20"/>
                <w:szCs w:val="20"/>
                <w:lang w:val="en-ZA"/>
              </w:rPr>
              <w:t>e.g.</w:t>
            </w:r>
            <w:r w:rsidRPr="006D3775">
              <w:rPr>
                <w:rFonts w:ascii="Trebuchet MS" w:eastAsia="Times New Roman" w:hAnsi="Trebuchet MS" w:cs="Calibri"/>
                <w:bCs/>
                <w:sz w:val="20"/>
                <w:szCs w:val="20"/>
                <w:lang w:val="en-ZA"/>
              </w:rPr>
              <w:t xml:space="preserve"> theft</w:t>
            </w:r>
          </w:p>
        </w:tc>
        <w:tc>
          <w:tcPr>
            <w:tcW w:w="2291" w:type="dxa"/>
            <w:tcBorders>
              <w:top w:val="single" w:sz="4" w:space="0" w:color="auto"/>
              <w:left w:val="single" w:sz="4" w:space="0" w:color="auto"/>
              <w:bottom w:val="single" w:sz="4" w:space="0" w:color="auto"/>
              <w:right w:val="single" w:sz="4" w:space="0" w:color="auto"/>
            </w:tcBorders>
          </w:tcPr>
          <w:p w14:paraId="4BD09956"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hideMark/>
          </w:tcPr>
          <w:p w14:paraId="1C9752FC"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 positive development on the project</w:t>
            </w:r>
          </w:p>
        </w:tc>
      </w:tr>
      <w:tr w:rsidR="00D543AD" w:rsidRPr="006D3775" w14:paraId="7BFC7D22"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68250084" w14:textId="209F076E" w:rsidR="00FB7A7F" w:rsidRPr="006D3775" w:rsidRDefault="00A9767D" w:rsidP="00FB7A7F">
            <w:pPr>
              <w:spacing w:after="0" w:line="276" w:lineRule="auto"/>
              <w:rPr>
                <w:rFonts w:ascii="Trebuchet MS" w:eastAsia="Times New Roman" w:hAnsi="Trebuchet MS" w:cs="Calibri"/>
                <w:bCs/>
                <w:sz w:val="20"/>
                <w:szCs w:val="20"/>
                <w:lang w:val="en-ZA"/>
              </w:rPr>
            </w:pPr>
            <w:r>
              <w:rPr>
                <w:rFonts w:ascii="Trebuchet MS" w:eastAsia="Times New Roman" w:hAnsi="Trebuchet MS" w:cs="Calibri"/>
                <w:bCs/>
                <w:sz w:val="20"/>
                <w:szCs w:val="20"/>
                <w:lang w:val="en-ZA"/>
              </w:rPr>
              <w:lastRenderedPageBreak/>
              <w:t>Mathibestad</w:t>
            </w:r>
          </w:p>
          <w:p w14:paraId="6811EB36" w14:textId="01247D70"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Makapanstad </w:t>
            </w:r>
          </w:p>
          <w:p w14:paraId="12796E6E" w14:textId="7082B7F6"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Mogogelo</w:t>
            </w:r>
          </w:p>
          <w:p w14:paraId="578E3672"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1800" w:type="dxa"/>
            <w:tcBorders>
              <w:top w:val="single" w:sz="4" w:space="0" w:color="auto"/>
              <w:left w:val="single" w:sz="4" w:space="0" w:color="auto"/>
              <w:bottom w:val="single" w:sz="4" w:space="0" w:color="auto"/>
              <w:right w:val="single" w:sz="4" w:space="0" w:color="auto"/>
            </w:tcBorders>
          </w:tcPr>
          <w:p w14:paraId="05CB8E02"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Internal Roads and Stormwater</w:t>
            </w:r>
          </w:p>
        </w:tc>
        <w:tc>
          <w:tcPr>
            <w:tcW w:w="2070" w:type="dxa"/>
            <w:tcBorders>
              <w:top w:val="single" w:sz="4" w:space="0" w:color="auto"/>
              <w:left w:val="single" w:sz="4" w:space="0" w:color="auto"/>
              <w:bottom w:val="single" w:sz="4" w:space="0" w:color="auto"/>
              <w:right w:val="single" w:sz="4" w:space="0" w:color="auto"/>
            </w:tcBorders>
          </w:tcPr>
          <w:p w14:paraId="6D1386FD"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Storm water control system </w:t>
            </w:r>
          </w:p>
        </w:tc>
        <w:tc>
          <w:tcPr>
            <w:tcW w:w="3146" w:type="dxa"/>
            <w:tcBorders>
              <w:top w:val="single" w:sz="4" w:space="0" w:color="auto"/>
              <w:left w:val="single" w:sz="4" w:space="0" w:color="auto"/>
              <w:bottom w:val="single" w:sz="4" w:space="0" w:color="auto"/>
              <w:right w:val="single" w:sz="4" w:space="0" w:color="auto"/>
            </w:tcBorders>
          </w:tcPr>
          <w:p w14:paraId="212E94D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Infrastructure to decrease vulnerable communities</w:t>
            </w:r>
          </w:p>
        </w:tc>
        <w:tc>
          <w:tcPr>
            <w:tcW w:w="2291" w:type="dxa"/>
            <w:tcBorders>
              <w:top w:val="single" w:sz="4" w:space="0" w:color="auto"/>
              <w:left w:val="single" w:sz="4" w:space="0" w:color="auto"/>
              <w:bottom w:val="single" w:sz="4" w:space="0" w:color="auto"/>
              <w:right w:val="single" w:sz="4" w:space="0" w:color="auto"/>
            </w:tcBorders>
          </w:tcPr>
          <w:p w14:paraId="130FE7FA"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64431153"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roads to allow quick response to incidents</w:t>
            </w:r>
          </w:p>
        </w:tc>
      </w:tr>
      <w:tr w:rsidR="00D543AD" w:rsidRPr="006D3775" w14:paraId="2663B5F0"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20597558" w14:textId="371096EF"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Mmotla:  W</w:t>
            </w:r>
          </w:p>
        </w:tc>
        <w:tc>
          <w:tcPr>
            <w:tcW w:w="1800" w:type="dxa"/>
            <w:tcBorders>
              <w:top w:val="single" w:sz="4" w:space="0" w:color="auto"/>
              <w:left w:val="single" w:sz="4" w:space="0" w:color="auto"/>
              <w:bottom w:val="single" w:sz="4" w:space="0" w:color="auto"/>
              <w:right w:val="single" w:sz="4" w:space="0" w:color="auto"/>
            </w:tcBorders>
          </w:tcPr>
          <w:p w14:paraId="22F76B57"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Refurbishment of Sewer line</w:t>
            </w:r>
          </w:p>
        </w:tc>
        <w:tc>
          <w:tcPr>
            <w:tcW w:w="2070" w:type="dxa"/>
            <w:tcBorders>
              <w:top w:val="single" w:sz="4" w:space="0" w:color="auto"/>
              <w:left w:val="single" w:sz="4" w:space="0" w:color="auto"/>
              <w:bottom w:val="single" w:sz="4" w:space="0" w:color="auto"/>
              <w:right w:val="single" w:sz="4" w:space="0" w:color="auto"/>
            </w:tcBorders>
          </w:tcPr>
          <w:p w14:paraId="08DDAF3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Sanitation project</w:t>
            </w:r>
          </w:p>
        </w:tc>
        <w:tc>
          <w:tcPr>
            <w:tcW w:w="3146" w:type="dxa"/>
            <w:tcBorders>
              <w:top w:val="single" w:sz="4" w:space="0" w:color="auto"/>
              <w:left w:val="single" w:sz="4" w:space="0" w:color="auto"/>
              <w:bottom w:val="single" w:sz="4" w:space="0" w:color="auto"/>
              <w:right w:val="single" w:sz="4" w:space="0" w:color="auto"/>
            </w:tcBorders>
          </w:tcPr>
          <w:p w14:paraId="3B96A253"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Infrastructure to decrease vulnerable communities</w:t>
            </w:r>
          </w:p>
        </w:tc>
        <w:tc>
          <w:tcPr>
            <w:tcW w:w="2291" w:type="dxa"/>
            <w:tcBorders>
              <w:top w:val="single" w:sz="4" w:space="0" w:color="auto"/>
              <w:left w:val="single" w:sz="4" w:space="0" w:color="auto"/>
              <w:bottom w:val="single" w:sz="4" w:space="0" w:color="auto"/>
              <w:right w:val="single" w:sz="4" w:space="0" w:color="auto"/>
            </w:tcBorders>
          </w:tcPr>
          <w:p w14:paraId="1CDE147C"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0EC493B8"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sewer line</w:t>
            </w:r>
          </w:p>
        </w:tc>
      </w:tr>
      <w:tr w:rsidR="00D543AD" w:rsidRPr="006D3775" w14:paraId="45A4614A"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5A478596"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eastAsia="en-ZA"/>
              </w:rPr>
              <w:lastRenderedPageBreak/>
              <w:t xml:space="preserve">Moeka, (Ga-Motle, Ratsiepane, Kromkuil, Mmakaunyane, Norokie) </w:t>
            </w:r>
          </w:p>
        </w:tc>
        <w:tc>
          <w:tcPr>
            <w:tcW w:w="1800" w:type="dxa"/>
            <w:tcBorders>
              <w:top w:val="single" w:sz="4" w:space="0" w:color="auto"/>
              <w:left w:val="single" w:sz="4" w:space="0" w:color="auto"/>
              <w:bottom w:val="single" w:sz="4" w:space="0" w:color="auto"/>
              <w:right w:val="single" w:sz="4" w:space="0" w:color="auto"/>
            </w:tcBorders>
          </w:tcPr>
          <w:p w14:paraId="04DCBDB0" w14:textId="277B2FF5"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Water </w:t>
            </w:r>
            <w:r w:rsidR="00A9767D" w:rsidRPr="006D3775">
              <w:rPr>
                <w:rFonts w:ascii="Trebuchet MS" w:eastAsia="Times New Roman" w:hAnsi="Trebuchet MS" w:cs="Calibri"/>
                <w:bCs/>
                <w:sz w:val="20"/>
                <w:szCs w:val="20"/>
                <w:lang w:val="en-ZA"/>
              </w:rPr>
              <w:t xml:space="preserve">supply </w:t>
            </w:r>
            <w:r w:rsidR="00A9767D" w:rsidRPr="006D3775">
              <w:rPr>
                <w:rFonts w:ascii="Trebuchet MS" w:eastAsia="Times New Roman" w:hAnsi="Trebuchet MS" w:cs="Calibri"/>
                <w:bCs/>
                <w:sz w:val="20"/>
                <w:szCs w:val="20"/>
                <w:lang w:val="en-ZA" w:eastAsia="en-ZA"/>
              </w:rPr>
              <w:t>with</w:t>
            </w:r>
            <w:r w:rsidRPr="006D3775">
              <w:rPr>
                <w:rFonts w:ascii="Trebuchet MS" w:eastAsia="Times New Roman" w:hAnsi="Trebuchet MS" w:cs="Calibri"/>
                <w:bCs/>
                <w:sz w:val="20"/>
                <w:szCs w:val="20"/>
                <w:lang w:val="en-ZA" w:eastAsia="en-ZA"/>
              </w:rPr>
              <w:t xml:space="preserve"> reticulation and yard connections   Schedule </w:t>
            </w:r>
            <w:r w:rsidR="00E10546" w:rsidRPr="006D3775">
              <w:rPr>
                <w:rFonts w:ascii="Trebuchet MS" w:eastAsia="Times New Roman" w:hAnsi="Trebuchet MS" w:cs="Calibri"/>
                <w:bCs/>
                <w:sz w:val="20"/>
                <w:szCs w:val="20"/>
                <w:lang w:val="en-ZA" w:eastAsia="en-ZA"/>
              </w:rPr>
              <w:t>A -</w:t>
            </w:r>
            <w:r w:rsidRPr="006D3775">
              <w:rPr>
                <w:rFonts w:ascii="Trebuchet MS" w:eastAsia="Times New Roman" w:hAnsi="Trebuchet MS" w:cs="Calibri"/>
                <w:bCs/>
                <w:sz w:val="20"/>
                <w:szCs w:val="20"/>
                <w:lang w:val="en-ZA" w:eastAsia="en-ZA"/>
              </w:rPr>
              <w:t xml:space="preserve"> Bulk Pipeline</w:t>
            </w:r>
          </w:p>
        </w:tc>
        <w:tc>
          <w:tcPr>
            <w:tcW w:w="2070" w:type="dxa"/>
            <w:tcBorders>
              <w:top w:val="single" w:sz="4" w:space="0" w:color="auto"/>
              <w:left w:val="single" w:sz="4" w:space="0" w:color="auto"/>
              <w:bottom w:val="single" w:sz="4" w:space="0" w:color="auto"/>
              <w:right w:val="single" w:sz="4" w:space="0" w:color="auto"/>
            </w:tcBorders>
          </w:tcPr>
          <w:p w14:paraId="2365B586"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Water and sanitation</w:t>
            </w:r>
          </w:p>
        </w:tc>
        <w:tc>
          <w:tcPr>
            <w:tcW w:w="3146" w:type="dxa"/>
            <w:tcBorders>
              <w:top w:val="single" w:sz="4" w:space="0" w:color="auto"/>
              <w:left w:val="single" w:sz="4" w:space="0" w:color="auto"/>
              <w:bottom w:val="single" w:sz="4" w:space="0" w:color="auto"/>
              <w:right w:val="single" w:sz="4" w:space="0" w:color="auto"/>
            </w:tcBorders>
          </w:tcPr>
          <w:p w14:paraId="0FF18C15"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Adress water shortage challenge</w:t>
            </w:r>
          </w:p>
        </w:tc>
        <w:tc>
          <w:tcPr>
            <w:tcW w:w="2291" w:type="dxa"/>
            <w:tcBorders>
              <w:top w:val="single" w:sz="4" w:space="0" w:color="auto"/>
              <w:left w:val="single" w:sz="4" w:space="0" w:color="auto"/>
              <w:bottom w:val="single" w:sz="4" w:space="0" w:color="auto"/>
              <w:right w:val="single" w:sz="4" w:space="0" w:color="auto"/>
            </w:tcBorders>
          </w:tcPr>
          <w:p w14:paraId="4097B029"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164DE705"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water supply</w:t>
            </w:r>
          </w:p>
        </w:tc>
      </w:tr>
      <w:tr w:rsidR="00D543AD" w:rsidRPr="006D3775" w14:paraId="2C78138F"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4E352FBF" w14:textId="77777777" w:rsidR="00FB7A7F" w:rsidRPr="006D3775" w:rsidRDefault="00FB7A7F" w:rsidP="00FB7A7F">
            <w:pPr>
              <w:spacing w:after="0" w:line="276" w:lineRule="auto"/>
              <w:rPr>
                <w:rFonts w:ascii="Trebuchet MS" w:eastAsia="Times New Roman" w:hAnsi="Trebuchet MS" w:cs="Calibri"/>
                <w:bCs/>
                <w:sz w:val="20"/>
                <w:szCs w:val="20"/>
                <w:lang w:val="en-ZA" w:eastAsia="en-ZA"/>
              </w:rPr>
            </w:pPr>
            <w:r w:rsidRPr="006D3775">
              <w:rPr>
                <w:rFonts w:ascii="Trebuchet MS" w:eastAsia="Times New Roman" w:hAnsi="Trebuchet MS" w:cs="Calibri"/>
                <w:bCs/>
                <w:sz w:val="20"/>
                <w:szCs w:val="20"/>
                <w:lang w:val="en-ZA" w:eastAsia="en-ZA"/>
              </w:rPr>
              <w:t xml:space="preserve"> Moeka, (Ga-Motle, Ratsiepane, Kromkuil, Mmakaunyane, Norokie) </w:t>
            </w:r>
          </w:p>
        </w:tc>
        <w:tc>
          <w:tcPr>
            <w:tcW w:w="1800" w:type="dxa"/>
            <w:tcBorders>
              <w:top w:val="single" w:sz="4" w:space="0" w:color="auto"/>
              <w:left w:val="single" w:sz="4" w:space="0" w:color="auto"/>
              <w:bottom w:val="single" w:sz="4" w:space="0" w:color="auto"/>
              <w:right w:val="single" w:sz="4" w:space="0" w:color="auto"/>
            </w:tcBorders>
          </w:tcPr>
          <w:p w14:paraId="69758063" w14:textId="1D691E03"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Water supply </w:t>
            </w:r>
            <w:r w:rsidRPr="006D3775">
              <w:rPr>
                <w:rFonts w:ascii="Trebuchet MS" w:eastAsia="Times New Roman" w:hAnsi="Trebuchet MS" w:cs="Calibri"/>
                <w:bCs/>
                <w:sz w:val="20"/>
                <w:szCs w:val="20"/>
                <w:lang w:val="en-ZA" w:eastAsia="en-ZA"/>
              </w:rPr>
              <w:t xml:space="preserve">with reticulation and yard connections       Schedule </w:t>
            </w:r>
            <w:r w:rsidR="00A9767D">
              <w:rPr>
                <w:rFonts w:ascii="Trebuchet MS" w:eastAsia="Times New Roman" w:hAnsi="Trebuchet MS" w:cs="Calibri"/>
                <w:bCs/>
                <w:sz w:val="20"/>
                <w:szCs w:val="20"/>
                <w:lang w:val="en-ZA" w:eastAsia="en-ZA"/>
              </w:rPr>
              <w:t>C</w:t>
            </w:r>
            <w:r w:rsidRPr="006D3775">
              <w:rPr>
                <w:rFonts w:ascii="Trebuchet MS" w:eastAsia="Times New Roman" w:hAnsi="Trebuchet MS" w:cs="Calibri"/>
                <w:bCs/>
                <w:sz w:val="20"/>
                <w:szCs w:val="20"/>
                <w:lang w:val="en-ZA" w:eastAsia="en-ZA"/>
              </w:rPr>
              <w:t xml:space="preserve"> - </w:t>
            </w:r>
            <w:r w:rsidR="00A9767D" w:rsidRPr="006D3775">
              <w:rPr>
                <w:rFonts w:ascii="Trebuchet MS" w:eastAsia="Times New Roman" w:hAnsi="Trebuchet MS" w:cs="Calibri"/>
                <w:bCs/>
                <w:sz w:val="20"/>
                <w:szCs w:val="20"/>
                <w:lang w:val="en-ZA" w:eastAsia="en-ZA"/>
              </w:rPr>
              <w:t>Reservoir</w:t>
            </w:r>
          </w:p>
        </w:tc>
        <w:tc>
          <w:tcPr>
            <w:tcW w:w="2070" w:type="dxa"/>
            <w:tcBorders>
              <w:top w:val="single" w:sz="4" w:space="0" w:color="auto"/>
              <w:left w:val="single" w:sz="4" w:space="0" w:color="auto"/>
              <w:bottom w:val="single" w:sz="4" w:space="0" w:color="auto"/>
              <w:right w:val="single" w:sz="4" w:space="0" w:color="auto"/>
            </w:tcBorders>
          </w:tcPr>
          <w:p w14:paraId="5BCB332D"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Water supply</w:t>
            </w:r>
          </w:p>
        </w:tc>
        <w:tc>
          <w:tcPr>
            <w:tcW w:w="3146" w:type="dxa"/>
            <w:tcBorders>
              <w:top w:val="single" w:sz="4" w:space="0" w:color="auto"/>
              <w:left w:val="single" w:sz="4" w:space="0" w:color="auto"/>
              <w:bottom w:val="single" w:sz="4" w:space="0" w:color="auto"/>
              <w:right w:val="single" w:sz="4" w:space="0" w:color="auto"/>
            </w:tcBorders>
          </w:tcPr>
          <w:p w14:paraId="1D771DB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Adress water shortage challenge</w:t>
            </w:r>
          </w:p>
        </w:tc>
        <w:tc>
          <w:tcPr>
            <w:tcW w:w="2291" w:type="dxa"/>
            <w:tcBorders>
              <w:top w:val="single" w:sz="4" w:space="0" w:color="auto"/>
              <w:left w:val="single" w:sz="4" w:space="0" w:color="auto"/>
              <w:bottom w:val="single" w:sz="4" w:space="0" w:color="auto"/>
              <w:right w:val="single" w:sz="4" w:space="0" w:color="auto"/>
            </w:tcBorders>
          </w:tcPr>
          <w:p w14:paraId="7DBAC8B1"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01B233C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water supply</w:t>
            </w:r>
          </w:p>
        </w:tc>
      </w:tr>
      <w:tr w:rsidR="00D543AD" w:rsidRPr="006D3775" w14:paraId="67489AC0"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vAlign w:val="center"/>
          </w:tcPr>
          <w:p w14:paraId="7B1B9BBA" w14:textId="77777777" w:rsidR="00FB7A7F" w:rsidRDefault="00FB7A7F" w:rsidP="00FB7A7F">
            <w:pPr>
              <w:spacing w:after="0" w:line="276" w:lineRule="auto"/>
              <w:rPr>
                <w:rFonts w:ascii="Trebuchet MS" w:eastAsia="Times New Roman" w:hAnsi="Trebuchet MS" w:cs="Calibri"/>
                <w:bCs/>
                <w:sz w:val="20"/>
                <w:szCs w:val="20"/>
                <w:lang w:val="en-ZA" w:eastAsia="en-ZA"/>
              </w:rPr>
            </w:pPr>
            <w:r w:rsidRPr="006D3775">
              <w:rPr>
                <w:rFonts w:ascii="Trebuchet MS" w:eastAsia="Times New Roman" w:hAnsi="Trebuchet MS" w:cs="Calibri"/>
                <w:bCs/>
                <w:sz w:val="20"/>
                <w:szCs w:val="20"/>
                <w:lang w:val="en-ZA" w:eastAsia="en-ZA"/>
              </w:rPr>
              <w:lastRenderedPageBreak/>
              <w:t xml:space="preserve"> Ward 1, 5, 6, 15 &amp; 16</w:t>
            </w:r>
          </w:p>
          <w:p w14:paraId="38CED88A" w14:textId="77777777" w:rsidR="00A9767D" w:rsidRDefault="00A9767D" w:rsidP="00FB7A7F">
            <w:pPr>
              <w:spacing w:after="0" w:line="276" w:lineRule="auto"/>
              <w:rPr>
                <w:rFonts w:ascii="Trebuchet MS" w:eastAsia="Times New Roman" w:hAnsi="Trebuchet MS" w:cs="Calibri"/>
                <w:bCs/>
                <w:sz w:val="20"/>
                <w:szCs w:val="20"/>
                <w:lang w:val="en-ZA" w:eastAsia="en-ZA"/>
              </w:rPr>
            </w:pPr>
          </w:p>
          <w:p w14:paraId="646CF19D" w14:textId="77777777" w:rsidR="00A9767D" w:rsidRDefault="00A9767D" w:rsidP="00FB7A7F">
            <w:pPr>
              <w:spacing w:after="0" w:line="276" w:lineRule="auto"/>
              <w:rPr>
                <w:rFonts w:ascii="Trebuchet MS" w:eastAsia="Times New Roman" w:hAnsi="Trebuchet MS" w:cs="Calibri"/>
                <w:bCs/>
                <w:sz w:val="20"/>
                <w:szCs w:val="20"/>
                <w:lang w:val="en-ZA" w:eastAsia="en-ZA"/>
              </w:rPr>
            </w:pPr>
          </w:p>
          <w:p w14:paraId="798ABD73" w14:textId="77777777" w:rsidR="00A9767D" w:rsidRDefault="00A9767D" w:rsidP="00FB7A7F">
            <w:pPr>
              <w:spacing w:after="0" w:line="276" w:lineRule="auto"/>
              <w:rPr>
                <w:rFonts w:ascii="Trebuchet MS" w:eastAsia="Times New Roman" w:hAnsi="Trebuchet MS" w:cs="Calibri"/>
                <w:bCs/>
                <w:sz w:val="20"/>
                <w:szCs w:val="20"/>
                <w:lang w:val="en-ZA" w:eastAsia="en-ZA"/>
              </w:rPr>
            </w:pPr>
          </w:p>
          <w:p w14:paraId="15932162" w14:textId="77777777" w:rsidR="00A9767D" w:rsidRPr="006D3775" w:rsidRDefault="00A9767D" w:rsidP="00FB7A7F">
            <w:pPr>
              <w:spacing w:after="0" w:line="276" w:lineRule="auto"/>
              <w:rPr>
                <w:rFonts w:ascii="Trebuchet MS" w:eastAsia="Times New Roman" w:hAnsi="Trebuchet MS" w:cs="Calibri"/>
                <w:bCs/>
                <w:sz w:val="20"/>
                <w:szCs w:val="20"/>
                <w:lang w:val="en-ZA" w:eastAsia="en-ZA"/>
              </w:rPr>
            </w:pPr>
          </w:p>
        </w:tc>
        <w:tc>
          <w:tcPr>
            <w:tcW w:w="1800" w:type="dxa"/>
            <w:tcBorders>
              <w:top w:val="single" w:sz="4" w:space="0" w:color="auto"/>
              <w:left w:val="single" w:sz="4" w:space="0" w:color="auto"/>
              <w:bottom w:val="single" w:sz="4" w:space="0" w:color="auto"/>
              <w:right w:val="single" w:sz="4" w:space="0" w:color="auto"/>
            </w:tcBorders>
          </w:tcPr>
          <w:p w14:paraId="48745B35"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eastAsia="en-ZA"/>
              </w:rPr>
              <w:t>Water Reticulation and Yard Connection</w:t>
            </w:r>
          </w:p>
        </w:tc>
        <w:tc>
          <w:tcPr>
            <w:tcW w:w="2070" w:type="dxa"/>
            <w:tcBorders>
              <w:top w:val="single" w:sz="4" w:space="0" w:color="auto"/>
              <w:left w:val="single" w:sz="4" w:space="0" w:color="auto"/>
              <w:bottom w:val="single" w:sz="4" w:space="0" w:color="auto"/>
              <w:right w:val="single" w:sz="4" w:space="0" w:color="auto"/>
            </w:tcBorders>
          </w:tcPr>
          <w:p w14:paraId="32DBD958"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Water supply</w:t>
            </w:r>
          </w:p>
        </w:tc>
        <w:tc>
          <w:tcPr>
            <w:tcW w:w="3146" w:type="dxa"/>
            <w:tcBorders>
              <w:top w:val="single" w:sz="4" w:space="0" w:color="auto"/>
              <w:left w:val="single" w:sz="4" w:space="0" w:color="auto"/>
              <w:bottom w:val="single" w:sz="4" w:space="0" w:color="auto"/>
              <w:right w:val="single" w:sz="4" w:space="0" w:color="auto"/>
            </w:tcBorders>
          </w:tcPr>
          <w:p w14:paraId="372DDDAF"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Adress water shortage challenge</w:t>
            </w:r>
          </w:p>
        </w:tc>
        <w:tc>
          <w:tcPr>
            <w:tcW w:w="2291" w:type="dxa"/>
            <w:tcBorders>
              <w:top w:val="single" w:sz="4" w:space="0" w:color="auto"/>
              <w:left w:val="single" w:sz="4" w:space="0" w:color="auto"/>
              <w:bottom w:val="single" w:sz="4" w:space="0" w:color="auto"/>
              <w:right w:val="single" w:sz="4" w:space="0" w:color="auto"/>
            </w:tcBorders>
          </w:tcPr>
          <w:p w14:paraId="759E5ECF"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57A81C0A"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water supply</w:t>
            </w:r>
          </w:p>
        </w:tc>
      </w:tr>
      <w:tr w:rsidR="00D543AD" w:rsidRPr="006D3775" w14:paraId="16F74D7F"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vAlign w:val="center"/>
          </w:tcPr>
          <w:p w14:paraId="50618330" w14:textId="77777777" w:rsidR="00FB7A7F" w:rsidRDefault="00FB7A7F" w:rsidP="00FB7A7F">
            <w:pPr>
              <w:spacing w:after="0" w:line="276" w:lineRule="auto"/>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Ward 1:  Lebotloane, Bolantlokwe</w:t>
            </w:r>
          </w:p>
          <w:p w14:paraId="447E95FD" w14:textId="77777777" w:rsidR="00A9767D" w:rsidRDefault="00A9767D" w:rsidP="00FB7A7F">
            <w:pPr>
              <w:spacing w:after="0" w:line="276" w:lineRule="auto"/>
              <w:rPr>
                <w:rFonts w:ascii="Trebuchet MS" w:eastAsia="Times New Roman" w:hAnsi="Trebuchet MS" w:cs="Calibri"/>
                <w:sz w:val="20"/>
                <w:szCs w:val="20"/>
                <w:lang w:val="en-ZA" w:eastAsia="en-ZA"/>
              </w:rPr>
            </w:pPr>
          </w:p>
          <w:p w14:paraId="6AF096EE" w14:textId="77777777" w:rsidR="00A9767D" w:rsidRDefault="00A9767D" w:rsidP="00FB7A7F">
            <w:pPr>
              <w:spacing w:after="0" w:line="276" w:lineRule="auto"/>
              <w:rPr>
                <w:rFonts w:ascii="Trebuchet MS" w:eastAsia="Times New Roman" w:hAnsi="Trebuchet MS" w:cs="Calibri"/>
                <w:sz w:val="20"/>
                <w:szCs w:val="20"/>
                <w:lang w:val="en-ZA" w:eastAsia="en-ZA"/>
              </w:rPr>
            </w:pPr>
          </w:p>
          <w:p w14:paraId="321BD14E" w14:textId="77777777" w:rsidR="00A9767D" w:rsidRDefault="00A9767D" w:rsidP="00FB7A7F">
            <w:pPr>
              <w:spacing w:after="0" w:line="276" w:lineRule="auto"/>
              <w:rPr>
                <w:rFonts w:ascii="Trebuchet MS" w:eastAsia="Times New Roman" w:hAnsi="Trebuchet MS" w:cs="Calibri"/>
                <w:sz w:val="20"/>
                <w:szCs w:val="20"/>
                <w:lang w:val="en-ZA" w:eastAsia="en-ZA"/>
              </w:rPr>
            </w:pPr>
          </w:p>
          <w:p w14:paraId="67659FE6" w14:textId="77777777" w:rsidR="00A9767D" w:rsidRPr="006D3775" w:rsidRDefault="00A9767D" w:rsidP="00FB7A7F">
            <w:pPr>
              <w:spacing w:after="0" w:line="276" w:lineRule="auto"/>
              <w:rPr>
                <w:rFonts w:ascii="Trebuchet MS" w:eastAsia="Times New Roman" w:hAnsi="Trebuchet MS" w:cs="Calibri"/>
                <w:sz w:val="20"/>
                <w:szCs w:val="20"/>
                <w:lang w:val="en-ZA" w:eastAsia="en-ZA"/>
              </w:rPr>
            </w:pPr>
          </w:p>
        </w:tc>
        <w:tc>
          <w:tcPr>
            <w:tcW w:w="1800" w:type="dxa"/>
            <w:tcBorders>
              <w:top w:val="single" w:sz="4" w:space="0" w:color="auto"/>
              <w:left w:val="single" w:sz="4" w:space="0" w:color="auto"/>
              <w:bottom w:val="single" w:sz="4" w:space="0" w:color="auto"/>
              <w:right w:val="single" w:sz="4" w:space="0" w:color="auto"/>
            </w:tcBorders>
          </w:tcPr>
          <w:p w14:paraId="40B426D4"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sz w:val="20"/>
                <w:szCs w:val="20"/>
                <w:lang w:val="en-ZA" w:eastAsia="en-ZA"/>
              </w:rPr>
              <w:t>Refurbishment of Boreholes</w:t>
            </w:r>
          </w:p>
        </w:tc>
        <w:tc>
          <w:tcPr>
            <w:tcW w:w="2070" w:type="dxa"/>
            <w:tcBorders>
              <w:top w:val="single" w:sz="4" w:space="0" w:color="auto"/>
              <w:left w:val="single" w:sz="4" w:space="0" w:color="auto"/>
              <w:bottom w:val="single" w:sz="4" w:space="0" w:color="auto"/>
              <w:right w:val="single" w:sz="4" w:space="0" w:color="auto"/>
            </w:tcBorders>
          </w:tcPr>
          <w:p w14:paraId="5A42588C"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Water supply</w:t>
            </w:r>
          </w:p>
        </w:tc>
        <w:tc>
          <w:tcPr>
            <w:tcW w:w="3146" w:type="dxa"/>
            <w:tcBorders>
              <w:top w:val="single" w:sz="4" w:space="0" w:color="auto"/>
              <w:left w:val="single" w:sz="4" w:space="0" w:color="auto"/>
              <w:bottom w:val="single" w:sz="4" w:space="0" w:color="auto"/>
              <w:right w:val="single" w:sz="4" w:space="0" w:color="auto"/>
            </w:tcBorders>
          </w:tcPr>
          <w:p w14:paraId="3E4BE247"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Adress water shortage challenge</w:t>
            </w:r>
          </w:p>
        </w:tc>
        <w:tc>
          <w:tcPr>
            <w:tcW w:w="2291" w:type="dxa"/>
            <w:tcBorders>
              <w:top w:val="single" w:sz="4" w:space="0" w:color="auto"/>
              <w:left w:val="single" w:sz="4" w:space="0" w:color="auto"/>
              <w:bottom w:val="single" w:sz="4" w:space="0" w:color="auto"/>
              <w:right w:val="single" w:sz="4" w:space="0" w:color="auto"/>
            </w:tcBorders>
          </w:tcPr>
          <w:p w14:paraId="00349B75"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7D3C8CED"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water supply</w:t>
            </w:r>
          </w:p>
        </w:tc>
      </w:tr>
      <w:tr w:rsidR="00D543AD" w:rsidRPr="006D3775" w14:paraId="19698365" w14:textId="77777777" w:rsidTr="005E3444">
        <w:trPr>
          <w:trHeight w:val="636"/>
        </w:trPr>
        <w:tc>
          <w:tcPr>
            <w:tcW w:w="2448" w:type="dxa"/>
            <w:tcBorders>
              <w:top w:val="single" w:sz="4" w:space="0" w:color="auto"/>
              <w:left w:val="single" w:sz="4" w:space="0" w:color="auto"/>
              <w:bottom w:val="single" w:sz="4" w:space="0" w:color="auto"/>
              <w:right w:val="single" w:sz="4" w:space="0" w:color="auto"/>
            </w:tcBorders>
          </w:tcPr>
          <w:p w14:paraId="3DB916F2" w14:textId="0D7CAAD1"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1800" w:type="dxa"/>
            <w:tcBorders>
              <w:top w:val="single" w:sz="4" w:space="0" w:color="auto"/>
              <w:left w:val="single" w:sz="4" w:space="0" w:color="auto"/>
              <w:bottom w:val="single" w:sz="4" w:space="0" w:color="auto"/>
              <w:right w:val="single" w:sz="4" w:space="0" w:color="auto"/>
            </w:tcBorders>
          </w:tcPr>
          <w:p w14:paraId="00B20D39"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Handling and usage of grass fire equipment.</w:t>
            </w:r>
          </w:p>
          <w:p w14:paraId="49B1E5E0" w14:textId="77777777" w:rsidR="00FB7A7F" w:rsidRPr="006D3775" w:rsidRDefault="00FB7A7F" w:rsidP="00FB7A7F">
            <w:pPr>
              <w:spacing w:after="0" w:line="276" w:lineRule="auto"/>
              <w:rPr>
                <w:rFonts w:ascii="Trebuchet MS" w:eastAsia="Times New Roman" w:hAnsi="Trebuchet MS" w:cs="Calibri"/>
                <w:bCs/>
                <w:sz w:val="20"/>
                <w:szCs w:val="20"/>
                <w:lang w:val="en-ZA"/>
              </w:rPr>
            </w:pPr>
          </w:p>
          <w:p w14:paraId="48CC959F"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Revival of Moretele Fire Protection Association</w:t>
            </w:r>
          </w:p>
        </w:tc>
        <w:tc>
          <w:tcPr>
            <w:tcW w:w="2070" w:type="dxa"/>
            <w:tcBorders>
              <w:top w:val="single" w:sz="4" w:space="0" w:color="auto"/>
              <w:left w:val="single" w:sz="4" w:space="0" w:color="auto"/>
              <w:bottom w:val="single" w:sz="4" w:space="0" w:color="auto"/>
              <w:right w:val="single" w:sz="4" w:space="0" w:color="auto"/>
            </w:tcBorders>
          </w:tcPr>
          <w:p w14:paraId="6B94D27F"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lastRenderedPageBreak/>
              <w:t>Risk reduction program</w:t>
            </w:r>
          </w:p>
        </w:tc>
        <w:tc>
          <w:tcPr>
            <w:tcW w:w="3146" w:type="dxa"/>
            <w:tcBorders>
              <w:top w:val="single" w:sz="4" w:space="0" w:color="auto"/>
              <w:left w:val="single" w:sz="4" w:space="0" w:color="auto"/>
              <w:bottom w:val="single" w:sz="4" w:space="0" w:color="auto"/>
              <w:right w:val="single" w:sz="4" w:space="0" w:color="auto"/>
            </w:tcBorders>
          </w:tcPr>
          <w:p w14:paraId="475C34E4"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risk reduction program targeting farming communities.  Decrease risk of veld fires</w:t>
            </w:r>
          </w:p>
        </w:tc>
        <w:tc>
          <w:tcPr>
            <w:tcW w:w="2291" w:type="dxa"/>
            <w:tcBorders>
              <w:top w:val="single" w:sz="4" w:space="0" w:color="auto"/>
              <w:left w:val="single" w:sz="4" w:space="0" w:color="auto"/>
              <w:bottom w:val="single" w:sz="4" w:space="0" w:color="auto"/>
              <w:right w:val="single" w:sz="4" w:space="0" w:color="auto"/>
            </w:tcBorders>
          </w:tcPr>
          <w:p w14:paraId="3765F841" w14:textId="7565F2DE"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202</w:t>
            </w:r>
            <w:r w:rsidR="00A9767D">
              <w:rPr>
                <w:rFonts w:ascii="Trebuchet MS" w:eastAsia="Times New Roman" w:hAnsi="Trebuchet MS" w:cs="Calibri"/>
                <w:bCs/>
                <w:sz w:val="20"/>
                <w:szCs w:val="20"/>
                <w:lang w:val="en-ZA"/>
              </w:rPr>
              <w:t>4</w:t>
            </w:r>
            <w:r w:rsidRPr="006D3775">
              <w:rPr>
                <w:rFonts w:ascii="Trebuchet MS" w:eastAsia="Times New Roman" w:hAnsi="Trebuchet MS" w:cs="Calibri"/>
                <w:bCs/>
                <w:sz w:val="20"/>
                <w:szCs w:val="20"/>
                <w:lang w:val="en-ZA"/>
              </w:rPr>
              <w:t>/202</w:t>
            </w:r>
            <w:r w:rsidR="00A9767D">
              <w:rPr>
                <w:rFonts w:ascii="Trebuchet MS" w:eastAsia="Times New Roman" w:hAnsi="Trebuchet MS" w:cs="Calibri"/>
                <w:bCs/>
                <w:sz w:val="20"/>
                <w:szCs w:val="20"/>
                <w:lang w:val="en-ZA"/>
              </w:rPr>
              <w:t>5</w:t>
            </w:r>
            <w:r w:rsidRPr="006D3775">
              <w:rPr>
                <w:rFonts w:ascii="Trebuchet MS" w:eastAsia="Times New Roman" w:hAnsi="Trebuchet MS" w:cs="Calibri"/>
                <w:bCs/>
                <w:sz w:val="20"/>
                <w:szCs w:val="20"/>
                <w:lang w:val="en-ZA"/>
              </w:rPr>
              <w:t xml:space="preserve"> Operational</w:t>
            </w:r>
          </w:p>
        </w:tc>
        <w:tc>
          <w:tcPr>
            <w:tcW w:w="3379" w:type="dxa"/>
            <w:tcBorders>
              <w:top w:val="single" w:sz="4" w:space="0" w:color="auto"/>
              <w:left w:val="single" w:sz="4" w:space="0" w:color="auto"/>
              <w:bottom w:val="single" w:sz="4" w:space="0" w:color="auto"/>
              <w:right w:val="single" w:sz="4" w:space="0" w:color="auto"/>
            </w:tcBorders>
          </w:tcPr>
          <w:p w14:paraId="5DF19EE4"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Veld and forest fire management within municipal areas</w:t>
            </w:r>
          </w:p>
        </w:tc>
      </w:tr>
    </w:tbl>
    <w:p w14:paraId="6502E420" w14:textId="77777777" w:rsidR="000F2858" w:rsidRPr="006D3775" w:rsidRDefault="000F2858" w:rsidP="00FB7A7F">
      <w:pPr>
        <w:spacing w:after="0" w:line="360" w:lineRule="auto"/>
        <w:contextualSpacing/>
        <w:jc w:val="both"/>
        <w:rPr>
          <w:rFonts w:ascii="Trebuchet MS" w:eastAsia="Times New Roman" w:hAnsi="Trebuchet MS" w:cs="Tahoma"/>
          <w:sz w:val="20"/>
          <w:szCs w:val="20"/>
          <w:lang w:val="en-ZA"/>
        </w:rPr>
      </w:pPr>
    </w:p>
    <w:p w14:paraId="4E2B58D2"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Disaster Response and Recovery</w:t>
      </w:r>
    </w:p>
    <w:p w14:paraId="6FFB5BA9"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18F8476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Disaster response consists of relief actions after a disaster and continues with rehabilitation and reconstruction processes and actions in order to return the affected communities to normal while, ensuring that they are not again exposed to the threat in the same manner.</w:t>
      </w:r>
    </w:p>
    <w:p w14:paraId="07D7E834" w14:textId="77777777" w:rsidR="00FB7A7F" w:rsidRDefault="00FB7A7F" w:rsidP="00FB7A7F">
      <w:pPr>
        <w:spacing w:after="0" w:line="360" w:lineRule="auto"/>
        <w:contextualSpacing/>
        <w:jc w:val="both"/>
        <w:rPr>
          <w:rFonts w:ascii="Trebuchet MS" w:eastAsia="Times New Roman" w:hAnsi="Trebuchet MS" w:cs="Tahoma"/>
          <w:sz w:val="20"/>
          <w:szCs w:val="20"/>
          <w:lang w:val="en-ZA"/>
        </w:rPr>
      </w:pPr>
    </w:p>
    <w:p w14:paraId="7E8F5C26" w14:textId="77777777" w:rsidR="005806F6" w:rsidRDefault="005806F6" w:rsidP="00FB7A7F">
      <w:pPr>
        <w:spacing w:after="0" w:line="360" w:lineRule="auto"/>
        <w:contextualSpacing/>
        <w:jc w:val="both"/>
        <w:rPr>
          <w:rFonts w:ascii="Trebuchet MS" w:eastAsia="Times New Roman" w:hAnsi="Trebuchet MS" w:cs="Tahoma"/>
          <w:sz w:val="20"/>
          <w:szCs w:val="20"/>
          <w:lang w:val="en-ZA"/>
        </w:rPr>
      </w:pPr>
    </w:p>
    <w:p w14:paraId="0F8B723D" w14:textId="77777777" w:rsidR="005806F6" w:rsidRPr="006D3775" w:rsidRDefault="005806F6" w:rsidP="00FB7A7F">
      <w:pPr>
        <w:spacing w:after="0" w:line="360" w:lineRule="auto"/>
        <w:contextualSpacing/>
        <w:jc w:val="both"/>
        <w:rPr>
          <w:rFonts w:ascii="Trebuchet MS" w:eastAsia="Times New Roman" w:hAnsi="Trebuchet MS" w:cs="Tahoma"/>
          <w:sz w:val="20"/>
          <w:szCs w:val="20"/>
          <w:lang w:val="en-ZA"/>
        </w:rPr>
      </w:pPr>
    </w:p>
    <w:p w14:paraId="00F3C5B2"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lastRenderedPageBreak/>
        <w:t>Response Action</w:t>
      </w:r>
    </w:p>
    <w:p w14:paraId="22F3F6FC"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0456F9AB" w14:textId="77777777"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 xml:space="preserve">Issuing of early warning  </w:t>
      </w:r>
    </w:p>
    <w:p w14:paraId="17B4C51E" w14:textId="77777777"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Emergency Services and other response agencies are dispatched to the location of disaster</w:t>
      </w:r>
    </w:p>
    <w:p w14:paraId="0CFABD45" w14:textId="77777777"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 xml:space="preserve">All responding agencies implement their Standard Operating Procedures for the disaster type </w:t>
      </w:r>
    </w:p>
    <w:p w14:paraId="0A3BC617" w14:textId="77777777"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Should extraordinary response be required, the Disaster Management Unit is activated, and additional human and material resources dispatched in accordance with agreed procedures and Memorandum of Understanding</w:t>
      </w:r>
    </w:p>
    <w:p w14:paraId="322B1D29" w14:textId="77777777"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 xml:space="preserve">The Provincial Disaster Management and National Disaster Management Centres are simultaneously notified of the disaster. </w:t>
      </w:r>
    </w:p>
    <w:p w14:paraId="3B0A83F3" w14:textId="77777777"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Additional national agencies like South African Police Service and South African National Defence Force are activated as required.</w:t>
      </w:r>
    </w:p>
    <w:p w14:paraId="1D74DF81" w14:textId="77777777"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Disaster assessments are completed and executive decisions on the further response is made by the Disaster Management Centre in conjunction with political stakeholders and the community.</w:t>
      </w:r>
    </w:p>
    <w:p w14:paraId="27AF07F8" w14:textId="59866C50"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 xml:space="preserve">The Disaster Management Team, Community Leaders and other stakeholders in affected area(s) lodge a fully-fledged assessment eg nature/location of incidents, number of people affected, magnitude/losses, risk/potential risks the incidents </w:t>
      </w:r>
      <w:r w:rsidR="00E10546" w:rsidRPr="006D3775">
        <w:rPr>
          <w:rFonts w:ascii="Trebuchet MS" w:eastAsia="Calibri" w:hAnsi="Trebuchet MS" w:cs="Tahoma"/>
          <w:sz w:val="20"/>
          <w:szCs w:val="20"/>
          <w:lang w:val="en-ZA" w:eastAsia="en-ZA"/>
        </w:rPr>
        <w:t>host</w:t>
      </w:r>
      <w:r w:rsidRPr="006D3775">
        <w:rPr>
          <w:rFonts w:ascii="Trebuchet MS" w:eastAsia="Calibri" w:hAnsi="Trebuchet MS" w:cs="Tahoma"/>
          <w:sz w:val="20"/>
          <w:szCs w:val="20"/>
          <w:lang w:val="en-ZA" w:eastAsia="en-ZA"/>
        </w:rPr>
        <w:t xml:space="preserve"> for surrounding and neighbours/adjacent areas, estimated population density and record all findings.</w:t>
      </w:r>
    </w:p>
    <w:p w14:paraId="00D1801A" w14:textId="77777777"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lastRenderedPageBreak/>
        <w:t xml:space="preserve">Detailed reports and progress of the disaster response are provided to the mayor and media through the relevant structures. </w:t>
      </w:r>
    </w:p>
    <w:p w14:paraId="002C121B" w14:textId="77777777" w:rsidR="00FB7A7F" w:rsidRPr="006D3775" w:rsidRDefault="00FB7A7F">
      <w:pPr>
        <w:numPr>
          <w:ilvl w:val="0"/>
          <w:numId w:val="152"/>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Rehabilitation and when necessary, reconstruction actions are developed once the disaster near completion and communicated to stakeholders.</w:t>
      </w:r>
    </w:p>
    <w:p w14:paraId="35BF532D" w14:textId="77777777" w:rsidR="00FB7A7F" w:rsidRPr="006D3775" w:rsidRDefault="00FB7A7F" w:rsidP="00FB7A7F">
      <w:pPr>
        <w:spacing w:after="0" w:line="360" w:lineRule="auto"/>
        <w:ind w:left="720"/>
        <w:jc w:val="both"/>
        <w:rPr>
          <w:rFonts w:ascii="Trebuchet MS" w:eastAsia="Calibri" w:hAnsi="Trebuchet MS" w:cs="Tahoma"/>
          <w:sz w:val="20"/>
          <w:szCs w:val="20"/>
          <w:lang w:val="en-ZA" w:eastAsia="en-ZA"/>
        </w:rPr>
      </w:pPr>
    </w:p>
    <w:p w14:paraId="07E6C1A0"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Review of the Disaster Risk Reduction Plan</w:t>
      </w:r>
    </w:p>
    <w:p w14:paraId="578F9C45" w14:textId="345E0E11" w:rsidR="00D12A9C" w:rsidRPr="006D3775" w:rsidRDefault="00FB7A7F" w:rsidP="00BA0DFD">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The Municipality will annually review and update the plan as required by Section 48 of the Disaster Management Act, 2002 (Act No 57 of 2002) in line with the Municipal Integrated Development </w:t>
      </w:r>
      <w:r w:rsidR="005806F6" w:rsidRPr="006D3775">
        <w:rPr>
          <w:rFonts w:ascii="Trebuchet MS" w:eastAsia="Times New Roman" w:hAnsi="Trebuchet MS" w:cs="Tahoma"/>
          <w:sz w:val="20"/>
          <w:szCs w:val="20"/>
          <w:lang w:val="en-ZA"/>
        </w:rPr>
        <w:t>Plan.</w:t>
      </w:r>
      <w:r w:rsidR="005806F6">
        <w:rPr>
          <w:rFonts w:ascii="Trebuchet MS" w:eastAsia="Times New Roman" w:hAnsi="Trebuchet MS" w:cs="Tahoma"/>
          <w:sz w:val="20"/>
          <w:szCs w:val="20"/>
          <w:lang w:val="en-ZA"/>
        </w:rPr>
        <w:t xml:space="preserve"> A Disaster Management plan is attached as Annexure B.</w:t>
      </w:r>
    </w:p>
    <w:p w14:paraId="7796D305" w14:textId="4FB47C1C" w:rsidR="003D218B" w:rsidRPr="006D3775" w:rsidRDefault="00D12A9C" w:rsidP="003D218B">
      <w:pPr>
        <w:pStyle w:val="Heading2"/>
        <w:rPr>
          <w:rFonts w:ascii="Trebuchet MS" w:hAnsi="Trebuchet MS"/>
          <w:sz w:val="20"/>
          <w:szCs w:val="20"/>
        </w:rPr>
      </w:pPr>
      <w:bookmarkStart w:id="130" w:name="_Toc166589704"/>
      <w:bookmarkEnd w:id="128"/>
      <w:r w:rsidRPr="006D3775">
        <w:rPr>
          <w:rFonts w:ascii="Trebuchet MS" w:hAnsi="Trebuchet MS"/>
          <w:sz w:val="20"/>
          <w:szCs w:val="20"/>
        </w:rPr>
        <w:t>13.6 Municipal</w:t>
      </w:r>
      <w:r w:rsidR="003D218B" w:rsidRPr="006D3775">
        <w:rPr>
          <w:rFonts w:ascii="Trebuchet MS" w:hAnsi="Trebuchet MS"/>
          <w:sz w:val="20"/>
          <w:szCs w:val="20"/>
        </w:rPr>
        <w:t xml:space="preserve"> Public Accounts Committee</w:t>
      </w:r>
      <w:bookmarkEnd w:id="130"/>
      <w:r w:rsidR="003D218B" w:rsidRPr="006D3775">
        <w:rPr>
          <w:rFonts w:ascii="Trebuchet MS" w:hAnsi="Trebuchet MS"/>
          <w:sz w:val="20"/>
          <w:szCs w:val="20"/>
        </w:rPr>
        <w:t xml:space="preserve"> </w:t>
      </w:r>
    </w:p>
    <w:p w14:paraId="702A4F1D" w14:textId="787F5347" w:rsidR="003D218B" w:rsidRPr="006D3775" w:rsidRDefault="003D218B" w:rsidP="003D218B">
      <w:pPr>
        <w:tabs>
          <w:tab w:val="left" w:pos="94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Municipalities have to establish Municipal Public Accounts Committees (MPAC) in terms of the provisions of the Local Government Municipal Structures Act 117 of 1998 and the Municipal Finance Management Act 56 of 2003 to serve as an oversight committee to exercise oversight over the executive obligations of council. The MPACs will assist </w:t>
      </w:r>
      <w:r w:rsidR="00E10546" w:rsidRPr="006D3775">
        <w:rPr>
          <w:rFonts w:ascii="Trebuchet MS" w:hAnsi="Trebuchet MS" w:cs="Arial"/>
          <w:sz w:val="20"/>
          <w:szCs w:val="20"/>
        </w:rPr>
        <w:t>the council</w:t>
      </w:r>
      <w:r w:rsidRPr="006D3775">
        <w:rPr>
          <w:rFonts w:ascii="Trebuchet MS" w:hAnsi="Trebuchet MS" w:cs="Arial"/>
          <w:sz w:val="20"/>
          <w:szCs w:val="20"/>
        </w:rPr>
        <w:t xml:space="preserve"> to hold the executive and municipal entities to account, and to ensure the efficient and effective use of municipal resources. By so doing, the MPAC would help to increase council and public awareness of the financial and performance issues of the municipality and its entities.</w:t>
      </w:r>
    </w:p>
    <w:p w14:paraId="222A05BF"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table below indicates the members of the MPAC. </w:t>
      </w:r>
    </w:p>
    <w:tbl>
      <w:tblPr>
        <w:tblStyle w:val="TableGrid"/>
        <w:tblW w:w="0" w:type="auto"/>
        <w:tblLook w:val="04A0" w:firstRow="1" w:lastRow="0" w:firstColumn="1" w:lastColumn="0" w:noHBand="0" w:noVBand="1"/>
      </w:tblPr>
      <w:tblGrid>
        <w:gridCol w:w="2830"/>
        <w:gridCol w:w="3828"/>
      </w:tblGrid>
      <w:tr w:rsidR="00D543AD" w:rsidRPr="006D3775" w14:paraId="495F77F6" w14:textId="77777777" w:rsidTr="00D0257B">
        <w:tc>
          <w:tcPr>
            <w:tcW w:w="2830" w:type="dxa"/>
            <w:shd w:val="clear" w:color="auto" w:fill="9CC2E5" w:themeFill="accent5" w:themeFillTint="99"/>
          </w:tcPr>
          <w:p w14:paraId="412B2DC1"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Name of Member</w:t>
            </w:r>
          </w:p>
        </w:tc>
        <w:tc>
          <w:tcPr>
            <w:tcW w:w="3828" w:type="dxa"/>
            <w:shd w:val="clear" w:color="auto" w:fill="9CC2E5" w:themeFill="accent5" w:themeFillTint="99"/>
          </w:tcPr>
          <w:p w14:paraId="308715E3"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Capacity</w:t>
            </w:r>
          </w:p>
        </w:tc>
      </w:tr>
      <w:tr w:rsidR="00D543AD" w:rsidRPr="006D3775" w14:paraId="4AB40D16" w14:textId="77777777" w:rsidTr="00D0257B">
        <w:tc>
          <w:tcPr>
            <w:tcW w:w="2830" w:type="dxa"/>
          </w:tcPr>
          <w:p w14:paraId="6E89F1AE" w14:textId="522232EB" w:rsidR="003D218B" w:rsidRPr="006D3775" w:rsidRDefault="00A9767D"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Cllr</w:t>
            </w:r>
            <w:r w:rsidR="003D218B" w:rsidRPr="006D3775">
              <w:rPr>
                <w:rFonts w:ascii="Trebuchet MS" w:hAnsi="Trebuchet MS"/>
                <w:color w:val="auto"/>
                <w:sz w:val="20"/>
                <w:szCs w:val="20"/>
              </w:rPr>
              <w:t xml:space="preserve"> </w:t>
            </w:r>
            <w:r>
              <w:rPr>
                <w:rFonts w:ascii="Trebuchet MS" w:hAnsi="Trebuchet MS"/>
                <w:color w:val="auto"/>
                <w:sz w:val="20"/>
                <w:szCs w:val="20"/>
              </w:rPr>
              <w:t>Monaheng</w:t>
            </w:r>
          </w:p>
          <w:p w14:paraId="3D098DD5"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3292F454" w14:textId="0B672894" w:rsidR="003D218B" w:rsidRPr="006D3775" w:rsidRDefault="00A9767D" w:rsidP="00D0257B">
            <w:pPr>
              <w:pStyle w:val="Default"/>
              <w:spacing w:line="276" w:lineRule="auto"/>
              <w:jc w:val="both"/>
              <w:rPr>
                <w:rFonts w:ascii="Trebuchet MS" w:hAnsi="Trebuchet MS"/>
                <w:color w:val="auto"/>
                <w:sz w:val="20"/>
                <w:szCs w:val="20"/>
              </w:rPr>
            </w:pPr>
            <w:r>
              <w:rPr>
                <w:rFonts w:ascii="Trebuchet MS" w:hAnsi="Trebuchet MS"/>
                <w:color w:val="auto"/>
                <w:sz w:val="20"/>
                <w:szCs w:val="20"/>
              </w:rPr>
              <w:t xml:space="preserve">Acting </w:t>
            </w:r>
            <w:r w:rsidR="003D218B" w:rsidRPr="006D3775">
              <w:rPr>
                <w:rFonts w:ascii="Trebuchet MS" w:hAnsi="Trebuchet MS"/>
                <w:color w:val="auto"/>
                <w:sz w:val="20"/>
                <w:szCs w:val="20"/>
              </w:rPr>
              <w:t>Chairperson</w:t>
            </w:r>
          </w:p>
        </w:tc>
      </w:tr>
      <w:tr w:rsidR="00D543AD" w:rsidRPr="006D3775" w14:paraId="4F77EF33" w14:textId="77777777" w:rsidTr="00D0257B">
        <w:tc>
          <w:tcPr>
            <w:tcW w:w="2830" w:type="dxa"/>
          </w:tcPr>
          <w:p w14:paraId="7866E546" w14:textId="446D7688" w:rsidR="003D218B" w:rsidRPr="006D3775" w:rsidRDefault="00A9767D"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lastRenderedPageBreak/>
              <w:t>Cllr</w:t>
            </w:r>
            <w:r w:rsidR="003D218B" w:rsidRPr="006D3775">
              <w:rPr>
                <w:rFonts w:ascii="Trebuchet MS" w:hAnsi="Trebuchet MS"/>
                <w:color w:val="auto"/>
                <w:sz w:val="20"/>
                <w:szCs w:val="20"/>
              </w:rPr>
              <w:t xml:space="preserve"> Moselane</w:t>
            </w:r>
          </w:p>
          <w:p w14:paraId="1E7697EE"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46AF55B6"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Member</w:t>
            </w:r>
          </w:p>
        </w:tc>
      </w:tr>
      <w:tr w:rsidR="00D543AD" w:rsidRPr="006D3775" w14:paraId="37E84744" w14:textId="77777777" w:rsidTr="00D0257B">
        <w:tc>
          <w:tcPr>
            <w:tcW w:w="2830" w:type="dxa"/>
          </w:tcPr>
          <w:p w14:paraId="47204753" w14:textId="233E4B10" w:rsidR="003D218B" w:rsidRPr="006D3775" w:rsidRDefault="00A9767D"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Cllr</w:t>
            </w:r>
            <w:r w:rsidR="003D218B" w:rsidRPr="006D3775">
              <w:rPr>
                <w:rFonts w:ascii="Trebuchet MS" w:hAnsi="Trebuchet MS"/>
                <w:color w:val="auto"/>
                <w:sz w:val="20"/>
                <w:szCs w:val="20"/>
              </w:rPr>
              <w:t xml:space="preserve"> Moatshe</w:t>
            </w:r>
          </w:p>
          <w:p w14:paraId="3C5D2627"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5C8D6854"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Member</w:t>
            </w:r>
          </w:p>
        </w:tc>
      </w:tr>
      <w:tr w:rsidR="00D543AD" w:rsidRPr="006D3775" w14:paraId="1B7E586C" w14:textId="77777777" w:rsidTr="00D0257B">
        <w:tc>
          <w:tcPr>
            <w:tcW w:w="2830" w:type="dxa"/>
          </w:tcPr>
          <w:p w14:paraId="6502D2FE" w14:textId="7D46D969" w:rsidR="003D218B" w:rsidRPr="006D3775" w:rsidRDefault="00A9767D"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Cllr</w:t>
            </w:r>
            <w:r w:rsidR="003D218B" w:rsidRPr="006D3775">
              <w:rPr>
                <w:rFonts w:ascii="Trebuchet MS" w:hAnsi="Trebuchet MS"/>
                <w:color w:val="auto"/>
                <w:sz w:val="20"/>
                <w:szCs w:val="20"/>
              </w:rPr>
              <w:t xml:space="preserve"> Letlhabi</w:t>
            </w:r>
          </w:p>
          <w:p w14:paraId="38654B91"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2110C5BB"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Member</w:t>
            </w:r>
          </w:p>
        </w:tc>
      </w:tr>
      <w:tr w:rsidR="00D543AD" w:rsidRPr="006D3775" w14:paraId="137C9F6D" w14:textId="77777777" w:rsidTr="00D0257B">
        <w:tc>
          <w:tcPr>
            <w:tcW w:w="2830" w:type="dxa"/>
          </w:tcPr>
          <w:p w14:paraId="5912F7A2" w14:textId="5EA0FDE3" w:rsidR="003D218B" w:rsidRPr="006D3775" w:rsidRDefault="00A9767D"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Cllr</w:t>
            </w:r>
            <w:r w:rsidR="003D218B" w:rsidRPr="006D3775">
              <w:rPr>
                <w:rFonts w:ascii="Trebuchet MS" w:hAnsi="Trebuchet MS"/>
                <w:color w:val="auto"/>
                <w:sz w:val="20"/>
                <w:szCs w:val="20"/>
              </w:rPr>
              <w:t xml:space="preserve"> Nkutshweu</w:t>
            </w:r>
          </w:p>
          <w:p w14:paraId="47B2D7DE"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33104D92"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Member</w:t>
            </w:r>
          </w:p>
        </w:tc>
      </w:tr>
      <w:tr w:rsidR="00D543AD" w:rsidRPr="006D3775" w14:paraId="289D04A8" w14:textId="77777777" w:rsidTr="00D0257B">
        <w:tc>
          <w:tcPr>
            <w:tcW w:w="2830" w:type="dxa"/>
          </w:tcPr>
          <w:p w14:paraId="2EFCD3B8" w14:textId="755F496C"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 </w:t>
            </w:r>
            <w:r w:rsidR="00A9767D" w:rsidRPr="006D3775">
              <w:rPr>
                <w:rFonts w:ascii="Trebuchet MS" w:hAnsi="Trebuchet MS"/>
                <w:color w:val="auto"/>
                <w:sz w:val="20"/>
                <w:szCs w:val="20"/>
              </w:rPr>
              <w:t>Cllr</w:t>
            </w:r>
            <w:r w:rsidRPr="006D3775">
              <w:rPr>
                <w:rFonts w:ascii="Trebuchet MS" w:hAnsi="Trebuchet MS"/>
                <w:color w:val="auto"/>
                <w:sz w:val="20"/>
                <w:szCs w:val="20"/>
              </w:rPr>
              <w:t xml:space="preserve"> Mbekwa</w:t>
            </w:r>
          </w:p>
          <w:p w14:paraId="3452F962"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6E35FFA3"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s="Arial"/>
                <w:color w:val="auto"/>
                <w:sz w:val="20"/>
                <w:szCs w:val="20"/>
              </w:rPr>
              <w:t xml:space="preserve">Member </w:t>
            </w:r>
          </w:p>
        </w:tc>
      </w:tr>
      <w:tr w:rsidR="00163961" w:rsidRPr="006D3775" w14:paraId="79E02647" w14:textId="77777777" w:rsidTr="00D0257B">
        <w:tc>
          <w:tcPr>
            <w:tcW w:w="2830" w:type="dxa"/>
          </w:tcPr>
          <w:p w14:paraId="70776FD7" w14:textId="56D2FBED" w:rsidR="00163961" w:rsidRPr="006D3775" w:rsidRDefault="00A9767D"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Cllr</w:t>
            </w:r>
            <w:r w:rsidR="00163961" w:rsidRPr="006D3775">
              <w:rPr>
                <w:rFonts w:ascii="Trebuchet MS" w:hAnsi="Trebuchet MS"/>
                <w:color w:val="auto"/>
                <w:sz w:val="20"/>
                <w:szCs w:val="20"/>
              </w:rPr>
              <w:t xml:space="preserve"> Mathimbi</w:t>
            </w:r>
          </w:p>
        </w:tc>
        <w:tc>
          <w:tcPr>
            <w:tcW w:w="3828" w:type="dxa"/>
          </w:tcPr>
          <w:p w14:paraId="310A7967" w14:textId="289C233E" w:rsidR="00163961" w:rsidRPr="006D3775" w:rsidRDefault="00163961" w:rsidP="00D0257B">
            <w:pPr>
              <w:pStyle w:val="Default"/>
              <w:spacing w:line="276" w:lineRule="auto"/>
              <w:jc w:val="both"/>
              <w:rPr>
                <w:rFonts w:ascii="Trebuchet MS" w:hAnsi="Trebuchet MS" w:cs="Arial"/>
                <w:sz w:val="20"/>
                <w:szCs w:val="20"/>
              </w:rPr>
            </w:pPr>
            <w:r w:rsidRPr="006D3775">
              <w:rPr>
                <w:rFonts w:ascii="Trebuchet MS" w:hAnsi="Trebuchet MS" w:cs="Arial"/>
                <w:sz w:val="20"/>
                <w:szCs w:val="20"/>
              </w:rPr>
              <w:t>Member</w:t>
            </w:r>
          </w:p>
        </w:tc>
      </w:tr>
    </w:tbl>
    <w:p w14:paraId="1484E628" w14:textId="77777777" w:rsidR="00C17A55" w:rsidRDefault="00C17A55" w:rsidP="003D218B">
      <w:pPr>
        <w:tabs>
          <w:tab w:val="left" w:pos="2505"/>
        </w:tabs>
        <w:spacing w:after="0" w:line="276" w:lineRule="auto"/>
        <w:jc w:val="both"/>
        <w:rPr>
          <w:rFonts w:ascii="Trebuchet MS" w:hAnsi="Trebuchet MS" w:cs="Arial"/>
          <w:sz w:val="20"/>
          <w:szCs w:val="20"/>
        </w:rPr>
      </w:pPr>
    </w:p>
    <w:p w14:paraId="7EEF824F" w14:textId="77777777" w:rsidR="00E10546" w:rsidRPr="006D3775" w:rsidRDefault="00E10546" w:rsidP="003D218B">
      <w:pPr>
        <w:tabs>
          <w:tab w:val="left" w:pos="2505"/>
        </w:tabs>
        <w:spacing w:after="0" w:line="276" w:lineRule="auto"/>
        <w:jc w:val="both"/>
        <w:rPr>
          <w:rFonts w:ascii="Trebuchet MS" w:hAnsi="Trebuchet MS" w:cs="Arial"/>
          <w:sz w:val="20"/>
          <w:szCs w:val="20"/>
        </w:rPr>
      </w:pPr>
    </w:p>
    <w:p w14:paraId="3BAC51E1" w14:textId="77777777" w:rsidR="00D12A9C" w:rsidRPr="006D3775" w:rsidRDefault="00D12A9C" w:rsidP="000F2858">
      <w:pPr>
        <w:tabs>
          <w:tab w:val="left" w:pos="2505"/>
        </w:tabs>
        <w:spacing w:after="0" w:line="276" w:lineRule="auto"/>
        <w:jc w:val="both"/>
        <w:rPr>
          <w:rFonts w:ascii="Trebuchet MS" w:hAnsi="Trebuchet MS" w:cs="Arial"/>
          <w:sz w:val="20"/>
          <w:szCs w:val="20"/>
        </w:rPr>
      </w:pPr>
    </w:p>
    <w:p w14:paraId="64EE8DF9" w14:textId="77777777" w:rsidR="00D12A9C" w:rsidRPr="006D3775" w:rsidRDefault="00D12A9C" w:rsidP="003D218B">
      <w:pPr>
        <w:tabs>
          <w:tab w:val="left" w:pos="2505"/>
        </w:tabs>
        <w:spacing w:after="0" w:line="276" w:lineRule="auto"/>
        <w:ind w:left="-720"/>
        <w:jc w:val="both"/>
        <w:rPr>
          <w:rFonts w:ascii="Trebuchet MS" w:hAnsi="Trebuchet MS" w:cs="Arial"/>
          <w:sz w:val="20"/>
          <w:szCs w:val="20"/>
        </w:rPr>
      </w:pPr>
    </w:p>
    <w:p w14:paraId="3902C9A3"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Below is the administrative structure of the MPAC. </w:t>
      </w:r>
    </w:p>
    <w:p w14:paraId="3AFE4E87"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4917627D"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noProof/>
          <w:sz w:val="20"/>
          <w:szCs w:val="20"/>
        </w:rPr>
        <w:lastRenderedPageBreak/>
        <w:drawing>
          <wp:inline distT="0" distB="0" distL="0" distR="0" wp14:anchorId="579685F1" wp14:editId="6F81AA7D">
            <wp:extent cx="6019800" cy="1790700"/>
            <wp:effectExtent l="0" t="38100" r="0" b="5715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212A4043"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6CEFFE90" w14:textId="5CC8ED65"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Committee has initiated various outreach programmes aimed at ensuring that the value of the committee is </w:t>
      </w:r>
      <w:r w:rsidR="00A9767D" w:rsidRPr="006D3775">
        <w:rPr>
          <w:rFonts w:ascii="Trebuchet MS" w:hAnsi="Trebuchet MS" w:cs="Arial"/>
          <w:sz w:val="20"/>
          <w:szCs w:val="20"/>
        </w:rPr>
        <w:t>maximized</w:t>
      </w:r>
      <w:r w:rsidRPr="006D3775">
        <w:rPr>
          <w:rFonts w:ascii="Trebuchet MS" w:hAnsi="Trebuchet MS" w:cs="Arial"/>
          <w:sz w:val="20"/>
          <w:szCs w:val="20"/>
        </w:rPr>
        <w:t xml:space="preserve"> through awareness and stakeholder collaboration </w:t>
      </w:r>
    </w:p>
    <w:p w14:paraId="4E05CB4E"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4F5545E1" w14:textId="7177F1E2" w:rsidR="003D218B" w:rsidRPr="006D3775" w:rsidRDefault="003D218B" w:rsidP="003D218B">
      <w:pPr>
        <w:autoSpaceDE w:val="0"/>
        <w:autoSpaceDN w:val="0"/>
        <w:adjustRightInd w:val="0"/>
        <w:spacing w:after="0" w:line="276" w:lineRule="auto"/>
        <w:jc w:val="both"/>
        <w:rPr>
          <w:rFonts w:ascii="Trebuchet MS" w:hAnsi="Trebuchet MS"/>
          <w:b/>
          <w:sz w:val="20"/>
          <w:szCs w:val="20"/>
        </w:rPr>
      </w:pPr>
      <w:r w:rsidRPr="006D3775">
        <w:rPr>
          <w:rFonts w:ascii="Trebuchet MS" w:eastAsia="Times New Roman" w:hAnsi="Trebuchet MS" w:cs="Segoe UI"/>
          <w:b/>
          <w:sz w:val="20"/>
          <w:szCs w:val="20"/>
        </w:rPr>
        <w:t>13.</w:t>
      </w:r>
      <w:r w:rsidR="00E51CE8" w:rsidRPr="006D3775">
        <w:rPr>
          <w:rFonts w:ascii="Trebuchet MS" w:eastAsia="Times New Roman" w:hAnsi="Trebuchet MS" w:cs="Segoe UI"/>
          <w:b/>
          <w:sz w:val="20"/>
          <w:szCs w:val="20"/>
        </w:rPr>
        <w:t>7</w:t>
      </w:r>
      <w:r w:rsidRPr="006D3775">
        <w:rPr>
          <w:rFonts w:ascii="Trebuchet MS" w:eastAsia="Times New Roman" w:hAnsi="Trebuchet MS" w:cs="Segoe UI"/>
          <w:b/>
          <w:sz w:val="20"/>
          <w:szCs w:val="20"/>
        </w:rPr>
        <w:t xml:space="preserve"> Fighting</w:t>
      </w:r>
      <w:r w:rsidRPr="006D3775">
        <w:rPr>
          <w:rFonts w:ascii="Trebuchet MS" w:hAnsi="Trebuchet MS"/>
          <w:b/>
          <w:sz w:val="20"/>
          <w:szCs w:val="20"/>
        </w:rPr>
        <w:t xml:space="preserve"> Corruption through Ethical Conduct </w:t>
      </w:r>
    </w:p>
    <w:p w14:paraId="15669AB6" w14:textId="77777777" w:rsidR="003D218B" w:rsidRPr="006D3775" w:rsidRDefault="003D218B" w:rsidP="003D218B">
      <w:pPr>
        <w:autoSpaceDE w:val="0"/>
        <w:autoSpaceDN w:val="0"/>
        <w:adjustRightInd w:val="0"/>
        <w:spacing w:after="0" w:line="276" w:lineRule="auto"/>
        <w:jc w:val="both"/>
        <w:rPr>
          <w:rFonts w:ascii="Trebuchet MS" w:hAnsi="Trebuchet MS"/>
          <w:b/>
          <w:sz w:val="20"/>
          <w:szCs w:val="20"/>
        </w:rPr>
      </w:pPr>
    </w:p>
    <w:p w14:paraId="1C4A0705"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r w:rsidRPr="006D3775">
        <w:rPr>
          <w:rFonts w:ascii="Trebuchet MS" w:hAnsi="Trebuchet MS" w:cs="GillSans-Regular,Bold"/>
          <w:b/>
          <w:bCs/>
          <w:sz w:val="20"/>
          <w:szCs w:val="20"/>
        </w:rPr>
        <w:t>Codes of Conduct for Councillors and Municipal Employees</w:t>
      </w:r>
    </w:p>
    <w:p w14:paraId="5EFC088E"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p>
    <w:p w14:paraId="05E12334" w14:textId="34CB6848"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 xml:space="preserve">The term "ethics" refers to standards of conduct, which indicate how a person should behave based on moral duties and virtues arising from the principles of right and wrong. Ethics therefore </w:t>
      </w:r>
      <w:r w:rsidR="00A9767D" w:rsidRPr="006D3775">
        <w:rPr>
          <w:rFonts w:ascii="Trebuchet MS" w:hAnsi="Trebuchet MS" w:cs="GillSans-Regular"/>
          <w:sz w:val="20"/>
          <w:szCs w:val="20"/>
        </w:rPr>
        <w:t>involves</w:t>
      </w:r>
      <w:r w:rsidRPr="006D3775">
        <w:rPr>
          <w:rFonts w:ascii="Trebuchet MS" w:hAnsi="Trebuchet MS" w:cs="GillSans-Regular"/>
          <w:sz w:val="20"/>
          <w:szCs w:val="20"/>
        </w:rPr>
        <w:t xml:space="preserve"> two aspects:</w:t>
      </w:r>
    </w:p>
    <w:p w14:paraId="29103FC8"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The ability to distinguish right from wrong; and</w:t>
      </w:r>
    </w:p>
    <w:p w14:paraId="6399B3CC" w14:textId="519890B7" w:rsidR="000F2858"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The commitment to do what is right.</w:t>
      </w:r>
    </w:p>
    <w:p w14:paraId="25DE83C1" w14:textId="77777777" w:rsidR="000F2858" w:rsidRPr="006D3775" w:rsidRDefault="000F2858" w:rsidP="003D218B">
      <w:pPr>
        <w:autoSpaceDE w:val="0"/>
        <w:autoSpaceDN w:val="0"/>
        <w:adjustRightInd w:val="0"/>
        <w:spacing w:after="0" w:line="276" w:lineRule="auto"/>
        <w:jc w:val="both"/>
        <w:rPr>
          <w:rFonts w:ascii="Trebuchet MS" w:hAnsi="Trebuchet MS" w:cs="GillSans-Regular"/>
          <w:sz w:val="20"/>
          <w:szCs w:val="20"/>
        </w:rPr>
      </w:pPr>
    </w:p>
    <w:p w14:paraId="7C19429E"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r w:rsidRPr="006D3775">
        <w:rPr>
          <w:rFonts w:ascii="Trebuchet MS" w:hAnsi="Trebuchet MS" w:cs="GillSans-Regular,Bold"/>
          <w:b/>
          <w:bCs/>
          <w:sz w:val="20"/>
          <w:szCs w:val="20"/>
        </w:rPr>
        <w:t>Individual Ethical Conduct</w:t>
      </w:r>
    </w:p>
    <w:p w14:paraId="4FE4B3B6" w14:textId="3F64F30D"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xml:space="preserve">Ethical behaviour refers to individual actions by employees, which are intended to further the common good of the </w:t>
      </w:r>
      <w:r w:rsidR="006F5900" w:rsidRPr="006D3775">
        <w:rPr>
          <w:rFonts w:ascii="Trebuchet MS" w:hAnsi="Trebuchet MS" w:cs="GillSans-Regular"/>
          <w:sz w:val="20"/>
          <w:szCs w:val="20"/>
        </w:rPr>
        <w:t>organization</w:t>
      </w:r>
      <w:r w:rsidRPr="006D3775">
        <w:rPr>
          <w:rFonts w:ascii="Trebuchet MS" w:hAnsi="Trebuchet MS" w:cs="GillSans-Regular"/>
          <w:sz w:val="20"/>
          <w:szCs w:val="20"/>
        </w:rPr>
        <w:t xml:space="preserve">, as determined by its policies, procedures and business objectives with which employees are required to comply. If a person is conscious that his/her conduct is against the common good of the </w:t>
      </w:r>
      <w:r w:rsidR="006F5900" w:rsidRPr="006D3775">
        <w:rPr>
          <w:rFonts w:ascii="Trebuchet MS" w:hAnsi="Trebuchet MS" w:cs="GillSans-Regular"/>
          <w:sz w:val="20"/>
          <w:szCs w:val="20"/>
        </w:rPr>
        <w:t>organization</w:t>
      </w:r>
      <w:r w:rsidRPr="006D3775">
        <w:rPr>
          <w:rFonts w:ascii="Trebuchet MS" w:hAnsi="Trebuchet MS" w:cs="GillSans-Regular"/>
          <w:sz w:val="20"/>
          <w:szCs w:val="20"/>
        </w:rPr>
        <w:t xml:space="preserve"> or other employees, such conduct is unethical.</w:t>
      </w:r>
    </w:p>
    <w:p w14:paraId="13CF2815"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p>
    <w:p w14:paraId="0D4174BD"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r w:rsidRPr="006D3775">
        <w:rPr>
          <w:rFonts w:ascii="Trebuchet MS" w:hAnsi="Trebuchet MS" w:cs="GillSans-Regular,Bold"/>
          <w:b/>
          <w:bCs/>
          <w:sz w:val="20"/>
          <w:szCs w:val="20"/>
        </w:rPr>
        <w:t>Collective Ethical Conduct</w:t>
      </w:r>
    </w:p>
    <w:p w14:paraId="23283899" w14:textId="1B9BFB4A"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xml:space="preserve">Ethical behaviour can also be regarded as </w:t>
      </w:r>
      <w:r w:rsidR="00E10546" w:rsidRPr="006D3775">
        <w:rPr>
          <w:rFonts w:ascii="Trebuchet MS" w:hAnsi="Trebuchet MS" w:cs="GillSans-Regular"/>
          <w:sz w:val="20"/>
          <w:szCs w:val="20"/>
        </w:rPr>
        <w:t>collective</w:t>
      </w:r>
      <w:r w:rsidRPr="006D3775">
        <w:rPr>
          <w:rFonts w:ascii="Trebuchet MS" w:hAnsi="Trebuchet MS" w:cs="GillSans-Regular"/>
          <w:sz w:val="20"/>
          <w:szCs w:val="20"/>
        </w:rPr>
        <w:t xml:space="preserve"> behaviour, because external stakeholders such as suppliers and the community, in general, develop their perceptions about Local Government's commitment to the common good on the basis of the actions and the conduct of Local Government employees they deal with. In this way, excellent ethical business conduct by employees of Local Government leads to the collective perception of Local Government as being ethical.</w:t>
      </w:r>
    </w:p>
    <w:p w14:paraId="5910196D"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p>
    <w:p w14:paraId="59AC4E40"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r w:rsidRPr="006D3775">
        <w:rPr>
          <w:rFonts w:ascii="Trebuchet MS" w:hAnsi="Trebuchet MS" w:cs="GillSans-Regular,Bold"/>
          <w:b/>
          <w:bCs/>
          <w:sz w:val="20"/>
          <w:szCs w:val="20"/>
        </w:rPr>
        <w:t>Ethical Behaviour and Business Conduct</w:t>
      </w:r>
    </w:p>
    <w:p w14:paraId="4242DD6B" w14:textId="3B2C9BBA" w:rsidR="003D218B"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xml:space="preserve">The integrity of the employees acting on its behalf underlies all the Local Government relationships, including those with customers, suppliers and communities, as well as those between employees. The highest standards of ethical business conduct are required of employees of Local Government in </w:t>
      </w:r>
      <w:r w:rsidRPr="006D3775">
        <w:rPr>
          <w:rFonts w:ascii="Trebuchet MS" w:hAnsi="Trebuchet MS" w:cs="GillSans-Regular"/>
          <w:sz w:val="20"/>
          <w:szCs w:val="20"/>
        </w:rPr>
        <w:lastRenderedPageBreak/>
        <w:t xml:space="preserve">fulfilling their responsibilities. Employees may not engage in any activity that could raise questions as to Local Government's integrity, respect for diversity, impartiality or reputation. Ethical business conduct includes workplace relationships between employees in terms of the Constitution and </w:t>
      </w:r>
      <w:r w:rsidR="00E10546" w:rsidRPr="006D3775">
        <w:rPr>
          <w:rFonts w:ascii="Trebuchet MS" w:hAnsi="Trebuchet MS" w:cs="GillSans-Regular"/>
          <w:sz w:val="20"/>
          <w:szCs w:val="20"/>
        </w:rPr>
        <w:t>require</w:t>
      </w:r>
      <w:r w:rsidRPr="006D3775">
        <w:rPr>
          <w:rFonts w:ascii="Trebuchet MS" w:hAnsi="Trebuchet MS" w:cs="GillSans-Regular"/>
          <w:sz w:val="20"/>
          <w:szCs w:val="20"/>
        </w:rPr>
        <w:t xml:space="preserve"> respect for constitutional rights in employment, particularly with regard to human dignity, non-discrimination, respect for diversity, impartiality and reputation. Furthermore, good governance indicates that </w:t>
      </w:r>
      <w:r w:rsidR="006F5900" w:rsidRPr="006D3775">
        <w:rPr>
          <w:rFonts w:ascii="Trebuchet MS" w:hAnsi="Trebuchet MS" w:cs="GillSans-Regular"/>
          <w:sz w:val="20"/>
          <w:szCs w:val="20"/>
        </w:rPr>
        <w:t>organizations</w:t>
      </w:r>
      <w:r w:rsidRPr="006D3775">
        <w:rPr>
          <w:rFonts w:ascii="Trebuchet MS" w:hAnsi="Trebuchet MS" w:cs="GillSans-Regular"/>
          <w:sz w:val="20"/>
          <w:szCs w:val="20"/>
        </w:rPr>
        <w:t xml:space="preserve"> should develop codes of ethics as part of their corporate governance frameworks. Local Government employees are expected to abide by the Code of Conduct for Municipal Employees, whilst councillors in municipalities are expected to abide by the Code of Conduct for Councillors as per the Systems Act.</w:t>
      </w:r>
    </w:p>
    <w:p w14:paraId="2CF9417E" w14:textId="77777777" w:rsidR="00A9767D" w:rsidRDefault="00A9767D" w:rsidP="003D218B">
      <w:pPr>
        <w:autoSpaceDE w:val="0"/>
        <w:autoSpaceDN w:val="0"/>
        <w:adjustRightInd w:val="0"/>
        <w:spacing w:after="0" w:line="276" w:lineRule="auto"/>
        <w:jc w:val="both"/>
        <w:rPr>
          <w:rFonts w:ascii="Trebuchet MS" w:hAnsi="Trebuchet MS" w:cs="GillSans-Regular"/>
          <w:sz w:val="20"/>
          <w:szCs w:val="20"/>
        </w:rPr>
      </w:pPr>
    </w:p>
    <w:p w14:paraId="7A448893" w14:textId="77777777" w:rsidR="00A9767D" w:rsidRPr="006D3775" w:rsidRDefault="00A9767D" w:rsidP="003D218B">
      <w:pPr>
        <w:autoSpaceDE w:val="0"/>
        <w:autoSpaceDN w:val="0"/>
        <w:adjustRightInd w:val="0"/>
        <w:spacing w:after="0" w:line="276" w:lineRule="auto"/>
        <w:jc w:val="both"/>
        <w:rPr>
          <w:rFonts w:ascii="Trebuchet MS" w:hAnsi="Trebuchet MS" w:cs="GillSans-Regular"/>
          <w:sz w:val="20"/>
          <w:szCs w:val="20"/>
        </w:rPr>
      </w:pPr>
    </w:p>
    <w:p w14:paraId="1A35287E"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p>
    <w:p w14:paraId="045F1C5B"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p>
    <w:tbl>
      <w:tblPr>
        <w:tblW w:w="0" w:type="auto"/>
        <w:tblInd w:w="421" w:type="dxa"/>
        <w:tblLook w:val="04A0" w:firstRow="1" w:lastRow="0" w:firstColumn="1" w:lastColumn="0" w:noHBand="0" w:noVBand="1"/>
      </w:tblPr>
      <w:tblGrid>
        <w:gridCol w:w="6553"/>
        <w:gridCol w:w="6204"/>
      </w:tblGrid>
      <w:tr w:rsidR="003D218B" w:rsidRPr="006D3775" w14:paraId="2F0F0B6B" w14:textId="77777777" w:rsidTr="00D0257B">
        <w:tc>
          <w:tcPr>
            <w:tcW w:w="6553" w:type="dxa"/>
          </w:tcPr>
          <w:p w14:paraId="4FCF7379" w14:textId="77777777" w:rsidR="003D218B" w:rsidRPr="006D3775" w:rsidRDefault="003D218B" w:rsidP="00D0257B">
            <w:pPr>
              <w:autoSpaceDE w:val="0"/>
              <w:autoSpaceDN w:val="0"/>
              <w:adjustRightInd w:val="0"/>
              <w:spacing w:line="276" w:lineRule="auto"/>
              <w:jc w:val="both"/>
              <w:rPr>
                <w:rFonts w:ascii="Trebuchet MS" w:hAnsi="Trebuchet MS" w:cs="GillSans-Regular"/>
                <w:sz w:val="20"/>
                <w:szCs w:val="20"/>
              </w:rPr>
            </w:pPr>
            <w:r w:rsidRPr="006D3775">
              <w:rPr>
                <w:rFonts w:ascii="Trebuchet MS" w:hAnsi="Trebuchet MS" w:cs="GillSans-Regular"/>
                <w:sz w:val="20"/>
                <w:szCs w:val="20"/>
              </w:rPr>
              <w:t>Officials</w:t>
            </w:r>
          </w:p>
        </w:tc>
        <w:tc>
          <w:tcPr>
            <w:tcW w:w="6204" w:type="dxa"/>
          </w:tcPr>
          <w:p w14:paraId="648DCD6F" w14:textId="77777777" w:rsidR="003D218B" w:rsidRPr="006D3775" w:rsidRDefault="003D218B" w:rsidP="00D0257B">
            <w:pPr>
              <w:autoSpaceDE w:val="0"/>
              <w:autoSpaceDN w:val="0"/>
              <w:adjustRightInd w:val="0"/>
              <w:spacing w:line="276" w:lineRule="auto"/>
              <w:jc w:val="both"/>
              <w:rPr>
                <w:rFonts w:ascii="Trebuchet MS" w:hAnsi="Trebuchet MS" w:cs="GillSans-Regular"/>
                <w:sz w:val="20"/>
                <w:szCs w:val="20"/>
              </w:rPr>
            </w:pPr>
            <w:r w:rsidRPr="006D3775">
              <w:rPr>
                <w:rFonts w:ascii="Trebuchet MS" w:hAnsi="Trebuchet MS" w:cs="GillSans-Regular"/>
                <w:sz w:val="20"/>
                <w:szCs w:val="20"/>
              </w:rPr>
              <w:t xml:space="preserve">Councilors </w:t>
            </w:r>
          </w:p>
        </w:tc>
      </w:tr>
      <w:tr w:rsidR="003D218B" w:rsidRPr="006D3775" w14:paraId="7B7B1225" w14:textId="77777777" w:rsidTr="00D0257B">
        <w:tc>
          <w:tcPr>
            <w:tcW w:w="6553" w:type="dxa"/>
          </w:tcPr>
          <w:p w14:paraId="6F35D784"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General conduct</w:t>
            </w:r>
          </w:p>
          <w:p w14:paraId="7F99E660"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Commitment to serving the public interest</w:t>
            </w:r>
          </w:p>
          <w:p w14:paraId="4E27E1CB"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Personal gain</w:t>
            </w:r>
          </w:p>
          <w:p w14:paraId="6B0DF864"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Disclosure of benefits</w:t>
            </w:r>
          </w:p>
          <w:p w14:paraId="11FF17C1"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Unauthorised disclosure of information</w:t>
            </w:r>
          </w:p>
          <w:p w14:paraId="023F11AC"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Undue influence</w:t>
            </w:r>
          </w:p>
          <w:p w14:paraId="48959CB2"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Rewards, gifts and favours</w:t>
            </w:r>
          </w:p>
          <w:p w14:paraId="2EA92EC3"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Council property</w:t>
            </w:r>
          </w:p>
          <w:p w14:paraId="2B73AE02"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Payment of arrears</w:t>
            </w:r>
          </w:p>
          <w:p w14:paraId="0FE73AED"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Participation in elections</w:t>
            </w:r>
          </w:p>
          <w:p w14:paraId="34CC526A"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Sexual harassment</w:t>
            </w:r>
          </w:p>
          <w:p w14:paraId="1D828ED1" w14:textId="77777777"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Reporting duty of staff members</w:t>
            </w:r>
          </w:p>
          <w:p w14:paraId="04FB7B67" w14:textId="2B753132" w:rsidR="003D218B" w:rsidRPr="006D3775" w:rsidRDefault="003D218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Breaches of Code</w:t>
            </w:r>
          </w:p>
        </w:tc>
        <w:tc>
          <w:tcPr>
            <w:tcW w:w="6204" w:type="dxa"/>
          </w:tcPr>
          <w:p w14:paraId="3EB9CA40"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General conduct of councillors.</w:t>
            </w:r>
          </w:p>
          <w:p w14:paraId="7890DD0D"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Attendance at meetings.</w:t>
            </w:r>
          </w:p>
          <w:p w14:paraId="687D39D3"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Disclosure of interests.</w:t>
            </w:r>
          </w:p>
          <w:p w14:paraId="27204878"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Personal gain.</w:t>
            </w:r>
          </w:p>
          <w:p w14:paraId="1C88DDE4"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Declaration of interests.</w:t>
            </w:r>
          </w:p>
          <w:p w14:paraId="49B53371"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Full-time councillors.</w:t>
            </w:r>
          </w:p>
          <w:p w14:paraId="4783580F"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Rewards, gifts and favours.</w:t>
            </w:r>
          </w:p>
          <w:p w14:paraId="14D60168"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Unauthorised disclosure of information.</w:t>
            </w:r>
          </w:p>
          <w:p w14:paraId="7100B0F8"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Intervention in administration.</w:t>
            </w:r>
          </w:p>
          <w:p w14:paraId="42921128" w14:textId="36A906E3"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xml:space="preserve">Council </w:t>
            </w:r>
            <w:r w:rsidR="00A9767D" w:rsidRPr="006D3775">
              <w:rPr>
                <w:rFonts w:ascii="Trebuchet MS" w:hAnsi="Trebuchet MS" w:cs="GillSans-Regular"/>
                <w:sz w:val="20"/>
                <w:szCs w:val="20"/>
              </w:rPr>
              <w:t>property.</w:t>
            </w:r>
          </w:p>
          <w:p w14:paraId="78A8F721" w14:textId="1FAF6D12"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xml:space="preserve">Duty of chairpersons of municipal </w:t>
            </w:r>
            <w:r w:rsidR="00A9767D" w:rsidRPr="006D3775">
              <w:rPr>
                <w:rFonts w:ascii="Trebuchet MS" w:hAnsi="Trebuchet MS" w:cs="GillSans-Regular"/>
                <w:sz w:val="20"/>
                <w:szCs w:val="20"/>
              </w:rPr>
              <w:t>councils.</w:t>
            </w:r>
          </w:p>
          <w:p w14:paraId="051DB7C2"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Breaches of Code; and</w:t>
            </w:r>
          </w:p>
          <w:p w14:paraId="601F503C" w14:textId="77777777" w:rsidR="003D218B" w:rsidRPr="006D3775" w:rsidRDefault="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Application of Code to traditional leaders.</w:t>
            </w:r>
          </w:p>
          <w:p w14:paraId="2C5607EE" w14:textId="77777777" w:rsidR="003D218B" w:rsidRPr="006D3775" w:rsidRDefault="003D218B" w:rsidP="00D0257B">
            <w:pPr>
              <w:autoSpaceDE w:val="0"/>
              <w:autoSpaceDN w:val="0"/>
              <w:adjustRightInd w:val="0"/>
              <w:spacing w:line="276" w:lineRule="auto"/>
              <w:jc w:val="both"/>
              <w:rPr>
                <w:rFonts w:ascii="Trebuchet MS" w:hAnsi="Trebuchet MS" w:cs="GillSans-Regular"/>
                <w:sz w:val="20"/>
                <w:szCs w:val="20"/>
              </w:rPr>
            </w:pPr>
          </w:p>
        </w:tc>
      </w:tr>
    </w:tbl>
    <w:p w14:paraId="3B7409BB"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 xml:space="preserve">The municipality has developed the necessary capacity to fight corruption and dissuade any conduct that could be defined as unethical. These include: </w:t>
      </w:r>
    </w:p>
    <w:p w14:paraId="6DA6212C" w14:textId="77777777" w:rsidR="003D218B" w:rsidRPr="006D3775" w:rsidRDefault="003D218B">
      <w:pPr>
        <w:pStyle w:val="ListParagraph"/>
        <w:numPr>
          <w:ilvl w:val="0"/>
          <w:numId w:val="37"/>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xml:space="preserve">Formalising procedures and controls </w:t>
      </w:r>
    </w:p>
    <w:p w14:paraId="195397D0" w14:textId="77777777" w:rsidR="003D218B" w:rsidRPr="006D3775" w:rsidRDefault="003D218B">
      <w:pPr>
        <w:pStyle w:val="ListParagraph"/>
        <w:numPr>
          <w:ilvl w:val="0"/>
          <w:numId w:val="37"/>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xml:space="preserve">Establishment of the Anti-Corruption unit </w:t>
      </w:r>
    </w:p>
    <w:p w14:paraId="36F3BFBC" w14:textId="77777777" w:rsidR="003D218B" w:rsidRPr="006D3775" w:rsidRDefault="003D218B">
      <w:pPr>
        <w:pStyle w:val="ListParagraph"/>
        <w:numPr>
          <w:ilvl w:val="0"/>
          <w:numId w:val="37"/>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Giving teeth to the MPAC to investigate cases</w:t>
      </w:r>
    </w:p>
    <w:p w14:paraId="21649069" w14:textId="77777777" w:rsidR="000521EE" w:rsidRPr="006D3775" w:rsidRDefault="000521EE" w:rsidP="003D218B">
      <w:pPr>
        <w:tabs>
          <w:tab w:val="left" w:pos="2505"/>
        </w:tabs>
        <w:spacing w:after="0" w:line="276" w:lineRule="auto"/>
        <w:jc w:val="both"/>
        <w:rPr>
          <w:rFonts w:ascii="Trebuchet MS" w:hAnsi="Trebuchet MS" w:cs="Arial"/>
          <w:b/>
          <w:sz w:val="20"/>
          <w:szCs w:val="20"/>
        </w:rPr>
      </w:pPr>
    </w:p>
    <w:p w14:paraId="27E8706B" w14:textId="77777777" w:rsidR="003D218B"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Anti- Fraud and Corruption </w:t>
      </w:r>
    </w:p>
    <w:p w14:paraId="3B2926E8" w14:textId="285BE13F" w:rsidR="003D218B" w:rsidRPr="006D3775" w:rsidRDefault="003D218B" w:rsidP="003D218B">
      <w:pPr>
        <w:pStyle w:val="Default"/>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Section 83(c) of the MSA refers to the implementation of effective bidding structures to </w:t>
      </w:r>
      <w:r w:rsidR="00A9767D" w:rsidRPr="006D3775">
        <w:rPr>
          <w:rFonts w:ascii="Trebuchet MS" w:hAnsi="Trebuchet MS"/>
          <w:color w:val="auto"/>
          <w:sz w:val="20"/>
          <w:szCs w:val="20"/>
        </w:rPr>
        <w:t>minimize</w:t>
      </w:r>
      <w:r w:rsidRPr="006D3775">
        <w:rPr>
          <w:rFonts w:ascii="Trebuchet MS" w:hAnsi="Trebuchet MS"/>
          <w:color w:val="auto"/>
          <w:sz w:val="20"/>
          <w:szCs w:val="20"/>
        </w:rPr>
        <w:t xml:space="preserve"> the possibility of fraud and corruption. Section 112(1)(m)(i) of Municipal Finance Management (MFMA) identify supply chain measures to be enforced to combat fraud and corruption, </w:t>
      </w:r>
      <w:r w:rsidR="00A9767D" w:rsidRPr="006D3775">
        <w:rPr>
          <w:rFonts w:ascii="Trebuchet MS" w:hAnsi="Trebuchet MS"/>
          <w:color w:val="auto"/>
          <w:sz w:val="20"/>
          <w:szCs w:val="20"/>
        </w:rPr>
        <w:t>favoritism</w:t>
      </w:r>
      <w:r w:rsidRPr="006D3775">
        <w:rPr>
          <w:rFonts w:ascii="Trebuchet MS" w:hAnsi="Trebuchet MS"/>
          <w:color w:val="auto"/>
          <w:sz w:val="20"/>
          <w:szCs w:val="20"/>
        </w:rPr>
        <w:t xml:space="preserve"> and unfair and irregular practices. Section 115(1) of the MFMA states that the accounting officer must take steps to ensure mechanisms and separation of duties in a supply chain </w:t>
      </w:r>
      <w:r w:rsidRPr="006D3775">
        <w:rPr>
          <w:rFonts w:ascii="Trebuchet MS" w:hAnsi="Trebuchet MS"/>
          <w:color w:val="auto"/>
          <w:sz w:val="20"/>
          <w:szCs w:val="20"/>
        </w:rPr>
        <w:lastRenderedPageBreak/>
        <w:t xml:space="preserve">management system to </w:t>
      </w:r>
      <w:r w:rsidR="00A9767D" w:rsidRPr="006D3775">
        <w:rPr>
          <w:rFonts w:ascii="Trebuchet MS" w:hAnsi="Trebuchet MS"/>
          <w:color w:val="auto"/>
          <w:sz w:val="20"/>
          <w:szCs w:val="20"/>
        </w:rPr>
        <w:t>minimize</w:t>
      </w:r>
      <w:r w:rsidRPr="006D3775">
        <w:rPr>
          <w:rFonts w:ascii="Trebuchet MS" w:hAnsi="Trebuchet MS"/>
          <w:color w:val="auto"/>
          <w:sz w:val="20"/>
          <w:szCs w:val="20"/>
        </w:rPr>
        <w:t xml:space="preserve"> the likelihood of corruption and </w:t>
      </w:r>
      <w:r w:rsidR="00A9767D" w:rsidRPr="006D3775">
        <w:rPr>
          <w:rFonts w:ascii="Trebuchet MS" w:hAnsi="Trebuchet MS"/>
          <w:color w:val="auto"/>
          <w:sz w:val="20"/>
          <w:szCs w:val="20"/>
        </w:rPr>
        <w:t>fraud. Anti-fraud</w:t>
      </w:r>
      <w:r w:rsidR="000F2858" w:rsidRPr="006D3775">
        <w:rPr>
          <w:rFonts w:ascii="Trebuchet MS" w:hAnsi="Trebuchet MS"/>
          <w:color w:val="auto"/>
          <w:sz w:val="20"/>
          <w:szCs w:val="20"/>
        </w:rPr>
        <w:t xml:space="preserve"> and corruption strategy is in place and an Anti-fraud and corruption committee is in functional.</w:t>
      </w:r>
    </w:p>
    <w:p w14:paraId="6736A5CB" w14:textId="77777777" w:rsidR="000F2858" w:rsidRPr="006D3775" w:rsidRDefault="000F2858" w:rsidP="003D218B">
      <w:pPr>
        <w:pStyle w:val="Default"/>
        <w:tabs>
          <w:tab w:val="left" w:pos="709"/>
        </w:tabs>
        <w:spacing w:line="276" w:lineRule="auto"/>
        <w:jc w:val="both"/>
        <w:rPr>
          <w:rFonts w:ascii="Trebuchet MS" w:hAnsi="Trebuchet MS"/>
          <w:color w:val="auto"/>
          <w:sz w:val="20"/>
          <w:szCs w:val="20"/>
        </w:rPr>
      </w:pPr>
    </w:p>
    <w:p w14:paraId="34C66527" w14:textId="77777777" w:rsidR="003D218B" w:rsidRPr="006D3775" w:rsidRDefault="003D218B" w:rsidP="003D218B">
      <w:pPr>
        <w:pStyle w:val="Heading1"/>
        <w:shd w:val="clear" w:color="auto" w:fill="000000" w:themeFill="text1"/>
        <w:rPr>
          <w:rFonts w:ascii="Trebuchet MS" w:hAnsi="Trebuchet MS"/>
          <w:sz w:val="20"/>
          <w:szCs w:val="20"/>
        </w:rPr>
      </w:pPr>
      <w:bookmarkStart w:id="131" w:name="_Toc166589705"/>
      <w:r w:rsidRPr="006D3775">
        <w:rPr>
          <w:rFonts w:ascii="Trebuchet MS" w:hAnsi="Trebuchet MS"/>
          <w:sz w:val="20"/>
          <w:szCs w:val="20"/>
        </w:rPr>
        <w:t>14. Council Committees</w:t>
      </w:r>
      <w:bookmarkEnd w:id="131"/>
    </w:p>
    <w:p w14:paraId="3A235EF6" w14:textId="77777777" w:rsidR="003D218B" w:rsidRPr="006D3775" w:rsidRDefault="003D218B" w:rsidP="003D218B">
      <w:pPr>
        <w:pStyle w:val="Heading2"/>
        <w:rPr>
          <w:rFonts w:ascii="Trebuchet MS" w:hAnsi="Trebuchet MS"/>
          <w:sz w:val="20"/>
          <w:szCs w:val="20"/>
        </w:rPr>
      </w:pPr>
      <w:bookmarkStart w:id="132" w:name="_Toc166589706"/>
      <w:r w:rsidRPr="006D3775">
        <w:rPr>
          <w:rFonts w:ascii="Trebuchet MS" w:hAnsi="Trebuchet MS"/>
          <w:sz w:val="20"/>
          <w:szCs w:val="20"/>
        </w:rPr>
        <w:t>14.1 Executive Committee</w:t>
      </w:r>
      <w:bookmarkEnd w:id="132"/>
    </w:p>
    <w:p w14:paraId="79FEDC61" w14:textId="425E428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Section 44 of the Municipal Structures Act provides that the executive committee is the principal committee of the council and must receive reports from the other committees of the </w:t>
      </w:r>
      <w:r w:rsidR="00E10546" w:rsidRPr="006D3775">
        <w:rPr>
          <w:rFonts w:ascii="Trebuchet MS" w:hAnsi="Trebuchet MS"/>
          <w:color w:val="auto"/>
          <w:sz w:val="20"/>
          <w:szCs w:val="20"/>
        </w:rPr>
        <w:t>council</w:t>
      </w:r>
      <w:r w:rsidRPr="006D3775">
        <w:rPr>
          <w:rFonts w:ascii="Trebuchet MS" w:hAnsi="Trebuchet MS"/>
          <w:color w:val="auto"/>
          <w:sz w:val="20"/>
          <w:szCs w:val="20"/>
        </w:rPr>
        <w:t xml:space="preserve"> which must forward these reports together with its recommendations to the council when it cannot dispose of the matter in terms of its delegated powers. Further the executive committee must—</w:t>
      </w:r>
    </w:p>
    <w:p w14:paraId="41596D59" w14:textId="77777777" w:rsidR="003D218B" w:rsidRPr="006D3775" w:rsidRDefault="003D218B">
      <w:pPr>
        <w:pStyle w:val="ListParagraph"/>
        <w:numPr>
          <w:ilvl w:val="0"/>
          <w:numId w:val="5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Identify the needs of the municipality</w:t>
      </w:r>
    </w:p>
    <w:p w14:paraId="1EC4CFC4" w14:textId="77777777" w:rsidR="003D218B" w:rsidRPr="006D3775" w:rsidRDefault="003D218B">
      <w:pPr>
        <w:pStyle w:val="ListParagraph"/>
        <w:numPr>
          <w:ilvl w:val="0"/>
          <w:numId w:val="5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Review and evaluate those needs in order of priority</w:t>
      </w:r>
    </w:p>
    <w:p w14:paraId="7F636346" w14:textId="77777777" w:rsidR="003D218B" w:rsidRPr="006D3775" w:rsidRDefault="003D218B">
      <w:pPr>
        <w:pStyle w:val="ListParagraph"/>
        <w:numPr>
          <w:ilvl w:val="0"/>
          <w:numId w:val="5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Recommend to the municipal council strategies, programmes and services to address priority needs through the integrated development plan and estimates of revenue and expenditure. taking into account any applicable national and provincial development plans: and</w:t>
      </w:r>
    </w:p>
    <w:p w14:paraId="0AABE297" w14:textId="77777777" w:rsidR="0060349A" w:rsidRPr="0060349A" w:rsidRDefault="003D218B">
      <w:pPr>
        <w:pStyle w:val="ListParagraph"/>
        <w:numPr>
          <w:ilvl w:val="0"/>
          <w:numId w:val="5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Recommend or determine the best methods. Including partnership and other approaches. To deliver those strategies, programmed and services to the maximum benefit of the </w:t>
      </w:r>
      <w:r w:rsidR="0060349A" w:rsidRPr="006D3775">
        <w:rPr>
          <w:rFonts w:ascii="Trebuchet MS" w:hAnsi="Trebuchet MS" w:cs="Arial"/>
          <w:sz w:val="20"/>
          <w:szCs w:val="20"/>
        </w:rPr>
        <w:t>community</w:t>
      </w:r>
      <w:r w:rsidRPr="00E10546">
        <w:rPr>
          <w:rFonts w:ascii="Trebuchet MS" w:hAnsi="Trebuchet MS"/>
          <w:sz w:val="20"/>
          <w:szCs w:val="20"/>
        </w:rPr>
        <w:t xml:space="preserve">       </w:t>
      </w:r>
    </w:p>
    <w:p w14:paraId="599B3302" w14:textId="6D0F9AA0" w:rsidR="0060349A" w:rsidRPr="0060349A" w:rsidRDefault="003D218B" w:rsidP="0060349A">
      <w:pPr>
        <w:pStyle w:val="ListParagraph"/>
        <w:autoSpaceDE w:val="0"/>
        <w:autoSpaceDN w:val="0"/>
        <w:adjustRightInd w:val="0"/>
        <w:spacing w:after="0" w:line="276" w:lineRule="auto"/>
        <w:jc w:val="both"/>
        <w:rPr>
          <w:rFonts w:ascii="Trebuchet MS" w:hAnsi="Trebuchet MS" w:cs="Arial"/>
          <w:sz w:val="20"/>
          <w:szCs w:val="20"/>
        </w:rPr>
      </w:pPr>
      <w:r w:rsidRPr="00E10546">
        <w:rPr>
          <w:rFonts w:ascii="Trebuchet MS" w:hAnsi="Trebuchet MS"/>
          <w:sz w:val="20"/>
          <w:szCs w:val="20"/>
        </w:rPr>
        <w:t xml:space="preserve">                                                                                                                                                                                                                                                                                                                                                                                                                                                                                                                                                                                                                                                                                                                                                                                                                                                                                                                                                                                                                                                  </w:t>
      </w:r>
    </w:p>
    <w:p w14:paraId="2EAF1B61" w14:textId="3200C039" w:rsidR="003D218B" w:rsidRPr="0060349A" w:rsidRDefault="00E10546" w:rsidP="0060349A">
      <w:pPr>
        <w:pStyle w:val="ListParagraph"/>
        <w:autoSpaceDE w:val="0"/>
        <w:autoSpaceDN w:val="0"/>
        <w:adjustRightInd w:val="0"/>
        <w:spacing w:after="0" w:line="276" w:lineRule="auto"/>
        <w:jc w:val="both"/>
        <w:rPr>
          <w:rFonts w:ascii="Trebuchet MS" w:hAnsi="Trebuchet MS" w:cs="Arial"/>
          <w:sz w:val="20"/>
          <w:szCs w:val="20"/>
        </w:rPr>
      </w:pPr>
      <w:r w:rsidRPr="0060349A">
        <w:rPr>
          <w:rFonts w:ascii="Trebuchet MS" w:hAnsi="Trebuchet MS"/>
          <w:b/>
          <w:sz w:val="20"/>
          <w:szCs w:val="20"/>
        </w:rPr>
        <w:t>Cllr</w:t>
      </w:r>
      <w:r w:rsidR="003D218B" w:rsidRPr="0060349A">
        <w:rPr>
          <w:rFonts w:ascii="Trebuchet MS" w:hAnsi="Trebuchet MS"/>
          <w:b/>
          <w:sz w:val="20"/>
          <w:szCs w:val="20"/>
        </w:rPr>
        <w:t xml:space="preserve"> G Manyike was elected to serve as the mayor after the November 2021 local government elections. </w:t>
      </w:r>
      <w:r w:rsidRPr="0060349A">
        <w:rPr>
          <w:rFonts w:ascii="Trebuchet MS" w:hAnsi="Trebuchet MS"/>
          <w:b/>
          <w:sz w:val="20"/>
          <w:szCs w:val="20"/>
        </w:rPr>
        <w:t>Cllr</w:t>
      </w:r>
      <w:r w:rsidR="003D218B" w:rsidRPr="0060349A">
        <w:rPr>
          <w:rFonts w:ascii="Trebuchet MS" w:hAnsi="Trebuchet MS"/>
          <w:b/>
          <w:sz w:val="20"/>
          <w:szCs w:val="20"/>
        </w:rPr>
        <w:t xml:space="preserve"> F Mapela serves in her capacity as the Speaker of Council and </w:t>
      </w:r>
      <w:r w:rsidRPr="0060349A">
        <w:rPr>
          <w:rFonts w:ascii="Trebuchet MS" w:hAnsi="Trebuchet MS"/>
          <w:b/>
          <w:sz w:val="20"/>
          <w:szCs w:val="20"/>
        </w:rPr>
        <w:t>Cllr</w:t>
      </w:r>
      <w:r w:rsidR="003D218B" w:rsidRPr="0060349A">
        <w:rPr>
          <w:rFonts w:ascii="Trebuchet MS" w:hAnsi="Trebuchet MS"/>
          <w:b/>
          <w:sz w:val="20"/>
          <w:szCs w:val="20"/>
        </w:rPr>
        <w:t xml:space="preserve"> K Mleta serves as the Single Whip. </w:t>
      </w:r>
    </w:p>
    <w:p w14:paraId="0EBA27F7" w14:textId="77777777" w:rsidR="003D218B" w:rsidRPr="006D3775" w:rsidRDefault="003D218B" w:rsidP="003D218B">
      <w:pPr>
        <w:tabs>
          <w:tab w:val="left" w:pos="1830"/>
        </w:tabs>
        <w:spacing w:line="276" w:lineRule="auto"/>
        <w:jc w:val="both"/>
        <w:rPr>
          <w:rFonts w:ascii="Trebuchet MS" w:hAnsi="Trebuchet MS"/>
          <w:sz w:val="20"/>
          <w:szCs w:val="20"/>
          <w:lang w:eastAsia="en-ZA"/>
        </w:rPr>
        <w:sectPr w:rsidR="003D218B" w:rsidRPr="006D3775" w:rsidSect="00D10A06">
          <w:headerReference w:type="even" r:id="rId133"/>
          <w:headerReference w:type="default" r:id="rId134"/>
          <w:footerReference w:type="even" r:id="rId135"/>
          <w:footerReference w:type="default" r:id="rId136"/>
          <w:headerReference w:type="first" r:id="rId137"/>
          <w:footerReference w:type="first" r:id="rId138"/>
          <w:pgSz w:w="16838" w:h="11906" w:orient="landscape"/>
          <w:pgMar w:top="1440" w:right="1440" w:bottom="1440" w:left="1440" w:header="708" w:footer="708" w:gutter="0"/>
          <w:cols w:space="708"/>
          <w:docGrid w:linePitch="360"/>
        </w:sectPr>
      </w:pPr>
    </w:p>
    <w:p w14:paraId="169BEC66" w14:textId="77777777" w:rsidR="003D218B" w:rsidRPr="006D3775" w:rsidRDefault="003D218B" w:rsidP="003D218B">
      <w:pPr>
        <w:pStyle w:val="Default"/>
        <w:spacing w:line="276" w:lineRule="auto"/>
        <w:jc w:val="both"/>
        <w:rPr>
          <w:rFonts w:ascii="Trebuchet MS" w:hAnsi="Trebuchet MS"/>
          <w:color w:val="auto"/>
          <w:sz w:val="20"/>
          <w:szCs w:val="20"/>
        </w:rPr>
      </w:pPr>
    </w:p>
    <w:p w14:paraId="76C8CB56"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mc:AlternateContent>
          <mc:Choice Requires="wps">
            <w:drawing>
              <wp:anchor distT="0" distB="0" distL="114300" distR="114300" simplePos="0" relativeHeight="251663360" behindDoc="0" locked="0" layoutInCell="1" allowOverlap="1" wp14:anchorId="63D77481" wp14:editId="5B9D5912">
                <wp:simplePos x="0" y="0"/>
                <wp:positionH relativeFrom="column">
                  <wp:posOffset>2359025</wp:posOffset>
                </wp:positionH>
                <wp:positionV relativeFrom="paragraph">
                  <wp:posOffset>25400</wp:posOffset>
                </wp:positionV>
                <wp:extent cx="1927860" cy="914400"/>
                <wp:effectExtent l="0" t="0" r="15240" b="19050"/>
                <wp:wrapNone/>
                <wp:docPr id="31" name="Rectangle 31"/>
                <wp:cNvGraphicFramePr/>
                <a:graphic xmlns:a="http://schemas.openxmlformats.org/drawingml/2006/main">
                  <a:graphicData uri="http://schemas.microsoft.com/office/word/2010/wordprocessingShape">
                    <wps:wsp>
                      <wps:cNvSpPr/>
                      <wps:spPr>
                        <a:xfrm>
                          <a:off x="0" y="0"/>
                          <a:ext cx="1927860" cy="914400"/>
                        </a:xfrm>
                        <a:prstGeom prst="rect">
                          <a:avLst/>
                        </a:prstGeom>
                      </wps:spPr>
                      <wps:style>
                        <a:lnRef idx="3">
                          <a:schemeClr val="lt1"/>
                        </a:lnRef>
                        <a:fillRef idx="1">
                          <a:schemeClr val="accent3"/>
                        </a:fillRef>
                        <a:effectRef idx="1">
                          <a:schemeClr val="accent3"/>
                        </a:effectRef>
                        <a:fontRef idx="minor">
                          <a:schemeClr val="lt1"/>
                        </a:fontRef>
                      </wps:style>
                      <wps:txbx>
                        <w:txbxContent>
                          <w:p w14:paraId="3A11DFCC" w14:textId="77777777" w:rsidR="003D218B" w:rsidRPr="00645B2D" w:rsidRDefault="003D218B" w:rsidP="003D218B">
                            <w:pPr>
                              <w:jc w:val="center"/>
                              <w:rPr>
                                <w:rFonts w:ascii="Trebuchet MS" w:hAnsi="Trebuchet MS"/>
                                <w:sz w:val="44"/>
                                <w:szCs w:val="44"/>
                              </w:rPr>
                            </w:pPr>
                            <w:r w:rsidRPr="00645B2D">
                              <w:rPr>
                                <w:rFonts w:ascii="Trebuchet MS" w:hAnsi="Trebuchet MS"/>
                                <w:sz w:val="44"/>
                                <w:szCs w:val="44"/>
                              </w:rPr>
                              <w:t xml:space="preserve">Council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77481" id="Rectangle 31" o:spid="_x0000_s1030" style="position:absolute;left:0;text-align:left;margin-left:185.75pt;margin-top:2pt;width:151.8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" fillcolor="#a5a5a5 [3206]" strokecolor="white [3201]" strokeweight="1.5pt">
                <v:textbox>
                  <w:txbxContent>
                    <w:p w14:paraId="3A11DFCC" w14:textId="77777777" w:rsidR="003D218B" w:rsidRPr="00645B2D" w:rsidRDefault="003D218B" w:rsidP="003D218B">
                      <w:pPr>
                        <w:jc w:val="center"/>
                        <w:rPr>
                          <w:rFonts w:ascii="Trebuchet MS" w:hAnsi="Trebuchet MS"/>
                          <w:sz w:val="44"/>
                          <w:szCs w:val="44"/>
                        </w:rPr>
                      </w:pPr>
                      <w:r w:rsidRPr="00645B2D">
                        <w:rPr>
                          <w:rFonts w:ascii="Trebuchet MS" w:hAnsi="Trebuchet MS"/>
                          <w:sz w:val="44"/>
                          <w:szCs w:val="44"/>
                        </w:rPr>
                        <w:t xml:space="preserve">Council </w:t>
                      </w:r>
                    </w:p>
                  </w:txbxContent>
                </v:textbox>
              </v:rect>
            </w:pict>
          </mc:Fallback>
        </mc:AlternateContent>
      </w:r>
    </w:p>
    <w:p w14:paraId="102D8A9F" w14:textId="77777777" w:rsidR="003D218B" w:rsidRPr="006D3775" w:rsidRDefault="003D218B" w:rsidP="003D218B">
      <w:pPr>
        <w:pStyle w:val="Default"/>
        <w:spacing w:line="276" w:lineRule="auto"/>
        <w:jc w:val="both"/>
        <w:rPr>
          <w:rFonts w:ascii="Trebuchet MS" w:hAnsi="Trebuchet MS"/>
          <w:color w:val="auto"/>
          <w:sz w:val="20"/>
          <w:szCs w:val="20"/>
        </w:rPr>
      </w:pPr>
    </w:p>
    <w:p w14:paraId="3E2BAA49"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mc:AlternateContent>
          <mc:Choice Requires="wps">
            <w:drawing>
              <wp:anchor distT="0" distB="0" distL="114300" distR="114300" simplePos="0" relativeHeight="251672576" behindDoc="0" locked="0" layoutInCell="1" allowOverlap="1" wp14:anchorId="3E6EEA12" wp14:editId="401688E9">
                <wp:simplePos x="0" y="0"/>
                <wp:positionH relativeFrom="column">
                  <wp:posOffset>1101725</wp:posOffset>
                </wp:positionH>
                <wp:positionV relativeFrom="paragraph">
                  <wp:posOffset>82550</wp:posOffset>
                </wp:positionV>
                <wp:extent cx="0" cy="426720"/>
                <wp:effectExtent l="0" t="0" r="38100" b="11430"/>
                <wp:wrapNone/>
                <wp:docPr id="262" name="Straight Connector 262"/>
                <wp:cNvGraphicFramePr/>
                <a:graphic xmlns:a="http://schemas.openxmlformats.org/drawingml/2006/main">
                  <a:graphicData uri="http://schemas.microsoft.com/office/word/2010/wordprocessingShape">
                    <wps:wsp>
                      <wps:cNvCnPr/>
                      <wps:spPr>
                        <a:xfrm flipV="1">
                          <a:off x="0" y="0"/>
                          <a:ext cx="0" cy="426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933F4" id="Straight Connector 26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5pt,6.5pt" to="86.7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" strokecolor="#4472c4 [3204]" strokeweight=".5pt">
                <v:stroke joinstyle="miter"/>
              </v:line>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78720" behindDoc="0" locked="0" layoutInCell="1" allowOverlap="1" wp14:anchorId="3B8F1A5A" wp14:editId="7BF2C203">
                <wp:simplePos x="0" y="0"/>
                <wp:positionH relativeFrom="column">
                  <wp:posOffset>4692650</wp:posOffset>
                </wp:positionH>
                <wp:positionV relativeFrom="paragraph">
                  <wp:posOffset>105410</wp:posOffset>
                </wp:positionV>
                <wp:extent cx="0" cy="929640"/>
                <wp:effectExtent l="0" t="0" r="38100" b="22860"/>
                <wp:wrapNone/>
                <wp:docPr id="268" name="Straight Connector 268"/>
                <wp:cNvGraphicFramePr/>
                <a:graphic xmlns:a="http://schemas.openxmlformats.org/drawingml/2006/main">
                  <a:graphicData uri="http://schemas.microsoft.com/office/word/2010/wordprocessingShape">
                    <wps:wsp>
                      <wps:cNvCnPr/>
                      <wps:spPr>
                        <a:xfrm flipH="1">
                          <a:off x="0" y="0"/>
                          <a:ext cx="0" cy="929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569DE" id="Straight Connector 26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5pt,8.3pt" to="36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" strokecolor="#4472c4 [3204]" strokeweight=".5pt">
                <v:stroke joinstyle="miter"/>
              </v:line>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77696" behindDoc="0" locked="0" layoutInCell="1" allowOverlap="1" wp14:anchorId="2B09ECB2" wp14:editId="36CA2907">
                <wp:simplePos x="0" y="0"/>
                <wp:positionH relativeFrom="column">
                  <wp:posOffset>4314190</wp:posOffset>
                </wp:positionH>
                <wp:positionV relativeFrom="paragraph">
                  <wp:posOffset>91440</wp:posOffset>
                </wp:positionV>
                <wp:extent cx="359773" cy="0"/>
                <wp:effectExtent l="0" t="0" r="21590" b="19050"/>
                <wp:wrapNone/>
                <wp:docPr id="267" name="Straight Connector 267"/>
                <wp:cNvGraphicFramePr/>
                <a:graphic xmlns:a="http://schemas.openxmlformats.org/drawingml/2006/main">
                  <a:graphicData uri="http://schemas.microsoft.com/office/word/2010/wordprocessingShape">
                    <wps:wsp>
                      <wps:cNvCnPr/>
                      <wps:spPr>
                        <a:xfrm>
                          <a:off x="0" y="0"/>
                          <a:ext cx="3597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00548" id="Straight Connector 26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39.7pt,7.2pt" to="368.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" strokecolor="#4472c4 [3204]" strokeweight=".5pt">
                <v:stroke joinstyle="miter"/>
              </v:line>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73600" behindDoc="0" locked="0" layoutInCell="1" allowOverlap="1" wp14:anchorId="0494CC83" wp14:editId="5B765E55">
                <wp:simplePos x="0" y="0"/>
                <wp:positionH relativeFrom="column">
                  <wp:posOffset>1073150</wp:posOffset>
                </wp:positionH>
                <wp:positionV relativeFrom="paragraph">
                  <wp:posOffset>76200</wp:posOffset>
                </wp:positionV>
                <wp:extent cx="1393462" cy="0"/>
                <wp:effectExtent l="0" t="0" r="16510" b="19050"/>
                <wp:wrapNone/>
                <wp:docPr id="263" name="Straight Connector 263"/>
                <wp:cNvGraphicFramePr/>
                <a:graphic xmlns:a="http://schemas.openxmlformats.org/drawingml/2006/main">
                  <a:graphicData uri="http://schemas.microsoft.com/office/word/2010/wordprocessingShape">
                    <wps:wsp>
                      <wps:cNvCnPr/>
                      <wps:spPr>
                        <a:xfrm>
                          <a:off x="0" y="0"/>
                          <a:ext cx="13934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48AEB" id="Straight Connector 26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4.5pt,6pt" to="194.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xHmwEAAJQDAAAOAAAAZHJzL2Uyb0RvYy54bWysU02P0zAQvSPxHyzfadIuWk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" strokecolor="#4472c4 [3204]" strokeweight=".5pt">
                <v:stroke joinstyle="miter"/>
              </v:line>
            </w:pict>
          </mc:Fallback>
        </mc:AlternateContent>
      </w:r>
    </w:p>
    <w:p w14:paraId="2C309906" w14:textId="77777777" w:rsidR="003D218B" w:rsidRPr="006D3775" w:rsidRDefault="003D218B" w:rsidP="003D218B">
      <w:pPr>
        <w:pStyle w:val="Default"/>
        <w:spacing w:line="276" w:lineRule="auto"/>
        <w:jc w:val="both"/>
        <w:rPr>
          <w:rFonts w:ascii="Trebuchet MS" w:hAnsi="Trebuchet MS"/>
          <w:color w:val="auto"/>
          <w:sz w:val="20"/>
          <w:szCs w:val="20"/>
        </w:rPr>
      </w:pPr>
    </w:p>
    <w:p w14:paraId="5F6B413C"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mc:AlternateContent>
          <mc:Choice Requires="wps">
            <w:drawing>
              <wp:anchor distT="0" distB="0" distL="114300" distR="114300" simplePos="0" relativeHeight="251667456" behindDoc="0" locked="0" layoutInCell="1" allowOverlap="1" wp14:anchorId="670DCB2D" wp14:editId="1738778F">
                <wp:simplePos x="0" y="0"/>
                <wp:positionH relativeFrom="column">
                  <wp:posOffset>257810</wp:posOffset>
                </wp:positionH>
                <wp:positionV relativeFrom="paragraph">
                  <wp:posOffset>170180</wp:posOffset>
                </wp:positionV>
                <wp:extent cx="1706880" cy="914400"/>
                <wp:effectExtent l="0" t="0" r="26670" b="19050"/>
                <wp:wrapNone/>
                <wp:docPr id="257" name="Rectangle 257"/>
                <wp:cNvGraphicFramePr/>
                <a:graphic xmlns:a="http://schemas.openxmlformats.org/drawingml/2006/main">
                  <a:graphicData uri="http://schemas.microsoft.com/office/word/2010/wordprocessingShape">
                    <wps:wsp>
                      <wps:cNvSpPr/>
                      <wps:spPr>
                        <a:xfrm>
                          <a:off x="0" y="0"/>
                          <a:ext cx="1706880" cy="9144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3EF0FB2"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Speaker: Clr</w:t>
                            </w:r>
                            <w:r>
                              <w:rPr>
                                <w:rFonts w:ascii="Trebuchet MS" w:hAnsi="Trebuchet MS"/>
                                <w:sz w:val="28"/>
                                <w:szCs w:val="28"/>
                              </w:rPr>
                              <w:t xml:space="preserve"> F. Mapela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DCB2D" id="Rectangle 257" o:spid="_x0000_s1031" style="position:absolute;left:0;text-align:left;margin-left:20.3pt;margin-top:13.4pt;width:134.4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" fillcolor="#a5a5a5 [3206]" strokecolor="#525252 [1606]" strokeweight="1pt">
                <v:textbox>
                  <w:txbxContent>
                    <w:p w14:paraId="13EF0FB2"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Speaker: Clr</w:t>
                      </w:r>
                      <w:r>
                        <w:rPr>
                          <w:rFonts w:ascii="Trebuchet MS" w:hAnsi="Trebuchet MS"/>
                          <w:sz w:val="28"/>
                          <w:szCs w:val="28"/>
                        </w:rPr>
                        <w:t xml:space="preserve"> F. Mapela</w:t>
                      </w:r>
                    </w:p>
                  </w:txbxContent>
                </v:textbox>
              </v:rect>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68480" behindDoc="0" locked="0" layoutInCell="1" allowOverlap="1" wp14:anchorId="6C4F663D" wp14:editId="3D122254">
                <wp:simplePos x="0" y="0"/>
                <wp:positionH relativeFrom="column">
                  <wp:posOffset>5218430</wp:posOffset>
                </wp:positionH>
                <wp:positionV relativeFrom="paragraph">
                  <wp:posOffset>139700</wp:posOffset>
                </wp:positionV>
                <wp:extent cx="1409700" cy="1371600"/>
                <wp:effectExtent l="0" t="0" r="19050" b="19050"/>
                <wp:wrapNone/>
                <wp:docPr id="258" name="Rectangle 258"/>
                <wp:cNvGraphicFramePr/>
                <a:graphic xmlns:a="http://schemas.openxmlformats.org/drawingml/2006/main">
                  <a:graphicData uri="http://schemas.microsoft.com/office/word/2010/wordprocessingShape">
                    <wps:wsp>
                      <wps:cNvSpPr/>
                      <wps:spPr>
                        <a:xfrm>
                          <a:off x="0" y="0"/>
                          <a:ext cx="1409700" cy="13716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2A652FB6" w14:textId="1C61BDAB"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Municipal Manager </w:t>
                            </w:r>
                          </w:p>
                          <w:p w14:paraId="06E42938" w14:textId="0ACC03C7" w:rsidR="003D218B" w:rsidRPr="00645B2D" w:rsidRDefault="003D218B" w:rsidP="003D218B">
                            <w:pPr>
                              <w:jc w:val="center"/>
                              <w:rPr>
                                <w:rFonts w:ascii="Trebuchet MS" w:hAnsi="Trebuchet MS"/>
                                <w:sz w:val="28"/>
                                <w:szCs w:val="28"/>
                              </w:rPr>
                            </w:pPr>
                            <w:r>
                              <w:rPr>
                                <w:rFonts w:ascii="Trebuchet MS" w:hAnsi="Trebuchet MS"/>
                                <w:sz w:val="28"/>
                                <w:szCs w:val="28"/>
                              </w:rPr>
                              <w:t xml:space="preserve">Mr. S. </w:t>
                            </w:r>
                            <w:r w:rsidR="001864B5">
                              <w:rPr>
                                <w:rFonts w:ascii="Trebuchet MS" w:hAnsi="Trebuchet MS"/>
                                <w:sz w:val="28"/>
                                <w:szCs w:val="28"/>
                              </w:rPr>
                              <w:t>Ngwenya</w:t>
                            </w:r>
                            <w:r>
                              <w:rPr>
                                <w:rFonts w:ascii="Trebuchet MS" w:hAnsi="Trebuchet MS"/>
                                <w:sz w:val="28"/>
                                <w:szCs w:val="28"/>
                              </w:rPr>
                              <w:t xml:space="preserve"> </w:t>
                            </w:r>
                            <w:r w:rsidRPr="00645B2D">
                              <w:rPr>
                                <w:rFonts w:ascii="Trebuchet MS" w:hAnsi="Trebuchet M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F663D" id="Rectangle 258" o:spid="_x0000_s1032" style="position:absolute;left:0;text-align:left;margin-left:410.9pt;margin-top:11pt;width:111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" fillcolor="#70ad47 [3209]" strokecolor="white [3201]" strokeweight="1.5pt">
                <v:textbox>
                  <w:txbxContent>
                    <w:p w14:paraId="2A652FB6" w14:textId="1C61BDAB"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Municipal Manager </w:t>
                      </w:r>
                    </w:p>
                    <w:p w14:paraId="06E42938" w14:textId="0ACC03C7" w:rsidR="003D218B" w:rsidRPr="00645B2D" w:rsidRDefault="003D218B" w:rsidP="003D218B">
                      <w:pPr>
                        <w:jc w:val="center"/>
                        <w:rPr>
                          <w:rFonts w:ascii="Trebuchet MS" w:hAnsi="Trebuchet MS"/>
                          <w:sz w:val="28"/>
                          <w:szCs w:val="28"/>
                        </w:rPr>
                      </w:pPr>
                      <w:r>
                        <w:rPr>
                          <w:rFonts w:ascii="Trebuchet MS" w:hAnsi="Trebuchet MS"/>
                          <w:sz w:val="28"/>
                          <w:szCs w:val="28"/>
                        </w:rPr>
                        <w:t xml:space="preserve">Mr. S. </w:t>
                      </w:r>
                      <w:r w:rsidR="001864B5">
                        <w:rPr>
                          <w:rFonts w:ascii="Trebuchet MS" w:hAnsi="Trebuchet MS"/>
                          <w:sz w:val="28"/>
                          <w:szCs w:val="28"/>
                        </w:rPr>
                        <w:t>Ngwenya</w:t>
                      </w:r>
                      <w:r>
                        <w:rPr>
                          <w:rFonts w:ascii="Trebuchet MS" w:hAnsi="Trebuchet MS"/>
                          <w:sz w:val="28"/>
                          <w:szCs w:val="28"/>
                        </w:rPr>
                        <w:t xml:space="preserve"> </w:t>
                      </w:r>
                      <w:r w:rsidRPr="00645B2D">
                        <w:rPr>
                          <w:rFonts w:ascii="Trebuchet MS" w:hAnsi="Trebuchet MS"/>
                          <w:sz w:val="28"/>
                          <w:szCs w:val="28"/>
                        </w:rPr>
                        <w:t xml:space="preserve">  </w:t>
                      </w:r>
                    </w:p>
                  </w:txbxContent>
                </v:textbox>
              </v:rect>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71552" behindDoc="0" locked="0" layoutInCell="1" allowOverlap="1" wp14:anchorId="7BBBC734" wp14:editId="6DD61C29">
                <wp:simplePos x="0" y="0"/>
                <wp:positionH relativeFrom="column">
                  <wp:posOffset>2834640</wp:posOffset>
                </wp:positionH>
                <wp:positionV relativeFrom="paragraph">
                  <wp:posOffset>170815</wp:posOffset>
                </wp:positionV>
                <wp:extent cx="10886" cy="1219200"/>
                <wp:effectExtent l="0" t="0" r="27305" b="19050"/>
                <wp:wrapNone/>
                <wp:docPr id="261" name="Straight Connector 261"/>
                <wp:cNvGraphicFramePr/>
                <a:graphic xmlns:a="http://schemas.openxmlformats.org/drawingml/2006/main">
                  <a:graphicData uri="http://schemas.microsoft.com/office/word/2010/wordprocessingShape">
                    <wps:wsp>
                      <wps:cNvCnPr/>
                      <wps:spPr>
                        <a:xfrm flipH="1">
                          <a:off x="0" y="0"/>
                          <a:ext cx="10886"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0A803" id="Straight Connector 261"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23.2pt,13.45pt" to="224.0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" strokecolor="#4472c4 [3204]" strokeweight=".5pt">
                <v:stroke joinstyle="miter"/>
              </v:line>
            </w:pict>
          </mc:Fallback>
        </mc:AlternateContent>
      </w:r>
    </w:p>
    <w:p w14:paraId="30B294A2"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mc:AlternateContent>
          <mc:Choice Requires="wps">
            <w:drawing>
              <wp:anchor distT="0" distB="0" distL="114300" distR="114300" simplePos="0" relativeHeight="251674624" behindDoc="0" locked="0" layoutInCell="1" allowOverlap="1" wp14:anchorId="4A033DEA" wp14:editId="796B1EEF">
                <wp:simplePos x="0" y="0"/>
                <wp:positionH relativeFrom="margin">
                  <wp:posOffset>3724910</wp:posOffset>
                </wp:positionH>
                <wp:positionV relativeFrom="paragraph">
                  <wp:posOffset>84455</wp:posOffset>
                </wp:positionV>
                <wp:extent cx="7620" cy="358140"/>
                <wp:effectExtent l="0" t="0" r="30480" b="22860"/>
                <wp:wrapNone/>
                <wp:docPr id="264" name="Straight Connector 264"/>
                <wp:cNvGraphicFramePr/>
                <a:graphic xmlns:a="http://schemas.openxmlformats.org/drawingml/2006/main">
                  <a:graphicData uri="http://schemas.microsoft.com/office/word/2010/wordprocessingShape">
                    <wps:wsp>
                      <wps:cNvCnPr/>
                      <wps:spPr>
                        <a:xfrm>
                          <a:off x="0" y="0"/>
                          <a:ext cx="7620" cy="358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FD799" id="Straight Connector 264"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3pt,6.65pt" to="293.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" strokecolor="#4472c4 [3204]" strokeweight=".5pt">
                <v:stroke joinstyle="miter"/>
                <w10:wrap anchorx="margin"/>
              </v:line>
            </w:pict>
          </mc:Fallback>
        </mc:AlternateContent>
      </w:r>
    </w:p>
    <w:p w14:paraId="4DFCCBAA"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65408" behindDoc="0" locked="0" layoutInCell="1" allowOverlap="1" wp14:anchorId="1D8EAA5E" wp14:editId="052A8F3A">
                <wp:simplePos x="0" y="0"/>
                <wp:positionH relativeFrom="column">
                  <wp:posOffset>3138170</wp:posOffset>
                </wp:positionH>
                <wp:positionV relativeFrom="paragraph">
                  <wp:posOffset>257810</wp:posOffset>
                </wp:positionV>
                <wp:extent cx="1341120" cy="998220"/>
                <wp:effectExtent l="0" t="0" r="11430" b="11430"/>
                <wp:wrapNone/>
                <wp:docPr id="32" name="Rectangle 32"/>
                <wp:cNvGraphicFramePr/>
                <a:graphic xmlns:a="http://schemas.openxmlformats.org/drawingml/2006/main">
                  <a:graphicData uri="http://schemas.microsoft.com/office/word/2010/wordprocessingShape">
                    <wps:wsp>
                      <wps:cNvSpPr/>
                      <wps:spPr>
                        <a:xfrm>
                          <a:off x="0" y="0"/>
                          <a:ext cx="1341120" cy="998220"/>
                        </a:xfrm>
                        <a:prstGeom prst="rect">
                          <a:avLst/>
                        </a:prstGeom>
                      </wps:spPr>
                      <wps:style>
                        <a:lnRef idx="3">
                          <a:schemeClr val="lt1"/>
                        </a:lnRef>
                        <a:fillRef idx="1">
                          <a:schemeClr val="accent4"/>
                        </a:fillRef>
                        <a:effectRef idx="1">
                          <a:schemeClr val="accent4"/>
                        </a:effectRef>
                        <a:fontRef idx="minor">
                          <a:schemeClr val="lt1"/>
                        </a:fontRef>
                      </wps:style>
                      <wps:txbx>
                        <w:txbxContent>
                          <w:p w14:paraId="06A8AA74"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Mayor: Clr </w:t>
                            </w:r>
                            <w:r>
                              <w:rPr>
                                <w:rFonts w:ascii="Trebuchet MS" w:hAnsi="Trebuchet MS"/>
                                <w:sz w:val="28"/>
                                <w:szCs w:val="28"/>
                              </w:rPr>
                              <w:t>G. Manyike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EAA5E" id="Rectangle 32" o:spid="_x0000_s1033" style="position:absolute;left:0;text-align:left;margin-left:247.1pt;margin-top:20.3pt;width:105.6pt;height:7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" fillcolor="#ffc000 [3207]" strokecolor="white [3201]" strokeweight="1.5pt">
                <v:textbox>
                  <w:txbxContent>
                    <w:p w14:paraId="06A8AA74"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Mayor: Clr </w:t>
                      </w:r>
                      <w:r>
                        <w:rPr>
                          <w:rFonts w:ascii="Trebuchet MS" w:hAnsi="Trebuchet MS"/>
                          <w:sz w:val="28"/>
                          <w:szCs w:val="28"/>
                        </w:rPr>
                        <w:t>G. Manyike</w:t>
                      </w: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79744" behindDoc="0" locked="0" layoutInCell="1" allowOverlap="1" wp14:anchorId="4CC54497" wp14:editId="46E52840">
                <wp:simplePos x="0" y="0"/>
                <wp:positionH relativeFrom="column">
                  <wp:posOffset>4674235</wp:posOffset>
                </wp:positionH>
                <wp:positionV relativeFrom="paragraph">
                  <wp:posOffset>356235</wp:posOffset>
                </wp:positionV>
                <wp:extent cx="544104" cy="0"/>
                <wp:effectExtent l="0" t="0" r="27940" b="19050"/>
                <wp:wrapNone/>
                <wp:docPr id="269" name="Straight Connector 269"/>
                <wp:cNvGraphicFramePr/>
                <a:graphic xmlns:a="http://schemas.openxmlformats.org/drawingml/2006/main">
                  <a:graphicData uri="http://schemas.microsoft.com/office/word/2010/wordprocessingShape">
                    <wps:wsp>
                      <wps:cNvCnPr/>
                      <wps:spPr>
                        <a:xfrm>
                          <a:off x="0" y="0"/>
                          <a:ext cx="5441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C8561" id="Straight Connector 26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68.05pt,28.05pt" to="410.9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80768" behindDoc="0" locked="0" layoutInCell="1" allowOverlap="1" wp14:anchorId="6045FF75" wp14:editId="78660E08">
                <wp:simplePos x="0" y="0"/>
                <wp:positionH relativeFrom="column">
                  <wp:posOffset>4700270</wp:posOffset>
                </wp:positionH>
                <wp:positionV relativeFrom="paragraph">
                  <wp:posOffset>345440</wp:posOffset>
                </wp:positionV>
                <wp:extent cx="545375" cy="0"/>
                <wp:effectExtent l="0" t="0" r="26670" b="19050"/>
                <wp:wrapNone/>
                <wp:docPr id="271" name="Straight Connector 271"/>
                <wp:cNvGraphicFramePr/>
                <a:graphic xmlns:a="http://schemas.openxmlformats.org/drawingml/2006/main">
                  <a:graphicData uri="http://schemas.microsoft.com/office/word/2010/wordprocessingShape">
                    <wps:wsp>
                      <wps:cNvCnPr/>
                      <wps:spPr>
                        <a:xfrm flipH="1">
                          <a:off x="0" y="0"/>
                          <a:ext cx="545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30A9B" id="Straight Connector 271"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370.1pt,27.2pt" to="413.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" strokecolor="#4472c4 [3204]" strokeweight=".5pt">
                <v:stroke joinstyle="miter"/>
              </v:line>
            </w:pict>
          </mc:Fallback>
        </mc:AlternateContent>
      </w:r>
    </w:p>
    <w:p w14:paraId="761E172A"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75648" behindDoc="0" locked="0" layoutInCell="1" allowOverlap="1" wp14:anchorId="7E3543A3" wp14:editId="5C70B26F">
                <wp:simplePos x="0" y="0"/>
                <wp:positionH relativeFrom="column">
                  <wp:posOffset>1207770</wp:posOffset>
                </wp:positionH>
                <wp:positionV relativeFrom="paragraph">
                  <wp:posOffset>156845</wp:posOffset>
                </wp:positionV>
                <wp:extent cx="0" cy="685800"/>
                <wp:effectExtent l="0" t="0" r="19050" b="19050"/>
                <wp:wrapNone/>
                <wp:docPr id="265" name="Straight Connector 265"/>
                <wp:cNvGraphicFramePr/>
                <a:graphic xmlns:a="http://schemas.openxmlformats.org/drawingml/2006/main">
                  <a:graphicData uri="http://schemas.microsoft.com/office/word/2010/wordprocessingShape">
                    <wps:wsp>
                      <wps:cNvCnPr/>
                      <wps:spPr>
                        <a:xfrm flipV="1">
                          <a:off x="0" y="0"/>
                          <a:ext cx="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301E1" id="Straight Connector 265"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1pt,12.35pt" to="95.1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" strokecolor="#4472c4 [3204]" strokeweight=".5pt">
                <v:stroke joinstyle="miter"/>
              </v:line>
            </w:pict>
          </mc:Fallback>
        </mc:AlternateContent>
      </w:r>
    </w:p>
    <w:p w14:paraId="7B6BA15D"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81792" behindDoc="0" locked="0" layoutInCell="1" allowOverlap="1" wp14:anchorId="6A7A2DA7" wp14:editId="6C365DFF">
                <wp:simplePos x="0" y="0"/>
                <wp:positionH relativeFrom="column">
                  <wp:posOffset>5955665</wp:posOffset>
                </wp:positionH>
                <wp:positionV relativeFrom="paragraph">
                  <wp:posOffset>259080</wp:posOffset>
                </wp:positionV>
                <wp:extent cx="7620" cy="505460"/>
                <wp:effectExtent l="0" t="0" r="30480" b="27940"/>
                <wp:wrapNone/>
                <wp:docPr id="272" name="Straight Connector 272"/>
                <wp:cNvGraphicFramePr/>
                <a:graphic xmlns:a="http://schemas.openxmlformats.org/drawingml/2006/main">
                  <a:graphicData uri="http://schemas.microsoft.com/office/word/2010/wordprocessingShape">
                    <wps:wsp>
                      <wps:cNvCnPr/>
                      <wps:spPr>
                        <a:xfrm flipH="1">
                          <a:off x="0" y="0"/>
                          <a:ext cx="7620" cy="505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71C01" id="Straight Connector 27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95pt,20.4pt" to="469.5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70528" behindDoc="0" locked="0" layoutInCell="1" allowOverlap="1" wp14:anchorId="7CC0E2EA" wp14:editId="0ECE1EC6">
                <wp:simplePos x="0" y="0"/>
                <wp:positionH relativeFrom="column">
                  <wp:posOffset>1892300</wp:posOffset>
                </wp:positionH>
                <wp:positionV relativeFrom="paragraph">
                  <wp:posOffset>123825</wp:posOffset>
                </wp:positionV>
                <wp:extent cx="1203960" cy="1082040"/>
                <wp:effectExtent l="57150" t="38100" r="53340" b="80010"/>
                <wp:wrapNone/>
                <wp:docPr id="260" name="Rectangle 260"/>
                <wp:cNvGraphicFramePr/>
                <a:graphic xmlns:a="http://schemas.openxmlformats.org/drawingml/2006/main">
                  <a:graphicData uri="http://schemas.microsoft.com/office/word/2010/wordprocessingShape">
                    <wps:wsp>
                      <wps:cNvSpPr/>
                      <wps:spPr>
                        <a:xfrm>
                          <a:off x="0" y="0"/>
                          <a:ext cx="1203960" cy="108204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0497FD9F"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Single Whip</w:t>
                            </w:r>
                          </w:p>
                          <w:p w14:paraId="55E97DE0" w14:textId="77777777" w:rsidR="003D218B" w:rsidRPr="00645B2D" w:rsidRDefault="003D218B" w:rsidP="003D218B">
                            <w:pPr>
                              <w:jc w:val="center"/>
                              <w:rPr>
                                <w:rFonts w:ascii="Trebuchet MS" w:hAnsi="Trebuchet MS"/>
                              </w:rPr>
                            </w:pPr>
                            <w:r w:rsidRPr="00645B2D">
                              <w:rPr>
                                <w:rFonts w:ascii="Trebuchet MS" w:hAnsi="Trebuchet MS"/>
                                <w:sz w:val="28"/>
                                <w:szCs w:val="28"/>
                              </w:rPr>
                              <w:t xml:space="preserve">Clr </w:t>
                            </w:r>
                            <w:r>
                              <w:rPr>
                                <w:rFonts w:ascii="Trebuchet MS" w:hAnsi="Trebuchet MS"/>
                                <w:sz w:val="28"/>
                                <w:szCs w:val="28"/>
                              </w:rPr>
                              <w:t>K. Mleta</w:t>
                            </w:r>
                            <w:r w:rsidRPr="00645B2D">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0E2EA" id="Rectangle 260" o:spid="_x0000_s1034" style="position:absolute;left:0;text-align:left;margin-left:149pt;margin-top:9.75pt;width:94.8pt;height:8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" fillcolor="#4f7ac7 [3028]" stroked="f">
                <v:fill color2="#416fc3 [3172]" rotate="t" colors="0 #6083cb;.5 #3e70ca;1 #2e61ba" focus="100%" type="gradient">
                  <o:fill v:ext="view" type="gradientUnscaled"/>
                </v:fill>
                <v:shadow on="t" color="black" opacity="41287f" offset="0,1.5pt"/>
                <v:textbox>
                  <w:txbxContent>
                    <w:p w14:paraId="0497FD9F"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Single Whip</w:t>
                      </w:r>
                    </w:p>
                    <w:p w14:paraId="55E97DE0" w14:textId="77777777" w:rsidR="003D218B" w:rsidRPr="00645B2D" w:rsidRDefault="003D218B" w:rsidP="003D218B">
                      <w:pPr>
                        <w:jc w:val="center"/>
                        <w:rPr>
                          <w:rFonts w:ascii="Trebuchet MS" w:hAnsi="Trebuchet MS"/>
                        </w:rPr>
                      </w:pPr>
                      <w:r w:rsidRPr="00645B2D">
                        <w:rPr>
                          <w:rFonts w:ascii="Trebuchet MS" w:hAnsi="Trebuchet MS"/>
                          <w:sz w:val="28"/>
                          <w:szCs w:val="28"/>
                        </w:rPr>
                        <w:t xml:space="preserve">Clr </w:t>
                      </w:r>
                      <w:r>
                        <w:rPr>
                          <w:rFonts w:ascii="Trebuchet MS" w:hAnsi="Trebuchet MS"/>
                          <w:sz w:val="28"/>
                          <w:szCs w:val="28"/>
                        </w:rPr>
                        <w:t>K. Mleta</w:t>
                      </w:r>
                      <w:r w:rsidRPr="00645B2D">
                        <w:rPr>
                          <w:rFonts w:ascii="Trebuchet MS" w:hAnsi="Trebuchet MS"/>
                        </w:rPr>
                        <w:t xml:space="preserve"> </w:t>
                      </w:r>
                    </w:p>
                  </w:txbxContent>
                </v:textbox>
              </v:rect>
            </w:pict>
          </mc:Fallback>
        </mc:AlternateContent>
      </w:r>
    </w:p>
    <w:p w14:paraId="6B1A5768"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64384" behindDoc="0" locked="0" layoutInCell="1" allowOverlap="1" wp14:anchorId="147F5DD6" wp14:editId="753F8E4A">
                <wp:simplePos x="0" y="0"/>
                <wp:positionH relativeFrom="column">
                  <wp:posOffset>143510</wp:posOffset>
                </wp:positionH>
                <wp:positionV relativeFrom="paragraph">
                  <wp:posOffset>142240</wp:posOffset>
                </wp:positionV>
                <wp:extent cx="1619250" cy="9144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619250"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68CFDDE" w14:textId="77777777" w:rsidR="003D218B" w:rsidRPr="00645B2D" w:rsidRDefault="003D218B" w:rsidP="003D218B">
                            <w:pPr>
                              <w:jc w:val="center"/>
                              <w:rPr>
                                <w:rFonts w:ascii="Trebuchet MS" w:hAnsi="Trebuchet MS"/>
                              </w:rPr>
                            </w:pPr>
                            <w:r w:rsidRPr="00645B2D">
                              <w:rPr>
                                <w:rFonts w:ascii="Trebuchet MS" w:hAnsi="Trebuchet MS"/>
                              </w:rPr>
                              <w:t xml:space="preserve">MPAC </w:t>
                            </w:r>
                          </w:p>
                          <w:p w14:paraId="19F419C6" w14:textId="77777777" w:rsidR="003D218B" w:rsidRPr="00645B2D" w:rsidRDefault="003D218B" w:rsidP="003D218B">
                            <w:pPr>
                              <w:jc w:val="center"/>
                              <w:rPr>
                                <w:rFonts w:ascii="Trebuchet MS" w:hAnsi="Trebuchet MS"/>
                              </w:rPr>
                            </w:pPr>
                            <w:r w:rsidRPr="00645B2D">
                              <w:rPr>
                                <w:rFonts w:ascii="Trebuchet MS" w:hAnsi="Trebuchet MS"/>
                              </w:rPr>
                              <w:t xml:space="preserve">Chair: Clr </w:t>
                            </w:r>
                            <w:r>
                              <w:rPr>
                                <w:rFonts w:ascii="Trebuchet MS" w:hAnsi="Trebuchet MS"/>
                              </w:rPr>
                              <w:t>D. Kodisang</w:t>
                            </w:r>
                            <w:r w:rsidRPr="00645B2D">
                              <w:rPr>
                                <w:rFonts w:ascii="Trebuchet MS" w:hAnsi="Trebuchet MS"/>
                              </w:rPr>
                              <w:t xml:space="preserve"> </w:t>
                            </w:r>
                          </w:p>
                          <w:p w14:paraId="448D789A" w14:textId="77777777" w:rsidR="003D218B" w:rsidRDefault="003D218B" w:rsidP="003D218B">
                            <w:pPr>
                              <w:jc w:val="center"/>
                            </w:pPr>
                          </w:p>
                          <w:p w14:paraId="02588437"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7F5DD6" id="Rectangle 33" o:spid="_x0000_s1035" style="position:absolute;left:0;text-align:left;margin-left:11.3pt;margin-top:11.2pt;width:127.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" fillcolor="#c3c3c3 [2166]" strokecolor="#a5a5a5 [3206]" strokeweight=".5pt">
                <v:fill color2="#b6b6b6 [2614]" rotate="t" colors="0 #d2d2d2;.5 #c8c8c8;1 silver" focus="100%" type="gradient">
                  <o:fill v:ext="view" type="gradientUnscaled"/>
                </v:fill>
                <v:textbox>
                  <w:txbxContent>
                    <w:p w14:paraId="768CFDDE" w14:textId="77777777" w:rsidR="003D218B" w:rsidRPr="00645B2D" w:rsidRDefault="003D218B" w:rsidP="003D218B">
                      <w:pPr>
                        <w:jc w:val="center"/>
                        <w:rPr>
                          <w:rFonts w:ascii="Trebuchet MS" w:hAnsi="Trebuchet MS"/>
                        </w:rPr>
                      </w:pPr>
                      <w:r w:rsidRPr="00645B2D">
                        <w:rPr>
                          <w:rFonts w:ascii="Trebuchet MS" w:hAnsi="Trebuchet MS"/>
                        </w:rPr>
                        <w:t xml:space="preserve">MPAC </w:t>
                      </w:r>
                    </w:p>
                    <w:p w14:paraId="19F419C6" w14:textId="77777777" w:rsidR="003D218B" w:rsidRPr="00645B2D" w:rsidRDefault="003D218B" w:rsidP="003D218B">
                      <w:pPr>
                        <w:jc w:val="center"/>
                        <w:rPr>
                          <w:rFonts w:ascii="Trebuchet MS" w:hAnsi="Trebuchet MS"/>
                        </w:rPr>
                      </w:pPr>
                      <w:r w:rsidRPr="00645B2D">
                        <w:rPr>
                          <w:rFonts w:ascii="Trebuchet MS" w:hAnsi="Trebuchet MS"/>
                        </w:rPr>
                        <w:t xml:space="preserve">Chair: Clr </w:t>
                      </w:r>
                      <w:r>
                        <w:rPr>
                          <w:rFonts w:ascii="Trebuchet MS" w:hAnsi="Trebuchet MS"/>
                        </w:rPr>
                        <w:t>D. Kodisang</w:t>
                      </w:r>
                      <w:r w:rsidRPr="00645B2D">
                        <w:rPr>
                          <w:rFonts w:ascii="Trebuchet MS" w:hAnsi="Trebuchet MS"/>
                        </w:rPr>
                        <w:t xml:space="preserve"> </w:t>
                      </w:r>
                    </w:p>
                    <w:p w14:paraId="448D789A" w14:textId="77777777" w:rsidR="003D218B" w:rsidRDefault="003D218B" w:rsidP="003D218B">
                      <w:pPr>
                        <w:jc w:val="center"/>
                      </w:pPr>
                    </w:p>
                    <w:p w14:paraId="02588437" w14:textId="77777777" w:rsidR="003D218B" w:rsidRDefault="003D218B" w:rsidP="003D218B">
                      <w:pPr>
                        <w:jc w:val="center"/>
                      </w:pP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76672" behindDoc="0" locked="0" layoutInCell="1" allowOverlap="1" wp14:anchorId="2242ABE3" wp14:editId="72C8F8CE">
                <wp:simplePos x="0" y="0"/>
                <wp:positionH relativeFrom="column">
                  <wp:posOffset>3761105</wp:posOffset>
                </wp:positionH>
                <wp:positionV relativeFrom="paragraph">
                  <wp:posOffset>20955</wp:posOffset>
                </wp:positionV>
                <wp:extent cx="0" cy="403860"/>
                <wp:effectExtent l="0" t="0" r="38100" b="34290"/>
                <wp:wrapNone/>
                <wp:docPr id="266" name="Straight Connector 266"/>
                <wp:cNvGraphicFramePr/>
                <a:graphic xmlns:a="http://schemas.openxmlformats.org/drawingml/2006/main">
                  <a:graphicData uri="http://schemas.microsoft.com/office/word/2010/wordprocessingShape">
                    <wps:wsp>
                      <wps:cNvCnPr/>
                      <wps:spPr>
                        <a:xfrm>
                          <a:off x="0" y="0"/>
                          <a:ext cx="0" cy="403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48240" id="Straight Connector 26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1.65pt" to="296.1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" strokecolor="#4472c4 [3204]" strokeweight=".5pt">
                <v:stroke joinstyle="miter"/>
              </v:line>
            </w:pict>
          </mc:Fallback>
        </mc:AlternateContent>
      </w:r>
    </w:p>
    <w:p w14:paraId="6C981CE6"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66432" behindDoc="0" locked="0" layoutInCell="1" allowOverlap="1" wp14:anchorId="22FDF2C5" wp14:editId="035733D5">
                <wp:simplePos x="0" y="0"/>
                <wp:positionH relativeFrom="column">
                  <wp:posOffset>5287010</wp:posOffset>
                </wp:positionH>
                <wp:positionV relativeFrom="paragraph">
                  <wp:posOffset>46355</wp:posOffset>
                </wp:positionV>
                <wp:extent cx="1554480" cy="723900"/>
                <wp:effectExtent l="0" t="0" r="26670" b="19050"/>
                <wp:wrapNone/>
                <wp:docPr id="256" name="Rectangle 256"/>
                <wp:cNvGraphicFramePr/>
                <a:graphic xmlns:a="http://schemas.openxmlformats.org/drawingml/2006/main">
                  <a:graphicData uri="http://schemas.microsoft.com/office/word/2010/wordprocessingShape">
                    <wps:wsp>
                      <wps:cNvSpPr/>
                      <wps:spPr>
                        <a:xfrm>
                          <a:off x="0" y="0"/>
                          <a:ext cx="1554480" cy="7239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3A4B4CFD"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Directorates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DF2C5" id="Rectangle 256" o:spid="_x0000_s1036" style="position:absolute;left:0;text-align:left;margin-left:416.3pt;margin-top:3.65pt;width:122.4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" fillcolor="#70ad47 [3209]" strokecolor="white [3201]" strokeweight="1.5pt">
                <v:textbox>
                  <w:txbxContent>
                    <w:p w14:paraId="3A4B4CFD"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Directorates </w:t>
                      </w: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69504" behindDoc="0" locked="0" layoutInCell="1" allowOverlap="1" wp14:anchorId="436C11B3" wp14:editId="23EFD705">
                <wp:simplePos x="0" y="0"/>
                <wp:positionH relativeFrom="column">
                  <wp:posOffset>3197225</wp:posOffset>
                </wp:positionH>
                <wp:positionV relativeFrom="paragraph">
                  <wp:posOffset>6985</wp:posOffset>
                </wp:positionV>
                <wp:extent cx="1546860" cy="763905"/>
                <wp:effectExtent l="0" t="0" r="15240" b="17145"/>
                <wp:wrapNone/>
                <wp:docPr id="259" name="Rectangle 259"/>
                <wp:cNvGraphicFramePr/>
                <a:graphic xmlns:a="http://schemas.openxmlformats.org/drawingml/2006/main">
                  <a:graphicData uri="http://schemas.microsoft.com/office/word/2010/wordprocessingShape">
                    <wps:wsp>
                      <wps:cNvSpPr/>
                      <wps:spPr>
                        <a:xfrm>
                          <a:off x="0" y="0"/>
                          <a:ext cx="1546860" cy="763905"/>
                        </a:xfrm>
                        <a:prstGeom prst="rect">
                          <a:avLst/>
                        </a:prstGeom>
                      </wps:spPr>
                      <wps:style>
                        <a:lnRef idx="3">
                          <a:schemeClr val="lt1"/>
                        </a:lnRef>
                        <a:fillRef idx="1">
                          <a:schemeClr val="accent4"/>
                        </a:fillRef>
                        <a:effectRef idx="1">
                          <a:schemeClr val="accent4"/>
                        </a:effectRef>
                        <a:fontRef idx="minor">
                          <a:schemeClr val="lt1"/>
                        </a:fontRef>
                      </wps:style>
                      <wps:txbx>
                        <w:txbxContent>
                          <w:p w14:paraId="164E3459"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Portfolio Committees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11B3" id="Rectangle 259" o:spid="_x0000_s1037" style="position:absolute;left:0;text-align:left;margin-left:251.75pt;margin-top:.55pt;width:121.8pt;height:6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" fillcolor="#ffc000 [3207]" strokecolor="white [3201]" strokeweight="1.5pt">
                <v:textbox>
                  <w:txbxContent>
                    <w:p w14:paraId="164E3459"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Portfolio Committees </w:t>
                      </w:r>
                    </w:p>
                  </w:txbxContent>
                </v:textbox>
              </v:rect>
            </w:pict>
          </mc:Fallback>
        </mc:AlternateContent>
      </w:r>
    </w:p>
    <w:p w14:paraId="2299A7F5"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82816" behindDoc="0" locked="0" layoutInCell="1" allowOverlap="1" wp14:anchorId="4318B03C" wp14:editId="252DCA56">
                <wp:simplePos x="0" y="0"/>
                <wp:positionH relativeFrom="column">
                  <wp:posOffset>4728845</wp:posOffset>
                </wp:positionH>
                <wp:positionV relativeFrom="paragraph">
                  <wp:posOffset>95885</wp:posOffset>
                </wp:positionV>
                <wp:extent cx="556260" cy="7620"/>
                <wp:effectExtent l="0" t="0" r="15240" b="30480"/>
                <wp:wrapNone/>
                <wp:docPr id="273" name="Straight Connector 273"/>
                <wp:cNvGraphicFramePr/>
                <a:graphic xmlns:a="http://schemas.openxmlformats.org/drawingml/2006/main">
                  <a:graphicData uri="http://schemas.microsoft.com/office/word/2010/wordprocessingShape">
                    <wps:wsp>
                      <wps:cNvCnPr/>
                      <wps:spPr>
                        <a:xfrm flipH="1">
                          <a:off x="0" y="0"/>
                          <a:ext cx="556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D24F9" id="Straight Connector 27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35pt,7.55pt" to="41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" strokecolor="#4472c4 [3204]" strokeweight=".5pt">
                <v:stroke joinstyle="miter"/>
              </v:line>
            </w:pict>
          </mc:Fallback>
        </mc:AlternateContent>
      </w:r>
    </w:p>
    <w:p w14:paraId="7BCD13FA" w14:textId="77777777" w:rsidR="003D218B" w:rsidRPr="006D3775" w:rsidRDefault="003D218B" w:rsidP="003D218B">
      <w:pPr>
        <w:tabs>
          <w:tab w:val="left" w:pos="2460"/>
        </w:tabs>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709440" behindDoc="0" locked="0" layoutInCell="1" allowOverlap="1" wp14:anchorId="68B8053B" wp14:editId="76AD86EA">
                <wp:simplePos x="0" y="0"/>
                <wp:positionH relativeFrom="column">
                  <wp:posOffset>7092950</wp:posOffset>
                </wp:positionH>
                <wp:positionV relativeFrom="paragraph">
                  <wp:posOffset>349885</wp:posOffset>
                </wp:positionV>
                <wp:extent cx="0" cy="403860"/>
                <wp:effectExtent l="0" t="0" r="38100" b="34290"/>
                <wp:wrapNone/>
                <wp:docPr id="21" name="Straight Connector 21"/>
                <wp:cNvGraphicFramePr/>
                <a:graphic xmlns:a="http://schemas.openxmlformats.org/drawingml/2006/main">
                  <a:graphicData uri="http://schemas.microsoft.com/office/word/2010/wordprocessingShape">
                    <wps:wsp>
                      <wps:cNvCnPr/>
                      <wps:spPr>
                        <a:xfrm>
                          <a:off x="0" y="0"/>
                          <a:ext cx="0" cy="403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6C110" id="Straight Connector 2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58.5pt,27.55pt" to="55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6128" behindDoc="0" locked="0" layoutInCell="1" allowOverlap="1" wp14:anchorId="7A1DC115" wp14:editId="6285290E">
                <wp:simplePos x="0" y="0"/>
                <wp:positionH relativeFrom="margin">
                  <wp:posOffset>3696335</wp:posOffset>
                </wp:positionH>
                <wp:positionV relativeFrom="paragraph">
                  <wp:posOffset>6985</wp:posOffset>
                </wp:positionV>
                <wp:extent cx="0" cy="741045"/>
                <wp:effectExtent l="0" t="0" r="38100" b="20955"/>
                <wp:wrapNone/>
                <wp:docPr id="52" name="Straight Connector 52"/>
                <wp:cNvGraphicFramePr/>
                <a:graphic xmlns:a="http://schemas.openxmlformats.org/drawingml/2006/main">
                  <a:graphicData uri="http://schemas.microsoft.com/office/word/2010/wordprocessingShape">
                    <wps:wsp>
                      <wps:cNvCnPr/>
                      <wps:spPr>
                        <a:xfrm>
                          <a:off x="0" y="0"/>
                          <a:ext cx="0" cy="741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379BF" id="Straight Connector 52"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1.05pt,.55pt" to="291.0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" strokecolor="#4472c4 [3204]" strokeweight=".5pt">
                <v:stroke joinstyle="miter"/>
                <w10:wrap anchorx="margin"/>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7152" behindDoc="0" locked="0" layoutInCell="1" allowOverlap="1" wp14:anchorId="2984E39E" wp14:editId="6A1CDC98">
                <wp:simplePos x="0" y="0"/>
                <wp:positionH relativeFrom="column">
                  <wp:posOffset>8829675</wp:posOffset>
                </wp:positionH>
                <wp:positionV relativeFrom="paragraph">
                  <wp:posOffset>359410</wp:posOffset>
                </wp:positionV>
                <wp:extent cx="0" cy="333375"/>
                <wp:effectExtent l="0" t="0" r="19050" b="28575"/>
                <wp:wrapNone/>
                <wp:docPr id="53" name="Straight Connector 53"/>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73BA7" id="Straight Connector 5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695.25pt,28.3pt" to="695.2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" strokecolor="#4472c4 [3204]" strokeweight=".5pt">
                <v:stroke joinstyle="miter"/>
              </v:line>
            </w:pict>
          </mc:Fallback>
        </mc:AlternateContent>
      </w:r>
      <w:r w:rsidRPr="006D3775">
        <w:rPr>
          <w:rFonts w:ascii="Trebuchet MS" w:eastAsia="Times New Roman" w:hAnsi="Trebuchet MS" w:cs="Segoe UI"/>
          <w:b/>
          <w:sz w:val="20"/>
          <w:szCs w:val="20"/>
        </w:rPr>
        <w:tab/>
      </w:r>
    </w:p>
    <w:p w14:paraId="058463F2"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707392" behindDoc="0" locked="0" layoutInCell="1" allowOverlap="1" wp14:anchorId="704795E6" wp14:editId="054E7ADD">
                <wp:simplePos x="0" y="0"/>
                <wp:positionH relativeFrom="column">
                  <wp:posOffset>6140450</wp:posOffset>
                </wp:positionH>
                <wp:positionV relativeFrom="paragraph">
                  <wp:posOffset>10160</wp:posOffset>
                </wp:positionV>
                <wp:extent cx="990600" cy="7620"/>
                <wp:effectExtent l="0" t="0" r="19050" b="30480"/>
                <wp:wrapNone/>
                <wp:docPr id="9" name="Straight Connector 9"/>
                <wp:cNvGraphicFramePr/>
                <a:graphic xmlns:a="http://schemas.openxmlformats.org/drawingml/2006/main">
                  <a:graphicData uri="http://schemas.microsoft.com/office/word/2010/wordprocessingShape">
                    <wps:wsp>
                      <wps:cNvCnPr/>
                      <wps:spPr>
                        <a:xfrm flipV="1">
                          <a:off x="0" y="0"/>
                          <a:ext cx="9906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33040" id="Straight Connector 9"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8pt" to="56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1248" behindDoc="0" locked="0" layoutInCell="1" allowOverlap="1" wp14:anchorId="2ECC2FC0" wp14:editId="6A50ACD1">
                <wp:simplePos x="0" y="0"/>
                <wp:positionH relativeFrom="column">
                  <wp:posOffset>6189980</wp:posOffset>
                </wp:positionH>
                <wp:positionV relativeFrom="paragraph">
                  <wp:posOffset>10795</wp:posOffset>
                </wp:positionV>
                <wp:extent cx="0" cy="350520"/>
                <wp:effectExtent l="0" t="0" r="38100" b="30480"/>
                <wp:wrapNone/>
                <wp:docPr id="8" name="Straight Connector 8"/>
                <wp:cNvGraphicFramePr/>
                <a:graphic xmlns:a="http://schemas.openxmlformats.org/drawingml/2006/main">
                  <a:graphicData uri="http://schemas.microsoft.com/office/word/2010/wordprocessingShape">
                    <wps:wsp>
                      <wps:cNvCnPr/>
                      <wps:spPr>
                        <a:xfrm>
                          <a:off x="0" y="0"/>
                          <a:ext cx="0" cy="350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4BD64" id="Straight Connector 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87.4pt,.85pt" to="487.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8176" behindDoc="0" locked="0" layoutInCell="1" allowOverlap="1" wp14:anchorId="3402C67D" wp14:editId="698566D9">
                <wp:simplePos x="0" y="0"/>
                <wp:positionH relativeFrom="column">
                  <wp:posOffset>4463415</wp:posOffset>
                </wp:positionH>
                <wp:positionV relativeFrom="paragraph">
                  <wp:posOffset>12065</wp:posOffset>
                </wp:positionV>
                <wp:extent cx="0" cy="447675"/>
                <wp:effectExtent l="0" t="0" r="19050" b="28575"/>
                <wp:wrapNone/>
                <wp:docPr id="54" name="Straight Connector 54"/>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DE098" id="Straight Connector 5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51.45pt,.95pt" to="351.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4320" behindDoc="0" locked="0" layoutInCell="1" allowOverlap="1" wp14:anchorId="3DC790F0" wp14:editId="2C101590">
                <wp:simplePos x="0" y="0"/>
                <wp:positionH relativeFrom="column">
                  <wp:posOffset>2624455</wp:posOffset>
                </wp:positionH>
                <wp:positionV relativeFrom="paragraph">
                  <wp:posOffset>6350</wp:posOffset>
                </wp:positionV>
                <wp:extent cx="7684" cy="414618"/>
                <wp:effectExtent l="0" t="0" r="30480" b="24130"/>
                <wp:wrapNone/>
                <wp:docPr id="281" name="Straight Connector 281"/>
                <wp:cNvGraphicFramePr/>
                <a:graphic xmlns:a="http://schemas.openxmlformats.org/drawingml/2006/main">
                  <a:graphicData uri="http://schemas.microsoft.com/office/word/2010/wordprocessingShape">
                    <wps:wsp>
                      <wps:cNvCnPr/>
                      <wps:spPr>
                        <a:xfrm>
                          <a:off x="0" y="0"/>
                          <a:ext cx="7684" cy="41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E6F51" id="Straight Connector 28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06.65pt,.5pt" to="207.2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89984" behindDoc="0" locked="0" layoutInCell="1" allowOverlap="1" wp14:anchorId="00180F02" wp14:editId="36045D19">
                <wp:simplePos x="0" y="0"/>
                <wp:positionH relativeFrom="page">
                  <wp:posOffset>190500</wp:posOffset>
                </wp:positionH>
                <wp:positionV relativeFrom="paragraph">
                  <wp:posOffset>398780</wp:posOffset>
                </wp:positionV>
                <wp:extent cx="792480" cy="2131060"/>
                <wp:effectExtent l="57150" t="38100" r="64770" b="78740"/>
                <wp:wrapNone/>
                <wp:docPr id="46" name="Rectangle 46"/>
                <wp:cNvGraphicFramePr/>
                <a:graphic xmlns:a="http://schemas.openxmlformats.org/drawingml/2006/main">
                  <a:graphicData uri="http://schemas.microsoft.com/office/word/2010/wordprocessingShape">
                    <wps:wsp>
                      <wps:cNvSpPr/>
                      <wps:spPr>
                        <a:xfrm flipH="1">
                          <a:off x="0" y="0"/>
                          <a:ext cx="792480" cy="213106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5C6BB3C0" w14:textId="22F8112A" w:rsidR="003D218B" w:rsidRDefault="006E52A5" w:rsidP="003D218B">
                            <w:pPr>
                              <w:rPr>
                                <w:rFonts w:ascii="Trebuchet MS" w:hAnsi="Trebuchet MS"/>
                                <w:b/>
                              </w:rPr>
                            </w:pPr>
                            <w:r w:rsidRPr="00645B2D">
                              <w:rPr>
                                <w:rFonts w:ascii="Trebuchet MS" w:hAnsi="Trebuchet MS"/>
                                <w:b/>
                              </w:rPr>
                              <w:t>Clr C</w:t>
                            </w:r>
                            <w:r w:rsidR="003D218B">
                              <w:rPr>
                                <w:rFonts w:ascii="Trebuchet MS" w:hAnsi="Trebuchet MS"/>
                                <w:b/>
                              </w:rPr>
                              <w:t xml:space="preserve"> Pete </w:t>
                            </w:r>
                          </w:p>
                          <w:p w14:paraId="2ADBAEAF" w14:textId="77777777" w:rsidR="003D218B" w:rsidRPr="00D60330" w:rsidRDefault="003D218B" w:rsidP="003D218B">
                            <w:pPr>
                              <w:rPr>
                                <w:rFonts w:ascii="Trebuchet MS" w:hAnsi="Trebuchet MS"/>
                                <w:b/>
                              </w:rPr>
                            </w:pPr>
                            <w:r w:rsidRPr="00AC3EB9">
                              <w:rPr>
                                <w:rFonts w:ascii="Trebuchet MS" w:hAnsi="Trebuchet MS"/>
                              </w:rPr>
                              <w:t xml:space="preserve">Budget and Treasury </w:t>
                            </w:r>
                          </w:p>
                          <w:p w14:paraId="48C9328F" w14:textId="77777777" w:rsidR="003D218B" w:rsidRDefault="003D218B" w:rsidP="003D218B">
                            <w:pPr>
                              <w:spacing w:after="200" w:line="276" w:lineRule="auto"/>
                              <w:rPr>
                                <w:rFonts w:ascii="Trebuchet MS" w:hAnsi="Trebuchet MS"/>
                              </w:rPr>
                            </w:pPr>
                          </w:p>
                          <w:p w14:paraId="69A5809F" w14:textId="77777777" w:rsidR="003D218B" w:rsidRDefault="003D218B" w:rsidP="003D218B">
                            <w:pPr>
                              <w:spacing w:after="200" w:line="276" w:lineRule="auto"/>
                              <w:rPr>
                                <w:rFonts w:ascii="Trebuchet MS" w:hAnsi="Trebuchet MS"/>
                              </w:rPr>
                            </w:pPr>
                          </w:p>
                          <w:p w14:paraId="0D444A74" w14:textId="77777777" w:rsidR="003D218B" w:rsidRPr="00AC3EB9" w:rsidRDefault="003D218B" w:rsidP="003D218B">
                            <w:pPr>
                              <w:spacing w:after="200" w:line="276" w:lineRule="auto"/>
                              <w:rPr>
                                <w:rFonts w:ascii="Trebuchet MS" w:hAnsi="Trebuchet MS"/>
                              </w:rPr>
                            </w:pPr>
                          </w:p>
                          <w:p w14:paraId="0FE8ECD4"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0F02" id="Rectangle 46" o:spid="_x0000_s1038" style="position:absolute;left:0;text-align:left;margin-left:15pt;margin-top:31.4pt;width:62.4pt;height:167.8pt;flip:x;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" fillcolor="#ee853d [3029]" stroked="f">
                <v:fill color2="#ec7a2d [3173]" rotate="t" colors="0 #f18c55;.5 #f67b28;1 #e56b17" focus="100%" type="gradient">
                  <o:fill v:ext="view" type="gradientUnscaled"/>
                </v:fill>
                <v:shadow on="t" color="black" opacity="41287f" offset="0,1.5pt"/>
                <v:textbox>
                  <w:txbxContent>
                    <w:p w14:paraId="5C6BB3C0" w14:textId="22F8112A" w:rsidR="003D218B" w:rsidRDefault="006E52A5" w:rsidP="003D218B">
                      <w:pPr>
                        <w:rPr>
                          <w:rFonts w:ascii="Trebuchet MS" w:hAnsi="Trebuchet MS"/>
                          <w:b/>
                        </w:rPr>
                      </w:pPr>
                      <w:r w:rsidRPr="00645B2D">
                        <w:rPr>
                          <w:rFonts w:ascii="Trebuchet MS" w:hAnsi="Trebuchet MS"/>
                          <w:b/>
                        </w:rPr>
                        <w:t>Clr C</w:t>
                      </w:r>
                      <w:r w:rsidR="003D218B">
                        <w:rPr>
                          <w:rFonts w:ascii="Trebuchet MS" w:hAnsi="Trebuchet MS"/>
                          <w:b/>
                        </w:rPr>
                        <w:t xml:space="preserve"> Pete </w:t>
                      </w:r>
                    </w:p>
                    <w:p w14:paraId="2ADBAEAF" w14:textId="77777777" w:rsidR="003D218B" w:rsidRPr="00D60330" w:rsidRDefault="003D218B" w:rsidP="003D218B">
                      <w:pPr>
                        <w:rPr>
                          <w:rFonts w:ascii="Trebuchet MS" w:hAnsi="Trebuchet MS"/>
                          <w:b/>
                        </w:rPr>
                      </w:pPr>
                      <w:r w:rsidRPr="00AC3EB9">
                        <w:rPr>
                          <w:rFonts w:ascii="Trebuchet MS" w:hAnsi="Trebuchet MS"/>
                        </w:rPr>
                        <w:t xml:space="preserve">Budget and Treasury </w:t>
                      </w:r>
                    </w:p>
                    <w:p w14:paraId="48C9328F" w14:textId="77777777" w:rsidR="003D218B" w:rsidRDefault="003D218B" w:rsidP="003D218B">
                      <w:pPr>
                        <w:spacing w:after="200" w:line="276" w:lineRule="auto"/>
                        <w:rPr>
                          <w:rFonts w:ascii="Trebuchet MS" w:hAnsi="Trebuchet MS"/>
                        </w:rPr>
                      </w:pPr>
                    </w:p>
                    <w:p w14:paraId="69A5809F" w14:textId="77777777" w:rsidR="003D218B" w:rsidRDefault="003D218B" w:rsidP="003D218B">
                      <w:pPr>
                        <w:spacing w:after="200" w:line="276" w:lineRule="auto"/>
                        <w:rPr>
                          <w:rFonts w:ascii="Trebuchet MS" w:hAnsi="Trebuchet MS"/>
                        </w:rPr>
                      </w:pPr>
                    </w:p>
                    <w:p w14:paraId="0D444A74" w14:textId="77777777" w:rsidR="003D218B" w:rsidRPr="00AC3EB9" w:rsidRDefault="003D218B" w:rsidP="003D218B">
                      <w:pPr>
                        <w:spacing w:after="200" w:line="276" w:lineRule="auto"/>
                        <w:rPr>
                          <w:rFonts w:ascii="Trebuchet MS" w:hAnsi="Trebuchet MS"/>
                        </w:rPr>
                      </w:pPr>
                    </w:p>
                    <w:p w14:paraId="0FE8ECD4" w14:textId="77777777" w:rsidR="003D218B" w:rsidRDefault="003D218B" w:rsidP="003D218B">
                      <w:pPr>
                        <w:jc w:val="center"/>
                      </w:pPr>
                    </w:p>
                  </w:txbxContent>
                </v:textbox>
                <w10:wrap anchorx="page"/>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2272" behindDoc="0" locked="0" layoutInCell="1" allowOverlap="1" wp14:anchorId="607469B7" wp14:editId="6D086C97">
                <wp:simplePos x="0" y="0"/>
                <wp:positionH relativeFrom="column">
                  <wp:posOffset>1008860</wp:posOffset>
                </wp:positionH>
                <wp:positionV relativeFrom="paragraph">
                  <wp:posOffset>29818</wp:posOffset>
                </wp:positionV>
                <wp:extent cx="0" cy="361022"/>
                <wp:effectExtent l="0" t="0" r="38100" b="20320"/>
                <wp:wrapNone/>
                <wp:docPr id="276" name="Straight Connector 276"/>
                <wp:cNvGraphicFramePr/>
                <a:graphic xmlns:a="http://schemas.openxmlformats.org/drawingml/2006/main">
                  <a:graphicData uri="http://schemas.microsoft.com/office/word/2010/wordprocessingShape">
                    <wps:wsp>
                      <wps:cNvCnPr/>
                      <wps:spPr>
                        <a:xfrm>
                          <a:off x="0" y="0"/>
                          <a:ext cx="0" cy="3610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A6284" id="Straight Connector 27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79.45pt,2.35pt" to="79.4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5104" behindDoc="0" locked="0" layoutInCell="1" allowOverlap="1" wp14:anchorId="773AD842" wp14:editId="2787627A">
                <wp:simplePos x="0" y="0"/>
                <wp:positionH relativeFrom="column">
                  <wp:posOffset>440690</wp:posOffset>
                </wp:positionH>
                <wp:positionV relativeFrom="paragraph">
                  <wp:posOffset>10160</wp:posOffset>
                </wp:positionV>
                <wp:extent cx="5958840" cy="22860"/>
                <wp:effectExtent l="0" t="0" r="22860" b="34290"/>
                <wp:wrapNone/>
                <wp:docPr id="51" name="Straight Connector 51"/>
                <wp:cNvGraphicFramePr/>
                <a:graphic xmlns:a="http://schemas.openxmlformats.org/drawingml/2006/main">
                  <a:graphicData uri="http://schemas.microsoft.com/office/word/2010/wordprocessingShape">
                    <wps:wsp>
                      <wps:cNvCnPr/>
                      <wps:spPr>
                        <a:xfrm flipV="1">
                          <a:off x="0" y="0"/>
                          <a:ext cx="59588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8330B" id="Straight Connector 51"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8pt" to="503.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9200" behindDoc="0" locked="0" layoutInCell="1" allowOverlap="1" wp14:anchorId="0FD99799" wp14:editId="299981AE">
                <wp:simplePos x="0" y="0"/>
                <wp:positionH relativeFrom="column">
                  <wp:posOffset>1981200</wp:posOffset>
                </wp:positionH>
                <wp:positionV relativeFrom="paragraph">
                  <wp:posOffset>12065</wp:posOffset>
                </wp:positionV>
                <wp:extent cx="9525" cy="447675"/>
                <wp:effectExtent l="0" t="0" r="28575" b="28575"/>
                <wp:wrapNone/>
                <wp:docPr id="55" name="Straight Connector 55"/>
                <wp:cNvGraphicFramePr/>
                <a:graphic xmlns:a="http://schemas.openxmlformats.org/drawingml/2006/main">
                  <a:graphicData uri="http://schemas.microsoft.com/office/word/2010/wordprocessingShape">
                    <wps:wsp>
                      <wps:cNvCnPr/>
                      <wps:spPr>
                        <a:xfrm flipH="1">
                          <a:off x="0" y="0"/>
                          <a:ext cx="9525"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BC04E" id="Straight Connector 55"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156pt,.95pt" to="156.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0224" behindDoc="0" locked="0" layoutInCell="1" allowOverlap="1" wp14:anchorId="0110B36D" wp14:editId="78C00D73">
                <wp:simplePos x="0" y="0"/>
                <wp:positionH relativeFrom="column">
                  <wp:posOffset>426720</wp:posOffset>
                </wp:positionH>
                <wp:positionV relativeFrom="paragraph">
                  <wp:posOffset>12065</wp:posOffset>
                </wp:positionV>
                <wp:extent cx="0" cy="4000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A1605" id="Straight Connector 5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3.6pt,.95pt" to="33.6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" strokecolor="#4472c4 [3204]" strokeweight=".5pt">
                <v:stroke joinstyle="miter"/>
              </v:line>
            </w:pict>
          </mc:Fallback>
        </mc:AlternateContent>
      </w:r>
    </w:p>
    <w:p w14:paraId="42FAF3C9"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708416" behindDoc="0" locked="0" layoutInCell="1" allowOverlap="1" wp14:anchorId="7AD0DF19" wp14:editId="3A0BC43C">
                <wp:simplePos x="0" y="0"/>
                <wp:positionH relativeFrom="page">
                  <wp:posOffset>7094220</wp:posOffset>
                </wp:positionH>
                <wp:positionV relativeFrom="paragraph">
                  <wp:posOffset>43815</wp:posOffset>
                </wp:positionV>
                <wp:extent cx="762000" cy="2127885"/>
                <wp:effectExtent l="0" t="0" r="19050" b="24765"/>
                <wp:wrapNone/>
                <wp:docPr id="12" name="Rectangle 12"/>
                <wp:cNvGraphicFramePr/>
                <a:graphic xmlns:a="http://schemas.openxmlformats.org/drawingml/2006/main">
                  <a:graphicData uri="http://schemas.microsoft.com/office/word/2010/wordprocessingShape">
                    <wps:wsp>
                      <wps:cNvSpPr/>
                      <wps:spPr>
                        <a:xfrm>
                          <a:off x="0" y="0"/>
                          <a:ext cx="762000" cy="2127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D50DAD" w14:textId="77777777" w:rsidR="003D218B" w:rsidRPr="000D1C0B" w:rsidRDefault="003D218B" w:rsidP="003D218B">
                            <w:pPr>
                              <w:jc w:val="center"/>
                              <w:rPr>
                                <w:rFonts w:ascii="Trebuchet MS" w:hAnsi="Trebuchet MS"/>
                                <w:lang w:val="en-GB"/>
                              </w:rPr>
                            </w:pPr>
                            <w:r w:rsidRPr="000D1C0B">
                              <w:rPr>
                                <w:rFonts w:ascii="Trebuchet MS" w:hAnsi="Trebuchet MS"/>
                                <w:lang w:val="en-GB"/>
                              </w:rPr>
                              <w:t>Clr Shai</w:t>
                            </w:r>
                          </w:p>
                          <w:p w14:paraId="4B7A6490" w14:textId="77777777" w:rsidR="003D218B" w:rsidRDefault="003D218B" w:rsidP="003D218B">
                            <w:pPr>
                              <w:jc w:val="center"/>
                              <w:rPr>
                                <w:rFonts w:ascii="Trebuchet MS" w:hAnsi="Trebuchet MS"/>
                                <w:lang w:val="en-GB"/>
                              </w:rPr>
                            </w:pPr>
                            <w:r w:rsidRPr="000D1C0B">
                              <w:rPr>
                                <w:rFonts w:ascii="Trebuchet MS" w:hAnsi="Trebuchet MS"/>
                                <w:lang w:val="en-GB"/>
                              </w:rPr>
                              <w:t>Traditional Affairs</w:t>
                            </w:r>
                            <w:r>
                              <w:rPr>
                                <w:rFonts w:ascii="Trebuchet MS" w:hAnsi="Trebuchet MS"/>
                                <w:lang w:val="en-GB"/>
                              </w:rPr>
                              <w:t xml:space="preserve"> and Land Use</w:t>
                            </w:r>
                            <w:r w:rsidRPr="000D1C0B">
                              <w:rPr>
                                <w:rFonts w:ascii="Trebuchet MS" w:hAnsi="Trebuchet MS"/>
                                <w:lang w:val="en-GB"/>
                              </w:rPr>
                              <w:t xml:space="preserve"> </w:t>
                            </w:r>
                          </w:p>
                          <w:p w14:paraId="3170C36D" w14:textId="77777777" w:rsidR="003D218B" w:rsidRPr="000D1C0B" w:rsidRDefault="003D218B" w:rsidP="003D218B">
                            <w:pPr>
                              <w:jc w:val="center"/>
                              <w:rPr>
                                <w:rFonts w:ascii="Trebuchet MS" w:hAnsi="Trebuchet MS"/>
                                <w:lang w:val="en-GB"/>
                              </w:rPr>
                            </w:pPr>
                          </w:p>
                          <w:p w14:paraId="4E0601A4" w14:textId="77777777" w:rsidR="003D218B" w:rsidRDefault="003D218B" w:rsidP="003D218B">
                            <w:pPr>
                              <w:jc w:val="center"/>
                              <w:rPr>
                                <w:lang w:val="en-GB"/>
                              </w:rPr>
                            </w:pPr>
                          </w:p>
                          <w:p w14:paraId="5779D0A3" w14:textId="77777777" w:rsidR="003D218B" w:rsidRDefault="003D218B" w:rsidP="003D218B">
                            <w:pPr>
                              <w:jc w:val="center"/>
                              <w:rPr>
                                <w:lang w:val="en-GB"/>
                              </w:rPr>
                            </w:pPr>
                          </w:p>
                          <w:p w14:paraId="7745D1CE" w14:textId="77777777" w:rsidR="003D218B" w:rsidRDefault="003D218B" w:rsidP="003D218B">
                            <w:pPr>
                              <w:jc w:val="center"/>
                              <w:rPr>
                                <w:lang w:val="en-GB"/>
                              </w:rPr>
                            </w:pPr>
                          </w:p>
                          <w:p w14:paraId="4C8ECECF" w14:textId="77777777" w:rsidR="003D218B" w:rsidRDefault="003D218B" w:rsidP="003D218B">
                            <w:pPr>
                              <w:jc w:val="center"/>
                              <w:rPr>
                                <w:lang w:val="en-GB"/>
                              </w:rPr>
                            </w:pPr>
                          </w:p>
                          <w:p w14:paraId="1DA0C886" w14:textId="77777777" w:rsidR="003D218B" w:rsidRDefault="003D218B" w:rsidP="003D218B">
                            <w:pPr>
                              <w:jc w:val="center"/>
                              <w:rPr>
                                <w:lang w:val="en-GB"/>
                              </w:rPr>
                            </w:pPr>
                          </w:p>
                          <w:p w14:paraId="3C3970AE" w14:textId="77777777" w:rsidR="003D218B" w:rsidRPr="000D1C0B" w:rsidRDefault="003D218B" w:rsidP="003D218B">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0DF19" id="Rectangle 12" o:spid="_x0000_s1039" style="position:absolute;left:0;text-align:left;margin-left:558.6pt;margin-top:3.45pt;width:60pt;height:167.5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" fillcolor="#4472c4 [3204]" strokecolor="#1f3763 [1604]" strokeweight="1pt">
                <v:textbox>
                  <w:txbxContent>
                    <w:p w14:paraId="1FD50DAD" w14:textId="77777777" w:rsidR="003D218B" w:rsidRPr="000D1C0B" w:rsidRDefault="003D218B" w:rsidP="003D218B">
                      <w:pPr>
                        <w:jc w:val="center"/>
                        <w:rPr>
                          <w:rFonts w:ascii="Trebuchet MS" w:hAnsi="Trebuchet MS"/>
                          <w:lang w:val="en-GB"/>
                        </w:rPr>
                      </w:pPr>
                      <w:r w:rsidRPr="000D1C0B">
                        <w:rPr>
                          <w:rFonts w:ascii="Trebuchet MS" w:hAnsi="Trebuchet MS"/>
                          <w:lang w:val="en-GB"/>
                        </w:rPr>
                        <w:t>Clr Shai</w:t>
                      </w:r>
                    </w:p>
                    <w:p w14:paraId="4B7A6490" w14:textId="77777777" w:rsidR="003D218B" w:rsidRDefault="003D218B" w:rsidP="003D218B">
                      <w:pPr>
                        <w:jc w:val="center"/>
                        <w:rPr>
                          <w:rFonts w:ascii="Trebuchet MS" w:hAnsi="Trebuchet MS"/>
                          <w:lang w:val="en-GB"/>
                        </w:rPr>
                      </w:pPr>
                      <w:r w:rsidRPr="000D1C0B">
                        <w:rPr>
                          <w:rFonts w:ascii="Trebuchet MS" w:hAnsi="Trebuchet MS"/>
                          <w:lang w:val="en-GB"/>
                        </w:rPr>
                        <w:t>Traditional Affairs</w:t>
                      </w:r>
                      <w:r>
                        <w:rPr>
                          <w:rFonts w:ascii="Trebuchet MS" w:hAnsi="Trebuchet MS"/>
                          <w:lang w:val="en-GB"/>
                        </w:rPr>
                        <w:t xml:space="preserve"> and Land Use</w:t>
                      </w:r>
                      <w:r w:rsidRPr="000D1C0B">
                        <w:rPr>
                          <w:rFonts w:ascii="Trebuchet MS" w:hAnsi="Trebuchet MS"/>
                          <w:lang w:val="en-GB"/>
                        </w:rPr>
                        <w:t xml:space="preserve"> </w:t>
                      </w:r>
                    </w:p>
                    <w:p w14:paraId="3170C36D" w14:textId="77777777" w:rsidR="003D218B" w:rsidRPr="000D1C0B" w:rsidRDefault="003D218B" w:rsidP="003D218B">
                      <w:pPr>
                        <w:jc w:val="center"/>
                        <w:rPr>
                          <w:rFonts w:ascii="Trebuchet MS" w:hAnsi="Trebuchet MS"/>
                          <w:lang w:val="en-GB"/>
                        </w:rPr>
                      </w:pPr>
                    </w:p>
                    <w:p w14:paraId="4E0601A4" w14:textId="77777777" w:rsidR="003D218B" w:rsidRDefault="003D218B" w:rsidP="003D218B">
                      <w:pPr>
                        <w:jc w:val="center"/>
                        <w:rPr>
                          <w:lang w:val="en-GB"/>
                        </w:rPr>
                      </w:pPr>
                    </w:p>
                    <w:p w14:paraId="5779D0A3" w14:textId="77777777" w:rsidR="003D218B" w:rsidRDefault="003D218B" w:rsidP="003D218B">
                      <w:pPr>
                        <w:jc w:val="center"/>
                        <w:rPr>
                          <w:lang w:val="en-GB"/>
                        </w:rPr>
                      </w:pPr>
                    </w:p>
                    <w:p w14:paraId="7745D1CE" w14:textId="77777777" w:rsidR="003D218B" w:rsidRDefault="003D218B" w:rsidP="003D218B">
                      <w:pPr>
                        <w:jc w:val="center"/>
                        <w:rPr>
                          <w:lang w:val="en-GB"/>
                        </w:rPr>
                      </w:pPr>
                    </w:p>
                    <w:p w14:paraId="4C8ECECF" w14:textId="77777777" w:rsidR="003D218B" w:rsidRDefault="003D218B" w:rsidP="003D218B">
                      <w:pPr>
                        <w:jc w:val="center"/>
                        <w:rPr>
                          <w:lang w:val="en-GB"/>
                        </w:rPr>
                      </w:pPr>
                    </w:p>
                    <w:p w14:paraId="1DA0C886" w14:textId="77777777" w:rsidR="003D218B" w:rsidRDefault="003D218B" w:rsidP="003D218B">
                      <w:pPr>
                        <w:jc w:val="center"/>
                        <w:rPr>
                          <w:lang w:val="en-GB"/>
                        </w:rPr>
                      </w:pPr>
                    </w:p>
                    <w:p w14:paraId="3C3970AE" w14:textId="77777777" w:rsidR="003D218B" w:rsidRPr="000D1C0B" w:rsidRDefault="003D218B" w:rsidP="003D218B">
                      <w:pPr>
                        <w:jc w:val="center"/>
                        <w:rPr>
                          <w:lang w:val="en-GB"/>
                        </w:rPr>
                      </w:pPr>
                    </w:p>
                  </w:txbxContent>
                </v:textbox>
                <w10:wrap anchorx="page"/>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6368" behindDoc="0" locked="0" layoutInCell="1" allowOverlap="1" wp14:anchorId="7073F8E7" wp14:editId="2C209E38">
                <wp:simplePos x="0" y="0"/>
                <wp:positionH relativeFrom="column">
                  <wp:posOffset>5805170</wp:posOffset>
                </wp:positionH>
                <wp:positionV relativeFrom="paragraph">
                  <wp:posOffset>59055</wp:posOffset>
                </wp:positionV>
                <wp:extent cx="769620" cy="2085975"/>
                <wp:effectExtent l="0" t="0" r="11430" b="28575"/>
                <wp:wrapNone/>
                <wp:docPr id="284" name="Rectangle 284"/>
                <wp:cNvGraphicFramePr/>
                <a:graphic xmlns:a="http://schemas.openxmlformats.org/drawingml/2006/main">
                  <a:graphicData uri="http://schemas.microsoft.com/office/word/2010/wordprocessingShape">
                    <wps:wsp>
                      <wps:cNvSpPr/>
                      <wps:spPr>
                        <a:xfrm>
                          <a:off x="0" y="0"/>
                          <a:ext cx="769620" cy="2085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800985" w14:textId="77777777" w:rsidR="003D218B" w:rsidRDefault="003D218B" w:rsidP="003D218B">
                            <w:pPr>
                              <w:rPr>
                                <w:rFonts w:ascii="Trebuchet MS" w:hAnsi="Trebuchet MS"/>
                                <w:lang w:val="en-GB"/>
                              </w:rPr>
                            </w:pPr>
                            <w:r w:rsidRPr="00D60330">
                              <w:rPr>
                                <w:rFonts w:ascii="Trebuchet MS" w:hAnsi="Trebuchet MS"/>
                                <w:lang w:val="en-GB"/>
                              </w:rPr>
                              <w:t>Clr M Mphaphudi Special Projects</w:t>
                            </w:r>
                          </w:p>
                          <w:p w14:paraId="4AF9DDCE" w14:textId="77777777" w:rsidR="003D218B" w:rsidRDefault="003D218B" w:rsidP="003D218B">
                            <w:pPr>
                              <w:rPr>
                                <w:rFonts w:ascii="Trebuchet MS" w:hAnsi="Trebuchet MS"/>
                                <w:lang w:val="en-GB"/>
                              </w:rPr>
                            </w:pPr>
                          </w:p>
                          <w:p w14:paraId="6EBEF1EF" w14:textId="77777777" w:rsidR="003D218B" w:rsidRDefault="003D218B" w:rsidP="003D218B">
                            <w:pPr>
                              <w:rPr>
                                <w:rFonts w:ascii="Trebuchet MS" w:hAnsi="Trebuchet MS"/>
                                <w:lang w:val="en-GB"/>
                              </w:rPr>
                            </w:pPr>
                          </w:p>
                          <w:p w14:paraId="2E543D36" w14:textId="77777777" w:rsidR="003D218B" w:rsidRDefault="003D218B" w:rsidP="003D218B">
                            <w:pPr>
                              <w:rPr>
                                <w:rFonts w:ascii="Trebuchet MS" w:hAnsi="Trebuchet MS"/>
                                <w:lang w:val="en-GB"/>
                              </w:rPr>
                            </w:pPr>
                          </w:p>
                          <w:p w14:paraId="70BCFCEF" w14:textId="77777777" w:rsidR="003D218B" w:rsidRPr="00D60330" w:rsidRDefault="003D218B" w:rsidP="003D218B">
                            <w:pPr>
                              <w:rPr>
                                <w:rFonts w:ascii="Trebuchet MS" w:hAnsi="Trebuchet M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F8E7" id="Rectangle 284" o:spid="_x0000_s1040" style="position:absolute;left:0;text-align:left;margin-left:457.1pt;margin-top:4.65pt;width:60.6pt;height:16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" fillcolor="#4472c4 [3204]" strokecolor="#1f3763 [1604]" strokeweight="1pt">
                <v:textbox>
                  <w:txbxContent>
                    <w:p w14:paraId="00800985" w14:textId="77777777" w:rsidR="003D218B" w:rsidRDefault="003D218B" w:rsidP="003D218B">
                      <w:pPr>
                        <w:rPr>
                          <w:rFonts w:ascii="Trebuchet MS" w:hAnsi="Trebuchet MS"/>
                          <w:lang w:val="en-GB"/>
                        </w:rPr>
                      </w:pPr>
                      <w:r w:rsidRPr="00D60330">
                        <w:rPr>
                          <w:rFonts w:ascii="Trebuchet MS" w:hAnsi="Trebuchet MS"/>
                          <w:lang w:val="en-GB"/>
                        </w:rPr>
                        <w:t>Clr M Mphaphudi Special Projects</w:t>
                      </w:r>
                    </w:p>
                    <w:p w14:paraId="4AF9DDCE" w14:textId="77777777" w:rsidR="003D218B" w:rsidRDefault="003D218B" w:rsidP="003D218B">
                      <w:pPr>
                        <w:rPr>
                          <w:rFonts w:ascii="Trebuchet MS" w:hAnsi="Trebuchet MS"/>
                          <w:lang w:val="en-GB"/>
                        </w:rPr>
                      </w:pPr>
                    </w:p>
                    <w:p w14:paraId="6EBEF1EF" w14:textId="77777777" w:rsidR="003D218B" w:rsidRDefault="003D218B" w:rsidP="003D218B">
                      <w:pPr>
                        <w:rPr>
                          <w:rFonts w:ascii="Trebuchet MS" w:hAnsi="Trebuchet MS"/>
                          <w:lang w:val="en-GB"/>
                        </w:rPr>
                      </w:pPr>
                    </w:p>
                    <w:p w14:paraId="2E543D36" w14:textId="77777777" w:rsidR="003D218B" w:rsidRDefault="003D218B" w:rsidP="003D218B">
                      <w:pPr>
                        <w:rPr>
                          <w:rFonts w:ascii="Trebuchet MS" w:hAnsi="Trebuchet MS"/>
                          <w:lang w:val="en-GB"/>
                        </w:rPr>
                      </w:pPr>
                    </w:p>
                    <w:p w14:paraId="70BCFCEF" w14:textId="77777777" w:rsidR="003D218B" w:rsidRPr="00D60330" w:rsidRDefault="003D218B" w:rsidP="003D218B">
                      <w:pPr>
                        <w:rPr>
                          <w:rFonts w:ascii="Trebuchet MS" w:hAnsi="Trebuchet MS"/>
                          <w:lang w:val="en-GB"/>
                        </w:rPr>
                      </w:pPr>
                    </w:p>
                  </w:txbxContent>
                </v:textbox>
              </v:rect>
            </w:pict>
          </mc:Fallback>
        </mc:AlternateContent>
      </w:r>
      <w:r w:rsidRPr="006D3775">
        <w:rPr>
          <w:rFonts w:ascii="Trebuchet MS" w:hAnsi="Trebuchet MS"/>
          <w:b/>
          <w:noProof/>
          <w:sz w:val="20"/>
          <w:szCs w:val="20"/>
        </w:rPr>
        <mc:AlternateContent>
          <mc:Choice Requires="wps">
            <w:drawing>
              <wp:anchor distT="0" distB="0" distL="114300" distR="114300" simplePos="0" relativeHeight="251694080" behindDoc="0" locked="0" layoutInCell="1" allowOverlap="1" wp14:anchorId="7A629E2F" wp14:editId="345B7B18">
                <wp:simplePos x="0" y="0"/>
                <wp:positionH relativeFrom="column">
                  <wp:posOffset>4909820</wp:posOffset>
                </wp:positionH>
                <wp:positionV relativeFrom="paragraph">
                  <wp:posOffset>43815</wp:posOffset>
                </wp:positionV>
                <wp:extent cx="727710" cy="2103120"/>
                <wp:effectExtent l="57150" t="38100" r="53340" b="68580"/>
                <wp:wrapNone/>
                <wp:docPr id="50" name="Rectangle 50"/>
                <wp:cNvGraphicFramePr/>
                <a:graphic xmlns:a="http://schemas.openxmlformats.org/drawingml/2006/main">
                  <a:graphicData uri="http://schemas.microsoft.com/office/word/2010/wordprocessingShape">
                    <wps:wsp>
                      <wps:cNvSpPr/>
                      <wps:spPr>
                        <a:xfrm>
                          <a:off x="0" y="0"/>
                          <a:ext cx="727710" cy="210312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44C2BAD1" w14:textId="77777777" w:rsidR="003D218B" w:rsidRDefault="003D218B" w:rsidP="003D218B">
                            <w:pPr>
                              <w:rPr>
                                <w:rFonts w:ascii="Trebuchet MS" w:hAnsi="Trebuchet MS"/>
                                <w:b/>
                              </w:rPr>
                            </w:pPr>
                            <w:r>
                              <w:rPr>
                                <w:rFonts w:ascii="Trebuchet MS" w:hAnsi="Trebuchet MS"/>
                                <w:b/>
                              </w:rPr>
                              <w:t>Cllr F. Tsoku</w:t>
                            </w:r>
                          </w:p>
                          <w:p w14:paraId="7D85B7FE" w14:textId="77777777" w:rsidR="003D218B" w:rsidRPr="001811C3" w:rsidRDefault="003D218B" w:rsidP="003D218B">
                            <w:pPr>
                              <w:rPr>
                                <w:rFonts w:ascii="Trebuchet MS" w:hAnsi="Trebuchet MS"/>
                                <w:b/>
                              </w:rPr>
                            </w:pPr>
                            <w:r w:rsidRPr="00073793">
                              <w:rPr>
                                <w:rFonts w:ascii="Trebuchet MS" w:hAnsi="Trebuchet MS"/>
                              </w:rPr>
                              <w:t>IDP&amp; PMS</w:t>
                            </w:r>
                            <w:r>
                              <w:rPr>
                                <w:rFonts w:ascii="Trebuchet MS" w:hAnsi="Trebuchet MS"/>
                              </w:rPr>
                              <w:t xml:space="preserve"> and </w:t>
                            </w:r>
                            <w:r w:rsidRPr="00073793">
                              <w:rPr>
                                <w:rFonts w:ascii="Trebuchet MS" w:hAnsi="Trebuchet MS"/>
                              </w:rPr>
                              <w:t>Planning</w:t>
                            </w:r>
                          </w:p>
                          <w:p w14:paraId="0DF083D6" w14:textId="77777777" w:rsidR="003D218B" w:rsidRDefault="003D218B" w:rsidP="003D218B">
                            <w:pPr>
                              <w:rPr>
                                <w:rFonts w:ascii="Trebuchet MS" w:hAnsi="Trebuchet MS"/>
                              </w:rPr>
                            </w:pPr>
                          </w:p>
                          <w:p w14:paraId="5EFE6642" w14:textId="77777777" w:rsidR="003D218B" w:rsidRDefault="003D218B" w:rsidP="003D218B">
                            <w:pPr>
                              <w:rPr>
                                <w:rFonts w:ascii="Trebuchet MS" w:hAnsi="Trebuchet MS"/>
                              </w:rPr>
                            </w:pPr>
                          </w:p>
                          <w:p w14:paraId="60A5D0AF" w14:textId="77777777" w:rsidR="003D218B" w:rsidRDefault="003D218B" w:rsidP="003D218B">
                            <w:pPr>
                              <w:rPr>
                                <w:rFonts w:ascii="Trebuchet MS" w:hAnsi="Trebuchet MS"/>
                              </w:rPr>
                            </w:pPr>
                          </w:p>
                          <w:p w14:paraId="5443BA31" w14:textId="77777777" w:rsidR="003D218B" w:rsidRPr="00073793" w:rsidRDefault="003D218B" w:rsidP="003D218B">
                            <w:pP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29E2F" id="Rectangle 50" o:spid="_x0000_s1041" style="position:absolute;left:0;text-align:left;margin-left:386.6pt;margin-top:3.45pt;width:57.3pt;height:1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" fillcolor="#ee853d [3029]" stroked="f">
                <v:fill color2="#ec7a2d [3173]" rotate="t" colors="0 #f18c55;.5 #f67b28;1 #e56b17" focus="100%" type="gradient">
                  <o:fill v:ext="view" type="gradientUnscaled"/>
                </v:fill>
                <v:shadow on="t" color="black" opacity="41287f" offset="0,1.5pt"/>
                <v:textbox>
                  <w:txbxContent>
                    <w:p w14:paraId="44C2BAD1" w14:textId="77777777" w:rsidR="003D218B" w:rsidRDefault="003D218B" w:rsidP="003D218B">
                      <w:pPr>
                        <w:rPr>
                          <w:rFonts w:ascii="Trebuchet MS" w:hAnsi="Trebuchet MS"/>
                          <w:b/>
                        </w:rPr>
                      </w:pPr>
                      <w:r>
                        <w:rPr>
                          <w:rFonts w:ascii="Trebuchet MS" w:hAnsi="Trebuchet MS"/>
                          <w:b/>
                        </w:rPr>
                        <w:t>Cllr F. Tsoku</w:t>
                      </w:r>
                    </w:p>
                    <w:p w14:paraId="7D85B7FE" w14:textId="77777777" w:rsidR="003D218B" w:rsidRPr="001811C3" w:rsidRDefault="003D218B" w:rsidP="003D218B">
                      <w:pPr>
                        <w:rPr>
                          <w:rFonts w:ascii="Trebuchet MS" w:hAnsi="Trebuchet MS"/>
                          <w:b/>
                        </w:rPr>
                      </w:pPr>
                      <w:r w:rsidRPr="00073793">
                        <w:rPr>
                          <w:rFonts w:ascii="Trebuchet MS" w:hAnsi="Trebuchet MS"/>
                        </w:rPr>
                        <w:t>IDP&amp; PMS</w:t>
                      </w:r>
                      <w:r>
                        <w:rPr>
                          <w:rFonts w:ascii="Trebuchet MS" w:hAnsi="Trebuchet MS"/>
                        </w:rPr>
                        <w:t xml:space="preserve"> and </w:t>
                      </w:r>
                      <w:r w:rsidRPr="00073793">
                        <w:rPr>
                          <w:rFonts w:ascii="Trebuchet MS" w:hAnsi="Trebuchet MS"/>
                        </w:rPr>
                        <w:t>Planning</w:t>
                      </w:r>
                    </w:p>
                    <w:p w14:paraId="0DF083D6" w14:textId="77777777" w:rsidR="003D218B" w:rsidRDefault="003D218B" w:rsidP="003D218B">
                      <w:pPr>
                        <w:rPr>
                          <w:rFonts w:ascii="Trebuchet MS" w:hAnsi="Trebuchet MS"/>
                        </w:rPr>
                      </w:pPr>
                    </w:p>
                    <w:p w14:paraId="5EFE6642" w14:textId="77777777" w:rsidR="003D218B" w:rsidRDefault="003D218B" w:rsidP="003D218B">
                      <w:pPr>
                        <w:rPr>
                          <w:rFonts w:ascii="Trebuchet MS" w:hAnsi="Trebuchet MS"/>
                        </w:rPr>
                      </w:pPr>
                    </w:p>
                    <w:p w14:paraId="60A5D0AF" w14:textId="77777777" w:rsidR="003D218B" w:rsidRDefault="003D218B" w:rsidP="003D218B">
                      <w:pPr>
                        <w:rPr>
                          <w:rFonts w:ascii="Trebuchet MS" w:hAnsi="Trebuchet MS"/>
                        </w:rPr>
                      </w:pPr>
                    </w:p>
                    <w:p w14:paraId="5443BA31" w14:textId="77777777" w:rsidR="003D218B" w:rsidRPr="00073793" w:rsidRDefault="003D218B" w:rsidP="003D218B">
                      <w:pPr>
                        <w:rPr>
                          <w:rFonts w:ascii="Trebuchet MS" w:hAnsi="Trebuchet MS"/>
                        </w:rPr>
                      </w:pPr>
                    </w:p>
                  </w:txbxContent>
                </v:textbox>
              </v:rect>
            </w:pict>
          </mc:Fallback>
        </mc:AlternateContent>
      </w:r>
      <w:r w:rsidRPr="006D3775">
        <w:rPr>
          <w:rFonts w:ascii="Trebuchet MS" w:eastAsia="Times New Roman" w:hAnsi="Trebuchet MS" w:cs="Segoe UI"/>
          <w:b/>
          <w:noProof/>
          <w:color w:val="FFC000"/>
          <w:sz w:val="20"/>
          <w:szCs w:val="20"/>
        </w:rPr>
        <mc:AlternateContent>
          <mc:Choice Requires="wps">
            <w:drawing>
              <wp:anchor distT="0" distB="0" distL="114300" distR="114300" simplePos="0" relativeHeight="251705344" behindDoc="0" locked="0" layoutInCell="1" allowOverlap="1" wp14:anchorId="348E11AD" wp14:editId="4948D80A">
                <wp:simplePos x="0" y="0"/>
                <wp:positionH relativeFrom="column">
                  <wp:posOffset>4090670</wp:posOffset>
                </wp:positionH>
                <wp:positionV relativeFrom="paragraph">
                  <wp:posOffset>81915</wp:posOffset>
                </wp:positionV>
                <wp:extent cx="739140" cy="2089785"/>
                <wp:effectExtent l="0" t="0" r="22860" b="24765"/>
                <wp:wrapNone/>
                <wp:docPr id="282" name="Rectangle 282"/>
                <wp:cNvGraphicFramePr/>
                <a:graphic xmlns:a="http://schemas.openxmlformats.org/drawingml/2006/main">
                  <a:graphicData uri="http://schemas.microsoft.com/office/word/2010/wordprocessingShape">
                    <wps:wsp>
                      <wps:cNvSpPr/>
                      <wps:spPr>
                        <a:xfrm>
                          <a:off x="0" y="0"/>
                          <a:ext cx="739140" cy="2089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48DBDC" w14:textId="77777777" w:rsidR="003D218B" w:rsidRDefault="003D218B" w:rsidP="003D218B">
                            <w:pPr>
                              <w:rPr>
                                <w:rFonts w:ascii="Trebuchet MS" w:hAnsi="Trebuchet MS"/>
                              </w:rPr>
                            </w:pPr>
                            <w:r>
                              <w:rPr>
                                <w:rFonts w:ascii="Trebuchet MS" w:hAnsi="Trebuchet MS"/>
                              </w:rPr>
                              <w:t xml:space="preserve">Clr M Molefe </w:t>
                            </w:r>
                          </w:p>
                          <w:p w14:paraId="66277A4F" w14:textId="77777777" w:rsidR="003D218B" w:rsidRDefault="003D218B" w:rsidP="003D218B">
                            <w:pPr>
                              <w:rPr>
                                <w:rFonts w:ascii="Trebuchet MS" w:hAnsi="Trebuchet MS"/>
                              </w:rPr>
                            </w:pPr>
                            <w:r w:rsidRPr="00073793">
                              <w:rPr>
                                <w:rFonts w:ascii="Trebuchet MS" w:hAnsi="Trebuchet MS"/>
                              </w:rPr>
                              <w:t>Sports, Arts and Culture</w:t>
                            </w:r>
                          </w:p>
                          <w:p w14:paraId="138C1E6A" w14:textId="77777777" w:rsidR="003D218B" w:rsidRDefault="003D218B" w:rsidP="003D218B">
                            <w:pPr>
                              <w:rPr>
                                <w:rFonts w:ascii="Trebuchet MS" w:hAnsi="Trebuchet MS"/>
                              </w:rPr>
                            </w:pPr>
                          </w:p>
                          <w:p w14:paraId="017789B3" w14:textId="77777777" w:rsidR="003D218B" w:rsidRDefault="003D218B" w:rsidP="003D218B">
                            <w:pPr>
                              <w:rPr>
                                <w:rFonts w:ascii="Trebuchet MS" w:hAnsi="Trebuchet MS"/>
                              </w:rPr>
                            </w:pPr>
                          </w:p>
                          <w:p w14:paraId="61EA4C8D" w14:textId="77777777" w:rsidR="003D218B" w:rsidRPr="00073793" w:rsidRDefault="003D218B" w:rsidP="003D218B">
                            <w:pPr>
                              <w:rPr>
                                <w:rFonts w:ascii="Trebuchet MS" w:hAnsi="Trebuchet MS"/>
                              </w:rPr>
                            </w:pPr>
                            <w:r w:rsidRPr="00073793">
                              <w:rPr>
                                <w:rFonts w:ascii="Trebuchet MS" w:hAnsi="Trebuchet MS"/>
                              </w:rPr>
                              <w:t xml:space="preserve"> </w:t>
                            </w:r>
                          </w:p>
                          <w:p w14:paraId="7487A3B9"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E11AD" id="Rectangle 282" o:spid="_x0000_s1042" style="position:absolute;left:0;text-align:left;margin-left:322.1pt;margin-top:6.45pt;width:58.2pt;height:16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" fillcolor="#4472c4 [3204]" strokecolor="#1f3763 [1604]" strokeweight="1pt">
                <v:textbox>
                  <w:txbxContent>
                    <w:p w14:paraId="6048DBDC" w14:textId="77777777" w:rsidR="003D218B" w:rsidRDefault="003D218B" w:rsidP="003D218B">
                      <w:pPr>
                        <w:rPr>
                          <w:rFonts w:ascii="Trebuchet MS" w:hAnsi="Trebuchet MS"/>
                        </w:rPr>
                      </w:pPr>
                      <w:r>
                        <w:rPr>
                          <w:rFonts w:ascii="Trebuchet MS" w:hAnsi="Trebuchet MS"/>
                        </w:rPr>
                        <w:t xml:space="preserve">Clr M Molefe </w:t>
                      </w:r>
                    </w:p>
                    <w:p w14:paraId="66277A4F" w14:textId="77777777" w:rsidR="003D218B" w:rsidRDefault="003D218B" w:rsidP="003D218B">
                      <w:pPr>
                        <w:rPr>
                          <w:rFonts w:ascii="Trebuchet MS" w:hAnsi="Trebuchet MS"/>
                        </w:rPr>
                      </w:pPr>
                      <w:r w:rsidRPr="00073793">
                        <w:rPr>
                          <w:rFonts w:ascii="Trebuchet MS" w:hAnsi="Trebuchet MS"/>
                        </w:rPr>
                        <w:t>Sports, Arts and Culture</w:t>
                      </w:r>
                    </w:p>
                    <w:p w14:paraId="138C1E6A" w14:textId="77777777" w:rsidR="003D218B" w:rsidRDefault="003D218B" w:rsidP="003D218B">
                      <w:pPr>
                        <w:rPr>
                          <w:rFonts w:ascii="Trebuchet MS" w:hAnsi="Trebuchet MS"/>
                        </w:rPr>
                      </w:pPr>
                    </w:p>
                    <w:p w14:paraId="017789B3" w14:textId="77777777" w:rsidR="003D218B" w:rsidRDefault="003D218B" w:rsidP="003D218B">
                      <w:pPr>
                        <w:rPr>
                          <w:rFonts w:ascii="Trebuchet MS" w:hAnsi="Trebuchet MS"/>
                        </w:rPr>
                      </w:pPr>
                    </w:p>
                    <w:p w14:paraId="61EA4C8D" w14:textId="77777777" w:rsidR="003D218B" w:rsidRPr="00073793" w:rsidRDefault="003D218B" w:rsidP="003D218B">
                      <w:pPr>
                        <w:rPr>
                          <w:rFonts w:ascii="Trebuchet MS" w:hAnsi="Trebuchet MS"/>
                        </w:rPr>
                      </w:pPr>
                      <w:r w:rsidRPr="00073793">
                        <w:rPr>
                          <w:rFonts w:ascii="Trebuchet MS" w:hAnsi="Trebuchet MS"/>
                        </w:rPr>
                        <w:t xml:space="preserve"> </w:t>
                      </w:r>
                    </w:p>
                    <w:p w14:paraId="7487A3B9" w14:textId="77777777" w:rsidR="003D218B" w:rsidRDefault="003D218B" w:rsidP="003D218B">
                      <w:pPr>
                        <w:jc w:val="center"/>
                      </w:pPr>
                    </w:p>
                  </w:txbxContent>
                </v:textbox>
              </v:rect>
            </w:pict>
          </mc:Fallback>
        </mc:AlternateContent>
      </w:r>
      <w:r w:rsidRPr="006D3775">
        <w:rPr>
          <w:rFonts w:ascii="Trebuchet MS" w:hAnsi="Trebuchet MS"/>
          <w:b/>
          <w:noProof/>
          <w:sz w:val="20"/>
          <w:szCs w:val="20"/>
        </w:rPr>
        <mc:AlternateContent>
          <mc:Choice Requires="wps">
            <w:drawing>
              <wp:anchor distT="0" distB="0" distL="114300" distR="114300" simplePos="0" relativeHeight="251693056" behindDoc="0" locked="0" layoutInCell="1" allowOverlap="1" wp14:anchorId="0A94C856" wp14:editId="08D63069">
                <wp:simplePos x="0" y="0"/>
                <wp:positionH relativeFrom="column">
                  <wp:posOffset>3187701</wp:posOffset>
                </wp:positionH>
                <wp:positionV relativeFrom="paragraph">
                  <wp:posOffset>66675</wp:posOffset>
                </wp:positionV>
                <wp:extent cx="788670" cy="2125345"/>
                <wp:effectExtent l="57150" t="38100" r="49530" b="84455"/>
                <wp:wrapNone/>
                <wp:docPr id="49" name="Rectangle 49"/>
                <wp:cNvGraphicFramePr/>
                <a:graphic xmlns:a="http://schemas.openxmlformats.org/drawingml/2006/main">
                  <a:graphicData uri="http://schemas.microsoft.com/office/word/2010/wordprocessingShape">
                    <wps:wsp>
                      <wps:cNvSpPr/>
                      <wps:spPr>
                        <a:xfrm>
                          <a:off x="0" y="0"/>
                          <a:ext cx="788670" cy="212534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41F4AC2C" w14:textId="77777777" w:rsidR="003D218B" w:rsidRDefault="003D218B" w:rsidP="003D218B">
                            <w:pPr>
                              <w:rPr>
                                <w:rFonts w:ascii="Trebuchet MS" w:hAnsi="Trebuchet MS"/>
                                <w:b/>
                              </w:rPr>
                            </w:pPr>
                            <w:r w:rsidRPr="00636ABB">
                              <w:rPr>
                                <w:rFonts w:ascii="Trebuchet MS" w:hAnsi="Trebuchet MS"/>
                                <w:b/>
                              </w:rPr>
                              <w:t xml:space="preserve"> </w:t>
                            </w:r>
                            <w:r>
                              <w:rPr>
                                <w:rFonts w:ascii="Trebuchet MS" w:hAnsi="Trebuchet MS"/>
                                <w:b/>
                              </w:rPr>
                              <w:t xml:space="preserve">CLr L Ndlovu </w:t>
                            </w:r>
                          </w:p>
                          <w:p w14:paraId="627DEA73" w14:textId="77777777" w:rsidR="003D218B" w:rsidRDefault="003D218B" w:rsidP="003D218B">
                            <w:pPr>
                              <w:rPr>
                                <w:rFonts w:ascii="Trebuchet MS" w:hAnsi="Trebuchet MS"/>
                              </w:rPr>
                            </w:pPr>
                            <w:r w:rsidRPr="00073793">
                              <w:rPr>
                                <w:rFonts w:ascii="Trebuchet MS" w:hAnsi="Trebuchet MS"/>
                              </w:rPr>
                              <w:t xml:space="preserve">Community Development services </w:t>
                            </w:r>
                          </w:p>
                          <w:p w14:paraId="13982F26" w14:textId="77777777" w:rsidR="003D218B" w:rsidRDefault="003D218B" w:rsidP="003D218B">
                            <w:pPr>
                              <w:rPr>
                                <w:rFonts w:ascii="Trebuchet MS" w:hAnsi="Trebuchet MS"/>
                              </w:rPr>
                            </w:pPr>
                          </w:p>
                          <w:p w14:paraId="50557176" w14:textId="77777777" w:rsidR="003D218B" w:rsidRPr="00073793" w:rsidRDefault="003D218B" w:rsidP="003D218B">
                            <w:pPr>
                              <w:rPr>
                                <w:rFonts w:ascii="Trebuchet MS" w:hAnsi="Trebuchet MS"/>
                                <w:b/>
                              </w:rPr>
                            </w:pPr>
                          </w:p>
                          <w:p w14:paraId="78EE9F98"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4C856" id="Rectangle 49" o:spid="_x0000_s1043" style="position:absolute;left:0;text-align:left;margin-left:251pt;margin-top:5.25pt;width:62.1pt;height:16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" fillcolor="#ee853d [3029]" stroked="f">
                <v:fill color2="#ec7a2d [3173]" rotate="t" colors="0 #f18c55;.5 #f67b28;1 #e56b17" focus="100%" type="gradient">
                  <o:fill v:ext="view" type="gradientUnscaled"/>
                </v:fill>
                <v:shadow on="t" color="black" opacity="41287f" offset="0,1.5pt"/>
                <v:textbox>
                  <w:txbxContent>
                    <w:p w14:paraId="41F4AC2C" w14:textId="77777777" w:rsidR="003D218B" w:rsidRDefault="003D218B" w:rsidP="003D218B">
                      <w:pPr>
                        <w:rPr>
                          <w:rFonts w:ascii="Trebuchet MS" w:hAnsi="Trebuchet MS"/>
                          <w:b/>
                        </w:rPr>
                      </w:pPr>
                      <w:r w:rsidRPr="00636ABB">
                        <w:rPr>
                          <w:rFonts w:ascii="Trebuchet MS" w:hAnsi="Trebuchet MS"/>
                          <w:b/>
                        </w:rPr>
                        <w:t xml:space="preserve"> </w:t>
                      </w:r>
                      <w:r>
                        <w:rPr>
                          <w:rFonts w:ascii="Trebuchet MS" w:hAnsi="Trebuchet MS"/>
                          <w:b/>
                        </w:rPr>
                        <w:t xml:space="preserve">CLr L Ndlovu </w:t>
                      </w:r>
                    </w:p>
                    <w:p w14:paraId="627DEA73" w14:textId="77777777" w:rsidR="003D218B" w:rsidRDefault="003D218B" w:rsidP="003D218B">
                      <w:pPr>
                        <w:rPr>
                          <w:rFonts w:ascii="Trebuchet MS" w:hAnsi="Trebuchet MS"/>
                        </w:rPr>
                      </w:pPr>
                      <w:r w:rsidRPr="00073793">
                        <w:rPr>
                          <w:rFonts w:ascii="Trebuchet MS" w:hAnsi="Trebuchet MS"/>
                        </w:rPr>
                        <w:t xml:space="preserve">Community Development services </w:t>
                      </w:r>
                    </w:p>
                    <w:p w14:paraId="13982F26" w14:textId="77777777" w:rsidR="003D218B" w:rsidRDefault="003D218B" w:rsidP="003D218B">
                      <w:pPr>
                        <w:rPr>
                          <w:rFonts w:ascii="Trebuchet MS" w:hAnsi="Trebuchet MS"/>
                        </w:rPr>
                      </w:pPr>
                    </w:p>
                    <w:p w14:paraId="50557176" w14:textId="77777777" w:rsidR="003D218B" w:rsidRPr="00073793" w:rsidRDefault="003D218B" w:rsidP="003D218B">
                      <w:pPr>
                        <w:rPr>
                          <w:rFonts w:ascii="Trebuchet MS" w:hAnsi="Trebuchet MS"/>
                          <w:b/>
                        </w:rPr>
                      </w:pPr>
                    </w:p>
                    <w:p w14:paraId="78EE9F98" w14:textId="77777777" w:rsidR="003D218B" w:rsidRDefault="003D218B" w:rsidP="003D218B">
                      <w:pPr>
                        <w:jc w:val="center"/>
                      </w:pP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2032" behindDoc="0" locked="0" layoutInCell="1" allowOverlap="1" wp14:anchorId="1C0BE338" wp14:editId="0F18A23B">
                <wp:simplePos x="0" y="0"/>
                <wp:positionH relativeFrom="column">
                  <wp:posOffset>2273300</wp:posOffset>
                </wp:positionH>
                <wp:positionV relativeFrom="paragraph">
                  <wp:posOffset>43815</wp:posOffset>
                </wp:positionV>
                <wp:extent cx="811530" cy="2148840"/>
                <wp:effectExtent l="57150" t="38100" r="64770" b="80010"/>
                <wp:wrapNone/>
                <wp:docPr id="48" name="Rectangle 48"/>
                <wp:cNvGraphicFramePr/>
                <a:graphic xmlns:a="http://schemas.openxmlformats.org/drawingml/2006/main">
                  <a:graphicData uri="http://schemas.microsoft.com/office/word/2010/wordprocessingShape">
                    <wps:wsp>
                      <wps:cNvSpPr/>
                      <wps:spPr>
                        <a:xfrm>
                          <a:off x="0" y="0"/>
                          <a:ext cx="811530" cy="214884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50852B5" w14:textId="77777777" w:rsidR="003D218B" w:rsidRPr="00636ABB" w:rsidRDefault="003D218B" w:rsidP="003D218B">
                            <w:pPr>
                              <w:rPr>
                                <w:rFonts w:ascii="Trebuchet MS" w:hAnsi="Trebuchet MS"/>
                                <w:b/>
                              </w:rPr>
                            </w:pPr>
                            <w:r w:rsidRPr="00636ABB">
                              <w:rPr>
                                <w:rFonts w:ascii="Trebuchet MS" w:hAnsi="Trebuchet MS"/>
                                <w:b/>
                              </w:rPr>
                              <w:t xml:space="preserve">Clr </w:t>
                            </w:r>
                            <w:r>
                              <w:rPr>
                                <w:rFonts w:ascii="Trebuchet MS" w:hAnsi="Trebuchet MS"/>
                                <w:b/>
                              </w:rPr>
                              <w:t>V. Maluleka</w:t>
                            </w:r>
                            <w:r w:rsidRPr="00636ABB">
                              <w:rPr>
                                <w:rFonts w:ascii="Trebuchet MS" w:hAnsi="Trebuchet MS"/>
                                <w:b/>
                              </w:rPr>
                              <w:t xml:space="preserve"> </w:t>
                            </w:r>
                          </w:p>
                          <w:p w14:paraId="2B59AAB8" w14:textId="77777777" w:rsidR="003D218B" w:rsidRDefault="003D218B" w:rsidP="003D218B">
                            <w:pPr>
                              <w:rPr>
                                <w:rFonts w:ascii="Trebuchet MS" w:hAnsi="Trebuchet MS"/>
                              </w:rPr>
                            </w:pPr>
                            <w:r w:rsidRPr="00636ABB">
                              <w:rPr>
                                <w:rFonts w:ascii="Trebuchet MS" w:hAnsi="Trebuchet MS"/>
                              </w:rPr>
                              <w:t xml:space="preserve">Human Resources and Corporate Services </w:t>
                            </w:r>
                          </w:p>
                          <w:p w14:paraId="29F71AD4" w14:textId="77777777" w:rsidR="003D218B" w:rsidRDefault="003D218B" w:rsidP="003D218B">
                            <w:pPr>
                              <w:rPr>
                                <w:rFonts w:ascii="Trebuchet MS" w:hAnsi="Trebuchet MS"/>
                              </w:rPr>
                            </w:pPr>
                          </w:p>
                          <w:p w14:paraId="07CD0385" w14:textId="77777777" w:rsidR="003D218B" w:rsidRPr="00636ABB" w:rsidRDefault="003D218B" w:rsidP="003D218B">
                            <w:pPr>
                              <w:rPr>
                                <w:rFonts w:ascii="Trebuchet MS" w:hAnsi="Trebuchet MS"/>
                              </w:rPr>
                            </w:pPr>
                          </w:p>
                          <w:p w14:paraId="5F0CCA40"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BE338" id="Rectangle 48" o:spid="_x0000_s1044" style="position:absolute;left:0;text-align:left;margin-left:179pt;margin-top:3.45pt;width:63.9pt;height:16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" fillcolor="#ee853d [3029]" stroked="f">
                <v:fill color2="#ec7a2d [3173]" rotate="t" colors="0 #f18c55;.5 #f67b28;1 #e56b17" focus="100%" type="gradient">
                  <o:fill v:ext="view" type="gradientUnscaled"/>
                </v:fill>
                <v:shadow on="t" color="black" opacity="41287f" offset="0,1.5pt"/>
                <v:textbox>
                  <w:txbxContent>
                    <w:p w14:paraId="050852B5" w14:textId="77777777" w:rsidR="003D218B" w:rsidRPr="00636ABB" w:rsidRDefault="003D218B" w:rsidP="003D218B">
                      <w:pPr>
                        <w:rPr>
                          <w:rFonts w:ascii="Trebuchet MS" w:hAnsi="Trebuchet MS"/>
                          <w:b/>
                        </w:rPr>
                      </w:pPr>
                      <w:r w:rsidRPr="00636ABB">
                        <w:rPr>
                          <w:rFonts w:ascii="Trebuchet MS" w:hAnsi="Trebuchet MS"/>
                          <w:b/>
                        </w:rPr>
                        <w:t xml:space="preserve">Clr </w:t>
                      </w:r>
                      <w:r>
                        <w:rPr>
                          <w:rFonts w:ascii="Trebuchet MS" w:hAnsi="Trebuchet MS"/>
                          <w:b/>
                        </w:rPr>
                        <w:t>V. Maluleka</w:t>
                      </w:r>
                      <w:r w:rsidRPr="00636ABB">
                        <w:rPr>
                          <w:rFonts w:ascii="Trebuchet MS" w:hAnsi="Trebuchet MS"/>
                          <w:b/>
                        </w:rPr>
                        <w:t xml:space="preserve"> </w:t>
                      </w:r>
                    </w:p>
                    <w:p w14:paraId="2B59AAB8" w14:textId="77777777" w:rsidR="003D218B" w:rsidRDefault="003D218B" w:rsidP="003D218B">
                      <w:pPr>
                        <w:rPr>
                          <w:rFonts w:ascii="Trebuchet MS" w:hAnsi="Trebuchet MS"/>
                        </w:rPr>
                      </w:pPr>
                      <w:r w:rsidRPr="00636ABB">
                        <w:rPr>
                          <w:rFonts w:ascii="Trebuchet MS" w:hAnsi="Trebuchet MS"/>
                        </w:rPr>
                        <w:t xml:space="preserve">Human Resources and Corporate Services </w:t>
                      </w:r>
                    </w:p>
                    <w:p w14:paraId="29F71AD4" w14:textId="77777777" w:rsidR="003D218B" w:rsidRDefault="003D218B" w:rsidP="003D218B">
                      <w:pPr>
                        <w:rPr>
                          <w:rFonts w:ascii="Trebuchet MS" w:hAnsi="Trebuchet MS"/>
                        </w:rPr>
                      </w:pPr>
                    </w:p>
                    <w:p w14:paraId="07CD0385" w14:textId="77777777" w:rsidR="003D218B" w:rsidRPr="00636ABB" w:rsidRDefault="003D218B" w:rsidP="003D218B">
                      <w:pPr>
                        <w:rPr>
                          <w:rFonts w:ascii="Trebuchet MS" w:hAnsi="Trebuchet MS"/>
                        </w:rPr>
                      </w:pPr>
                    </w:p>
                    <w:p w14:paraId="5F0CCA40" w14:textId="77777777" w:rsidR="003D218B" w:rsidRDefault="003D218B" w:rsidP="003D218B">
                      <w:pPr>
                        <w:jc w:val="center"/>
                      </w:pP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1008" behindDoc="0" locked="0" layoutInCell="1" allowOverlap="1" wp14:anchorId="3F145E77" wp14:editId="0B78DB71">
                <wp:simplePos x="0" y="0"/>
                <wp:positionH relativeFrom="column">
                  <wp:posOffset>1419860</wp:posOffset>
                </wp:positionH>
                <wp:positionV relativeFrom="paragraph">
                  <wp:posOffset>28575</wp:posOffset>
                </wp:positionV>
                <wp:extent cx="796290" cy="2164080"/>
                <wp:effectExtent l="57150" t="38100" r="60960" b="83820"/>
                <wp:wrapNone/>
                <wp:docPr id="47" name="Rectangle 47"/>
                <wp:cNvGraphicFramePr/>
                <a:graphic xmlns:a="http://schemas.openxmlformats.org/drawingml/2006/main">
                  <a:graphicData uri="http://schemas.microsoft.com/office/word/2010/wordprocessingShape">
                    <wps:wsp>
                      <wps:cNvSpPr/>
                      <wps:spPr>
                        <a:xfrm>
                          <a:off x="0" y="0"/>
                          <a:ext cx="796290" cy="216408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FCAE3CA" w14:textId="77777777" w:rsidR="003D218B" w:rsidRPr="00636ABB" w:rsidRDefault="003D218B" w:rsidP="003D218B">
                            <w:pPr>
                              <w:rPr>
                                <w:rFonts w:ascii="Trebuchet MS" w:hAnsi="Trebuchet MS"/>
                                <w:b/>
                              </w:rPr>
                            </w:pPr>
                            <w:r w:rsidRPr="00636ABB">
                              <w:rPr>
                                <w:rFonts w:ascii="Trebuchet MS" w:hAnsi="Trebuchet MS"/>
                                <w:b/>
                              </w:rPr>
                              <w:t xml:space="preserve">Clr </w:t>
                            </w:r>
                            <w:r>
                              <w:rPr>
                                <w:rFonts w:ascii="Trebuchet MS" w:hAnsi="Trebuchet MS"/>
                                <w:b/>
                              </w:rPr>
                              <w:t>M Moetji</w:t>
                            </w:r>
                            <w:r w:rsidRPr="00636ABB">
                              <w:rPr>
                                <w:rFonts w:ascii="Trebuchet MS" w:hAnsi="Trebuchet MS"/>
                                <w:b/>
                              </w:rPr>
                              <w:t xml:space="preserve"> </w:t>
                            </w:r>
                          </w:p>
                          <w:p w14:paraId="75916ECE" w14:textId="77777777" w:rsidR="003D218B" w:rsidRDefault="003D218B" w:rsidP="003D218B">
                            <w:pPr>
                              <w:rPr>
                                <w:rFonts w:ascii="Trebuchet MS" w:hAnsi="Trebuchet MS"/>
                              </w:rPr>
                            </w:pPr>
                            <w:r w:rsidRPr="00636ABB">
                              <w:rPr>
                                <w:rFonts w:ascii="Trebuchet MS" w:hAnsi="Trebuchet MS"/>
                              </w:rPr>
                              <w:t xml:space="preserve">Infrastructure and Development </w:t>
                            </w:r>
                            <w:r>
                              <w:rPr>
                                <w:rFonts w:ascii="Trebuchet MS" w:hAnsi="Trebuchet MS"/>
                              </w:rPr>
                              <w:t xml:space="preserve">Services </w:t>
                            </w:r>
                          </w:p>
                          <w:p w14:paraId="6754DE67" w14:textId="77777777" w:rsidR="003D218B" w:rsidRDefault="003D218B" w:rsidP="003D218B">
                            <w:pPr>
                              <w:rPr>
                                <w:rFonts w:ascii="Trebuchet MS" w:hAnsi="Trebuchet MS"/>
                              </w:rPr>
                            </w:pPr>
                          </w:p>
                          <w:p w14:paraId="3DE50224" w14:textId="77777777" w:rsidR="003D218B" w:rsidRPr="00636ABB" w:rsidRDefault="003D218B" w:rsidP="003D218B">
                            <w:pPr>
                              <w:rPr>
                                <w:rFonts w:ascii="Trebuchet MS" w:hAnsi="Trebuchet MS"/>
                              </w:rPr>
                            </w:pPr>
                          </w:p>
                          <w:p w14:paraId="158FE810"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45E77" id="Rectangle 47" o:spid="_x0000_s1045" style="position:absolute;left:0;text-align:left;margin-left:111.8pt;margin-top:2.25pt;width:62.7pt;height:17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" fillcolor="#ee853d [3029]" stroked="f">
                <v:fill color2="#ec7a2d [3173]" rotate="t" colors="0 #f18c55;.5 #f67b28;1 #e56b17" focus="100%" type="gradient">
                  <o:fill v:ext="view" type="gradientUnscaled"/>
                </v:fill>
                <v:shadow on="t" color="black" opacity="41287f" offset="0,1.5pt"/>
                <v:textbox>
                  <w:txbxContent>
                    <w:p w14:paraId="0FCAE3CA" w14:textId="77777777" w:rsidR="003D218B" w:rsidRPr="00636ABB" w:rsidRDefault="003D218B" w:rsidP="003D218B">
                      <w:pPr>
                        <w:rPr>
                          <w:rFonts w:ascii="Trebuchet MS" w:hAnsi="Trebuchet MS"/>
                          <w:b/>
                        </w:rPr>
                      </w:pPr>
                      <w:r w:rsidRPr="00636ABB">
                        <w:rPr>
                          <w:rFonts w:ascii="Trebuchet MS" w:hAnsi="Trebuchet MS"/>
                          <w:b/>
                        </w:rPr>
                        <w:t xml:space="preserve">Clr </w:t>
                      </w:r>
                      <w:r>
                        <w:rPr>
                          <w:rFonts w:ascii="Trebuchet MS" w:hAnsi="Trebuchet MS"/>
                          <w:b/>
                        </w:rPr>
                        <w:t>M Moetji</w:t>
                      </w:r>
                      <w:r w:rsidRPr="00636ABB">
                        <w:rPr>
                          <w:rFonts w:ascii="Trebuchet MS" w:hAnsi="Trebuchet MS"/>
                          <w:b/>
                        </w:rPr>
                        <w:t xml:space="preserve"> </w:t>
                      </w:r>
                    </w:p>
                    <w:p w14:paraId="75916ECE" w14:textId="77777777" w:rsidR="003D218B" w:rsidRDefault="003D218B" w:rsidP="003D218B">
                      <w:pPr>
                        <w:rPr>
                          <w:rFonts w:ascii="Trebuchet MS" w:hAnsi="Trebuchet MS"/>
                        </w:rPr>
                      </w:pPr>
                      <w:r w:rsidRPr="00636ABB">
                        <w:rPr>
                          <w:rFonts w:ascii="Trebuchet MS" w:hAnsi="Trebuchet MS"/>
                        </w:rPr>
                        <w:t xml:space="preserve">Infrastructure and Development </w:t>
                      </w:r>
                      <w:r>
                        <w:rPr>
                          <w:rFonts w:ascii="Trebuchet MS" w:hAnsi="Trebuchet MS"/>
                        </w:rPr>
                        <w:t xml:space="preserve">Services </w:t>
                      </w:r>
                    </w:p>
                    <w:p w14:paraId="6754DE67" w14:textId="77777777" w:rsidR="003D218B" w:rsidRDefault="003D218B" w:rsidP="003D218B">
                      <w:pPr>
                        <w:rPr>
                          <w:rFonts w:ascii="Trebuchet MS" w:hAnsi="Trebuchet MS"/>
                        </w:rPr>
                      </w:pPr>
                    </w:p>
                    <w:p w14:paraId="3DE50224" w14:textId="77777777" w:rsidR="003D218B" w:rsidRPr="00636ABB" w:rsidRDefault="003D218B" w:rsidP="003D218B">
                      <w:pPr>
                        <w:rPr>
                          <w:rFonts w:ascii="Trebuchet MS" w:hAnsi="Trebuchet MS"/>
                        </w:rPr>
                      </w:pPr>
                    </w:p>
                    <w:p w14:paraId="158FE810" w14:textId="77777777" w:rsidR="003D218B" w:rsidRDefault="003D218B" w:rsidP="003D218B">
                      <w:pPr>
                        <w:jc w:val="center"/>
                      </w:pPr>
                    </w:p>
                  </w:txbxContent>
                </v:textbox>
              </v:rect>
            </w:pict>
          </mc:Fallback>
        </mc:AlternateContent>
      </w:r>
      <w:r w:rsidRPr="006D3775">
        <w:rPr>
          <w:rFonts w:ascii="Trebuchet MS" w:eastAsia="Times New Roman" w:hAnsi="Trebuchet MS" w:cs="Segoe UI"/>
          <w:b/>
          <w:noProof/>
          <w:color w:val="ED7D31" w:themeColor="accent2"/>
          <w:sz w:val="20"/>
          <w:szCs w:val="20"/>
        </w:rPr>
        <mc:AlternateContent>
          <mc:Choice Requires="wps">
            <w:drawing>
              <wp:anchor distT="0" distB="0" distL="114300" distR="114300" simplePos="0" relativeHeight="251703296" behindDoc="0" locked="0" layoutInCell="1" allowOverlap="1" wp14:anchorId="36873A38" wp14:editId="7CD14AB6">
                <wp:simplePos x="0" y="0"/>
                <wp:positionH relativeFrom="column">
                  <wp:posOffset>631191</wp:posOffset>
                </wp:positionH>
                <wp:positionV relativeFrom="paragraph">
                  <wp:posOffset>51435</wp:posOffset>
                </wp:positionV>
                <wp:extent cx="685800" cy="2163445"/>
                <wp:effectExtent l="0" t="0" r="19050" b="27305"/>
                <wp:wrapNone/>
                <wp:docPr id="280" name="Rectangle 280"/>
                <wp:cNvGraphicFramePr/>
                <a:graphic xmlns:a="http://schemas.openxmlformats.org/drawingml/2006/main">
                  <a:graphicData uri="http://schemas.microsoft.com/office/word/2010/wordprocessingShape">
                    <wps:wsp>
                      <wps:cNvSpPr/>
                      <wps:spPr>
                        <a:xfrm>
                          <a:off x="0" y="0"/>
                          <a:ext cx="685800" cy="21634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166AFC" w14:textId="77777777" w:rsidR="003D218B" w:rsidRDefault="003D218B" w:rsidP="003D218B">
                            <w:pPr>
                              <w:rPr>
                                <w:rFonts w:ascii="Trebuchet MS" w:hAnsi="Trebuchet MS"/>
                              </w:rPr>
                            </w:pPr>
                            <w:r>
                              <w:rPr>
                                <w:rFonts w:ascii="Trebuchet MS" w:hAnsi="Trebuchet MS"/>
                              </w:rPr>
                              <w:t>Clr J Macheke</w:t>
                            </w:r>
                          </w:p>
                          <w:p w14:paraId="04133292" w14:textId="77777777" w:rsidR="003D218B" w:rsidRDefault="003D218B" w:rsidP="003D218B">
                            <w:pPr>
                              <w:rPr>
                                <w:rFonts w:ascii="Trebuchet MS" w:hAnsi="Trebuchet MS"/>
                              </w:rPr>
                            </w:pPr>
                            <w:r>
                              <w:rPr>
                                <w:rFonts w:ascii="Trebuchet MS" w:hAnsi="Trebuchet MS"/>
                              </w:rPr>
                              <w:t xml:space="preserve"> </w:t>
                            </w:r>
                            <w:r w:rsidRPr="00AC3EB9">
                              <w:rPr>
                                <w:rFonts w:ascii="Trebuchet MS" w:hAnsi="Trebuchet MS"/>
                              </w:rPr>
                              <w:t>Local Economic Development</w:t>
                            </w:r>
                            <w:r>
                              <w:rPr>
                                <w:rFonts w:ascii="Trebuchet MS" w:hAnsi="Trebuchet MS"/>
                              </w:rPr>
                              <w:t xml:space="preserve"> and Planning</w:t>
                            </w:r>
                            <w:r w:rsidRPr="00AC3EB9">
                              <w:rPr>
                                <w:rFonts w:ascii="Trebuchet MS" w:hAnsi="Trebuchet MS"/>
                              </w:rPr>
                              <w:t xml:space="preserve"> </w:t>
                            </w:r>
                          </w:p>
                          <w:p w14:paraId="6F87C99A" w14:textId="77777777" w:rsidR="003D218B" w:rsidRDefault="003D218B" w:rsidP="003D218B">
                            <w:pPr>
                              <w:rPr>
                                <w:rFonts w:ascii="Trebuchet MS" w:hAnsi="Trebuchet MS"/>
                              </w:rPr>
                            </w:pPr>
                          </w:p>
                          <w:p w14:paraId="474E0C7C" w14:textId="77777777" w:rsidR="003D218B" w:rsidRDefault="003D218B" w:rsidP="003D218B">
                            <w:pPr>
                              <w:rPr>
                                <w:rFonts w:ascii="Trebuchet MS" w:hAnsi="Trebuchet MS"/>
                              </w:rPr>
                            </w:pPr>
                          </w:p>
                          <w:p w14:paraId="1841CE7C" w14:textId="77777777" w:rsidR="003D218B" w:rsidRPr="00AC3EB9" w:rsidRDefault="003D218B" w:rsidP="003D218B">
                            <w:pPr>
                              <w:rPr>
                                <w:rFonts w:ascii="Trebuchet MS" w:hAnsi="Trebuchet MS"/>
                              </w:rPr>
                            </w:pPr>
                          </w:p>
                          <w:p w14:paraId="2F9B31EE" w14:textId="77777777" w:rsidR="003D218B" w:rsidRPr="00476040" w:rsidRDefault="003D218B" w:rsidP="003D218B">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73A38" id="Rectangle 280" o:spid="_x0000_s1046" style="position:absolute;left:0;text-align:left;margin-left:49.7pt;margin-top:4.05pt;width:54pt;height:17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" fillcolor="#4472c4 [3204]" strokecolor="#1f3763 [1604]" strokeweight="1pt">
                <v:textbox>
                  <w:txbxContent>
                    <w:p w14:paraId="71166AFC" w14:textId="77777777" w:rsidR="003D218B" w:rsidRDefault="003D218B" w:rsidP="003D218B">
                      <w:pPr>
                        <w:rPr>
                          <w:rFonts w:ascii="Trebuchet MS" w:hAnsi="Trebuchet MS"/>
                        </w:rPr>
                      </w:pPr>
                      <w:r>
                        <w:rPr>
                          <w:rFonts w:ascii="Trebuchet MS" w:hAnsi="Trebuchet MS"/>
                        </w:rPr>
                        <w:t>Clr J Macheke</w:t>
                      </w:r>
                    </w:p>
                    <w:p w14:paraId="04133292" w14:textId="77777777" w:rsidR="003D218B" w:rsidRDefault="003D218B" w:rsidP="003D218B">
                      <w:pPr>
                        <w:rPr>
                          <w:rFonts w:ascii="Trebuchet MS" w:hAnsi="Trebuchet MS"/>
                        </w:rPr>
                      </w:pPr>
                      <w:r>
                        <w:rPr>
                          <w:rFonts w:ascii="Trebuchet MS" w:hAnsi="Trebuchet MS"/>
                        </w:rPr>
                        <w:t xml:space="preserve"> </w:t>
                      </w:r>
                      <w:r w:rsidRPr="00AC3EB9">
                        <w:rPr>
                          <w:rFonts w:ascii="Trebuchet MS" w:hAnsi="Trebuchet MS"/>
                        </w:rPr>
                        <w:t>Local Economic Development</w:t>
                      </w:r>
                      <w:r>
                        <w:rPr>
                          <w:rFonts w:ascii="Trebuchet MS" w:hAnsi="Trebuchet MS"/>
                        </w:rPr>
                        <w:t xml:space="preserve"> and Planning</w:t>
                      </w:r>
                      <w:r w:rsidRPr="00AC3EB9">
                        <w:rPr>
                          <w:rFonts w:ascii="Trebuchet MS" w:hAnsi="Trebuchet MS"/>
                        </w:rPr>
                        <w:t xml:space="preserve"> </w:t>
                      </w:r>
                    </w:p>
                    <w:p w14:paraId="6F87C99A" w14:textId="77777777" w:rsidR="003D218B" w:rsidRDefault="003D218B" w:rsidP="003D218B">
                      <w:pPr>
                        <w:rPr>
                          <w:rFonts w:ascii="Trebuchet MS" w:hAnsi="Trebuchet MS"/>
                        </w:rPr>
                      </w:pPr>
                    </w:p>
                    <w:p w14:paraId="474E0C7C" w14:textId="77777777" w:rsidR="003D218B" w:rsidRDefault="003D218B" w:rsidP="003D218B">
                      <w:pPr>
                        <w:rPr>
                          <w:rFonts w:ascii="Trebuchet MS" w:hAnsi="Trebuchet MS"/>
                        </w:rPr>
                      </w:pPr>
                    </w:p>
                    <w:p w14:paraId="1841CE7C" w14:textId="77777777" w:rsidR="003D218B" w:rsidRPr="00AC3EB9" w:rsidRDefault="003D218B" w:rsidP="003D218B">
                      <w:pPr>
                        <w:rPr>
                          <w:rFonts w:ascii="Trebuchet MS" w:hAnsi="Trebuchet MS"/>
                        </w:rPr>
                      </w:pPr>
                    </w:p>
                    <w:p w14:paraId="2F9B31EE" w14:textId="77777777" w:rsidR="003D218B" w:rsidRPr="00476040" w:rsidRDefault="003D218B" w:rsidP="003D218B">
                      <w:pPr>
                        <w:jc w:val="center"/>
                        <w:rPr>
                          <w:lang w:val="en-GB"/>
                        </w:rPr>
                      </w:pPr>
                    </w:p>
                  </w:txbxContent>
                </v:textbox>
              </v:rect>
            </w:pict>
          </mc:Fallback>
        </mc:AlternateContent>
      </w:r>
    </w:p>
    <w:p w14:paraId="30673AB1"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p>
    <w:p w14:paraId="03435585"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p>
    <w:p w14:paraId="49349227"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p>
    <w:p w14:paraId="1884CB65" w14:textId="77777777" w:rsidR="000521EE" w:rsidRPr="006D3775" w:rsidRDefault="000521EE" w:rsidP="00FB2EC2">
      <w:pPr>
        <w:rPr>
          <w:rFonts w:ascii="Trebuchet MS" w:hAnsi="Trebuchet MS"/>
          <w:sz w:val="20"/>
          <w:szCs w:val="20"/>
        </w:rPr>
      </w:pPr>
      <w:bookmarkStart w:id="133" w:name="_Hlk135296643"/>
    </w:p>
    <w:p w14:paraId="180F1765" w14:textId="09C7D86D" w:rsidR="008248C8" w:rsidRPr="006D3775" w:rsidRDefault="008248C8">
      <w:pPr>
        <w:pStyle w:val="Heading2"/>
        <w:numPr>
          <w:ilvl w:val="1"/>
          <w:numId w:val="111"/>
        </w:numPr>
        <w:rPr>
          <w:rFonts w:ascii="Trebuchet MS" w:hAnsi="Trebuchet MS"/>
          <w:sz w:val="20"/>
          <w:szCs w:val="20"/>
        </w:rPr>
      </w:pPr>
      <w:bookmarkStart w:id="134" w:name="_Toc166589707"/>
      <w:r w:rsidRPr="006D3775">
        <w:rPr>
          <w:rFonts w:ascii="Trebuchet MS" w:hAnsi="Trebuchet MS"/>
          <w:sz w:val="20"/>
          <w:szCs w:val="20"/>
        </w:rPr>
        <w:lastRenderedPageBreak/>
        <w:t>l</w:t>
      </w:r>
      <w:r w:rsidR="003D218B" w:rsidRPr="006D3775">
        <w:rPr>
          <w:rFonts w:ascii="Trebuchet MS" w:hAnsi="Trebuchet MS"/>
          <w:sz w:val="20"/>
          <w:szCs w:val="20"/>
        </w:rPr>
        <w:t>ist of Councilors</w:t>
      </w:r>
      <w:bookmarkEnd w:id="134"/>
      <w:r w:rsidR="003D218B" w:rsidRPr="006D3775">
        <w:rPr>
          <w:rFonts w:ascii="Trebuchet MS" w:hAnsi="Trebuchet MS"/>
          <w:sz w:val="20"/>
          <w:szCs w:val="20"/>
        </w:rPr>
        <w:t xml:space="preserve"> </w:t>
      </w:r>
    </w:p>
    <w:tbl>
      <w:tblPr>
        <w:tblW w:w="1227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911"/>
        <w:gridCol w:w="900"/>
        <w:gridCol w:w="2303"/>
        <w:gridCol w:w="720"/>
        <w:gridCol w:w="4927"/>
      </w:tblGrid>
      <w:tr w:rsidR="00364361" w:rsidRPr="006D3775" w14:paraId="389FCAF5" w14:textId="77777777" w:rsidTr="00364361">
        <w:trPr>
          <w:trHeight w:val="268"/>
        </w:trPr>
        <w:tc>
          <w:tcPr>
            <w:tcW w:w="514" w:type="dxa"/>
            <w:shd w:val="clear" w:color="auto" w:fill="FFC000"/>
            <w:vAlign w:val="bottom"/>
            <w:hideMark/>
          </w:tcPr>
          <w:bookmarkEnd w:id="133"/>
          <w:p w14:paraId="7E20F5F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NO</w:t>
            </w:r>
          </w:p>
        </w:tc>
        <w:tc>
          <w:tcPr>
            <w:tcW w:w="2991" w:type="dxa"/>
            <w:shd w:val="clear" w:color="auto" w:fill="FFC000"/>
            <w:vAlign w:val="bottom"/>
          </w:tcPr>
          <w:p w14:paraId="518943A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Initials and Surname </w:t>
            </w:r>
          </w:p>
        </w:tc>
        <w:tc>
          <w:tcPr>
            <w:tcW w:w="606" w:type="dxa"/>
            <w:shd w:val="clear" w:color="auto" w:fill="FFC000"/>
            <w:vAlign w:val="bottom"/>
          </w:tcPr>
          <w:p w14:paraId="19F50A4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Gender </w:t>
            </w:r>
          </w:p>
        </w:tc>
        <w:tc>
          <w:tcPr>
            <w:tcW w:w="2351" w:type="dxa"/>
            <w:shd w:val="clear" w:color="auto" w:fill="FFC000"/>
            <w:vAlign w:val="bottom"/>
            <w:hideMark/>
          </w:tcPr>
          <w:p w14:paraId="6897160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Occupation</w:t>
            </w:r>
          </w:p>
        </w:tc>
        <w:tc>
          <w:tcPr>
            <w:tcW w:w="721" w:type="dxa"/>
            <w:shd w:val="clear" w:color="auto" w:fill="FFC000"/>
            <w:vAlign w:val="bottom"/>
          </w:tcPr>
          <w:p w14:paraId="073445F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Ward </w:t>
            </w:r>
          </w:p>
        </w:tc>
        <w:tc>
          <w:tcPr>
            <w:tcW w:w="5091" w:type="dxa"/>
            <w:shd w:val="clear" w:color="auto" w:fill="FFC000"/>
            <w:vAlign w:val="bottom"/>
          </w:tcPr>
          <w:p w14:paraId="7B6DA6A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Councilor/Party Representative Councilor</w:t>
            </w:r>
          </w:p>
        </w:tc>
      </w:tr>
      <w:tr w:rsidR="00364361" w:rsidRPr="006D3775" w14:paraId="679493DD" w14:textId="77777777" w:rsidTr="00364361">
        <w:trPr>
          <w:trHeight w:val="268"/>
        </w:trPr>
        <w:tc>
          <w:tcPr>
            <w:tcW w:w="514" w:type="dxa"/>
            <w:shd w:val="clear" w:color="auto" w:fill="FFFFFF" w:themeFill="background1"/>
            <w:vAlign w:val="bottom"/>
          </w:tcPr>
          <w:p w14:paraId="6539F4F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w:t>
            </w:r>
          </w:p>
        </w:tc>
        <w:tc>
          <w:tcPr>
            <w:tcW w:w="2991" w:type="dxa"/>
            <w:tcBorders>
              <w:top w:val="single" w:sz="4" w:space="0" w:color="auto"/>
              <w:left w:val="single" w:sz="4" w:space="0" w:color="auto"/>
              <w:bottom w:val="single" w:sz="4" w:space="0" w:color="auto"/>
              <w:right w:val="single" w:sz="4" w:space="0" w:color="auto"/>
            </w:tcBorders>
          </w:tcPr>
          <w:p w14:paraId="7B769684" w14:textId="451CC20E"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A. Zimba</w:t>
            </w:r>
          </w:p>
        </w:tc>
        <w:tc>
          <w:tcPr>
            <w:tcW w:w="606" w:type="dxa"/>
            <w:shd w:val="clear" w:color="auto" w:fill="FFFFFF" w:themeFill="background1"/>
            <w:vAlign w:val="bottom"/>
          </w:tcPr>
          <w:p w14:paraId="0F79456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3A687F9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55F2E73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w:t>
            </w:r>
          </w:p>
        </w:tc>
        <w:tc>
          <w:tcPr>
            <w:tcW w:w="5091" w:type="dxa"/>
            <w:shd w:val="clear" w:color="auto" w:fill="FFFFFF" w:themeFill="background1"/>
            <w:vAlign w:val="bottom"/>
          </w:tcPr>
          <w:p w14:paraId="629E223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66301AF7" w14:textId="77777777" w:rsidTr="00364361">
        <w:trPr>
          <w:trHeight w:val="268"/>
        </w:trPr>
        <w:tc>
          <w:tcPr>
            <w:tcW w:w="514" w:type="dxa"/>
            <w:shd w:val="clear" w:color="auto" w:fill="FFFFFF" w:themeFill="background1"/>
            <w:vAlign w:val="bottom"/>
          </w:tcPr>
          <w:p w14:paraId="49F9825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w:t>
            </w:r>
          </w:p>
        </w:tc>
        <w:tc>
          <w:tcPr>
            <w:tcW w:w="2991" w:type="dxa"/>
            <w:tcBorders>
              <w:top w:val="single" w:sz="4" w:space="0" w:color="auto"/>
              <w:left w:val="single" w:sz="4" w:space="0" w:color="auto"/>
              <w:bottom w:val="single" w:sz="4" w:space="0" w:color="auto"/>
              <w:right w:val="single" w:sz="4" w:space="0" w:color="auto"/>
            </w:tcBorders>
          </w:tcPr>
          <w:p w14:paraId="040A238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C. Moatshe</w:t>
            </w:r>
          </w:p>
        </w:tc>
        <w:tc>
          <w:tcPr>
            <w:tcW w:w="606" w:type="dxa"/>
            <w:shd w:val="clear" w:color="auto" w:fill="FFFFFF" w:themeFill="background1"/>
            <w:vAlign w:val="bottom"/>
          </w:tcPr>
          <w:p w14:paraId="1401459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0FD8568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97C3F3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w:t>
            </w:r>
          </w:p>
        </w:tc>
        <w:tc>
          <w:tcPr>
            <w:tcW w:w="5091" w:type="dxa"/>
            <w:shd w:val="clear" w:color="auto" w:fill="FFFFFF" w:themeFill="background1"/>
            <w:vAlign w:val="bottom"/>
          </w:tcPr>
          <w:p w14:paraId="2E935BA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294BB88C" w14:textId="77777777" w:rsidTr="00364361">
        <w:trPr>
          <w:trHeight w:val="268"/>
        </w:trPr>
        <w:tc>
          <w:tcPr>
            <w:tcW w:w="514" w:type="dxa"/>
            <w:shd w:val="clear" w:color="auto" w:fill="FFFFFF" w:themeFill="background1"/>
            <w:vAlign w:val="bottom"/>
          </w:tcPr>
          <w:p w14:paraId="5E8754E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w:t>
            </w:r>
          </w:p>
        </w:tc>
        <w:tc>
          <w:tcPr>
            <w:tcW w:w="2991" w:type="dxa"/>
            <w:tcBorders>
              <w:top w:val="single" w:sz="4" w:space="0" w:color="auto"/>
              <w:left w:val="single" w:sz="4" w:space="0" w:color="auto"/>
              <w:bottom w:val="single" w:sz="4" w:space="0" w:color="auto"/>
              <w:right w:val="single" w:sz="4" w:space="0" w:color="auto"/>
            </w:tcBorders>
          </w:tcPr>
          <w:p w14:paraId="08D07C88" w14:textId="7C20BBC9"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C. Lekalakala</w:t>
            </w:r>
          </w:p>
        </w:tc>
        <w:tc>
          <w:tcPr>
            <w:tcW w:w="606" w:type="dxa"/>
            <w:shd w:val="clear" w:color="auto" w:fill="FFFFFF" w:themeFill="background1"/>
            <w:vAlign w:val="bottom"/>
          </w:tcPr>
          <w:p w14:paraId="41462EB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3C7C17D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FABBE1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w:t>
            </w:r>
          </w:p>
        </w:tc>
        <w:tc>
          <w:tcPr>
            <w:tcW w:w="5091" w:type="dxa"/>
            <w:shd w:val="clear" w:color="auto" w:fill="FFFFFF" w:themeFill="background1"/>
            <w:vAlign w:val="bottom"/>
          </w:tcPr>
          <w:p w14:paraId="7AA8658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C66AACA" w14:textId="77777777" w:rsidTr="00364361">
        <w:trPr>
          <w:trHeight w:val="268"/>
        </w:trPr>
        <w:tc>
          <w:tcPr>
            <w:tcW w:w="514" w:type="dxa"/>
            <w:shd w:val="clear" w:color="auto" w:fill="FFFFFF" w:themeFill="background1"/>
            <w:vAlign w:val="bottom"/>
          </w:tcPr>
          <w:p w14:paraId="58F397D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w:t>
            </w:r>
          </w:p>
        </w:tc>
        <w:tc>
          <w:tcPr>
            <w:tcW w:w="2991" w:type="dxa"/>
            <w:tcBorders>
              <w:top w:val="single" w:sz="4" w:space="0" w:color="auto"/>
              <w:left w:val="single" w:sz="4" w:space="0" w:color="auto"/>
              <w:bottom w:val="single" w:sz="4" w:space="0" w:color="auto"/>
              <w:right w:val="single" w:sz="4" w:space="0" w:color="auto"/>
            </w:tcBorders>
          </w:tcPr>
          <w:p w14:paraId="141604A8" w14:textId="51F1E5FA"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D. Sono</w:t>
            </w:r>
          </w:p>
        </w:tc>
        <w:tc>
          <w:tcPr>
            <w:tcW w:w="606" w:type="dxa"/>
            <w:shd w:val="clear" w:color="auto" w:fill="FFFFFF" w:themeFill="background1"/>
            <w:vAlign w:val="bottom"/>
          </w:tcPr>
          <w:p w14:paraId="2BBD4ED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8855AB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EF6714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w:t>
            </w:r>
          </w:p>
        </w:tc>
        <w:tc>
          <w:tcPr>
            <w:tcW w:w="5091" w:type="dxa"/>
            <w:shd w:val="clear" w:color="auto" w:fill="FFFFFF" w:themeFill="background1"/>
            <w:vAlign w:val="bottom"/>
          </w:tcPr>
          <w:p w14:paraId="5F63A2B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6726C08" w14:textId="77777777" w:rsidTr="00364361">
        <w:trPr>
          <w:trHeight w:val="268"/>
        </w:trPr>
        <w:tc>
          <w:tcPr>
            <w:tcW w:w="514" w:type="dxa"/>
            <w:shd w:val="clear" w:color="auto" w:fill="FFFFFF" w:themeFill="background1"/>
            <w:vAlign w:val="bottom"/>
          </w:tcPr>
          <w:p w14:paraId="59B2CC7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w:t>
            </w:r>
          </w:p>
        </w:tc>
        <w:tc>
          <w:tcPr>
            <w:tcW w:w="2991" w:type="dxa"/>
            <w:tcBorders>
              <w:top w:val="single" w:sz="4" w:space="0" w:color="auto"/>
              <w:left w:val="single" w:sz="4" w:space="0" w:color="auto"/>
              <w:bottom w:val="single" w:sz="4" w:space="0" w:color="auto"/>
              <w:right w:val="single" w:sz="4" w:space="0" w:color="auto"/>
            </w:tcBorders>
          </w:tcPr>
          <w:p w14:paraId="3B5ADD34" w14:textId="77290A99"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J. Molefe</w:t>
            </w:r>
          </w:p>
        </w:tc>
        <w:tc>
          <w:tcPr>
            <w:tcW w:w="606" w:type="dxa"/>
            <w:shd w:val="clear" w:color="auto" w:fill="FFFFFF" w:themeFill="background1"/>
            <w:vAlign w:val="bottom"/>
          </w:tcPr>
          <w:p w14:paraId="27E4E3E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308618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393140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w:t>
            </w:r>
          </w:p>
        </w:tc>
        <w:tc>
          <w:tcPr>
            <w:tcW w:w="5091" w:type="dxa"/>
            <w:shd w:val="clear" w:color="auto" w:fill="FFFFFF" w:themeFill="background1"/>
            <w:vAlign w:val="bottom"/>
          </w:tcPr>
          <w:p w14:paraId="7C73EDB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4840BE05" w14:textId="77777777" w:rsidTr="00364361">
        <w:trPr>
          <w:trHeight w:val="268"/>
        </w:trPr>
        <w:tc>
          <w:tcPr>
            <w:tcW w:w="514" w:type="dxa"/>
            <w:shd w:val="clear" w:color="auto" w:fill="FFFFFF" w:themeFill="background1"/>
            <w:vAlign w:val="bottom"/>
          </w:tcPr>
          <w:p w14:paraId="6EA7226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6</w:t>
            </w:r>
          </w:p>
        </w:tc>
        <w:tc>
          <w:tcPr>
            <w:tcW w:w="2991" w:type="dxa"/>
            <w:tcBorders>
              <w:top w:val="single" w:sz="4" w:space="0" w:color="auto"/>
              <w:left w:val="single" w:sz="4" w:space="0" w:color="auto"/>
              <w:bottom w:val="single" w:sz="4" w:space="0" w:color="auto"/>
              <w:right w:val="single" w:sz="4" w:space="0" w:color="auto"/>
            </w:tcBorders>
          </w:tcPr>
          <w:p w14:paraId="1CDEDB4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P. Letlhabi</w:t>
            </w:r>
          </w:p>
        </w:tc>
        <w:tc>
          <w:tcPr>
            <w:tcW w:w="606" w:type="dxa"/>
            <w:shd w:val="clear" w:color="auto" w:fill="FFFFFF" w:themeFill="background1"/>
            <w:vAlign w:val="bottom"/>
          </w:tcPr>
          <w:p w14:paraId="2C8EE5F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119374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3F69A27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6</w:t>
            </w:r>
          </w:p>
        </w:tc>
        <w:tc>
          <w:tcPr>
            <w:tcW w:w="5091" w:type="dxa"/>
            <w:shd w:val="clear" w:color="auto" w:fill="FFFFFF" w:themeFill="background1"/>
            <w:vAlign w:val="bottom"/>
          </w:tcPr>
          <w:p w14:paraId="528B622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2CF8AD07" w14:textId="77777777" w:rsidTr="00364361">
        <w:trPr>
          <w:trHeight w:val="268"/>
        </w:trPr>
        <w:tc>
          <w:tcPr>
            <w:tcW w:w="514" w:type="dxa"/>
            <w:shd w:val="clear" w:color="auto" w:fill="FFFFFF" w:themeFill="background1"/>
            <w:vAlign w:val="bottom"/>
          </w:tcPr>
          <w:p w14:paraId="76C68F7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7</w:t>
            </w:r>
          </w:p>
        </w:tc>
        <w:tc>
          <w:tcPr>
            <w:tcW w:w="2991" w:type="dxa"/>
            <w:tcBorders>
              <w:top w:val="single" w:sz="4" w:space="0" w:color="auto"/>
              <w:left w:val="single" w:sz="4" w:space="0" w:color="auto"/>
              <w:bottom w:val="single" w:sz="4" w:space="0" w:color="auto"/>
              <w:right w:val="single" w:sz="4" w:space="0" w:color="auto"/>
            </w:tcBorders>
          </w:tcPr>
          <w:p w14:paraId="3A7ADDA3" w14:textId="6E81489B"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L. Mosane</w:t>
            </w:r>
          </w:p>
        </w:tc>
        <w:tc>
          <w:tcPr>
            <w:tcW w:w="606" w:type="dxa"/>
            <w:shd w:val="clear" w:color="auto" w:fill="FFFFFF" w:themeFill="background1"/>
            <w:vAlign w:val="bottom"/>
          </w:tcPr>
          <w:p w14:paraId="1695978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3E3ADD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50905AE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7</w:t>
            </w:r>
          </w:p>
        </w:tc>
        <w:tc>
          <w:tcPr>
            <w:tcW w:w="5091" w:type="dxa"/>
            <w:shd w:val="clear" w:color="auto" w:fill="FFFFFF" w:themeFill="background1"/>
            <w:vAlign w:val="bottom"/>
          </w:tcPr>
          <w:p w14:paraId="4CFD502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7657FCFD" w14:textId="77777777" w:rsidTr="00364361">
        <w:trPr>
          <w:trHeight w:val="268"/>
        </w:trPr>
        <w:tc>
          <w:tcPr>
            <w:tcW w:w="514" w:type="dxa"/>
            <w:shd w:val="clear" w:color="auto" w:fill="FFFFFF" w:themeFill="background1"/>
            <w:vAlign w:val="bottom"/>
          </w:tcPr>
          <w:p w14:paraId="5B12BC9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8</w:t>
            </w:r>
          </w:p>
        </w:tc>
        <w:tc>
          <w:tcPr>
            <w:tcW w:w="2991" w:type="dxa"/>
            <w:tcBorders>
              <w:top w:val="single" w:sz="4" w:space="0" w:color="auto"/>
              <w:left w:val="single" w:sz="4" w:space="0" w:color="auto"/>
              <w:bottom w:val="single" w:sz="4" w:space="0" w:color="auto"/>
              <w:right w:val="single" w:sz="4" w:space="0" w:color="auto"/>
            </w:tcBorders>
          </w:tcPr>
          <w:p w14:paraId="78DA890E" w14:textId="16E941E4"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M. Baloi</w:t>
            </w:r>
          </w:p>
        </w:tc>
        <w:tc>
          <w:tcPr>
            <w:tcW w:w="606" w:type="dxa"/>
            <w:shd w:val="clear" w:color="auto" w:fill="FFFFFF" w:themeFill="background1"/>
            <w:vAlign w:val="bottom"/>
          </w:tcPr>
          <w:p w14:paraId="72C8DCD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1ECDF10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5DA3DB2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8</w:t>
            </w:r>
          </w:p>
        </w:tc>
        <w:tc>
          <w:tcPr>
            <w:tcW w:w="5091" w:type="dxa"/>
            <w:shd w:val="clear" w:color="auto" w:fill="FFFFFF" w:themeFill="background1"/>
            <w:vAlign w:val="bottom"/>
          </w:tcPr>
          <w:p w14:paraId="721A4F1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7F7C984B" w14:textId="77777777" w:rsidTr="00364361">
        <w:trPr>
          <w:trHeight w:val="268"/>
        </w:trPr>
        <w:tc>
          <w:tcPr>
            <w:tcW w:w="514" w:type="dxa"/>
            <w:shd w:val="clear" w:color="auto" w:fill="FFFFFF" w:themeFill="background1"/>
            <w:vAlign w:val="bottom"/>
          </w:tcPr>
          <w:p w14:paraId="2891709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9</w:t>
            </w:r>
          </w:p>
        </w:tc>
        <w:tc>
          <w:tcPr>
            <w:tcW w:w="2991" w:type="dxa"/>
            <w:tcBorders>
              <w:top w:val="single" w:sz="4" w:space="0" w:color="auto"/>
              <w:left w:val="single" w:sz="4" w:space="0" w:color="auto"/>
              <w:bottom w:val="single" w:sz="4" w:space="0" w:color="auto"/>
              <w:right w:val="single" w:sz="4" w:space="0" w:color="auto"/>
            </w:tcBorders>
          </w:tcPr>
          <w:p w14:paraId="6E9851D9" w14:textId="799F30BB"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S. Motshegoa</w:t>
            </w:r>
          </w:p>
        </w:tc>
        <w:tc>
          <w:tcPr>
            <w:tcW w:w="606" w:type="dxa"/>
            <w:shd w:val="clear" w:color="auto" w:fill="FFFFFF" w:themeFill="background1"/>
            <w:vAlign w:val="bottom"/>
          </w:tcPr>
          <w:p w14:paraId="6488F69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75696D0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6889764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9</w:t>
            </w:r>
          </w:p>
        </w:tc>
        <w:tc>
          <w:tcPr>
            <w:tcW w:w="5091" w:type="dxa"/>
            <w:shd w:val="clear" w:color="auto" w:fill="FFFFFF" w:themeFill="background1"/>
            <w:vAlign w:val="bottom"/>
          </w:tcPr>
          <w:p w14:paraId="7C8B1A4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127318D2" w14:textId="77777777" w:rsidTr="006E52A5">
        <w:trPr>
          <w:trHeight w:val="58"/>
        </w:trPr>
        <w:tc>
          <w:tcPr>
            <w:tcW w:w="514" w:type="dxa"/>
            <w:shd w:val="clear" w:color="auto" w:fill="FFFFFF" w:themeFill="background1"/>
            <w:vAlign w:val="bottom"/>
          </w:tcPr>
          <w:p w14:paraId="69EB688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10</w:t>
            </w:r>
          </w:p>
        </w:tc>
        <w:tc>
          <w:tcPr>
            <w:tcW w:w="2991" w:type="dxa"/>
            <w:tcBorders>
              <w:top w:val="single" w:sz="4" w:space="0" w:color="auto"/>
              <w:left w:val="single" w:sz="4" w:space="0" w:color="auto"/>
              <w:bottom w:val="single" w:sz="4" w:space="0" w:color="auto"/>
              <w:right w:val="single" w:sz="4" w:space="0" w:color="auto"/>
            </w:tcBorders>
          </w:tcPr>
          <w:p w14:paraId="071724C6" w14:textId="0185E47A"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D. Mathimbi</w:t>
            </w:r>
          </w:p>
        </w:tc>
        <w:tc>
          <w:tcPr>
            <w:tcW w:w="606" w:type="dxa"/>
            <w:shd w:val="clear" w:color="auto" w:fill="FFFFFF" w:themeFill="background1"/>
            <w:vAlign w:val="bottom"/>
          </w:tcPr>
          <w:p w14:paraId="1DEA65D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451E5D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14EC135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10</w:t>
            </w:r>
          </w:p>
        </w:tc>
        <w:tc>
          <w:tcPr>
            <w:tcW w:w="5091" w:type="dxa"/>
            <w:shd w:val="clear" w:color="auto" w:fill="FFFFFF" w:themeFill="background1"/>
            <w:vAlign w:val="bottom"/>
          </w:tcPr>
          <w:p w14:paraId="3FAE07E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73ECCEBC" w14:textId="77777777" w:rsidTr="00364361">
        <w:trPr>
          <w:trHeight w:val="268"/>
        </w:trPr>
        <w:tc>
          <w:tcPr>
            <w:tcW w:w="514" w:type="dxa"/>
            <w:shd w:val="clear" w:color="auto" w:fill="FFFFFF" w:themeFill="background1"/>
            <w:vAlign w:val="bottom"/>
          </w:tcPr>
          <w:p w14:paraId="648BDE3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11</w:t>
            </w:r>
          </w:p>
        </w:tc>
        <w:tc>
          <w:tcPr>
            <w:tcW w:w="2991" w:type="dxa"/>
            <w:tcBorders>
              <w:top w:val="single" w:sz="4" w:space="0" w:color="auto"/>
              <w:left w:val="single" w:sz="4" w:space="0" w:color="auto"/>
              <w:bottom w:val="single" w:sz="4" w:space="0" w:color="auto"/>
              <w:right w:val="single" w:sz="4" w:space="0" w:color="auto"/>
            </w:tcBorders>
          </w:tcPr>
          <w:p w14:paraId="64D8F171" w14:textId="77D20D9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L. Tlhabane</w:t>
            </w:r>
          </w:p>
        </w:tc>
        <w:tc>
          <w:tcPr>
            <w:tcW w:w="606" w:type="dxa"/>
            <w:shd w:val="clear" w:color="auto" w:fill="FFFFFF" w:themeFill="background1"/>
            <w:vAlign w:val="bottom"/>
          </w:tcPr>
          <w:p w14:paraId="71B379D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D569F6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F2EDC8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11</w:t>
            </w:r>
          </w:p>
        </w:tc>
        <w:tc>
          <w:tcPr>
            <w:tcW w:w="5091" w:type="dxa"/>
            <w:shd w:val="clear" w:color="auto" w:fill="FFFFFF" w:themeFill="background1"/>
            <w:vAlign w:val="bottom"/>
          </w:tcPr>
          <w:p w14:paraId="53D02A1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017FA8C" w14:textId="77777777" w:rsidTr="00364361">
        <w:trPr>
          <w:trHeight w:val="268"/>
        </w:trPr>
        <w:tc>
          <w:tcPr>
            <w:tcW w:w="514" w:type="dxa"/>
            <w:shd w:val="clear" w:color="auto" w:fill="FFFFFF" w:themeFill="background1"/>
            <w:vAlign w:val="bottom"/>
          </w:tcPr>
          <w:p w14:paraId="5EC3FC9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12</w:t>
            </w:r>
          </w:p>
        </w:tc>
        <w:tc>
          <w:tcPr>
            <w:tcW w:w="2991" w:type="dxa"/>
            <w:tcBorders>
              <w:top w:val="single" w:sz="4" w:space="0" w:color="auto"/>
              <w:left w:val="single" w:sz="4" w:space="0" w:color="auto"/>
              <w:bottom w:val="single" w:sz="4" w:space="0" w:color="auto"/>
              <w:right w:val="single" w:sz="4" w:space="0" w:color="auto"/>
            </w:tcBorders>
          </w:tcPr>
          <w:p w14:paraId="1FBDA464" w14:textId="1A4D1B40"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V. Mashaba</w:t>
            </w:r>
          </w:p>
        </w:tc>
        <w:tc>
          <w:tcPr>
            <w:tcW w:w="606" w:type="dxa"/>
            <w:shd w:val="clear" w:color="auto" w:fill="FFFFFF" w:themeFill="background1"/>
            <w:vAlign w:val="bottom"/>
          </w:tcPr>
          <w:p w14:paraId="4958560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5CE8881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5FB9630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12</w:t>
            </w:r>
          </w:p>
        </w:tc>
        <w:tc>
          <w:tcPr>
            <w:tcW w:w="5091" w:type="dxa"/>
            <w:shd w:val="clear" w:color="auto" w:fill="FFFFFF" w:themeFill="background1"/>
            <w:vAlign w:val="bottom"/>
          </w:tcPr>
          <w:p w14:paraId="66199FE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37EE1787" w14:textId="77777777" w:rsidTr="00364361">
        <w:trPr>
          <w:trHeight w:val="268"/>
        </w:trPr>
        <w:tc>
          <w:tcPr>
            <w:tcW w:w="514" w:type="dxa"/>
            <w:shd w:val="clear" w:color="auto" w:fill="FFFFFF" w:themeFill="background1"/>
            <w:vAlign w:val="bottom"/>
          </w:tcPr>
          <w:p w14:paraId="32F384F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13</w:t>
            </w:r>
          </w:p>
        </w:tc>
        <w:tc>
          <w:tcPr>
            <w:tcW w:w="2991" w:type="dxa"/>
            <w:tcBorders>
              <w:top w:val="single" w:sz="4" w:space="0" w:color="auto"/>
              <w:left w:val="single" w:sz="4" w:space="0" w:color="auto"/>
              <w:bottom w:val="single" w:sz="4" w:space="0" w:color="auto"/>
              <w:right w:val="single" w:sz="4" w:space="0" w:color="auto"/>
            </w:tcBorders>
          </w:tcPr>
          <w:p w14:paraId="43416CE6" w14:textId="193A2233"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B. Sithole</w:t>
            </w:r>
          </w:p>
        </w:tc>
        <w:tc>
          <w:tcPr>
            <w:tcW w:w="606" w:type="dxa"/>
            <w:shd w:val="clear" w:color="auto" w:fill="FFFFFF" w:themeFill="background1"/>
            <w:vAlign w:val="bottom"/>
          </w:tcPr>
          <w:p w14:paraId="3FFB814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E9A825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8861FE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13</w:t>
            </w:r>
          </w:p>
        </w:tc>
        <w:tc>
          <w:tcPr>
            <w:tcW w:w="5091" w:type="dxa"/>
            <w:shd w:val="clear" w:color="auto" w:fill="FFFFFF" w:themeFill="background1"/>
            <w:vAlign w:val="bottom"/>
          </w:tcPr>
          <w:p w14:paraId="4C8225B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11A79624" w14:textId="77777777" w:rsidTr="00364361">
        <w:trPr>
          <w:trHeight w:val="443"/>
        </w:trPr>
        <w:tc>
          <w:tcPr>
            <w:tcW w:w="514" w:type="dxa"/>
            <w:shd w:val="clear" w:color="auto" w:fill="FFFFFF" w:themeFill="background1"/>
            <w:vAlign w:val="bottom"/>
          </w:tcPr>
          <w:p w14:paraId="4409706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14</w:t>
            </w:r>
          </w:p>
        </w:tc>
        <w:tc>
          <w:tcPr>
            <w:tcW w:w="2991" w:type="dxa"/>
            <w:tcBorders>
              <w:top w:val="single" w:sz="4" w:space="0" w:color="auto"/>
              <w:left w:val="single" w:sz="4" w:space="0" w:color="auto"/>
              <w:bottom w:val="single" w:sz="4" w:space="0" w:color="auto"/>
              <w:right w:val="single" w:sz="4" w:space="0" w:color="auto"/>
            </w:tcBorders>
          </w:tcPr>
          <w:p w14:paraId="392A21DE" w14:textId="1E9EAAE9"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S. Ndlovu</w:t>
            </w:r>
          </w:p>
        </w:tc>
        <w:tc>
          <w:tcPr>
            <w:tcW w:w="606" w:type="dxa"/>
            <w:shd w:val="clear" w:color="auto" w:fill="FFFFFF" w:themeFill="background1"/>
            <w:vAlign w:val="bottom"/>
          </w:tcPr>
          <w:p w14:paraId="2062248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70212C6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FFFFFF" w:themeFill="background1"/>
            <w:vAlign w:val="bottom"/>
          </w:tcPr>
          <w:p w14:paraId="43B277C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14</w:t>
            </w:r>
          </w:p>
        </w:tc>
        <w:tc>
          <w:tcPr>
            <w:tcW w:w="5091" w:type="dxa"/>
            <w:shd w:val="clear" w:color="auto" w:fill="FFFFFF" w:themeFill="background1"/>
            <w:vAlign w:val="bottom"/>
          </w:tcPr>
          <w:p w14:paraId="30AA55B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5458BE67" w14:textId="77777777" w:rsidTr="00364361">
        <w:trPr>
          <w:trHeight w:val="268"/>
        </w:trPr>
        <w:tc>
          <w:tcPr>
            <w:tcW w:w="514" w:type="dxa"/>
            <w:shd w:val="clear" w:color="auto" w:fill="FFFFFF" w:themeFill="background1"/>
            <w:vAlign w:val="bottom"/>
          </w:tcPr>
          <w:p w14:paraId="6537A73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15</w:t>
            </w:r>
          </w:p>
        </w:tc>
        <w:tc>
          <w:tcPr>
            <w:tcW w:w="2991" w:type="dxa"/>
            <w:tcBorders>
              <w:top w:val="single" w:sz="4" w:space="0" w:color="auto"/>
              <w:left w:val="single" w:sz="4" w:space="0" w:color="auto"/>
              <w:bottom w:val="single" w:sz="4" w:space="0" w:color="auto"/>
              <w:right w:val="single" w:sz="4" w:space="0" w:color="auto"/>
            </w:tcBorders>
          </w:tcPr>
          <w:p w14:paraId="2315BA8D" w14:textId="5431AA6F"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S. Skhosana</w:t>
            </w:r>
          </w:p>
        </w:tc>
        <w:tc>
          <w:tcPr>
            <w:tcW w:w="606" w:type="dxa"/>
            <w:shd w:val="clear" w:color="auto" w:fill="FFFFFF" w:themeFill="background1"/>
            <w:vAlign w:val="bottom"/>
          </w:tcPr>
          <w:p w14:paraId="13A26C1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5919A96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8841E8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15</w:t>
            </w:r>
          </w:p>
        </w:tc>
        <w:tc>
          <w:tcPr>
            <w:tcW w:w="5091" w:type="dxa"/>
            <w:shd w:val="clear" w:color="auto" w:fill="FFFFFF" w:themeFill="background1"/>
            <w:vAlign w:val="bottom"/>
          </w:tcPr>
          <w:p w14:paraId="0F94A3B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1C8F7A70" w14:textId="77777777" w:rsidTr="00364361">
        <w:trPr>
          <w:trHeight w:val="268"/>
        </w:trPr>
        <w:tc>
          <w:tcPr>
            <w:tcW w:w="514" w:type="dxa"/>
            <w:shd w:val="clear" w:color="auto" w:fill="FFFFFF" w:themeFill="background1"/>
            <w:vAlign w:val="bottom"/>
          </w:tcPr>
          <w:p w14:paraId="6B8D4DF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16</w:t>
            </w:r>
          </w:p>
        </w:tc>
        <w:tc>
          <w:tcPr>
            <w:tcW w:w="2991" w:type="dxa"/>
            <w:tcBorders>
              <w:top w:val="single" w:sz="4" w:space="0" w:color="auto"/>
              <w:left w:val="single" w:sz="4" w:space="0" w:color="auto"/>
              <w:bottom w:val="single" w:sz="4" w:space="0" w:color="auto"/>
              <w:right w:val="single" w:sz="4" w:space="0" w:color="auto"/>
            </w:tcBorders>
          </w:tcPr>
          <w:p w14:paraId="26F58AD9" w14:textId="28D0EBD2"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S. Nkwana</w:t>
            </w:r>
          </w:p>
        </w:tc>
        <w:tc>
          <w:tcPr>
            <w:tcW w:w="606" w:type="dxa"/>
            <w:shd w:val="clear" w:color="auto" w:fill="FFFFFF" w:themeFill="background1"/>
            <w:vAlign w:val="bottom"/>
          </w:tcPr>
          <w:p w14:paraId="34DC79A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932E45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006DAE3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16</w:t>
            </w:r>
          </w:p>
        </w:tc>
        <w:tc>
          <w:tcPr>
            <w:tcW w:w="5091" w:type="dxa"/>
            <w:shd w:val="clear" w:color="auto" w:fill="FFFFFF" w:themeFill="background1"/>
            <w:vAlign w:val="bottom"/>
          </w:tcPr>
          <w:p w14:paraId="0AC0ABE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6F59B7C7" w14:textId="77777777" w:rsidTr="00364361">
        <w:trPr>
          <w:trHeight w:val="268"/>
        </w:trPr>
        <w:tc>
          <w:tcPr>
            <w:tcW w:w="514" w:type="dxa"/>
            <w:shd w:val="clear" w:color="auto" w:fill="FFFFFF" w:themeFill="background1"/>
            <w:vAlign w:val="bottom"/>
          </w:tcPr>
          <w:p w14:paraId="4758DE8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17</w:t>
            </w:r>
          </w:p>
        </w:tc>
        <w:tc>
          <w:tcPr>
            <w:tcW w:w="2991" w:type="dxa"/>
            <w:tcBorders>
              <w:top w:val="single" w:sz="4" w:space="0" w:color="auto"/>
              <w:left w:val="single" w:sz="4" w:space="0" w:color="auto"/>
              <w:bottom w:val="single" w:sz="4" w:space="0" w:color="auto"/>
              <w:right w:val="single" w:sz="4" w:space="0" w:color="auto"/>
            </w:tcBorders>
          </w:tcPr>
          <w:p w14:paraId="375E06AC" w14:textId="06D87BD2"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J. Baloyi</w:t>
            </w:r>
          </w:p>
        </w:tc>
        <w:tc>
          <w:tcPr>
            <w:tcW w:w="606" w:type="dxa"/>
            <w:shd w:val="clear" w:color="auto" w:fill="FFFFFF" w:themeFill="background1"/>
            <w:vAlign w:val="bottom"/>
          </w:tcPr>
          <w:p w14:paraId="2D32CF0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13BF6A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4728C0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17</w:t>
            </w:r>
          </w:p>
        </w:tc>
        <w:tc>
          <w:tcPr>
            <w:tcW w:w="5091" w:type="dxa"/>
            <w:shd w:val="clear" w:color="auto" w:fill="FFFFFF" w:themeFill="background1"/>
            <w:vAlign w:val="bottom"/>
          </w:tcPr>
          <w:p w14:paraId="7973ED0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3423FD1C" w14:textId="77777777" w:rsidTr="00364361">
        <w:trPr>
          <w:trHeight w:val="268"/>
        </w:trPr>
        <w:tc>
          <w:tcPr>
            <w:tcW w:w="514" w:type="dxa"/>
            <w:shd w:val="clear" w:color="auto" w:fill="FFFFFF" w:themeFill="background1"/>
            <w:vAlign w:val="bottom"/>
          </w:tcPr>
          <w:p w14:paraId="5FEC460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18</w:t>
            </w:r>
          </w:p>
        </w:tc>
        <w:tc>
          <w:tcPr>
            <w:tcW w:w="2991" w:type="dxa"/>
            <w:tcBorders>
              <w:top w:val="single" w:sz="4" w:space="0" w:color="auto"/>
              <w:left w:val="single" w:sz="4" w:space="0" w:color="auto"/>
              <w:bottom w:val="single" w:sz="4" w:space="0" w:color="auto"/>
              <w:right w:val="single" w:sz="4" w:space="0" w:color="auto"/>
            </w:tcBorders>
          </w:tcPr>
          <w:p w14:paraId="06465FD2" w14:textId="6641E7A8"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V. Moatung</w:t>
            </w:r>
            <w:r w:rsidRPr="006D3775">
              <w:rPr>
                <w:rFonts w:ascii="Trebuchet MS" w:hAnsi="Trebuchet MS" w:cstheme="minorHAnsi"/>
                <w:b/>
                <w:bCs/>
                <w:sz w:val="20"/>
                <w:szCs w:val="20"/>
              </w:rPr>
              <w:t xml:space="preserve"> </w:t>
            </w:r>
          </w:p>
        </w:tc>
        <w:tc>
          <w:tcPr>
            <w:tcW w:w="606" w:type="dxa"/>
            <w:shd w:val="clear" w:color="auto" w:fill="FFFFFF" w:themeFill="background1"/>
            <w:vAlign w:val="bottom"/>
          </w:tcPr>
          <w:p w14:paraId="54D6AB6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A7A0CB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745DBA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18</w:t>
            </w:r>
          </w:p>
        </w:tc>
        <w:tc>
          <w:tcPr>
            <w:tcW w:w="5091" w:type="dxa"/>
            <w:shd w:val="clear" w:color="auto" w:fill="FFFFFF" w:themeFill="background1"/>
            <w:vAlign w:val="bottom"/>
          </w:tcPr>
          <w:p w14:paraId="5E09AC4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FE3D668" w14:textId="77777777" w:rsidTr="00364361">
        <w:trPr>
          <w:trHeight w:val="268"/>
        </w:trPr>
        <w:tc>
          <w:tcPr>
            <w:tcW w:w="514" w:type="dxa"/>
            <w:shd w:val="clear" w:color="auto" w:fill="FFFFFF" w:themeFill="background1"/>
            <w:vAlign w:val="bottom"/>
          </w:tcPr>
          <w:p w14:paraId="63B1EDA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19</w:t>
            </w:r>
          </w:p>
        </w:tc>
        <w:tc>
          <w:tcPr>
            <w:tcW w:w="2991" w:type="dxa"/>
            <w:tcBorders>
              <w:top w:val="single" w:sz="4" w:space="0" w:color="auto"/>
              <w:left w:val="single" w:sz="4" w:space="0" w:color="auto"/>
              <w:bottom w:val="single" w:sz="4" w:space="0" w:color="auto"/>
              <w:right w:val="single" w:sz="4" w:space="0" w:color="auto"/>
            </w:tcBorders>
          </w:tcPr>
          <w:p w14:paraId="3BF79270" w14:textId="525F359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L. Modise</w:t>
            </w:r>
          </w:p>
        </w:tc>
        <w:tc>
          <w:tcPr>
            <w:tcW w:w="606" w:type="dxa"/>
            <w:shd w:val="clear" w:color="auto" w:fill="FFFFFF" w:themeFill="background1"/>
            <w:vAlign w:val="bottom"/>
          </w:tcPr>
          <w:p w14:paraId="23B999F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253A8C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E7F18F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19</w:t>
            </w:r>
          </w:p>
        </w:tc>
        <w:tc>
          <w:tcPr>
            <w:tcW w:w="5091" w:type="dxa"/>
            <w:shd w:val="clear" w:color="auto" w:fill="FFFFFF" w:themeFill="background1"/>
            <w:vAlign w:val="bottom"/>
          </w:tcPr>
          <w:p w14:paraId="6CEE5FF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1DF0A18A" w14:textId="77777777" w:rsidTr="00364361">
        <w:trPr>
          <w:trHeight w:val="268"/>
        </w:trPr>
        <w:tc>
          <w:tcPr>
            <w:tcW w:w="514" w:type="dxa"/>
            <w:shd w:val="clear" w:color="auto" w:fill="FFFFFF" w:themeFill="background1"/>
            <w:vAlign w:val="bottom"/>
          </w:tcPr>
          <w:p w14:paraId="32A5014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lastRenderedPageBreak/>
              <w:t>20</w:t>
            </w:r>
          </w:p>
        </w:tc>
        <w:tc>
          <w:tcPr>
            <w:tcW w:w="2991" w:type="dxa"/>
            <w:tcBorders>
              <w:top w:val="single" w:sz="4" w:space="0" w:color="auto"/>
              <w:left w:val="single" w:sz="4" w:space="0" w:color="auto"/>
              <w:bottom w:val="single" w:sz="4" w:space="0" w:color="auto"/>
              <w:right w:val="single" w:sz="4" w:space="0" w:color="auto"/>
            </w:tcBorders>
          </w:tcPr>
          <w:p w14:paraId="7F2E4AFE" w14:textId="4C56CA01"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P. Letlape</w:t>
            </w:r>
          </w:p>
        </w:tc>
        <w:tc>
          <w:tcPr>
            <w:tcW w:w="606" w:type="dxa"/>
            <w:shd w:val="clear" w:color="auto" w:fill="FFFFFF" w:themeFill="background1"/>
            <w:vAlign w:val="bottom"/>
          </w:tcPr>
          <w:p w14:paraId="2DFFE27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C9EDFB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05FA5BE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20</w:t>
            </w:r>
          </w:p>
        </w:tc>
        <w:tc>
          <w:tcPr>
            <w:tcW w:w="5091" w:type="dxa"/>
            <w:shd w:val="clear" w:color="auto" w:fill="FFFFFF" w:themeFill="background1"/>
            <w:vAlign w:val="bottom"/>
          </w:tcPr>
          <w:p w14:paraId="70A5A67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5649AC67" w14:textId="77777777" w:rsidTr="00364361">
        <w:trPr>
          <w:trHeight w:val="268"/>
        </w:trPr>
        <w:tc>
          <w:tcPr>
            <w:tcW w:w="514" w:type="dxa"/>
            <w:shd w:val="clear" w:color="auto" w:fill="FFFFFF" w:themeFill="background1"/>
            <w:vAlign w:val="bottom"/>
          </w:tcPr>
          <w:p w14:paraId="3371F17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21</w:t>
            </w:r>
          </w:p>
        </w:tc>
        <w:tc>
          <w:tcPr>
            <w:tcW w:w="2991" w:type="dxa"/>
            <w:tcBorders>
              <w:top w:val="single" w:sz="4" w:space="0" w:color="auto"/>
              <w:left w:val="single" w:sz="4" w:space="0" w:color="auto"/>
              <w:bottom w:val="single" w:sz="4" w:space="0" w:color="auto"/>
              <w:right w:val="single" w:sz="4" w:space="0" w:color="auto"/>
            </w:tcBorders>
          </w:tcPr>
          <w:p w14:paraId="354A37C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Motlhasedi</w:t>
            </w:r>
          </w:p>
        </w:tc>
        <w:tc>
          <w:tcPr>
            <w:tcW w:w="606" w:type="dxa"/>
            <w:shd w:val="clear" w:color="auto" w:fill="FFFFFF" w:themeFill="background1"/>
            <w:vAlign w:val="bottom"/>
          </w:tcPr>
          <w:p w14:paraId="7B49BDC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570367B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38AFD10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21</w:t>
            </w:r>
          </w:p>
        </w:tc>
        <w:tc>
          <w:tcPr>
            <w:tcW w:w="5091" w:type="dxa"/>
            <w:shd w:val="clear" w:color="auto" w:fill="FFFFFF" w:themeFill="background1"/>
            <w:vAlign w:val="bottom"/>
          </w:tcPr>
          <w:p w14:paraId="4BF377D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41FB252F" w14:textId="77777777" w:rsidTr="00364361">
        <w:trPr>
          <w:trHeight w:val="268"/>
        </w:trPr>
        <w:tc>
          <w:tcPr>
            <w:tcW w:w="514" w:type="dxa"/>
            <w:shd w:val="clear" w:color="auto" w:fill="FFFFFF" w:themeFill="background1"/>
            <w:vAlign w:val="bottom"/>
          </w:tcPr>
          <w:p w14:paraId="6367CCD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22</w:t>
            </w:r>
          </w:p>
        </w:tc>
        <w:tc>
          <w:tcPr>
            <w:tcW w:w="2991" w:type="dxa"/>
            <w:tcBorders>
              <w:top w:val="single" w:sz="4" w:space="0" w:color="auto"/>
              <w:left w:val="single" w:sz="4" w:space="0" w:color="auto"/>
              <w:bottom w:val="single" w:sz="4" w:space="0" w:color="auto"/>
              <w:right w:val="single" w:sz="4" w:space="0" w:color="auto"/>
            </w:tcBorders>
          </w:tcPr>
          <w:p w14:paraId="20299997" w14:textId="41ACFC89"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D. Sithole</w:t>
            </w:r>
          </w:p>
        </w:tc>
        <w:tc>
          <w:tcPr>
            <w:tcW w:w="606" w:type="dxa"/>
            <w:shd w:val="clear" w:color="auto" w:fill="FFFFFF" w:themeFill="background1"/>
            <w:vAlign w:val="bottom"/>
          </w:tcPr>
          <w:p w14:paraId="76F5EEA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53D14A5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1F1EDFE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22</w:t>
            </w:r>
          </w:p>
        </w:tc>
        <w:tc>
          <w:tcPr>
            <w:tcW w:w="5091" w:type="dxa"/>
            <w:shd w:val="clear" w:color="auto" w:fill="FFFFFF" w:themeFill="background1"/>
            <w:vAlign w:val="bottom"/>
          </w:tcPr>
          <w:p w14:paraId="7E81508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E3F65F2" w14:textId="77777777" w:rsidTr="00364361">
        <w:trPr>
          <w:trHeight w:val="268"/>
        </w:trPr>
        <w:tc>
          <w:tcPr>
            <w:tcW w:w="514" w:type="dxa"/>
            <w:shd w:val="clear" w:color="auto" w:fill="FFFFFF" w:themeFill="background1"/>
            <w:vAlign w:val="bottom"/>
          </w:tcPr>
          <w:p w14:paraId="5ACE435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23</w:t>
            </w:r>
          </w:p>
        </w:tc>
        <w:tc>
          <w:tcPr>
            <w:tcW w:w="2991" w:type="dxa"/>
            <w:tcBorders>
              <w:top w:val="single" w:sz="4" w:space="0" w:color="auto"/>
              <w:left w:val="single" w:sz="4" w:space="0" w:color="auto"/>
              <w:bottom w:val="single" w:sz="4" w:space="0" w:color="auto"/>
              <w:right w:val="single" w:sz="4" w:space="0" w:color="auto"/>
            </w:tcBorders>
          </w:tcPr>
          <w:p w14:paraId="35F9E3C1" w14:textId="1D341775"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M. Segona</w:t>
            </w:r>
          </w:p>
        </w:tc>
        <w:tc>
          <w:tcPr>
            <w:tcW w:w="606" w:type="dxa"/>
            <w:shd w:val="clear" w:color="auto" w:fill="FFFFFF" w:themeFill="background1"/>
            <w:vAlign w:val="bottom"/>
          </w:tcPr>
          <w:p w14:paraId="4EA32EB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654406E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DC8F53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23</w:t>
            </w:r>
          </w:p>
        </w:tc>
        <w:tc>
          <w:tcPr>
            <w:tcW w:w="5091" w:type="dxa"/>
            <w:shd w:val="clear" w:color="auto" w:fill="FFFFFF" w:themeFill="background1"/>
            <w:vAlign w:val="bottom"/>
          </w:tcPr>
          <w:p w14:paraId="217485D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A1EFE2F" w14:textId="77777777" w:rsidTr="00364361">
        <w:trPr>
          <w:trHeight w:val="268"/>
        </w:trPr>
        <w:tc>
          <w:tcPr>
            <w:tcW w:w="514" w:type="dxa"/>
            <w:shd w:val="clear" w:color="auto" w:fill="FFFFFF" w:themeFill="background1"/>
            <w:vAlign w:val="bottom"/>
          </w:tcPr>
          <w:p w14:paraId="3136AA6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24</w:t>
            </w:r>
          </w:p>
        </w:tc>
        <w:tc>
          <w:tcPr>
            <w:tcW w:w="2991" w:type="dxa"/>
            <w:tcBorders>
              <w:top w:val="single" w:sz="4" w:space="0" w:color="auto"/>
              <w:left w:val="single" w:sz="4" w:space="0" w:color="auto"/>
              <w:bottom w:val="single" w:sz="4" w:space="0" w:color="auto"/>
              <w:right w:val="single" w:sz="4" w:space="0" w:color="auto"/>
            </w:tcBorders>
          </w:tcPr>
          <w:p w14:paraId="19347283" w14:textId="34C15576"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D. Nkutshweu</w:t>
            </w:r>
          </w:p>
        </w:tc>
        <w:tc>
          <w:tcPr>
            <w:tcW w:w="606" w:type="dxa"/>
            <w:shd w:val="clear" w:color="auto" w:fill="FFFFFF" w:themeFill="background1"/>
            <w:vAlign w:val="bottom"/>
          </w:tcPr>
          <w:p w14:paraId="0C19C27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53451B0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1D2ABB4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24</w:t>
            </w:r>
          </w:p>
        </w:tc>
        <w:tc>
          <w:tcPr>
            <w:tcW w:w="5091" w:type="dxa"/>
            <w:shd w:val="clear" w:color="auto" w:fill="FFFFFF" w:themeFill="background1"/>
            <w:vAlign w:val="bottom"/>
          </w:tcPr>
          <w:p w14:paraId="0B60580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7F352F3B" w14:textId="77777777" w:rsidTr="00364361">
        <w:trPr>
          <w:trHeight w:val="268"/>
        </w:trPr>
        <w:tc>
          <w:tcPr>
            <w:tcW w:w="514" w:type="dxa"/>
            <w:shd w:val="clear" w:color="auto" w:fill="FFFFFF" w:themeFill="background1"/>
            <w:vAlign w:val="bottom"/>
          </w:tcPr>
          <w:p w14:paraId="620A168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25</w:t>
            </w:r>
          </w:p>
        </w:tc>
        <w:tc>
          <w:tcPr>
            <w:tcW w:w="2991" w:type="dxa"/>
            <w:tcBorders>
              <w:top w:val="single" w:sz="4" w:space="0" w:color="auto"/>
              <w:left w:val="single" w:sz="4" w:space="0" w:color="auto"/>
              <w:bottom w:val="single" w:sz="4" w:space="0" w:color="auto"/>
              <w:right w:val="single" w:sz="4" w:space="0" w:color="auto"/>
            </w:tcBorders>
          </w:tcPr>
          <w:p w14:paraId="380F47DB" w14:textId="58488853"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V. Mphaphudi</w:t>
            </w:r>
          </w:p>
        </w:tc>
        <w:tc>
          <w:tcPr>
            <w:tcW w:w="606" w:type="dxa"/>
            <w:shd w:val="clear" w:color="auto" w:fill="FFFFFF" w:themeFill="background1"/>
            <w:vAlign w:val="bottom"/>
          </w:tcPr>
          <w:p w14:paraId="3D447E5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07AFAB0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FFFFFF" w:themeFill="background1"/>
            <w:vAlign w:val="bottom"/>
          </w:tcPr>
          <w:p w14:paraId="7940A95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25</w:t>
            </w:r>
          </w:p>
        </w:tc>
        <w:tc>
          <w:tcPr>
            <w:tcW w:w="5091" w:type="dxa"/>
            <w:shd w:val="clear" w:color="auto" w:fill="FFFFFF" w:themeFill="background1"/>
            <w:vAlign w:val="bottom"/>
          </w:tcPr>
          <w:p w14:paraId="40AE711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39592D62" w14:textId="77777777" w:rsidTr="00364361">
        <w:trPr>
          <w:trHeight w:val="268"/>
        </w:trPr>
        <w:tc>
          <w:tcPr>
            <w:tcW w:w="514" w:type="dxa"/>
            <w:shd w:val="clear" w:color="auto" w:fill="FFFFFF" w:themeFill="background1"/>
            <w:vAlign w:val="bottom"/>
          </w:tcPr>
          <w:p w14:paraId="3661ED4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26</w:t>
            </w:r>
          </w:p>
        </w:tc>
        <w:tc>
          <w:tcPr>
            <w:tcW w:w="2991" w:type="dxa"/>
            <w:tcBorders>
              <w:top w:val="single" w:sz="4" w:space="0" w:color="auto"/>
              <w:left w:val="single" w:sz="4" w:space="0" w:color="auto"/>
              <w:bottom w:val="single" w:sz="4" w:space="0" w:color="auto"/>
              <w:right w:val="single" w:sz="4" w:space="0" w:color="auto"/>
            </w:tcBorders>
          </w:tcPr>
          <w:p w14:paraId="65D7DC82" w14:textId="056EA141"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w:t>
            </w:r>
            <w:r w:rsidR="006E52A5" w:rsidRPr="006D3775">
              <w:rPr>
                <w:rFonts w:ascii="Trebuchet MS" w:hAnsi="Trebuchet MS" w:cstheme="minorHAnsi"/>
                <w:b/>
                <w:bCs/>
                <w:sz w:val="20"/>
                <w:szCs w:val="20"/>
              </w:rPr>
              <w:t>O. Mmamabolo</w:t>
            </w:r>
          </w:p>
        </w:tc>
        <w:tc>
          <w:tcPr>
            <w:tcW w:w="606" w:type="dxa"/>
            <w:shd w:val="clear" w:color="auto" w:fill="FFFFFF" w:themeFill="background1"/>
            <w:vAlign w:val="bottom"/>
          </w:tcPr>
          <w:p w14:paraId="253357C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3DBAF3A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822851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26</w:t>
            </w:r>
          </w:p>
        </w:tc>
        <w:tc>
          <w:tcPr>
            <w:tcW w:w="5091" w:type="dxa"/>
            <w:shd w:val="clear" w:color="auto" w:fill="FFFFFF" w:themeFill="background1"/>
            <w:vAlign w:val="bottom"/>
          </w:tcPr>
          <w:p w14:paraId="6F58B65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612D3D73" w14:textId="77777777" w:rsidTr="00364361">
        <w:trPr>
          <w:trHeight w:val="213"/>
        </w:trPr>
        <w:tc>
          <w:tcPr>
            <w:tcW w:w="514" w:type="dxa"/>
            <w:shd w:val="clear" w:color="auto" w:fill="FFFFFF" w:themeFill="background1"/>
            <w:vAlign w:val="bottom"/>
          </w:tcPr>
          <w:p w14:paraId="2D2EDE8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27</w:t>
            </w:r>
          </w:p>
        </w:tc>
        <w:tc>
          <w:tcPr>
            <w:tcW w:w="2991" w:type="dxa"/>
            <w:shd w:val="clear" w:color="auto" w:fill="auto"/>
            <w:vAlign w:val="bottom"/>
          </w:tcPr>
          <w:p w14:paraId="7A1C617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G Manyike </w:t>
            </w:r>
          </w:p>
        </w:tc>
        <w:tc>
          <w:tcPr>
            <w:tcW w:w="606" w:type="dxa"/>
            <w:shd w:val="clear" w:color="auto" w:fill="FFFFFF" w:themeFill="background1"/>
            <w:vAlign w:val="bottom"/>
          </w:tcPr>
          <w:p w14:paraId="2DD3424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CA2A55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Mayor</w:t>
            </w:r>
          </w:p>
        </w:tc>
        <w:tc>
          <w:tcPr>
            <w:tcW w:w="721" w:type="dxa"/>
            <w:shd w:val="clear" w:color="auto" w:fill="auto"/>
            <w:vAlign w:val="bottom"/>
          </w:tcPr>
          <w:p w14:paraId="26ADC4A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19</w:t>
            </w:r>
          </w:p>
        </w:tc>
        <w:tc>
          <w:tcPr>
            <w:tcW w:w="5091" w:type="dxa"/>
            <w:shd w:val="clear" w:color="auto" w:fill="FFFFFF" w:themeFill="background1"/>
            <w:vAlign w:val="bottom"/>
          </w:tcPr>
          <w:p w14:paraId="735D665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78B9836" w14:textId="77777777" w:rsidTr="00364361">
        <w:trPr>
          <w:trHeight w:val="268"/>
        </w:trPr>
        <w:tc>
          <w:tcPr>
            <w:tcW w:w="514" w:type="dxa"/>
            <w:shd w:val="clear" w:color="auto" w:fill="FFFFFF" w:themeFill="background1"/>
            <w:vAlign w:val="bottom"/>
          </w:tcPr>
          <w:p w14:paraId="1F9B573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28</w:t>
            </w:r>
          </w:p>
        </w:tc>
        <w:tc>
          <w:tcPr>
            <w:tcW w:w="2991" w:type="dxa"/>
            <w:shd w:val="clear" w:color="auto" w:fill="auto"/>
            <w:vAlign w:val="bottom"/>
          </w:tcPr>
          <w:p w14:paraId="256CDAA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 Mapela</w:t>
            </w:r>
          </w:p>
        </w:tc>
        <w:tc>
          <w:tcPr>
            <w:tcW w:w="606" w:type="dxa"/>
            <w:shd w:val="clear" w:color="auto" w:fill="FFFFFF" w:themeFill="background1"/>
            <w:vAlign w:val="bottom"/>
          </w:tcPr>
          <w:p w14:paraId="5C0D091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7B21A73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Speaker</w:t>
            </w:r>
          </w:p>
        </w:tc>
        <w:tc>
          <w:tcPr>
            <w:tcW w:w="721" w:type="dxa"/>
            <w:shd w:val="clear" w:color="auto" w:fill="auto"/>
            <w:vAlign w:val="bottom"/>
          </w:tcPr>
          <w:p w14:paraId="5517F0B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21</w:t>
            </w:r>
          </w:p>
        </w:tc>
        <w:tc>
          <w:tcPr>
            <w:tcW w:w="5091" w:type="dxa"/>
            <w:shd w:val="clear" w:color="auto" w:fill="FFFFFF" w:themeFill="background1"/>
            <w:vAlign w:val="bottom"/>
          </w:tcPr>
          <w:p w14:paraId="127AAEA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595B62B" w14:textId="77777777" w:rsidTr="00364361">
        <w:trPr>
          <w:trHeight w:val="268"/>
        </w:trPr>
        <w:tc>
          <w:tcPr>
            <w:tcW w:w="514" w:type="dxa"/>
            <w:shd w:val="clear" w:color="auto" w:fill="FFFFFF" w:themeFill="background1"/>
            <w:vAlign w:val="bottom"/>
          </w:tcPr>
          <w:p w14:paraId="115B0B0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29</w:t>
            </w:r>
          </w:p>
        </w:tc>
        <w:tc>
          <w:tcPr>
            <w:tcW w:w="2991" w:type="dxa"/>
            <w:shd w:val="clear" w:color="auto" w:fill="auto"/>
            <w:vAlign w:val="bottom"/>
          </w:tcPr>
          <w:p w14:paraId="6CC333A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K Mleta </w:t>
            </w:r>
          </w:p>
        </w:tc>
        <w:tc>
          <w:tcPr>
            <w:tcW w:w="606" w:type="dxa"/>
            <w:shd w:val="clear" w:color="auto" w:fill="FFFFFF" w:themeFill="background1"/>
            <w:vAlign w:val="bottom"/>
          </w:tcPr>
          <w:p w14:paraId="17A28B2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51C040A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Chief Whip</w:t>
            </w:r>
          </w:p>
        </w:tc>
        <w:tc>
          <w:tcPr>
            <w:tcW w:w="721" w:type="dxa"/>
            <w:shd w:val="clear" w:color="auto" w:fill="auto"/>
            <w:vAlign w:val="bottom"/>
          </w:tcPr>
          <w:p w14:paraId="577C8A4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13</w:t>
            </w:r>
          </w:p>
        </w:tc>
        <w:tc>
          <w:tcPr>
            <w:tcW w:w="5091" w:type="dxa"/>
            <w:shd w:val="clear" w:color="auto" w:fill="FFFFFF" w:themeFill="background1"/>
            <w:vAlign w:val="bottom"/>
          </w:tcPr>
          <w:p w14:paraId="5FD1903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156E3F29" w14:textId="77777777" w:rsidTr="00364361">
        <w:trPr>
          <w:trHeight w:val="268"/>
        </w:trPr>
        <w:tc>
          <w:tcPr>
            <w:tcW w:w="514" w:type="dxa"/>
            <w:shd w:val="clear" w:color="auto" w:fill="FFFFFF" w:themeFill="background1"/>
            <w:vAlign w:val="bottom"/>
          </w:tcPr>
          <w:p w14:paraId="5B7A479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30</w:t>
            </w:r>
          </w:p>
        </w:tc>
        <w:tc>
          <w:tcPr>
            <w:tcW w:w="2991" w:type="dxa"/>
            <w:shd w:val="clear" w:color="auto" w:fill="auto"/>
            <w:vAlign w:val="bottom"/>
          </w:tcPr>
          <w:p w14:paraId="7D195FF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Kodisang</w:t>
            </w:r>
          </w:p>
        </w:tc>
        <w:tc>
          <w:tcPr>
            <w:tcW w:w="606" w:type="dxa"/>
            <w:shd w:val="clear" w:color="auto" w:fill="FFFFFF" w:themeFill="background1"/>
            <w:vAlign w:val="bottom"/>
          </w:tcPr>
          <w:p w14:paraId="518481F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6379DF54" w14:textId="3F8ED572" w:rsidR="00FB2EC2" w:rsidRPr="006D3775" w:rsidRDefault="0060349A" w:rsidP="00B05342">
            <w:pPr>
              <w:tabs>
                <w:tab w:val="left" w:pos="1449"/>
              </w:tabs>
              <w:rPr>
                <w:rFonts w:ascii="Trebuchet MS" w:hAnsi="Trebuchet MS" w:cstheme="minorHAnsi"/>
                <w:b/>
                <w:bCs/>
                <w:sz w:val="20"/>
                <w:szCs w:val="20"/>
              </w:rPr>
            </w:pPr>
            <w:r>
              <w:rPr>
                <w:rFonts w:ascii="Trebuchet MS" w:hAnsi="Trebuchet MS" w:cstheme="minorHAnsi"/>
                <w:b/>
                <w:bCs/>
                <w:sz w:val="20"/>
                <w:szCs w:val="20"/>
              </w:rPr>
              <w:t>Councillor</w:t>
            </w:r>
          </w:p>
        </w:tc>
        <w:tc>
          <w:tcPr>
            <w:tcW w:w="721" w:type="dxa"/>
            <w:shd w:val="clear" w:color="auto" w:fill="auto"/>
            <w:vAlign w:val="bottom"/>
          </w:tcPr>
          <w:p w14:paraId="55797F1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24</w:t>
            </w:r>
          </w:p>
        </w:tc>
        <w:tc>
          <w:tcPr>
            <w:tcW w:w="5091" w:type="dxa"/>
            <w:shd w:val="clear" w:color="auto" w:fill="FFFFFF" w:themeFill="background1"/>
            <w:vAlign w:val="bottom"/>
          </w:tcPr>
          <w:p w14:paraId="310E876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442B66F4" w14:textId="77777777" w:rsidTr="00364361">
        <w:trPr>
          <w:trHeight w:val="268"/>
        </w:trPr>
        <w:tc>
          <w:tcPr>
            <w:tcW w:w="514" w:type="dxa"/>
            <w:shd w:val="clear" w:color="auto" w:fill="FFFFFF" w:themeFill="background1"/>
            <w:vAlign w:val="bottom"/>
          </w:tcPr>
          <w:p w14:paraId="4179C43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31</w:t>
            </w:r>
          </w:p>
        </w:tc>
        <w:tc>
          <w:tcPr>
            <w:tcW w:w="2991" w:type="dxa"/>
            <w:shd w:val="clear" w:color="auto" w:fill="auto"/>
            <w:vAlign w:val="bottom"/>
          </w:tcPr>
          <w:p w14:paraId="77692DE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F Tsoku </w:t>
            </w:r>
          </w:p>
        </w:tc>
        <w:tc>
          <w:tcPr>
            <w:tcW w:w="606" w:type="dxa"/>
            <w:shd w:val="clear" w:color="auto" w:fill="FFFFFF" w:themeFill="background1"/>
            <w:vAlign w:val="bottom"/>
          </w:tcPr>
          <w:p w14:paraId="19139C9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206A147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209FA5A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17</w:t>
            </w:r>
          </w:p>
        </w:tc>
        <w:tc>
          <w:tcPr>
            <w:tcW w:w="5091" w:type="dxa"/>
            <w:shd w:val="clear" w:color="auto" w:fill="FFFFFF" w:themeFill="background1"/>
            <w:vAlign w:val="bottom"/>
          </w:tcPr>
          <w:p w14:paraId="27A370C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2730EDA5" w14:textId="77777777" w:rsidTr="00364361">
        <w:trPr>
          <w:trHeight w:val="268"/>
        </w:trPr>
        <w:tc>
          <w:tcPr>
            <w:tcW w:w="514" w:type="dxa"/>
            <w:shd w:val="clear" w:color="auto" w:fill="FFFFFF" w:themeFill="background1"/>
            <w:vAlign w:val="bottom"/>
          </w:tcPr>
          <w:p w14:paraId="5019697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32</w:t>
            </w:r>
          </w:p>
        </w:tc>
        <w:tc>
          <w:tcPr>
            <w:tcW w:w="2991" w:type="dxa"/>
            <w:shd w:val="clear" w:color="auto" w:fill="auto"/>
            <w:vAlign w:val="bottom"/>
          </w:tcPr>
          <w:p w14:paraId="79F0F23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V Maluleka</w:t>
            </w:r>
          </w:p>
        </w:tc>
        <w:tc>
          <w:tcPr>
            <w:tcW w:w="606" w:type="dxa"/>
            <w:shd w:val="clear" w:color="auto" w:fill="FFFFFF" w:themeFill="background1"/>
            <w:vAlign w:val="bottom"/>
          </w:tcPr>
          <w:p w14:paraId="2B893A5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4A8F058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6BD3C62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18</w:t>
            </w:r>
          </w:p>
        </w:tc>
        <w:tc>
          <w:tcPr>
            <w:tcW w:w="5091" w:type="dxa"/>
            <w:shd w:val="clear" w:color="auto" w:fill="FFFFFF" w:themeFill="background1"/>
            <w:vAlign w:val="bottom"/>
          </w:tcPr>
          <w:p w14:paraId="3666F77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4C2A93ED" w14:textId="77777777" w:rsidTr="00364361">
        <w:trPr>
          <w:trHeight w:val="268"/>
        </w:trPr>
        <w:tc>
          <w:tcPr>
            <w:tcW w:w="514" w:type="dxa"/>
            <w:shd w:val="clear" w:color="auto" w:fill="FFFFFF" w:themeFill="background1"/>
            <w:vAlign w:val="bottom"/>
          </w:tcPr>
          <w:p w14:paraId="1B19A31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33</w:t>
            </w:r>
          </w:p>
        </w:tc>
        <w:tc>
          <w:tcPr>
            <w:tcW w:w="2991" w:type="dxa"/>
            <w:shd w:val="clear" w:color="auto" w:fill="auto"/>
            <w:vAlign w:val="bottom"/>
          </w:tcPr>
          <w:p w14:paraId="4193770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J Macheke</w:t>
            </w:r>
          </w:p>
        </w:tc>
        <w:tc>
          <w:tcPr>
            <w:tcW w:w="606" w:type="dxa"/>
            <w:shd w:val="clear" w:color="auto" w:fill="auto"/>
            <w:vAlign w:val="bottom"/>
          </w:tcPr>
          <w:p w14:paraId="5149820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C0D715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7AC24F6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17</w:t>
            </w:r>
          </w:p>
        </w:tc>
        <w:tc>
          <w:tcPr>
            <w:tcW w:w="5091" w:type="dxa"/>
            <w:shd w:val="clear" w:color="auto" w:fill="FFFFFF" w:themeFill="background1"/>
            <w:vAlign w:val="bottom"/>
          </w:tcPr>
          <w:p w14:paraId="0B6C133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15DF179C" w14:textId="77777777" w:rsidTr="00364361">
        <w:trPr>
          <w:trHeight w:val="268"/>
        </w:trPr>
        <w:tc>
          <w:tcPr>
            <w:tcW w:w="514" w:type="dxa"/>
            <w:shd w:val="clear" w:color="auto" w:fill="FFFFFF" w:themeFill="background1"/>
            <w:vAlign w:val="bottom"/>
          </w:tcPr>
          <w:p w14:paraId="1879CE9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34</w:t>
            </w:r>
          </w:p>
        </w:tc>
        <w:tc>
          <w:tcPr>
            <w:tcW w:w="2991" w:type="dxa"/>
            <w:shd w:val="clear" w:color="auto" w:fill="auto"/>
            <w:vAlign w:val="bottom"/>
          </w:tcPr>
          <w:p w14:paraId="13F7CC2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Molefe</w:t>
            </w:r>
          </w:p>
        </w:tc>
        <w:tc>
          <w:tcPr>
            <w:tcW w:w="606" w:type="dxa"/>
            <w:shd w:val="clear" w:color="auto" w:fill="FFFFFF" w:themeFill="background1"/>
            <w:vAlign w:val="bottom"/>
          </w:tcPr>
          <w:p w14:paraId="2460B93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DADFE7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07072D3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w:t>
            </w:r>
          </w:p>
        </w:tc>
        <w:tc>
          <w:tcPr>
            <w:tcW w:w="5091" w:type="dxa"/>
            <w:shd w:val="clear" w:color="auto" w:fill="FFFFFF" w:themeFill="background1"/>
            <w:vAlign w:val="bottom"/>
          </w:tcPr>
          <w:p w14:paraId="395F3E2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1AEE768C" w14:textId="77777777" w:rsidTr="00364361">
        <w:trPr>
          <w:trHeight w:val="268"/>
        </w:trPr>
        <w:tc>
          <w:tcPr>
            <w:tcW w:w="514" w:type="dxa"/>
            <w:shd w:val="clear" w:color="auto" w:fill="FFFFFF" w:themeFill="background1"/>
            <w:vAlign w:val="bottom"/>
          </w:tcPr>
          <w:p w14:paraId="2A99882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35</w:t>
            </w:r>
          </w:p>
        </w:tc>
        <w:tc>
          <w:tcPr>
            <w:tcW w:w="2991" w:type="dxa"/>
            <w:shd w:val="clear" w:color="auto" w:fill="auto"/>
            <w:vAlign w:val="bottom"/>
          </w:tcPr>
          <w:p w14:paraId="5F09EB4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 Shai</w:t>
            </w:r>
          </w:p>
        </w:tc>
        <w:tc>
          <w:tcPr>
            <w:tcW w:w="606" w:type="dxa"/>
            <w:shd w:val="clear" w:color="auto" w:fill="FFFFFF" w:themeFill="background1"/>
            <w:vAlign w:val="bottom"/>
          </w:tcPr>
          <w:p w14:paraId="1A94073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3BE4BB1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50E953F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25</w:t>
            </w:r>
          </w:p>
        </w:tc>
        <w:tc>
          <w:tcPr>
            <w:tcW w:w="5091" w:type="dxa"/>
            <w:shd w:val="clear" w:color="auto" w:fill="FFFFFF" w:themeFill="background1"/>
            <w:vAlign w:val="bottom"/>
          </w:tcPr>
          <w:p w14:paraId="22470DF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0F472DE" w14:textId="77777777" w:rsidTr="00364361">
        <w:trPr>
          <w:trHeight w:val="268"/>
        </w:trPr>
        <w:tc>
          <w:tcPr>
            <w:tcW w:w="514" w:type="dxa"/>
            <w:shd w:val="clear" w:color="auto" w:fill="FFFFFF" w:themeFill="background1"/>
            <w:vAlign w:val="bottom"/>
          </w:tcPr>
          <w:p w14:paraId="4946A1D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36</w:t>
            </w:r>
          </w:p>
        </w:tc>
        <w:tc>
          <w:tcPr>
            <w:tcW w:w="2991" w:type="dxa"/>
            <w:shd w:val="clear" w:color="auto" w:fill="auto"/>
            <w:vAlign w:val="bottom"/>
          </w:tcPr>
          <w:p w14:paraId="35BB8BC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 Pete</w:t>
            </w:r>
          </w:p>
        </w:tc>
        <w:tc>
          <w:tcPr>
            <w:tcW w:w="606" w:type="dxa"/>
            <w:shd w:val="clear" w:color="auto" w:fill="FFFFFF" w:themeFill="background1"/>
            <w:vAlign w:val="bottom"/>
          </w:tcPr>
          <w:p w14:paraId="76EEF10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7A1137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0974EDE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26</w:t>
            </w:r>
          </w:p>
        </w:tc>
        <w:tc>
          <w:tcPr>
            <w:tcW w:w="5091" w:type="dxa"/>
            <w:shd w:val="clear" w:color="auto" w:fill="FFFFFF" w:themeFill="background1"/>
            <w:vAlign w:val="bottom"/>
          </w:tcPr>
          <w:p w14:paraId="65D6EAA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27D1201B" w14:textId="77777777" w:rsidTr="00364361">
        <w:trPr>
          <w:trHeight w:val="301"/>
        </w:trPr>
        <w:tc>
          <w:tcPr>
            <w:tcW w:w="514" w:type="dxa"/>
            <w:shd w:val="clear" w:color="auto" w:fill="FFFFFF" w:themeFill="background1"/>
            <w:vAlign w:val="bottom"/>
          </w:tcPr>
          <w:p w14:paraId="3CE7679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37</w:t>
            </w:r>
          </w:p>
        </w:tc>
        <w:tc>
          <w:tcPr>
            <w:tcW w:w="2991" w:type="dxa"/>
            <w:shd w:val="clear" w:color="auto" w:fill="auto"/>
            <w:vAlign w:val="bottom"/>
          </w:tcPr>
          <w:p w14:paraId="147E0DD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Moetjie</w:t>
            </w:r>
          </w:p>
        </w:tc>
        <w:tc>
          <w:tcPr>
            <w:tcW w:w="606" w:type="dxa"/>
            <w:shd w:val="clear" w:color="auto" w:fill="FFFFFF" w:themeFill="background1"/>
            <w:vAlign w:val="bottom"/>
          </w:tcPr>
          <w:p w14:paraId="42E6757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E35D13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11A8FE0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13</w:t>
            </w:r>
          </w:p>
        </w:tc>
        <w:tc>
          <w:tcPr>
            <w:tcW w:w="5091" w:type="dxa"/>
            <w:shd w:val="clear" w:color="auto" w:fill="FFFFFF" w:themeFill="background1"/>
            <w:vAlign w:val="bottom"/>
          </w:tcPr>
          <w:p w14:paraId="1B264FD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635F46F" w14:textId="77777777" w:rsidTr="00364361">
        <w:trPr>
          <w:trHeight w:val="268"/>
        </w:trPr>
        <w:tc>
          <w:tcPr>
            <w:tcW w:w="514" w:type="dxa"/>
            <w:shd w:val="clear" w:color="auto" w:fill="FFFFFF" w:themeFill="background1"/>
            <w:vAlign w:val="bottom"/>
          </w:tcPr>
          <w:p w14:paraId="1CC9661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38</w:t>
            </w:r>
          </w:p>
        </w:tc>
        <w:tc>
          <w:tcPr>
            <w:tcW w:w="2991" w:type="dxa"/>
            <w:shd w:val="clear" w:color="auto" w:fill="auto"/>
            <w:vAlign w:val="bottom"/>
          </w:tcPr>
          <w:p w14:paraId="755ED96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Sethole</w:t>
            </w:r>
          </w:p>
        </w:tc>
        <w:tc>
          <w:tcPr>
            <w:tcW w:w="606" w:type="dxa"/>
            <w:shd w:val="clear" w:color="auto" w:fill="FFFFFF" w:themeFill="background1"/>
            <w:vAlign w:val="bottom"/>
          </w:tcPr>
          <w:p w14:paraId="52C7E63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59D8A27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66DE06D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20</w:t>
            </w:r>
          </w:p>
        </w:tc>
        <w:tc>
          <w:tcPr>
            <w:tcW w:w="5091" w:type="dxa"/>
            <w:shd w:val="clear" w:color="auto" w:fill="FFFFFF" w:themeFill="background1"/>
            <w:vAlign w:val="bottom"/>
          </w:tcPr>
          <w:p w14:paraId="6EBA901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53851BAE" w14:textId="77777777" w:rsidTr="00364361">
        <w:trPr>
          <w:trHeight w:val="268"/>
        </w:trPr>
        <w:tc>
          <w:tcPr>
            <w:tcW w:w="514" w:type="dxa"/>
            <w:shd w:val="clear" w:color="auto" w:fill="FFFFFF" w:themeFill="background1"/>
            <w:vAlign w:val="bottom"/>
          </w:tcPr>
          <w:p w14:paraId="5EEEFD6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39</w:t>
            </w:r>
          </w:p>
        </w:tc>
        <w:tc>
          <w:tcPr>
            <w:tcW w:w="2991" w:type="dxa"/>
            <w:shd w:val="clear" w:color="auto" w:fill="auto"/>
            <w:vAlign w:val="bottom"/>
          </w:tcPr>
          <w:p w14:paraId="117BF8F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S Modisa</w:t>
            </w:r>
          </w:p>
        </w:tc>
        <w:tc>
          <w:tcPr>
            <w:tcW w:w="606" w:type="dxa"/>
            <w:shd w:val="clear" w:color="auto" w:fill="FFFFFF" w:themeFill="background1"/>
            <w:vAlign w:val="bottom"/>
          </w:tcPr>
          <w:p w14:paraId="5C09E29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2464E5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5E381BC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22</w:t>
            </w:r>
          </w:p>
        </w:tc>
        <w:tc>
          <w:tcPr>
            <w:tcW w:w="5091" w:type="dxa"/>
            <w:shd w:val="clear" w:color="auto" w:fill="FFFFFF" w:themeFill="background1"/>
            <w:vAlign w:val="bottom"/>
          </w:tcPr>
          <w:p w14:paraId="298E4F4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CE02479" w14:textId="77777777" w:rsidTr="00364361">
        <w:trPr>
          <w:trHeight w:val="268"/>
        </w:trPr>
        <w:tc>
          <w:tcPr>
            <w:tcW w:w="514" w:type="dxa"/>
            <w:shd w:val="clear" w:color="auto" w:fill="FFFFFF" w:themeFill="background1"/>
            <w:vAlign w:val="bottom"/>
          </w:tcPr>
          <w:p w14:paraId="3483D2D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40</w:t>
            </w:r>
          </w:p>
        </w:tc>
        <w:tc>
          <w:tcPr>
            <w:tcW w:w="2991" w:type="dxa"/>
            <w:shd w:val="clear" w:color="auto" w:fill="auto"/>
            <w:vAlign w:val="bottom"/>
          </w:tcPr>
          <w:p w14:paraId="403BE91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S Kutumela</w:t>
            </w:r>
          </w:p>
        </w:tc>
        <w:tc>
          <w:tcPr>
            <w:tcW w:w="606" w:type="dxa"/>
            <w:shd w:val="clear" w:color="auto" w:fill="FFFFFF" w:themeFill="background1"/>
            <w:vAlign w:val="bottom"/>
          </w:tcPr>
          <w:p w14:paraId="55698AD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D004D7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FA9D07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19</w:t>
            </w:r>
          </w:p>
        </w:tc>
        <w:tc>
          <w:tcPr>
            <w:tcW w:w="5091" w:type="dxa"/>
            <w:shd w:val="clear" w:color="auto" w:fill="FFFFFF" w:themeFill="background1"/>
            <w:vAlign w:val="bottom"/>
          </w:tcPr>
          <w:p w14:paraId="50B00C9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36BB3E56" w14:textId="77777777" w:rsidTr="00364361">
        <w:trPr>
          <w:trHeight w:val="268"/>
        </w:trPr>
        <w:tc>
          <w:tcPr>
            <w:tcW w:w="514" w:type="dxa"/>
            <w:shd w:val="clear" w:color="auto" w:fill="FFFFFF" w:themeFill="background1"/>
            <w:vAlign w:val="bottom"/>
          </w:tcPr>
          <w:p w14:paraId="0DE3F61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lastRenderedPageBreak/>
              <w:t>41</w:t>
            </w:r>
          </w:p>
        </w:tc>
        <w:tc>
          <w:tcPr>
            <w:tcW w:w="2991" w:type="dxa"/>
            <w:shd w:val="clear" w:color="auto" w:fill="auto"/>
            <w:vAlign w:val="bottom"/>
          </w:tcPr>
          <w:p w14:paraId="7D64E323" w14:textId="24413082"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D Langa</w:t>
            </w:r>
            <w:r w:rsidR="00FB2EC2" w:rsidRPr="006D3775">
              <w:rPr>
                <w:rFonts w:ascii="Trebuchet MS" w:hAnsi="Trebuchet MS" w:cstheme="minorHAnsi"/>
                <w:b/>
                <w:bCs/>
                <w:sz w:val="20"/>
                <w:szCs w:val="20"/>
              </w:rPr>
              <w:t xml:space="preserve"> </w:t>
            </w:r>
          </w:p>
        </w:tc>
        <w:tc>
          <w:tcPr>
            <w:tcW w:w="606" w:type="dxa"/>
            <w:shd w:val="clear" w:color="auto" w:fill="FFFFFF" w:themeFill="background1"/>
            <w:vAlign w:val="bottom"/>
          </w:tcPr>
          <w:p w14:paraId="226AAF8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71DD752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57E5786B" w14:textId="2E05A20F"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20</w:t>
            </w:r>
          </w:p>
        </w:tc>
        <w:tc>
          <w:tcPr>
            <w:tcW w:w="5091" w:type="dxa"/>
            <w:shd w:val="clear" w:color="auto" w:fill="FFFFFF" w:themeFill="background1"/>
            <w:vAlign w:val="bottom"/>
          </w:tcPr>
          <w:p w14:paraId="194993E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1FE1CF6" w14:textId="77777777" w:rsidTr="00364361">
        <w:trPr>
          <w:trHeight w:val="268"/>
        </w:trPr>
        <w:tc>
          <w:tcPr>
            <w:tcW w:w="514" w:type="dxa"/>
            <w:shd w:val="clear" w:color="auto" w:fill="FFFFFF" w:themeFill="background1"/>
            <w:vAlign w:val="bottom"/>
          </w:tcPr>
          <w:p w14:paraId="48533F0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42</w:t>
            </w:r>
          </w:p>
        </w:tc>
        <w:tc>
          <w:tcPr>
            <w:tcW w:w="2991" w:type="dxa"/>
            <w:shd w:val="clear" w:color="auto" w:fill="auto"/>
            <w:vAlign w:val="bottom"/>
          </w:tcPr>
          <w:p w14:paraId="3CA6154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S Mashele </w:t>
            </w:r>
          </w:p>
        </w:tc>
        <w:tc>
          <w:tcPr>
            <w:tcW w:w="606" w:type="dxa"/>
            <w:shd w:val="clear" w:color="auto" w:fill="FFFFFF" w:themeFill="background1"/>
            <w:vAlign w:val="bottom"/>
          </w:tcPr>
          <w:p w14:paraId="4A8B634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606C080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2B7E17E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14</w:t>
            </w:r>
          </w:p>
        </w:tc>
        <w:tc>
          <w:tcPr>
            <w:tcW w:w="5091" w:type="dxa"/>
            <w:shd w:val="clear" w:color="auto" w:fill="FFFFFF" w:themeFill="background1"/>
            <w:vAlign w:val="bottom"/>
          </w:tcPr>
          <w:p w14:paraId="1F685E8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2933AAAB" w14:textId="77777777" w:rsidTr="00364361">
        <w:trPr>
          <w:trHeight w:val="268"/>
        </w:trPr>
        <w:tc>
          <w:tcPr>
            <w:tcW w:w="514" w:type="dxa"/>
            <w:shd w:val="clear" w:color="auto" w:fill="FFFFFF" w:themeFill="background1"/>
            <w:vAlign w:val="bottom"/>
          </w:tcPr>
          <w:p w14:paraId="0CA9AF4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43</w:t>
            </w:r>
          </w:p>
        </w:tc>
        <w:tc>
          <w:tcPr>
            <w:tcW w:w="2991" w:type="dxa"/>
            <w:shd w:val="clear" w:color="auto" w:fill="auto"/>
            <w:vAlign w:val="bottom"/>
          </w:tcPr>
          <w:p w14:paraId="64B6338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 Mabena</w:t>
            </w:r>
          </w:p>
        </w:tc>
        <w:tc>
          <w:tcPr>
            <w:tcW w:w="606" w:type="dxa"/>
            <w:shd w:val="clear" w:color="auto" w:fill="FFFFFF" w:themeFill="background1"/>
            <w:vAlign w:val="bottom"/>
          </w:tcPr>
          <w:p w14:paraId="3CE4834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58C136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09D1388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18</w:t>
            </w:r>
          </w:p>
        </w:tc>
        <w:tc>
          <w:tcPr>
            <w:tcW w:w="5091" w:type="dxa"/>
            <w:shd w:val="clear" w:color="auto" w:fill="FFFFFF" w:themeFill="background1"/>
            <w:vAlign w:val="bottom"/>
          </w:tcPr>
          <w:p w14:paraId="3A71576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74C73A77" w14:textId="77777777" w:rsidTr="00364361">
        <w:trPr>
          <w:trHeight w:val="268"/>
        </w:trPr>
        <w:tc>
          <w:tcPr>
            <w:tcW w:w="514" w:type="dxa"/>
            <w:shd w:val="clear" w:color="auto" w:fill="FFFFFF" w:themeFill="background1"/>
            <w:vAlign w:val="bottom"/>
          </w:tcPr>
          <w:p w14:paraId="3E27333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44</w:t>
            </w:r>
          </w:p>
        </w:tc>
        <w:tc>
          <w:tcPr>
            <w:tcW w:w="2991" w:type="dxa"/>
            <w:shd w:val="clear" w:color="auto" w:fill="auto"/>
            <w:vAlign w:val="bottom"/>
          </w:tcPr>
          <w:p w14:paraId="00E3CD2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L Moselane</w:t>
            </w:r>
          </w:p>
        </w:tc>
        <w:tc>
          <w:tcPr>
            <w:tcW w:w="606" w:type="dxa"/>
            <w:shd w:val="clear" w:color="auto" w:fill="FFFFFF" w:themeFill="background1"/>
            <w:vAlign w:val="bottom"/>
          </w:tcPr>
          <w:p w14:paraId="3E42D9D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5AAEFA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29B9D9D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04</w:t>
            </w:r>
          </w:p>
        </w:tc>
        <w:tc>
          <w:tcPr>
            <w:tcW w:w="5091" w:type="dxa"/>
            <w:shd w:val="clear" w:color="auto" w:fill="FFFFFF" w:themeFill="background1"/>
            <w:vAlign w:val="bottom"/>
          </w:tcPr>
          <w:p w14:paraId="59E657E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36829691" w14:textId="77777777" w:rsidTr="00364361">
        <w:trPr>
          <w:trHeight w:val="268"/>
        </w:trPr>
        <w:tc>
          <w:tcPr>
            <w:tcW w:w="514" w:type="dxa"/>
            <w:shd w:val="clear" w:color="auto" w:fill="FFFFFF" w:themeFill="background1"/>
            <w:vAlign w:val="bottom"/>
          </w:tcPr>
          <w:p w14:paraId="1A1AE99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45</w:t>
            </w:r>
          </w:p>
        </w:tc>
        <w:tc>
          <w:tcPr>
            <w:tcW w:w="2991" w:type="dxa"/>
            <w:shd w:val="clear" w:color="auto" w:fill="auto"/>
            <w:vAlign w:val="bottom"/>
          </w:tcPr>
          <w:p w14:paraId="1580BB4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Kutumela</w:t>
            </w:r>
          </w:p>
        </w:tc>
        <w:tc>
          <w:tcPr>
            <w:tcW w:w="606" w:type="dxa"/>
            <w:shd w:val="clear" w:color="auto" w:fill="FFFFFF" w:themeFill="background1"/>
            <w:vAlign w:val="bottom"/>
          </w:tcPr>
          <w:p w14:paraId="069C34D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31A48EA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1014F0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09</w:t>
            </w:r>
          </w:p>
        </w:tc>
        <w:tc>
          <w:tcPr>
            <w:tcW w:w="5091" w:type="dxa"/>
            <w:shd w:val="clear" w:color="auto" w:fill="FFFFFF" w:themeFill="background1"/>
            <w:vAlign w:val="bottom"/>
          </w:tcPr>
          <w:p w14:paraId="7A414F0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69F7F3EB" w14:textId="77777777" w:rsidTr="00364361">
        <w:trPr>
          <w:trHeight w:val="268"/>
        </w:trPr>
        <w:tc>
          <w:tcPr>
            <w:tcW w:w="514" w:type="dxa"/>
            <w:shd w:val="clear" w:color="auto" w:fill="FFFFFF" w:themeFill="background1"/>
            <w:vAlign w:val="bottom"/>
          </w:tcPr>
          <w:p w14:paraId="4AD7016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46</w:t>
            </w:r>
          </w:p>
        </w:tc>
        <w:tc>
          <w:tcPr>
            <w:tcW w:w="2991" w:type="dxa"/>
            <w:shd w:val="clear" w:color="auto" w:fill="auto"/>
            <w:vAlign w:val="bottom"/>
          </w:tcPr>
          <w:p w14:paraId="355EC11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A Monageng </w:t>
            </w:r>
          </w:p>
        </w:tc>
        <w:tc>
          <w:tcPr>
            <w:tcW w:w="606" w:type="dxa"/>
            <w:shd w:val="clear" w:color="auto" w:fill="auto"/>
            <w:vAlign w:val="bottom"/>
          </w:tcPr>
          <w:p w14:paraId="0F233B7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auto"/>
            <w:vAlign w:val="bottom"/>
          </w:tcPr>
          <w:p w14:paraId="55AC49F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4D9DB85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03</w:t>
            </w:r>
          </w:p>
        </w:tc>
        <w:tc>
          <w:tcPr>
            <w:tcW w:w="5091" w:type="dxa"/>
            <w:shd w:val="clear" w:color="auto" w:fill="FFFFFF" w:themeFill="background1"/>
            <w:vAlign w:val="bottom"/>
          </w:tcPr>
          <w:p w14:paraId="36B5728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C0A6DD6" w14:textId="77777777" w:rsidTr="00364361">
        <w:trPr>
          <w:trHeight w:val="268"/>
        </w:trPr>
        <w:tc>
          <w:tcPr>
            <w:tcW w:w="514" w:type="dxa"/>
            <w:shd w:val="clear" w:color="auto" w:fill="FFFFFF" w:themeFill="background1"/>
            <w:vAlign w:val="bottom"/>
          </w:tcPr>
          <w:p w14:paraId="68556BC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47</w:t>
            </w:r>
          </w:p>
        </w:tc>
        <w:tc>
          <w:tcPr>
            <w:tcW w:w="2991" w:type="dxa"/>
            <w:shd w:val="clear" w:color="auto" w:fill="auto"/>
            <w:vAlign w:val="bottom"/>
          </w:tcPr>
          <w:p w14:paraId="30141F8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 Letebele</w:t>
            </w:r>
          </w:p>
        </w:tc>
        <w:tc>
          <w:tcPr>
            <w:tcW w:w="606" w:type="dxa"/>
            <w:shd w:val="clear" w:color="auto" w:fill="FFFFFF" w:themeFill="background1"/>
            <w:vAlign w:val="bottom"/>
          </w:tcPr>
          <w:p w14:paraId="0F0AA2B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611E99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83AA01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10</w:t>
            </w:r>
          </w:p>
        </w:tc>
        <w:tc>
          <w:tcPr>
            <w:tcW w:w="5091" w:type="dxa"/>
            <w:shd w:val="clear" w:color="auto" w:fill="FFFFFF" w:themeFill="background1"/>
            <w:vAlign w:val="bottom"/>
          </w:tcPr>
          <w:p w14:paraId="1C1C7D9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56C740F7" w14:textId="77777777" w:rsidTr="00364361">
        <w:trPr>
          <w:trHeight w:val="268"/>
        </w:trPr>
        <w:tc>
          <w:tcPr>
            <w:tcW w:w="514" w:type="dxa"/>
            <w:shd w:val="clear" w:color="auto" w:fill="FFFFFF" w:themeFill="background1"/>
            <w:vAlign w:val="bottom"/>
          </w:tcPr>
          <w:p w14:paraId="072460C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48</w:t>
            </w:r>
          </w:p>
        </w:tc>
        <w:tc>
          <w:tcPr>
            <w:tcW w:w="2991" w:type="dxa"/>
            <w:shd w:val="clear" w:color="auto" w:fill="auto"/>
            <w:vAlign w:val="bottom"/>
          </w:tcPr>
          <w:p w14:paraId="19A1179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D Mbekwa</w:t>
            </w:r>
          </w:p>
        </w:tc>
        <w:tc>
          <w:tcPr>
            <w:tcW w:w="606" w:type="dxa"/>
            <w:shd w:val="clear" w:color="auto" w:fill="FFFFFF" w:themeFill="background1"/>
            <w:vAlign w:val="bottom"/>
          </w:tcPr>
          <w:p w14:paraId="5413EF2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BC9799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B4A5CF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08</w:t>
            </w:r>
          </w:p>
        </w:tc>
        <w:tc>
          <w:tcPr>
            <w:tcW w:w="5091" w:type="dxa"/>
            <w:shd w:val="clear" w:color="auto" w:fill="FFFFFF" w:themeFill="background1"/>
            <w:vAlign w:val="bottom"/>
          </w:tcPr>
          <w:p w14:paraId="0EDD31A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634E9F7A" w14:textId="77777777" w:rsidTr="00364361">
        <w:trPr>
          <w:trHeight w:val="268"/>
        </w:trPr>
        <w:tc>
          <w:tcPr>
            <w:tcW w:w="514" w:type="dxa"/>
            <w:shd w:val="clear" w:color="auto" w:fill="FFFFFF" w:themeFill="background1"/>
            <w:vAlign w:val="bottom"/>
          </w:tcPr>
          <w:p w14:paraId="3514276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49</w:t>
            </w:r>
          </w:p>
        </w:tc>
        <w:tc>
          <w:tcPr>
            <w:tcW w:w="2991" w:type="dxa"/>
            <w:shd w:val="clear" w:color="auto" w:fill="auto"/>
            <w:vAlign w:val="bottom"/>
          </w:tcPr>
          <w:p w14:paraId="6137CAC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S Chauke </w:t>
            </w:r>
          </w:p>
        </w:tc>
        <w:tc>
          <w:tcPr>
            <w:tcW w:w="606" w:type="dxa"/>
            <w:shd w:val="clear" w:color="auto" w:fill="FFFFFF" w:themeFill="background1"/>
            <w:vAlign w:val="bottom"/>
          </w:tcPr>
          <w:p w14:paraId="346ABE2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7E0EEA0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D34663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08</w:t>
            </w:r>
          </w:p>
        </w:tc>
        <w:tc>
          <w:tcPr>
            <w:tcW w:w="5091" w:type="dxa"/>
            <w:shd w:val="clear" w:color="auto" w:fill="FFFFFF" w:themeFill="background1"/>
            <w:vAlign w:val="bottom"/>
          </w:tcPr>
          <w:p w14:paraId="7E42CA0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4B28E2A5" w14:textId="77777777" w:rsidTr="00364361">
        <w:trPr>
          <w:trHeight w:val="268"/>
        </w:trPr>
        <w:tc>
          <w:tcPr>
            <w:tcW w:w="514" w:type="dxa"/>
            <w:shd w:val="clear" w:color="auto" w:fill="FFFFFF" w:themeFill="background1"/>
            <w:vAlign w:val="bottom"/>
          </w:tcPr>
          <w:p w14:paraId="5A48F93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50</w:t>
            </w:r>
          </w:p>
        </w:tc>
        <w:tc>
          <w:tcPr>
            <w:tcW w:w="2991" w:type="dxa"/>
            <w:shd w:val="clear" w:color="auto" w:fill="auto"/>
            <w:vAlign w:val="bottom"/>
          </w:tcPr>
          <w:p w14:paraId="3C8E84E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G Mamadi</w:t>
            </w:r>
          </w:p>
        </w:tc>
        <w:tc>
          <w:tcPr>
            <w:tcW w:w="606" w:type="dxa"/>
            <w:shd w:val="clear" w:color="auto" w:fill="FFFFFF" w:themeFill="background1"/>
            <w:vAlign w:val="bottom"/>
          </w:tcPr>
          <w:p w14:paraId="428D99C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4D50B3B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2C0C5B1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12</w:t>
            </w:r>
          </w:p>
        </w:tc>
        <w:tc>
          <w:tcPr>
            <w:tcW w:w="5091" w:type="dxa"/>
            <w:shd w:val="clear" w:color="auto" w:fill="FFFFFF" w:themeFill="background1"/>
            <w:vAlign w:val="bottom"/>
          </w:tcPr>
          <w:p w14:paraId="710E42E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35920C5A" w14:textId="77777777" w:rsidTr="00364361">
        <w:trPr>
          <w:trHeight w:val="268"/>
        </w:trPr>
        <w:tc>
          <w:tcPr>
            <w:tcW w:w="514" w:type="dxa"/>
            <w:shd w:val="clear" w:color="auto" w:fill="FFFFFF" w:themeFill="background1"/>
            <w:vAlign w:val="bottom"/>
          </w:tcPr>
          <w:p w14:paraId="7A8BA83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51</w:t>
            </w:r>
          </w:p>
        </w:tc>
        <w:tc>
          <w:tcPr>
            <w:tcW w:w="2991" w:type="dxa"/>
            <w:shd w:val="clear" w:color="auto" w:fill="auto"/>
            <w:vAlign w:val="bottom"/>
          </w:tcPr>
          <w:p w14:paraId="5AC1ECE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S Selepane </w:t>
            </w:r>
          </w:p>
        </w:tc>
        <w:tc>
          <w:tcPr>
            <w:tcW w:w="606" w:type="dxa"/>
            <w:shd w:val="clear" w:color="auto" w:fill="FFFFFF" w:themeFill="background1"/>
            <w:vAlign w:val="bottom"/>
          </w:tcPr>
          <w:p w14:paraId="5CAA0AF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0274B18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51CA65A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16</w:t>
            </w:r>
          </w:p>
        </w:tc>
        <w:tc>
          <w:tcPr>
            <w:tcW w:w="5091" w:type="dxa"/>
            <w:shd w:val="clear" w:color="auto" w:fill="FFFFFF" w:themeFill="background1"/>
            <w:vAlign w:val="bottom"/>
          </w:tcPr>
          <w:p w14:paraId="5CAB601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588E070F" w14:textId="77777777" w:rsidTr="00364361">
        <w:trPr>
          <w:trHeight w:val="268"/>
        </w:trPr>
        <w:tc>
          <w:tcPr>
            <w:tcW w:w="514" w:type="dxa"/>
            <w:shd w:val="clear" w:color="auto" w:fill="FFFFFF" w:themeFill="background1"/>
            <w:vAlign w:val="bottom"/>
          </w:tcPr>
          <w:p w14:paraId="3EF0A2C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52</w:t>
            </w:r>
          </w:p>
        </w:tc>
        <w:tc>
          <w:tcPr>
            <w:tcW w:w="2991" w:type="dxa"/>
            <w:shd w:val="clear" w:color="auto" w:fill="auto"/>
            <w:vAlign w:val="bottom"/>
          </w:tcPr>
          <w:p w14:paraId="30A25E9A" w14:textId="75E30217"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L Sekgaolela</w:t>
            </w:r>
          </w:p>
        </w:tc>
        <w:tc>
          <w:tcPr>
            <w:tcW w:w="606" w:type="dxa"/>
            <w:shd w:val="clear" w:color="auto" w:fill="auto"/>
            <w:vAlign w:val="bottom"/>
          </w:tcPr>
          <w:p w14:paraId="60140266" w14:textId="29391B45"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auto"/>
            <w:vAlign w:val="bottom"/>
          </w:tcPr>
          <w:p w14:paraId="7AACF5B1" w14:textId="6EF7D551"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councilor </w:t>
            </w:r>
          </w:p>
        </w:tc>
        <w:tc>
          <w:tcPr>
            <w:tcW w:w="721" w:type="dxa"/>
            <w:shd w:val="clear" w:color="auto" w:fill="auto"/>
            <w:vAlign w:val="bottom"/>
          </w:tcPr>
          <w:p w14:paraId="585A840E" w14:textId="06E69CA1"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25</w:t>
            </w:r>
          </w:p>
        </w:tc>
        <w:tc>
          <w:tcPr>
            <w:tcW w:w="5091" w:type="dxa"/>
            <w:shd w:val="clear" w:color="auto" w:fill="FFFFFF" w:themeFill="background1"/>
            <w:vAlign w:val="bottom"/>
          </w:tcPr>
          <w:p w14:paraId="2388F79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bl>
    <w:p w14:paraId="56BA1169" w14:textId="77777777" w:rsidR="000521EE" w:rsidRPr="006D3775" w:rsidRDefault="000521EE" w:rsidP="003D218B">
      <w:pPr>
        <w:pStyle w:val="Default"/>
        <w:spacing w:line="276" w:lineRule="auto"/>
        <w:jc w:val="both"/>
        <w:rPr>
          <w:rFonts w:ascii="Trebuchet MS" w:hAnsi="Trebuchet MS"/>
          <w:color w:val="auto"/>
          <w:sz w:val="20"/>
          <w:szCs w:val="20"/>
        </w:rPr>
      </w:pPr>
    </w:p>
    <w:p w14:paraId="59F2D551" w14:textId="397BA01B"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Objectives of the Municipal Council </w:t>
      </w:r>
    </w:p>
    <w:p w14:paraId="53EE66BB" w14:textId="77777777"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r w:rsidRPr="006D3775">
        <w:rPr>
          <w:rFonts w:ascii="Trebuchet MS" w:hAnsi="Trebuchet MS"/>
          <w:sz w:val="20"/>
          <w:szCs w:val="20"/>
        </w:rPr>
        <w:t>Section 19</w:t>
      </w:r>
      <w:r w:rsidRPr="006D3775">
        <w:rPr>
          <w:rFonts w:ascii="Trebuchet MS" w:hAnsi="Trebuchet MS" w:cs="Arial"/>
          <w:bCs/>
          <w:sz w:val="20"/>
          <w:szCs w:val="20"/>
        </w:rPr>
        <w:t>. (1) of the Municipal Structures Act (1998) provides that a</w:t>
      </w:r>
      <w:r w:rsidRPr="006D3775">
        <w:rPr>
          <w:rFonts w:ascii="Trebuchet MS" w:hAnsi="Trebuchet MS" w:cs="Times New Roman"/>
          <w:sz w:val="20"/>
          <w:szCs w:val="20"/>
        </w:rPr>
        <w:t xml:space="preserve"> municipal council must strive within its capacity to achieve the objectives set out in section 152 of the Constitution.</w:t>
      </w:r>
    </w:p>
    <w:p w14:paraId="7BE7F9C2" w14:textId="77777777"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r w:rsidRPr="006D3775">
        <w:rPr>
          <w:rFonts w:ascii="Trebuchet MS" w:hAnsi="Trebuchet MS" w:cs="Times New Roman"/>
          <w:sz w:val="20"/>
          <w:szCs w:val="20"/>
        </w:rPr>
        <w:t>Further section (2) requires a municipal council to annually review—</w:t>
      </w:r>
    </w:p>
    <w:p w14:paraId="0D6581EA" w14:textId="2C9FD63C"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t xml:space="preserve">(a) the needs of the </w:t>
      </w:r>
      <w:r w:rsidR="0060349A" w:rsidRPr="006D3775">
        <w:rPr>
          <w:rFonts w:ascii="Trebuchet MS" w:hAnsi="Trebuchet MS" w:cs="Times New Roman"/>
          <w:sz w:val="20"/>
          <w:szCs w:val="20"/>
        </w:rPr>
        <w:t>community.</w:t>
      </w:r>
    </w:p>
    <w:p w14:paraId="0A3599FF" w14:textId="616D8310"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t xml:space="preserve">(b) its priorities to meet those </w:t>
      </w:r>
      <w:r w:rsidR="0060349A" w:rsidRPr="006D3775">
        <w:rPr>
          <w:rFonts w:ascii="Trebuchet MS" w:hAnsi="Trebuchet MS" w:cs="Times New Roman"/>
          <w:sz w:val="20"/>
          <w:szCs w:val="20"/>
        </w:rPr>
        <w:t>needs.</w:t>
      </w:r>
    </w:p>
    <w:p w14:paraId="456170A7" w14:textId="49ED48A2"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t xml:space="preserve">(c) its processes for involving the </w:t>
      </w:r>
      <w:r w:rsidR="0060349A" w:rsidRPr="006D3775">
        <w:rPr>
          <w:rFonts w:ascii="Trebuchet MS" w:hAnsi="Trebuchet MS" w:cs="Times New Roman"/>
          <w:sz w:val="20"/>
          <w:szCs w:val="20"/>
        </w:rPr>
        <w:t>community.</w:t>
      </w:r>
    </w:p>
    <w:p w14:paraId="462B862B" w14:textId="595FFB60"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t xml:space="preserve">(d) its </w:t>
      </w:r>
      <w:r w:rsidR="006E52A5" w:rsidRPr="006D3775">
        <w:rPr>
          <w:rFonts w:ascii="Trebuchet MS" w:hAnsi="Trebuchet MS" w:cs="Times New Roman"/>
          <w:sz w:val="20"/>
          <w:szCs w:val="20"/>
        </w:rPr>
        <w:t>organizational</w:t>
      </w:r>
      <w:r w:rsidRPr="006D3775">
        <w:rPr>
          <w:rFonts w:ascii="Trebuchet MS" w:hAnsi="Trebuchet MS" w:cs="Times New Roman"/>
          <w:sz w:val="20"/>
          <w:szCs w:val="20"/>
        </w:rPr>
        <w:t xml:space="preserve"> and delivery mechanisms for meeting the needs of the community; and</w:t>
      </w:r>
    </w:p>
    <w:p w14:paraId="0EC6EEC0" w14:textId="77777777"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t>(e) its overall performance in achieving the objectives referred to in subsection</w:t>
      </w:r>
    </w:p>
    <w:p w14:paraId="00C1E809" w14:textId="77777777"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p>
    <w:p w14:paraId="29EF6229" w14:textId="4FAB287E"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r w:rsidRPr="006D3775">
        <w:rPr>
          <w:rFonts w:ascii="Trebuchet MS" w:hAnsi="Trebuchet MS" w:cs="Times New Roman"/>
          <w:sz w:val="20"/>
          <w:szCs w:val="20"/>
        </w:rPr>
        <w:t xml:space="preserve">And further that (3) a municipal council must develop mechanisms to consult the community and community </w:t>
      </w:r>
      <w:r w:rsidR="006E52A5" w:rsidRPr="006D3775">
        <w:rPr>
          <w:rFonts w:ascii="Trebuchet MS" w:hAnsi="Trebuchet MS" w:cs="Times New Roman"/>
          <w:sz w:val="20"/>
          <w:szCs w:val="20"/>
        </w:rPr>
        <w:t>organizations</w:t>
      </w:r>
      <w:r w:rsidRPr="006D3775">
        <w:rPr>
          <w:rFonts w:ascii="Trebuchet MS" w:hAnsi="Trebuchet MS" w:cs="Times New Roman"/>
          <w:sz w:val="20"/>
          <w:szCs w:val="20"/>
        </w:rPr>
        <w:t xml:space="preserve"> in performing its functions and exercising its powers.</w:t>
      </w:r>
    </w:p>
    <w:p w14:paraId="5F957DE9" w14:textId="77777777"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p>
    <w:p w14:paraId="3F916BBD" w14:textId="4726A544"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r w:rsidRPr="006D3775">
        <w:rPr>
          <w:rFonts w:ascii="Trebuchet MS" w:hAnsi="Trebuchet MS" w:cs="Times New Roman"/>
          <w:sz w:val="20"/>
          <w:szCs w:val="20"/>
        </w:rPr>
        <w:lastRenderedPageBreak/>
        <w:t xml:space="preserve">The municipal council is therefore the supreme decision maker on matters of municipal governance. King Iv (2016) provides that a municipal council as a governing body has the following responsibilities over and above those stipulated above: </w:t>
      </w:r>
    </w:p>
    <w:p w14:paraId="7E2FADC3" w14:textId="0917EA14" w:rsidR="003D218B" w:rsidRPr="006D3775" w:rsidRDefault="003D218B" w:rsidP="008248C8">
      <w:pPr>
        <w:autoSpaceDE w:val="0"/>
        <w:autoSpaceDN w:val="0"/>
        <w:adjustRightInd w:val="0"/>
        <w:spacing w:after="0" w:line="276" w:lineRule="auto"/>
        <w:rPr>
          <w:rFonts w:ascii="Trebuchet MS" w:hAnsi="Trebuchet MS" w:cs="Times New Roman"/>
          <w:sz w:val="20"/>
          <w:szCs w:val="20"/>
        </w:rPr>
        <w:sectPr w:rsidR="003D218B" w:rsidRPr="006D3775" w:rsidSect="00D10A06">
          <w:pgSz w:w="12744" w:h="15840"/>
          <w:pgMar w:top="2002" w:right="1181" w:bottom="893" w:left="662" w:header="720" w:footer="720" w:gutter="0"/>
          <w:cols w:space="720"/>
          <w:noEndnote/>
        </w:sectPr>
      </w:pPr>
      <w:r w:rsidRPr="006D3775">
        <w:rPr>
          <w:rFonts w:ascii="Trebuchet MS" w:hAnsi="Trebuchet MS" w:cs="Times New Roman"/>
          <w:noProof/>
          <w:sz w:val="20"/>
          <w:szCs w:val="20"/>
        </w:rPr>
        <w:drawing>
          <wp:inline distT="0" distB="0" distL="0" distR="0" wp14:anchorId="042C1631" wp14:editId="382754A7">
            <wp:extent cx="7049770" cy="2857500"/>
            <wp:effectExtent l="38100" t="0" r="5588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14:paraId="03F747FC" w14:textId="0485E7E6" w:rsidR="00ED6888" w:rsidRPr="00ED6888" w:rsidRDefault="003D218B" w:rsidP="00ED6888">
      <w:pPr>
        <w:pStyle w:val="Heading1"/>
        <w:shd w:val="clear" w:color="auto" w:fill="000000" w:themeFill="text1"/>
        <w:rPr>
          <w:rFonts w:ascii="Trebuchet MS" w:hAnsi="Trebuchet MS"/>
          <w:sz w:val="20"/>
          <w:szCs w:val="20"/>
        </w:rPr>
      </w:pPr>
      <w:bookmarkStart w:id="135" w:name="_Toc166589708"/>
      <w:r w:rsidRPr="006D3775">
        <w:rPr>
          <w:rFonts w:ascii="Trebuchet MS" w:hAnsi="Trebuchet MS"/>
          <w:sz w:val="20"/>
          <w:szCs w:val="20"/>
        </w:rPr>
        <w:lastRenderedPageBreak/>
        <w:t>15. HIGH LEVEL S</w:t>
      </w:r>
      <w:r w:rsidR="00E43427" w:rsidRPr="006D3775">
        <w:rPr>
          <w:rFonts w:ascii="Trebuchet MS" w:hAnsi="Trebuchet MS"/>
          <w:sz w:val="20"/>
          <w:szCs w:val="20"/>
        </w:rPr>
        <w:t>E</w:t>
      </w:r>
      <w:r w:rsidRPr="006D3775">
        <w:rPr>
          <w:rFonts w:ascii="Trebuchet MS" w:hAnsi="Trebuchet MS"/>
          <w:sz w:val="20"/>
          <w:szCs w:val="20"/>
        </w:rPr>
        <w:t>CTOR PLANS</w:t>
      </w:r>
      <w:bookmarkEnd w:id="135"/>
      <w:r w:rsidRPr="006D3775">
        <w:rPr>
          <w:rFonts w:ascii="Trebuchet MS" w:hAnsi="Trebuchet MS"/>
          <w:sz w:val="20"/>
          <w:szCs w:val="20"/>
        </w:rPr>
        <w:t xml:space="preserve"> </w:t>
      </w:r>
    </w:p>
    <w:tbl>
      <w:tblPr>
        <w:tblStyle w:val="TableGrid"/>
        <w:tblW w:w="10983" w:type="dxa"/>
        <w:tblLook w:val="04A0" w:firstRow="1" w:lastRow="0" w:firstColumn="1" w:lastColumn="0" w:noHBand="0" w:noVBand="1"/>
      </w:tblPr>
      <w:tblGrid>
        <w:gridCol w:w="2745"/>
        <w:gridCol w:w="2746"/>
        <w:gridCol w:w="2746"/>
        <w:gridCol w:w="2746"/>
      </w:tblGrid>
      <w:tr w:rsidR="00ED6888" w:rsidRPr="00ED6888" w14:paraId="314B01B8" w14:textId="77777777" w:rsidTr="00B3594B">
        <w:trPr>
          <w:trHeight w:val="736"/>
        </w:trPr>
        <w:tc>
          <w:tcPr>
            <w:tcW w:w="2745" w:type="dxa"/>
            <w:shd w:val="clear" w:color="auto" w:fill="A8D08D" w:themeFill="accent6" w:themeFillTint="99"/>
          </w:tcPr>
          <w:p w14:paraId="52767BC9" w14:textId="77777777" w:rsidR="00ED6888" w:rsidRPr="00ED6888" w:rsidRDefault="00ED6888" w:rsidP="00ED6888">
            <w:pPr>
              <w:spacing w:after="160" w:line="259" w:lineRule="auto"/>
              <w:rPr>
                <w:b/>
                <w:bCs/>
                <w:i/>
                <w:iCs/>
              </w:rPr>
            </w:pPr>
            <w:r w:rsidRPr="00ED6888">
              <w:rPr>
                <w:b/>
                <w:bCs/>
                <w:i/>
                <w:iCs/>
              </w:rPr>
              <w:t>Name</w:t>
            </w:r>
          </w:p>
        </w:tc>
        <w:tc>
          <w:tcPr>
            <w:tcW w:w="2746" w:type="dxa"/>
            <w:shd w:val="clear" w:color="auto" w:fill="A8D08D" w:themeFill="accent6" w:themeFillTint="99"/>
          </w:tcPr>
          <w:p w14:paraId="2677B340" w14:textId="77777777" w:rsidR="00ED6888" w:rsidRPr="00ED6888" w:rsidRDefault="00ED6888" w:rsidP="00ED6888">
            <w:pPr>
              <w:spacing w:after="160" w:line="259" w:lineRule="auto"/>
              <w:rPr>
                <w:b/>
                <w:bCs/>
                <w:i/>
                <w:iCs/>
              </w:rPr>
            </w:pPr>
            <w:r w:rsidRPr="00ED6888">
              <w:rPr>
                <w:b/>
                <w:bCs/>
                <w:i/>
                <w:iCs/>
              </w:rPr>
              <w:t>Status</w:t>
            </w:r>
          </w:p>
        </w:tc>
        <w:tc>
          <w:tcPr>
            <w:tcW w:w="2746" w:type="dxa"/>
            <w:shd w:val="clear" w:color="auto" w:fill="A8D08D" w:themeFill="accent6" w:themeFillTint="99"/>
          </w:tcPr>
          <w:p w14:paraId="592460EF" w14:textId="77777777" w:rsidR="00ED6888" w:rsidRPr="00ED6888" w:rsidRDefault="00ED6888" w:rsidP="00ED6888">
            <w:pPr>
              <w:spacing w:after="160" w:line="259" w:lineRule="auto"/>
              <w:rPr>
                <w:b/>
                <w:bCs/>
                <w:i/>
                <w:iCs/>
              </w:rPr>
            </w:pPr>
            <w:r w:rsidRPr="00ED6888">
              <w:rPr>
                <w:b/>
                <w:bCs/>
                <w:i/>
                <w:iCs/>
              </w:rPr>
              <w:t>Reason for Not reviewing</w:t>
            </w:r>
          </w:p>
        </w:tc>
        <w:tc>
          <w:tcPr>
            <w:tcW w:w="2746" w:type="dxa"/>
            <w:shd w:val="clear" w:color="auto" w:fill="A8D08D" w:themeFill="accent6" w:themeFillTint="99"/>
          </w:tcPr>
          <w:p w14:paraId="63A7A3FD" w14:textId="77777777" w:rsidR="00ED6888" w:rsidRPr="00ED6888" w:rsidRDefault="00ED6888" w:rsidP="00ED6888">
            <w:pPr>
              <w:spacing w:after="160" w:line="259" w:lineRule="auto"/>
              <w:rPr>
                <w:b/>
                <w:bCs/>
                <w:i/>
                <w:iCs/>
              </w:rPr>
            </w:pPr>
            <w:r w:rsidRPr="00ED6888">
              <w:rPr>
                <w:b/>
                <w:bCs/>
                <w:i/>
                <w:iCs/>
              </w:rPr>
              <w:t>Submission to relevant departments</w:t>
            </w:r>
          </w:p>
        </w:tc>
      </w:tr>
      <w:tr w:rsidR="00ED6888" w:rsidRPr="00ED6888" w14:paraId="0B91670F" w14:textId="77777777" w:rsidTr="00B3594B">
        <w:trPr>
          <w:trHeight w:val="1325"/>
        </w:trPr>
        <w:tc>
          <w:tcPr>
            <w:tcW w:w="2745" w:type="dxa"/>
          </w:tcPr>
          <w:p w14:paraId="258DBD65" w14:textId="77777777" w:rsidR="00ED6888" w:rsidRPr="00ED6888" w:rsidRDefault="00ED6888" w:rsidP="00ED6888">
            <w:pPr>
              <w:spacing w:after="160" w:line="259" w:lineRule="auto"/>
              <w:rPr>
                <w:b/>
                <w:bCs/>
                <w:i/>
                <w:iCs/>
              </w:rPr>
            </w:pPr>
            <w:r w:rsidRPr="00ED6888">
              <w:rPr>
                <w:b/>
                <w:bCs/>
                <w:i/>
                <w:iCs/>
              </w:rPr>
              <w:t>Water service master plan</w:t>
            </w:r>
          </w:p>
        </w:tc>
        <w:tc>
          <w:tcPr>
            <w:tcW w:w="2746" w:type="dxa"/>
          </w:tcPr>
          <w:p w14:paraId="49A7A575" w14:textId="77777777" w:rsidR="00ED6888" w:rsidRPr="00ED6888" w:rsidRDefault="00ED6888" w:rsidP="00ED6888">
            <w:pPr>
              <w:spacing w:after="160" w:line="259" w:lineRule="auto"/>
              <w:rPr>
                <w:b/>
                <w:bCs/>
                <w:i/>
                <w:iCs/>
              </w:rPr>
            </w:pPr>
            <w:r w:rsidRPr="00ED6888">
              <w:rPr>
                <w:b/>
                <w:bCs/>
                <w:i/>
                <w:iCs/>
              </w:rPr>
              <w:t>An application was written to MISA for funding to develop a plan for the Municipality.</w:t>
            </w:r>
          </w:p>
        </w:tc>
        <w:tc>
          <w:tcPr>
            <w:tcW w:w="2746" w:type="dxa"/>
          </w:tcPr>
          <w:p w14:paraId="3F834435" w14:textId="77777777" w:rsidR="00ED6888" w:rsidRPr="00ED6888" w:rsidRDefault="00ED6888" w:rsidP="00ED6888">
            <w:pPr>
              <w:spacing w:after="160" w:line="259" w:lineRule="auto"/>
              <w:rPr>
                <w:b/>
                <w:bCs/>
                <w:i/>
                <w:iCs/>
              </w:rPr>
            </w:pPr>
          </w:p>
        </w:tc>
        <w:tc>
          <w:tcPr>
            <w:tcW w:w="2746" w:type="dxa"/>
          </w:tcPr>
          <w:p w14:paraId="29DC82C4" w14:textId="77777777" w:rsidR="00ED6888" w:rsidRPr="00ED6888" w:rsidRDefault="00ED6888" w:rsidP="00ED6888">
            <w:pPr>
              <w:spacing w:after="160" w:line="259" w:lineRule="auto"/>
              <w:rPr>
                <w:b/>
                <w:bCs/>
                <w:i/>
                <w:iCs/>
              </w:rPr>
            </w:pPr>
          </w:p>
        </w:tc>
      </w:tr>
      <w:tr w:rsidR="00ED6888" w:rsidRPr="00ED6888" w14:paraId="200FB93C" w14:textId="77777777" w:rsidTr="00B3594B">
        <w:trPr>
          <w:trHeight w:val="748"/>
        </w:trPr>
        <w:tc>
          <w:tcPr>
            <w:tcW w:w="2745" w:type="dxa"/>
          </w:tcPr>
          <w:p w14:paraId="642B535C" w14:textId="77777777" w:rsidR="00ED6888" w:rsidRPr="00ED6888" w:rsidRDefault="00ED6888" w:rsidP="00ED6888">
            <w:pPr>
              <w:spacing w:after="160" w:line="259" w:lineRule="auto"/>
              <w:rPr>
                <w:b/>
                <w:bCs/>
                <w:i/>
                <w:iCs/>
              </w:rPr>
            </w:pPr>
            <w:r w:rsidRPr="00ED6888">
              <w:rPr>
                <w:b/>
                <w:bCs/>
                <w:i/>
                <w:iCs/>
              </w:rPr>
              <w:t>Local Economic development strategy</w:t>
            </w:r>
          </w:p>
        </w:tc>
        <w:tc>
          <w:tcPr>
            <w:tcW w:w="2746" w:type="dxa"/>
          </w:tcPr>
          <w:p w14:paraId="6D29D101" w14:textId="77777777" w:rsidR="00ED6888" w:rsidRPr="00ED6888" w:rsidRDefault="00ED6888" w:rsidP="00ED6888">
            <w:pPr>
              <w:spacing w:after="160" w:line="259" w:lineRule="auto"/>
              <w:rPr>
                <w:b/>
                <w:bCs/>
                <w:i/>
                <w:iCs/>
              </w:rPr>
            </w:pPr>
            <w:r w:rsidRPr="00ED6888">
              <w:rPr>
                <w:b/>
                <w:bCs/>
                <w:i/>
                <w:iCs/>
              </w:rPr>
              <w:t>Reviewed</w:t>
            </w:r>
          </w:p>
        </w:tc>
        <w:tc>
          <w:tcPr>
            <w:tcW w:w="2746" w:type="dxa"/>
          </w:tcPr>
          <w:p w14:paraId="7843F25F" w14:textId="77777777" w:rsidR="00ED6888" w:rsidRPr="00ED6888" w:rsidRDefault="00ED6888" w:rsidP="00ED6888">
            <w:pPr>
              <w:spacing w:after="160" w:line="259" w:lineRule="auto"/>
              <w:rPr>
                <w:b/>
                <w:bCs/>
                <w:i/>
                <w:iCs/>
              </w:rPr>
            </w:pPr>
          </w:p>
        </w:tc>
        <w:tc>
          <w:tcPr>
            <w:tcW w:w="2746" w:type="dxa"/>
          </w:tcPr>
          <w:p w14:paraId="61B60CA3" w14:textId="0E8617B2" w:rsidR="00ED6888" w:rsidRPr="00ED6888" w:rsidRDefault="00B3594B" w:rsidP="00ED6888">
            <w:pPr>
              <w:spacing w:after="160" w:line="259" w:lineRule="auto"/>
              <w:rPr>
                <w:b/>
                <w:bCs/>
                <w:i/>
                <w:iCs/>
              </w:rPr>
            </w:pPr>
            <w:r>
              <w:rPr>
                <w:b/>
                <w:bCs/>
                <w:i/>
                <w:iCs/>
              </w:rPr>
              <w:t>Yes</w:t>
            </w:r>
          </w:p>
        </w:tc>
      </w:tr>
      <w:tr w:rsidR="00ED6888" w:rsidRPr="00ED6888" w14:paraId="1F558D46" w14:textId="77777777" w:rsidTr="00B3594B">
        <w:trPr>
          <w:trHeight w:val="736"/>
        </w:trPr>
        <w:tc>
          <w:tcPr>
            <w:tcW w:w="2745" w:type="dxa"/>
          </w:tcPr>
          <w:p w14:paraId="1641FB7B" w14:textId="77777777" w:rsidR="00ED6888" w:rsidRPr="00ED6888" w:rsidRDefault="00ED6888" w:rsidP="00ED6888">
            <w:pPr>
              <w:spacing w:after="160" w:line="259" w:lineRule="auto"/>
              <w:rPr>
                <w:b/>
                <w:bCs/>
                <w:i/>
                <w:iCs/>
              </w:rPr>
            </w:pPr>
            <w:r w:rsidRPr="00ED6888">
              <w:rPr>
                <w:b/>
                <w:bCs/>
                <w:i/>
                <w:iCs/>
              </w:rPr>
              <w:t>Land use scheme</w:t>
            </w:r>
          </w:p>
        </w:tc>
        <w:tc>
          <w:tcPr>
            <w:tcW w:w="2746" w:type="dxa"/>
          </w:tcPr>
          <w:p w14:paraId="7C595880" w14:textId="77777777" w:rsidR="00ED6888" w:rsidRPr="00ED6888" w:rsidRDefault="00ED6888" w:rsidP="00ED6888">
            <w:pPr>
              <w:spacing w:after="160" w:line="259" w:lineRule="auto"/>
              <w:rPr>
                <w:b/>
                <w:bCs/>
                <w:i/>
                <w:iCs/>
              </w:rPr>
            </w:pPr>
            <w:r w:rsidRPr="00ED6888">
              <w:rPr>
                <w:b/>
                <w:bCs/>
                <w:i/>
                <w:iCs/>
              </w:rPr>
              <w:t>Outdated will be available in the next financial year</w:t>
            </w:r>
          </w:p>
        </w:tc>
        <w:tc>
          <w:tcPr>
            <w:tcW w:w="2746" w:type="dxa"/>
          </w:tcPr>
          <w:p w14:paraId="0AA516E5" w14:textId="77777777" w:rsidR="00ED6888" w:rsidRPr="00ED6888" w:rsidRDefault="00ED6888" w:rsidP="00ED6888">
            <w:pPr>
              <w:spacing w:after="160" w:line="259" w:lineRule="auto"/>
              <w:rPr>
                <w:b/>
                <w:bCs/>
                <w:i/>
                <w:iCs/>
              </w:rPr>
            </w:pPr>
          </w:p>
        </w:tc>
        <w:tc>
          <w:tcPr>
            <w:tcW w:w="2746" w:type="dxa"/>
          </w:tcPr>
          <w:p w14:paraId="7A6C1459" w14:textId="7AF83562" w:rsidR="00ED6888" w:rsidRPr="00ED6888" w:rsidRDefault="00B3594B" w:rsidP="00ED6888">
            <w:pPr>
              <w:spacing w:after="160" w:line="259" w:lineRule="auto"/>
              <w:rPr>
                <w:b/>
                <w:bCs/>
                <w:i/>
                <w:iCs/>
              </w:rPr>
            </w:pPr>
            <w:r>
              <w:rPr>
                <w:b/>
                <w:bCs/>
                <w:i/>
                <w:iCs/>
              </w:rPr>
              <w:t>Yes</w:t>
            </w:r>
          </w:p>
        </w:tc>
      </w:tr>
      <w:tr w:rsidR="00ED6888" w:rsidRPr="00ED6888" w14:paraId="0DC40E23" w14:textId="77777777" w:rsidTr="00B3594B">
        <w:trPr>
          <w:trHeight w:val="748"/>
        </w:trPr>
        <w:tc>
          <w:tcPr>
            <w:tcW w:w="2745" w:type="dxa"/>
          </w:tcPr>
          <w:p w14:paraId="3019827C" w14:textId="77777777" w:rsidR="00ED6888" w:rsidRPr="00ED6888" w:rsidRDefault="00ED6888" w:rsidP="00ED6888">
            <w:pPr>
              <w:spacing w:after="160" w:line="259" w:lineRule="auto"/>
              <w:rPr>
                <w:b/>
                <w:bCs/>
                <w:i/>
                <w:iCs/>
              </w:rPr>
            </w:pPr>
            <w:r w:rsidRPr="00ED6888">
              <w:rPr>
                <w:b/>
                <w:bCs/>
                <w:i/>
                <w:iCs/>
              </w:rPr>
              <w:t>Spatial Development framework</w:t>
            </w:r>
          </w:p>
        </w:tc>
        <w:tc>
          <w:tcPr>
            <w:tcW w:w="2746" w:type="dxa"/>
          </w:tcPr>
          <w:p w14:paraId="5DAF9088" w14:textId="0C3A36B4" w:rsidR="00ED6888" w:rsidRPr="00ED6888" w:rsidRDefault="00ED6888" w:rsidP="00ED6888">
            <w:pPr>
              <w:spacing w:after="160" w:line="259" w:lineRule="auto"/>
              <w:rPr>
                <w:b/>
                <w:bCs/>
                <w:i/>
                <w:iCs/>
              </w:rPr>
            </w:pPr>
            <w:r w:rsidRPr="00ED6888">
              <w:rPr>
                <w:b/>
                <w:bCs/>
                <w:i/>
                <w:iCs/>
              </w:rPr>
              <w:t>review</w:t>
            </w:r>
            <w:r w:rsidR="0060349A">
              <w:rPr>
                <w:b/>
                <w:bCs/>
                <w:i/>
                <w:iCs/>
              </w:rPr>
              <w:t>ed</w:t>
            </w:r>
          </w:p>
        </w:tc>
        <w:tc>
          <w:tcPr>
            <w:tcW w:w="2746" w:type="dxa"/>
          </w:tcPr>
          <w:p w14:paraId="3348A82B" w14:textId="77777777" w:rsidR="00ED6888" w:rsidRPr="00ED6888" w:rsidRDefault="00ED6888" w:rsidP="00ED6888">
            <w:pPr>
              <w:spacing w:after="160" w:line="259" w:lineRule="auto"/>
              <w:rPr>
                <w:b/>
                <w:bCs/>
                <w:i/>
                <w:iCs/>
              </w:rPr>
            </w:pPr>
          </w:p>
        </w:tc>
        <w:tc>
          <w:tcPr>
            <w:tcW w:w="2746" w:type="dxa"/>
          </w:tcPr>
          <w:p w14:paraId="05684FA5" w14:textId="257E19D3" w:rsidR="00ED6888" w:rsidRPr="00ED6888" w:rsidRDefault="00B3594B" w:rsidP="00ED6888">
            <w:pPr>
              <w:spacing w:after="160" w:line="259" w:lineRule="auto"/>
              <w:rPr>
                <w:b/>
                <w:bCs/>
                <w:i/>
                <w:iCs/>
              </w:rPr>
            </w:pPr>
            <w:r>
              <w:rPr>
                <w:b/>
                <w:bCs/>
                <w:i/>
                <w:iCs/>
              </w:rPr>
              <w:t>Yes</w:t>
            </w:r>
          </w:p>
        </w:tc>
      </w:tr>
      <w:tr w:rsidR="00ED6888" w:rsidRPr="00ED6888" w14:paraId="55FEC6F7" w14:textId="77777777" w:rsidTr="00B3594B">
        <w:trPr>
          <w:trHeight w:val="1031"/>
        </w:trPr>
        <w:tc>
          <w:tcPr>
            <w:tcW w:w="2745" w:type="dxa"/>
          </w:tcPr>
          <w:p w14:paraId="355F1A19" w14:textId="77777777" w:rsidR="00ED6888" w:rsidRPr="00ED6888" w:rsidRDefault="00ED6888" w:rsidP="00ED6888">
            <w:pPr>
              <w:spacing w:after="160" w:line="259" w:lineRule="auto"/>
              <w:rPr>
                <w:b/>
                <w:bCs/>
                <w:i/>
                <w:iCs/>
              </w:rPr>
            </w:pPr>
            <w:r w:rsidRPr="00ED6888">
              <w:rPr>
                <w:b/>
                <w:bCs/>
                <w:i/>
                <w:iCs/>
              </w:rPr>
              <w:t>Road Master Plan</w:t>
            </w:r>
          </w:p>
        </w:tc>
        <w:tc>
          <w:tcPr>
            <w:tcW w:w="2746" w:type="dxa"/>
          </w:tcPr>
          <w:p w14:paraId="1C791291" w14:textId="77777777" w:rsidR="00ED6888" w:rsidRPr="00ED6888" w:rsidRDefault="00ED6888" w:rsidP="00ED6888">
            <w:pPr>
              <w:spacing w:after="160" w:line="259" w:lineRule="auto"/>
              <w:rPr>
                <w:b/>
                <w:bCs/>
                <w:i/>
                <w:iCs/>
              </w:rPr>
            </w:pPr>
            <w:r w:rsidRPr="00ED6888">
              <w:rPr>
                <w:b/>
                <w:bCs/>
                <w:i/>
                <w:iCs/>
              </w:rPr>
              <w:t>Bojanala appointed a consultant to draft a road master plan</w:t>
            </w:r>
          </w:p>
        </w:tc>
        <w:tc>
          <w:tcPr>
            <w:tcW w:w="2746" w:type="dxa"/>
          </w:tcPr>
          <w:p w14:paraId="6BCA0436" w14:textId="77777777" w:rsidR="00ED6888" w:rsidRPr="00ED6888" w:rsidRDefault="00ED6888" w:rsidP="00ED6888">
            <w:pPr>
              <w:spacing w:after="160" w:line="259" w:lineRule="auto"/>
              <w:rPr>
                <w:b/>
                <w:bCs/>
                <w:i/>
                <w:iCs/>
              </w:rPr>
            </w:pPr>
          </w:p>
        </w:tc>
        <w:tc>
          <w:tcPr>
            <w:tcW w:w="2746" w:type="dxa"/>
          </w:tcPr>
          <w:p w14:paraId="40108D05" w14:textId="77777777" w:rsidR="00ED6888" w:rsidRPr="00ED6888" w:rsidRDefault="00ED6888" w:rsidP="00ED6888">
            <w:pPr>
              <w:spacing w:after="160" w:line="259" w:lineRule="auto"/>
              <w:rPr>
                <w:b/>
                <w:bCs/>
                <w:i/>
                <w:iCs/>
              </w:rPr>
            </w:pPr>
          </w:p>
        </w:tc>
      </w:tr>
      <w:tr w:rsidR="00ED6888" w:rsidRPr="00ED6888" w14:paraId="54D79521" w14:textId="77777777" w:rsidTr="00B3594B">
        <w:trPr>
          <w:trHeight w:val="1031"/>
        </w:trPr>
        <w:tc>
          <w:tcPr>
            <w:tcW w:w="2745" w:type="dxa"/>
          </w:tcPr>
          <w:p w14:paraId="2A23DCE1" w14:textId="77777777" w:rsidR="00ED6888" w:rsidRPr="00ED6888" w:rsidRDefault="00ED6888" w:rsidP="00ED6888">
            <w:pPr>
              <w:spacing w:after="160" w:line="259" w:lineRule="auto"/>
              <w:rPr>
                <w:b/>
                <w:bCs/>
                <w:i/>
                <w:iCs/>
              </w:rPr>
            </w:pPr>
            <w:r w:rsidRPr="00ED6888">
              <w:rPr>
                <w:b/>
                <w:bCs/>
                <w:i/>
                <w:iCs/>
              </w:rPr>
              <w:t>Disaster Management Plan</w:t>
            </w:r>
          </w:p>
        </w:tc>
        <w:tc>
          <w:tcPr>
            <w:tcW w:w="2746" w:type="dxa"/>
          </w:tcPr>
          <w:p w14:paraId="3CDD73D6" w14:textId="77777777" w:rsidR="00ED6888" w:rsidRPr="00ED6888" w:rsidRDefault="00ED6888" w:rsidP="00ED6888">
            <w:pPr>
              <w:spacing w:after="160" w:line="259" w:lineRule="auto"/>
              <w:rPr>
                <w:b/>
                <w:bCs/>
                <w:i/>
                <w:iCs/>
              </w:rPr>
            </w:pPr>
            <w:r w:rsidRPr="00ED6888">
              <w:rPr>
                <w:b/>
                <w:bCs/>
                <w:i/>
                <w:iCs/>
              </w:rPr>
              <w:t>Outdated not yet review</w:t>
            </w:r>
          </w:p>
        </w:tc>
        <w:tc>
          <w:tcPr>
            <w:tcW w:w="2746" w:type="dxa"/>
          </w:tcPr>
          <w:p w14:paraId="16B1B941" w14:textId="7DD4768F" w:rsidR="00ED6888" w:rsidRPr="00ED6888" w:rsidRDefault="00ED6888" w:rsidP="00ED6888">
            <w:pPr>
              <w:spacing w:after="160" w:line="259" w:lineRule="auto"/>
              <w:rPr>
                <w:b/>
                <w:bCs/>
                <w:i/>
                <w:iCs/>
              </w:rPr>
            </w:pPr>
            <w:r w:rsidRPr="00ED6888">
              <w:rPr>
                <w:b/>
                <w:bCs/>
                <w:i/>
                <w:iCs/>
              </w:rPr>
              <w:t xml:space="preserve">COGTA will assist in the </w:t>
            </w:r>
            <w:r w:rsidR="0060349A" w:rsidRPr="00ED6888">
              <w:rPr>
                <w:b/>
                <w:bCs/>
                <w:i/>
                <w:iCs/>
              </w:rPr>
              <w:t>review</w:t>
            </w:r>
            <w:r w:rsidRPr="00ED6888">
              <w:rPr>
                <w:b/>
                <w:bCs/>
                <w:i/>
                <w:iCs/>
              </w:rPr>
              <w:t xml:space="preserve"> but currently there is </w:t>
            </w:r>
            <w:r w:rsidR="0060349A" w:rsidRPr="00ED6888">
              <w:rPr>
                <w:b/>
                <w:bCs/>
                <w:i/>
                <w:iCs/>
              </w:rPr>
              <w:t>a lack</w:t>
            </w:r>
            <w:r w:rsidRPr="00ED6888">
              <w:rPr>
                <w:b/>
                <w:bCs/>
                <w:i/>
                <w:iCs/>
              </w:rPr>
              <w:t xml:space="preserve"> of capacity</w:t>
            </w:r>
          </w:p>
        </w:tc>
        <w:tc>
          <w:tcPr>
            <w:tcW w:w="2746" w:type="dxa"/>
          </w:tcPr>
          <w:p w14:paraId="3B1CA44B" w14:textId="77777777" w:rsidR="00ED6888" w:rsidRPr="00ED6888" w:rsidRDefault="00ED6888" w:rsidP="00ED6888">
            <w:pPr>
              <w:spacing w:after="160" w:line="259" w:lineRule="auto"/>
              <w:rPr>
                <w:b/>
                <w:bCs/>
                <w:i/>
                <w:iCs/>
              </w:rPr>
            </w:pPr>
          </w:p>
        </w:tc>
      </w:tr>
      <w:tr w:rsidR="00ED6888" w:rsidRPr="00ED6888" w14:paraId="4C92ECC9" w14:textId="77777777" w:rsidTr="00B3594B">
        <w:trPr>
          <w:trHeight w:val="736"/>
        </w:trPr>
        <w:tc>
          <w:tcPr>
            <w:tcW w:w="2745" w:type="dxa"/>
          </w:tcPr>
          <w:p w14:paraId="6D81028E" w14:textId="77777777" w:rsidR="00ED6888" w:rsidRPr="00ED6888" w:rsidRDefault="00ED6888" w:rsidP="00ED6888">
            <w:pPr>
              <w:spacing w:after="160" w:line="259" w:lineRule="auto"/>
              <w:rPr>
                <w:b/>
                <w:bCs/>
                <w:i/>
                <w:iCs/>
              </w:rPr>
            </w:pPr>
            <w:r w:rsidRPr="00ED6888">
              <w:rPr>
                <w:b/>
                <w:bCs/>
                <w:i/>
                <w:iCs/>
              </w:rPr>
              <w:t>Financial Management Plan</w:t>
            </w:r>
          </w:p>
        </w:tc>
        <w:tc>
          <w:tcPr>
            <w:tcW w:w="2746" w:type="dxa"/>
          </w:tcPr>
          <w:p w14:paraId="094BED30" w14:textId="77777777" w:rsidR="00ED6888" w:rsidRPr="00ED6888" w:rsidRDefault="00ED6888" w:rsidP="00ED6888">
            <w:pPr>
              <w:spacing w:after="160" w:line="259" w:lineRule="auto"/>
              <w:rPr>
                <w:b/>
                <w:bCs/>
                <w:i/>
                <w:iCs/>
              </w:rPr>
            </w:pPr>
            <w:r w:rsidRPr="00ED6888">
              <w:rPr>
                <w:b/>
                <w:bCs/>
                <w:i/>
                <w:iCs/>
              </w:rPr>
              <w:t>Reviewed</w:t>
            </w:r>
          </w:p>
        </w:tc>
        <w:tc>
          <w:tcPr>
            <w:tcW w:w="2746" w:type="dxa"/>
          </w:tcPr>
          <w:p w14:paraId="40D6F79F" w14:textId="77777777" w:rsidR="00ED6888" w:rsidRPr="00ED6888" w:rsidRDefault="00ED6888" w:rsidP="00ED6888">
            <w:pPr>
              <w:spacing w:after="160" w:line="259" w:lineRule="auto"/>
              <w:rPr>
                <w:b/>
                <w:bCs/>
                <w:i/>
                <w:iCs/>
              </w:rPr>
            </w:pPr>
          </w:p>
        </w:tc>
        <w:tc>
          <w:tcPr>
            <w:tcW w:w="2746" w:type="dxa"/>
          </w:tcPr>
          <w:p w14:paraId="11E6568C" w14:textId="6426BFC4" w:rsidR="00ED6888" w:rsidRPr="00ED6888" w:rsidRDefault="00B3594B" w:rsidP="00ED6888">
            <w:pPr>
              <w:spacing w:after="160" w:line="259" w:lineRule="auto"/>
              <w:rPr>
                <w:b/>
                <w:bCs/>
                <w:i/>
                <w:iCs/>
              </w:rPr>
            </w:pPr>
            <w:r>
              <w:rPr>
                <w:b/>
                <w:bCs/>
                <w:i/>
                <w:iCs/>
              </w:rPr>
              <w:t>Yes</w:t>
            </w:r>
          </w:p>
        </w:tc>
      </w:tr>
      <w:tr w:rsidR="00ED6888" w:rsidRPr="00ED6888" w14:paraId="51C97A0F" w14:textId="77777777" w:rsidTr="00B3594B">
        <w:trPr>
          <w:trHeight w:val="748"/>
        </w:trPr>
        <w:tc>
          <w:tcPr>
            <w:tcW w:w="2745" w:type="dxa"/>
          </w:tcPr>
          <w:p w14:paraId="3B92B023" w14:textId="77777777" w:rsidR="00ED6888" w:rsidRPr="00ED6888" w:rsidRDefault="00ED6888" w:rsidP="00ED6888">
            <w:pPr>
              <w:spacing w:after="160" w:line="259" w:lineRule="auto"/>
              <w:rPr>
                <w:b/>
                <w:bCs/>
                <w:i/>
                <w:iCs/>
              </w:rPr>
            </w:pPr>
            <w:r w:rsidRPr="00ED6888">
              <w:rPr>
                <w:b/>
                <w:bCs/>
                <w:i/>
                <w:iCs/>
              </w:rPr>
              <w:t>Human Resource Management Plan</w:t>
            </w:r>
          </w:p>
        </w:tc>
        <w:tc>
          <w:tcPr>
            <w:tcW w:w="2746" w:type="dxa"/>
          </w:tcPr>
          <w:p w14:paraId="057C15BF" w14:textId="77777777" w:rsidR="00ED6888" w:rsidRPr="00ED6888" w:rsidRDefault="00ED6888" w:rsidP="00ED6888">
            <w:pPr>
              <w:spacing w:after="160" w:line="259" w:lineRule="auto"/>
              <w:rPr>
                <w:b/>
                <w:bCs/>
                <w:i/>
                <w:iCs/>
              </w:rPr>
            </w:pPr>
            <w:r w:rsidRPr="00ED6888">
              <w:rPr>
                <w:b/>
                <w:bCs/>
                <w:i/>
                <w:iCs/>
              </w:rPr>
              <w:t>Reviewed</w:t>
            </w:r>
          </w:p>
        </w:tc>
        <w:tc>
          <w:tcPr>
            <w:tcW w:w="2746" w:type="dxa"/>
          </w:tcPr>
          <w:p w14:paraId="045AEA80" w14:textId="77777777" w:rsidR="00ED6888" w:rsidRPr="00ED6888" w:rsidRDefault="00ED6888" w:rsidP="00ED6888">
            <w:pPr>
              <w:spacing w:after="160" w:line="259" w:lineRule="auto"/>
              <w:rPr>
                <w:b/>
                <w:bCs/>
                <w:i/>
                <w:iCs/>
              </w:rPr>
            </w:pPr>
          </w:p>
        </w:tc>
        <w:tc>
          <w:tcPr>
            <w:tcW w:w="2746" w:type="dxa"/>
          </w:tcPr>
          <w:p w14:paraId="2EE2E720" w14:textId="7B870C52" w:rsidR="00ED6888" w:rsidRPr="00ED6888" w:rsidRDefault="00B3594B" w:rsidP="00ED6888">
            <w:pPr>
              <w:spacing w:after="160" w:line="259" w:lineRule="auto"/>
              <w:rPr>
                <w:b/>
                <w:bCs/>
                <w:i/>
                <w:iCs/>
              </w:rPr>
            </w:pPr>
            <w:r>
              <w:rPr>
                <w:b/>
                <w:bCs/>
                <w:i/>
                <w:iCs/>
              </w:rPr>
              <w:t>Yes</w:t>
            </w:r>
          </w:p>
        </w:tc>
      </w:tr>
      <w:tr w:rsidR="00B3594B" w:rsidRPr="00ED6888" w14:paraId="2FC40828" w14:textId="77777777" w:rsidTr="00B3594B">
        <w:trPr>
          <w:trHeight w:val="269"/>
        </w:trPr>
        <w:tc>
          <w:tcPr>
            <w:tcW w:w="2745" w:type="dxa"/>
          </w:tcPr>
          <w:p w14:paraId="42734F99" w14:textId="5DD8DA24" w:rsidR="00B3594B" w:rsidRPr="00ED6888" w:rsidRDefault="00B3594B" w:rsidP="00ED6888">
            <w:pPr>
              <w:rPr>
                <w:b/>
                <w:bCs/>
                <w:i/>
                <w:iCs/>
              </w:rPr>
            </w:pPr>
            <w:r>
              <w:rPr>
                <w:b/>
                <w:bCs/>
                <w:i/>
                <w:iCs/>
              </w:rPr>
              <w:t>HR Strategy</w:t>
            </w:r>
          </w:p>
        </w:tc>
        <w:tc>
          <w:tcPr>
            <w:tcW w:w="2746" w:type="dxa"/>
          </w:tcPr>
          <w:p w14:paraId="5CC182D2" w14:textId="723F36F3" w:rsidR="00B3594B" w:rsidRPr="00ED6888" w:rsidRDefault="00B3594B" w:rsidP="00ED6888">
            <w:pPr>
              <w:rPr>
                <w:b/>
                <w:bCs/>
                <w:i/>
                <w:iCs/>
              </w:rPr>
            </w:pPr>
            <w:r>
              <w:rPr>
                <w:b/>
                <w:bCs/>
                <w:i/>
                <w:iCs/>
              </w:rPr>
              <w:t>Reviewed</w:t>
            </w:r>
          </w:p>
        </w:tc>
        <w:tc>
          <w:tcPr>
            <w:tcW w:w="2746" w:type="dxa"/>
          </w:tcPr>
          <w:p w14:paraId="06C4A070" w14:textId="77777777" w:rsidR="00B3594B" w:rsidRPr="00ED6888" w:rsidRDefault="00B3594B" w:rsidP="00ED6888">
            <w:pPr>
              <w:rPr>
                <w:b/>
                <w:bCs/>
                <w:i/>
                <w:iCs/>
              </w:rPr>
            </w:pPr>
          </w:p>
        </w:tc>
        <w:tc>
          <w:tcPr>
            <w:tcW w:w="2746" w:type="dxa"/>
          </w:tcPr>
          <w:p w14:paraId="404B9C9D" w14:textId="64E10132" w:rsidR="00B3594B" w:rsidRPr="00ED6888" w:rsidRDefault="00B3594B" w:rsidP="00ED6888">
            <w:pPr>
              <w:rPr>
                <w:b/>
                <w:bCs/>
                <w:i/>
                <w:iCs/>
              </w:rPr>
            </w:pPr>
            <w:r>
              <w:rPr>
                <w:b/>
                <w:bCs/>
                <w:i/>
                <w:iCs/>
              </w:rPr>
              <w:t>Yes</w:t>
            </w:r>
          </w:p>
        </w:tc>
      </w:tr>
      <w:tr w:rsidR="00B3594B" w:rsidRPr="00ED6888" w14:paraId="19E011F6" w14:textId="77777777" w:rsidTr="00B3594B">
        <w:trPr>
          <w:trHeight w:val="257"/>
        </w:trPr>
        <w:tc>
          <w:tcPr>
            <w:tcW w:w="2745" w:type="dxa"/>
          </w:tcPr>
          <w:p w14:paraId="679346D1" w14:textId="3F683EC4" w:rsidR="00B3594B" w:rsidRPr="00ED6888" w:rsidRDefault="00B3594B" w:rsidP="00ED6888">
            <w:pPr>
              <w:rPr>
                <w:b/>
                <w:bCs/>
                <w:i/>
                <w:iCs/>
              </w:rPr>
            </w:pPr>
            <w:r>
              <w:rPr>
                <w:b/>
                <w:bCs/>
                <w:i/>
                <w:iCs/>
              </w:rPr>
              <w:t>Disaster Management Plan</w:t>
            </w:r>
          </w:p>
        </w:tc>
        <w:tc>
          <w:tcPr>
            <w:tcW w:w="2746" w:type="dxa"/>
          </w:tcPr>
          <w:p w14:paraId="1810AD8C" w14:textId="0845B0C5" w:rsidR="00B3594B" w:rsidRPr="00ED6888" w:rsidRDefault="00B3594B" w:rsidP="00ED6888">
            <w:pPr>
              <w:rPr>
                <w:b/>
                <w:bCs/>
                <w:i/>
                <w:iCs/>
              </w:rPr>
            </w:pPr>
            <w:r>
              <w:rPr>
                <w:b/>
                <w:bCs/>
                <w:i/>
                <w:iCs/>
              </w:rPr>
              <w:t>Reviewed</w:t>
            </w:r>
          </w:p>
        </w:tc>
        <w:tc>
          <w:tcPr>
            <w:tcW w:w="2746" w:type="dxa"/>
          </w:tcPr>
          <w:p w14:paraId="52DEA3BB" w14:textId="77777777" w:rsidR="00B3594B" w:rsidRPr="00ED6888" w:rsidRDefault="00B3594B" w:rsidP="00ED6888">
            <w:pPr>
              <w:rPr>
                <w:b/>
                <w:bCs/>
                <w:i/>
                <w:iCs/>
              </w:rPr>
            </w:pPr>
          </w:p>
        </w:tc>
        <w:tc>
          <w:tcPr>
            <w:tcW w:w="2746" w:type="dxa"/>
          </w:tcPr>
          <w:p w14:paraId="423C2EE6" w14:textId="5B19AA1B" w:rsidR="00B3594B" w:rsidRPr="00ED6888" w:rsidRDefault="00B3594B" w:rsidP="00ED6888">
            <w:pPr>
              <w:rPr>
                <w:b/>
                <w:bCs/>
                <w:i/>
                <w:iCs/>
              </w:rPr>
            </w:pPr>
            <w:r>
              <w:rPr>
                <w:b/>
                <w:bCs/>
                <w:i/>
                <w:iCs/>
              </w:rPr>
              <w:t>Yes</w:t>
            </w:r>
          </w:p>
        </w:tc>
      </w:tr>
      <w:tr w:rsidR="00B3594B" w:rsidRPr="00ED6888" w14:paraId="75B934E5" w14:textId="77777777" w:rsidTr="00B3594B">
        <w:trPr>
          <w:trHeight w:val="540"/>
        </w:trPr>
        <w:tc>
          <w:tcPr>
            <w:tcW w:w="2745" w:type="dxa"/>
          </w:tcPr>
          <w:p w14:paraId="19F9CF8A" w14:textId="030CDF85" w:rsidR="00B3594B" w:rsidRDefault="00B3594B" w:rsidP="00ED6888">
            <w:pPr>
              <w:rPr>
                <w:b/>
                <w:bCs/>
                <w:i/>
                <w:iCs/>
              </w:rPr>
            </w:pPr>
            <w:r>
              <w:rPr>
                <w:b/>
                <w:bCs/>
                <w:i/>
                <w:iCs/>
              </w:rPr>
              <w:lastRenderedPageBreak/>
              <w:t>Environmental management Pan</w:t>
            </w:r>
          </w:p>
        </w:tc>
        <w:tc>
          <w:tcPr>
            <w:tcW w:w="2746" w:type="dxa"/>
          </w:tcPr>
          <w:p w14:paraId="1F9B9B5B" w14:textId="0DBCB68B" w:rsidR="00B3594B" w:rsidRDefault="00B3594B" w:rsidP="00ED6888">
            <w:pPr>
              <w:rPr>
                <w:b/>
                <w:bCs/>
                <w:i/>
                <w:iCs/>
              </w:rPr>
            </w:pPr>
            <w:r>
              <w:rPr>
                <w:b/>
                <w:bCs/>
                <w:i/>
                <w:iCs/>
              </w:rPr>
              <w:t>Reviewed</w:t>
            </w:r>
          </w:p>
        </w:tc>
        <w:tc>
          <w:tcPr>
            <w:tcW w:w="2746" w:type="dxa"/>
          </w:tcPr>
          <w:p w14:paraId="2FA3AAB5" w14:textId="77777777" w:rsidR="00B3594B" w:rsidRPr="00ED6888" w:rsidRDefault="00B3594B" w:rsidP="00ED6888">
            <w:pPr>
              <w:rPr>
                <w:b/>
                <w:bCs/>
                <w:i/>
                <w:iCs/>
              </w:rPr>
            </w:pPr>
          </w:p>
        </w:tc>
        <w:tc>
          <w:tcPr>
            <w:tcW w:w="2746" w:type="dxa"/>
          </w:tcPr>
          <w:p w14:paraId="34D8A185" w14:textId="10404447" w:rsidR="00B3594B" w:rsidRPr="00ED6888" w:rsidRDefault="00B3594B" w:rsidP="00ED6888">
            <w:pPr>
              <w:rPr>
                <w:b/>
                <w:bCs/>
                <w:i/>
                <w:iCs/>
              </w:rPr>
            </w:pPr>
            <w:r>
              <w:rPr>
                <w:b/>
                <w:bCs/>
                <w:i/>
                <w:iCs/>
              </w:rPr>
              <w:t>Yes</w:t>
            </w:r>
          </w:p>
        </w:tc>
      </w:tr>
      <w:tr w:rsidR="00B3594B" w:rsidRPr="00ED6888" w14:paraId="40ED2207" w14:textId="77777777" w:rsidTr="00B3594B">
        <w:trPr>
          <w:trHeight w:val="528"/>
        </w:trPr>
        <w:tc>
          <w:tcPr>
            <w:tcW w:w="2745" w:type="dxa"/>
          </w:tcPr>
          <w:p w14:paraId="6750DDD2" w14:textId="3C413373" w:rsidR="00B3594B" w:rsidRDefault="00B3594B" w:rsidP="00ED6888">
            <w:pPr>
              <w:rPr>
                <w:b/>
                <w:bCs/>
                <w:i/>
                <w:iCs/>
              </w:rPr>
            </w:pPr>
            <w:r>
              <w:rPr>
                <w:b/>
                <w:bCs/>
                <w:i/>
                <w:iCs/>
              </w:rPr>
              <w:t>Supply Chain Management Policy</w:t>
            </w:r>
          </w:p>
        </w:tc>
        <w:tc>
          <w:tcPr>
            <w:tcW w:w="2746" w:type="dxa"/>
          </w:tcPr>
          <w:p w14:paraId="245ABB33" w14:textId="5F6A9197" w:rsidR="00B3594B" w:rsidRDefault="00B3594B" w:rsidP="00ED6888">
            <w:pPr>
              <w:rPr>
                <w:b/>
                <w:bCs/>
                <w:i/>
                <w:iCs/>
              </w:rPr>
            </w:pPr>
            <w:r>
              <w:rPr>
                <w:b/>
                <w:bCs/>
                <w:i/>
                <w:iCs/>
              </w:rPr>
              <w:t>Reviewed</w:t>
            </w:r>
          </w:p>
        </w:tc>
        <w:tc>
          <w:tcPr>
            <w:tcW w:w="2746" w:type="dxa"/>
          </w:tcPr>
          <w:p w14:paraId="47CC5B4F" w14:textId="77777777" w:rsidR="00B3594B" w:rsidRPr="00ED6888" w:rsidRDefault="00B3594B" w:rsidP="00ED6888">
            <w:pPr>
              <w:rPr>
                <w:b/>
                <w:bCs/>
                <w:i/>
                <w:iCs/>
              </w:rPr>
            </w:pPr>
          </w:p>
        </w:tc>
        <w:tc>
          <w:tcPr>
            <w:tcW w:w="2746" w:type="dxa"/>
          </w:tcPr>
          <w:p w14:paraId="05D7BFFE" w14:textId="0429BEA8" w:rsidR="00B3594B" w:rsidRPr="00ED6888" w:rsidRDefault="00B3594B" w:rsidP="00ED6888">
            <w:pPr>
              <w:rPr>
                <w:b/>
                <w:bCs/>
                <w:i/>
                <w:iCs/>
              </w:rPr>
            </w:pPr>
            <w:r>
              <w:rPr>
                <w:b/>
                <w:bCs/>
                <w:i/>
                <w:iCs/>
              </w:rPr>
              <w:t>Yes</w:t>
            </w:r>
          </w:p>
        </w:tc>
      </w:tr>
    </w:tbl>
    <w:p w14:paraId="7F2689EB" w14:textId="77777777" w:rsidR="00ED6888" w:rsidRDefault="00ED6888" w:rsidP="003D218B">
      <w:pPr>
        <w:pStyle w:val="Heading2"/>
        <w:rPr>
          <w:rFonts w:ascii="Trebuchet MS" w:hAnsi="Trebuchet MS"/>
          <w:sz w:val="20"/>
          <w:szCs w:val="20"/>
        </w:rPr>
      </w:pPr>
    </w:p>
    <w:p w14:paraId="13CCE6BC" w14:textId="1AB07934" w:rsidR="003D218B" w:rsidRPr="006D3775" w:rsidRDefault="003D218B" w:rsidP="003D218B">
      <w:pPr>
        <w:pStyle w:val="Heading2"/>
        <w:rPr>
          <w:rFonts w:ascii="Trebuchet MS" w:hAnsi="Trebuchet MS"/>
          <w:sz w:val="20"/>
          <w:szCs w:val="20"/>
        </w:rPr>
      </w:pPr>
      <w:bookmarkStart w:id="136" w:name="_Toc166589709"/>
      <w:r w:rsidRPr="006D3775">
        <w:rPr>
          <w:rFonts w:ascii="Trebuchet MS" w:hAnsi="Trebuchet MS"/>
          <w:sz w:val="20"/>
          <w:szCs w:val="20"/>
        </w:rPr>
        <w:t>15.1 Water Services Development Plan</w:t>
      </w:r>
      <w:bookmarkEnd w:id="136"/>
      <w:r w:rsidRPr="006D3775">
        <w:rPr>
          <w:rFonts w:ascii="Trebuchet MS" w:hAnsi="Trebuchet MS"/>
          <w:sz w:val="20"/>
          <w:szCs w:val="20"/>
        </w:rPr>
        <w:t xml:space="preserve"> </w:t>
      </w:r>
    </w:p>
    <w:p w14:paraId="36BC69A7" w14:textId="44ABFC58"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 xml:space="preserve">Moretele Local Municipality is a Water Services Authority (WSA). As the WSA the Municipality must develop, update and implement the water services development plan (WSDP). In 2008, the Moretele Local Municipality undertook the initiative of compiling </w:t>
      </w:r>
      <w:r w:rsidR="0060349A" w:rsidRPr="006D3775">
        <w:rPr>
          <w:rFonts w:ascii="Trebuchet MS" w:hAnsi="Trebuchet MS" w:cs="CenturyGothic"/>
          <w:sz w:val="20"/>
          <w:szCs w:val="20"/>
        </w:rPr>
        <w:t>WSDP</w:t>
      </w:r>
      <w:r w:rsidRPr="006D3775">
        <w:rPr>
          <w:rFonts w:ascii="Trebuchet MS" w:hAnsi="Trebuchet MS" w:cs="CenturyGothic"/>
          <w:sz w:val="20"/>
          <w:szCs w:val="20"/>
        </w:rPr>
        <w:t>.</w:t>
      </w:r>
    </w:p>
    <w:p w14:paraId="752DFDB6" w14:textId="3A50C942"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 xml:space="preserve">The plan highlighted the following that the total number of housing units within the Municipality is 46 000. Out of this number a total of </w:t>
      </w:r>
      <w:r w:rsidRPr="006D3775">
        <w:rPr>
          <w:rFonts w:ascii="Trebuchet MS" w:hAnsi="Trebuchet MS" w:cs="CenturyGothic,Bold"/>
          <w:b/>
          <w:bCs/>
          <w:sz w:val="20"/>
          <w:szCs w:val="20"/>
        </w:rPr>
        <w:t xml:space="preserve">14682 </w:t>
      </w:r>
      <w:r w:rsidRPr="006D3775">
        <w:rPr>
          <w:rFonts w:ascii="Trebuchet MS" w:hAnsi="Trebuchet MS" w:cs="CenturyGothic"/>
          <w:sz w:val="20"/>
          <w:szCs w:val="20"/>
        </w:rPr>
        <w:t xml:space="preserve">housing units </w:t>
      </w:r>
      <w:r w:rsidR="0060349A" w:rsidRPr="006D3775">
        <w:rPr>
          <w:rFonts w:ascii="Trebuchet MS" w:hAnsi="Trebuchet MS" w:cs="CenturyGothic"/>
          <w:sz w:val="20"/>
          <w:szCs w:val="20"/>
        </w:rPr>
        <w:t>has</w:t>
      </w:r>
      <w:r w:rsidRPr="006D3775">
        <w:rPr>
          <w:rFonts w:ascii="Trebuchet MS" w:hAnsi="Trebuchet MS" w:cs="CenturyGothic"/>
          <w:sz w:val="20"/>
          <w:szCs w:val="20"/>
        </w:rPr>
        <w:t xml:space="preserve"> yard connections with standpipes inside the yards. The remaining </w:t>
      </w:r>
      <w:r w:rsidRPr="006D3775">
        <w:rPr>
          <w:rFonts w:ascii="Trebuchet MS" w:hAnsi="Trebuchet MS" w:cs="CenturyGothic,Bold"/>
          <w:b/>
          <w:bCs/>
          <w:sz w:val="20"/>
          <w:szCs w:val="20"/>
        </w:rPr>
        <w:t xml:space="preserve">31 313 </w:t>
      </w:r>
      <w:r w:rsidRPr="006D3775">
        <w:rPr>
          <w:rFonts w:ascii="Trebuchet MS" w:hAnsi="Trebuchet MS" w:cs="CenturyGothic"/>
          <w:sz w:val="20"/>
          <w:szCs w:val="20"/>
        </w:rPr>
        <w:t xml:space="preserve">housing units do not have yard connections. The backlog in the provision of water services is about </w:t>
      </w:r>
      <w:r w:rsidRPr="006D3775">
        <w:rPr>
          <w:rFonts w:ascii="Trebuchet MS" w:hAnsi="Trebuchet MS" w:cs="CenturyGothic,Bold"/>
          <w:b/>
          <w:bCs/>
          <w:sz w:val="20"/>
          <w:szCs w:val="20"/>
        </w:rPr>
        <w:t>31313 housing units</w:t>
      </w:r>
      <w:r w:rsidRPr="006D3775">
        <w:rPr>
          <w:rFonts w:ascii="Trebuchet MS" w:hAnsi="Trebuchet MS" w:cs="CenturyGothic"/>
          <w:sz w:val="20"/>
          <w:szCs w:val="20"/>
        </w:rPr>
        <w:t xml:space="preserve">. Most the residents are provided with water from groundwater schemes and wellfields. There are no industries within the Municipality. Most of the residents in the Municipality rely to a greater extent on subsistence farming, while others commute daily between Pretoria and the Municipality. There are small scale business institutions such as shops and car wash. Carousel Hotel is one of the business institutions in the Municipality. Other public institutions within the Municipality are clinics, schools and police stations. These institutions are supplied with water from community water supply schemes. Carousel Hotel is supplied with water from the bulk scheme. The backlog is currently being addressed through projects funded by the Municipal Infrastructure Grant (MIG). The estimated budget for addressing the backlog more than </w:t>
      </w:r>
      <w:r w:rsidRPr="006D3775">
        <w:rPr>
          <w:rFonts w:ascii="Trebuchet MS" w:hAnsi="Trebuchet MS" w:cs="CenturyGothic,Bold"/>
          <w:b/>
          <w:bCs/>
          <w:sz w:val="20"/>
          <w:szCs w:val="20"/>
        </w:rPr>
        <w:t xml:space="preserve">R161,981,326.16 </w:t>
      </w:r>
      <w:r w:rsidRPr="006D3775">
        <w:rPr>
          <w:rFonts w:ascii="Trebuchet MS" w:hAnsi="Trebuchet MS" w:cs="CenturyGothic"/>
          <w:sz w:val="20"/>
          <w:szCs w:val="20"/>
        </w:rPr>
        <w:t>over a period of five (5) years. It is envisaged that the water services backlog will be addressed by:</w:t>
      </w:r>
    </w:p>
    <w:p w14:paraId="006B2B5A"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a. Implementation of reticulation infrastructure projects that are funded through the Municipal Infrastructure Grant (MIG) programme</w:t>
      </w:r>
    </w:p>
    <w:p w14:paraId="2A6AD577"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b. Conducting feasibility study for extension of bulk water scheme for the villages in the northern part of the Municipality</w:t>
      </w:r>
    </w:p>
    <w:p w14:paraId="5F8C11CB"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p>
    <w:p w14:paraId="1B937CBE" w14:textId="3672478E"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 xml:space="preserve">There are three primary sources of water in the Municipality. These sources are </w:t>
      </w:r>
      <w:r w:rsidR="0060349A" w:rsidRPr="006D3775">
        <w:rPr>
          <w:rFonts w:ascii="Trebuchet MS" w:hAnsi="Trebuchet MS" w:cs="CenturyGothic"/>
          <w:sz w:val="20"/>
          <w:szCs w:val="20"/>
        </w:rPr>
        <w:t>summarized</w:t>
      </w:r>
      <w:r w:rsidRPr="006D3775">
        <w:rPr>
          <w:rFonts w:ascii="Trebuchet MS" w:hAnsi="Trebuchet MS" w:cs="CenturyGothic"/>
          <w:sz w:val="20"/>
          <w:szCs w:val="20"/>
        </w:rPr>
        <w:t xml:space="preserve"> as follows:</w:t>
      </w:r>
    </w:p>
    <w:p w14:paraId="042534AF"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eastAsia="WingdingsOOEnc" w:hAnsi="Trebuchet MS" w:cs="WingdingsOOEnc"/>
          <w:sz w:val="20"/>
          <w:szCs w:val="20"/>
        </w:rPr>
        <w:t xml:space="preserve"> </w:t>
      </w:r>
      <w:r w:rsidRPr="006D3775">
        <w:rPr>
          <w:rFonts w:ascii="Trebuchet MS" w:hAnsi="Trebuchet MS" w:cs="CenturyGothic"/>
          <w:sz w:val="20"/>
          <w:szCs w:val="20"/>
        </w:rPr>
        <w:t>Abstraction from surface water sources within the Municipality’s area of jurisdiction</w:t>
      </w:r>
    </w:p>
    <w:p w14:paraId="2262BEC5"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eastAsia="WingdingsOOEnc" w:hAnsi="Trebuchet MS" w:cs="WingdingsOOEnc"/>
          <w:sz w:val="20"/>
          <w:szCs w:val="20"/>
        </w:rPr>
        <w:t xml:space="preserve"> </w:t>
      </w:r>
      <w:r w:rsidRPr="006D3775">
        <w:rPr>
          <w:rFonts w:ascii="Trebuchet MS" w:hAnsi="Trebuchet MS" w:cs="CenturyGothic"/>
          <w:sz w:val="20"/>
          <w:szCs w:val="20"/>
        </w:rPr>
        <w:t>Abstraction from groundwater sources such as boreholes or dug wells</w:t>
      </w:r>
    </w:p>
    <w:p w14:paraId="413D50F3"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eastAsia="WingdingsOOEnc" w:hAnsi="Trebuchet MS" w:cs="WingdingsOOEnc"/>
          <w:sz w:val="20"/>
          <w:szCs w:val="20"/>
        </w:rPr>
        <w:t xml:space="preserve"> </w:t>
      </w:r>
      <w:r w:rsidRPr="006D3775">
        <w:rPr>
          <w:rFonts w:ascii="Trebuchet MS" w:hAnsi="Trebuchet MS" w:cs="CenturyGothic"/>
          <w:sz w:val="20"/>
          <w:szCs w:val="20"/>
        </w:rPr>
        <w:t>Purchase from external sources such as the City of Tshwane Metropolitan Municipality.</w:t>
      </w:r>
    </w:p>
    <w:p w14:paraId="7A680760" w14:textId="4ED8318C"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One of the serious challenges facing the Municipality is the debt related to the purchase of bulk water from the City of Tshwane Metropolitan</w:t>
      </w:r>
      <w:r w:rsidR="005806F6">
        <w:rPr>
          <w:rFonts w:ascii="Trebuchet MS" w:hAnsi="Trebuchet MS" w:cs="CenturyGothic"/>
          <w:sz w:val="20"/>
          <w:szCs w:val="20"/>
        </w:rPr>
        <w:t xml:space="preserve"> </w:t>
      </w:r>
      <w:r w:rsidRPr="006D3775">
        <w:rPr>
          <w:rFonts w:ascii="Trebuchet MS" w:hAnsi="Trebuchet MS" w:cs="CenturyGothic"/>
          <w:sz w:val="20"/>
          <w:szCs w:val="20"/>
        </w:rPr>
        <w:t xml:space="preserve">Municipality. </w:t>
      </w:r>
    </w:p>
    <w:p w14:paraId="03EFEF48" w14:textId="77777777" w:rsidR="003D218B" w:rsidRPr="006D3775" w:rsidRDefault="003D218B" w:rsidP="003D218B">
      <w:pPr>
        <w:autoSpaceDE w:val="0"/>
        <w:autoSpaceDN w:val="0"/>
        <w:adjustRightInd w:val="0"/>
        <w:spacing w:after="0" w:line="276" w:lineRule="auto"/>
        <w:rPr>
          <w:rFonts w:ascii="Trebuchet MS" w:hAnsi="Trebuchet MS" w:cs="CenturyGothic,Bold"/>
          <w:b/>
          <w:bCs/>
          <w:sz w:val="20"/>
          <w:szCs w:val="20"/>
        </w:rPr>
      </w:pPr>
    </w:p>
    <w:p w14:paraId="26BB44F2" w14:textId="1DE46E20" w:rsidR="003D218B" w:rsidRPr="006D3775" w:rsidRDefault="0060349A" w:rsidP="003D218B">
      <w:pPr>
        <w:autoSpaceDE w:val="0"/>
        <w:autoSpaceDN w:val="0"/>
        <w:adjustRightInd w:val="0"/>
        <w:spacing w:after="0" w:line="276" w:lineRule="auto"/>
        <w:rPr>
          <w:rFonts w:ascii="Trebuchet MS" w:hAnsi="Trebuchet MS" w:cs="CenturyGothic,Bold"/>
          <w:b/>
          <w:bCs/>
          <w:sz w:val="20"/>
          <w:szCs w:val="20"/>
        </w:rPr>
      </w:pPr>
      <w:r w:rsidRPr="006D3775">
        <w:rPr>
          <w:rFonts w:ascii="Trebuchet MS" w:hAnsi="Trebuchet MS" w:cs="CenturyGothic,Bold"/>
          <w:b/>
          <w:bCs/>
          <w:sz w:val="20"/>
          <w:szCs w:val="20"/>
        </w:rPr>
        <w:lastRenderedPageBreak/>
        <w:t>The</w:t>
      </w:r>
      <w:r w:rsidR="005806F6">
        <w:rPr>
          <w:rFonts w:ascii="Trebuchet MS" w:hAnsi="Trebuchet MS" w:cs="CenturyGothic,Bold"/>
          <w:b/>
          <w:bCs/>
          <w:sz w:val="20"/>
          <w:szCs w:val="20"/>
        </w:rPr>
        <w:t xml:space="preserve"> Water Master </w:t>
      </w:r>
      <w:r w:rsidRPr="006D3775">
        <w:rPr>
          <w:rFonts w:ascii="Trebuchet MS" w:hAnsi="Trebuchet MS" w:cs="CenturyGothic,Bold"/>
          <w:b/>
          <w:bCs/>
          <w:sz w:val="20"/>
          <w:szCs w:val="20"/>
        </w:rPr>
        <w:t xml:space="preserve"> plan</w:t>
      </w:r>
      <w:r w:rsidR="00F43A18" w:rsidRPr="006D3775">
        <w:rPr>
          <w:rFonts w:ascii="Trebuchet MS" w:hAnsi="Trebuchet MS" w:cs="CenturyGothic,Bold"/>
          <w:b/>
          <w:bCs/>
          <w:sz w:val="20"/>
          <w:szCs w:val="20"/>
        </w:rPr>
        <w:t xml:space="preserve"> is </w:t>
      </w:r>
      <w:r w:rsidR="006E52A5" w:rsidRPr="006D3775">
        <w:rPr>
          <w:rFonts w:ascii="Trebuchet MS" w:hAnsi="Trebuchet MS" w:cs="CenturyGothic,Bold"/>
          <w:b/>
          <w:bCs/>
          <w:sz w:val="20"/>
          <w:szCs w:val="20"/>
        </w:rPr>
        <w:t>outdated,</w:t>
      </w:r>
      <w:r w:rsidR="00F43A18" w:rsidRPr="006D3775">
        <w:rPr>
          <w:rFonts w:ascii="Trebuchet MS" w:hAnsi="Trebuchet MS" w:cs="CenturyGothic,Bold"/>
          <w:b/>
          <w:bCs/>
          <w:sz w:val="20"/>
          <w:szCs w:val="20"/>
        </w:rPr>
        <w:t xml:space="preserve"> and the Bojanala district municipality is assisting the municipality in developing a plan</w:t>
      </w:r>
      <w:r w:rsidR="003D218B" w:rsidRPr="006D3775">
        <w:rPr>
          <w:rFonts w:ascii="Trebuchet MS" w:hAnsi="Trebuchet MS" w:cs="CenturyGothic,Bold"/>
          <w:b/>
          <w:bCs/>
          <w:sz w:val="20"/>
          <w:szCs w:val="20"/>
        </w:rPr>
        <w:t xml:space="preserve">. </w:t>
      </w:r>
    </w:p>
    <w:p w14:paraId="7950BCB2" w14:textId="77777777" w:rsidR="003D218B" w:rsidRPr="006D3775" w:rsidRDefault="003D218B" w:rsidP="003D218B">
      <w:pPr>
        <w:pStyle w:val="Heading2"/>
        <w:rPr>
          <w:rFonts w:ascii="Trebuchet MS" w:hAnsi="Trebuchet MS"/>
          <w:sz w:val="20"/>
          <w:szCs w:val="20"/>
        </w:rPr>
      </w:pPr>
      <w:bookmarkStart w:id="137" w:name="_Toc166589710"/>
      <w:r w:rsidRPr="006D3775">
        <w:rPr>
          <w:rFonts w:ascii="Trebuchet MS" w:hAnsi="Trebuchet MS"/>
          <w:sz w:val="20"/>
          <w:szCs w:val="20"/>
        </w:rPr>
        <w:t>15.2 Land Use Scheme</w:t>
      </w:r>
      <w:bookmarkEnd w:id="137"/>
      <w:r w:rsidRPr="006D3775">
        <w:rPr>
          <w:rFonts w:ascii="Trebuchet MS" w:hAnsi="Trebuchet MS"/>
          <w:sz w:val="20"/>
          <w:szCs w:val="20"/>
        </w:rPr>
        <w:t xml:space="preserve"> </w:t>
      </w:r>
    </w:p>
    <w:p w14:paraId="2963EF21" w14:textId="77777777" w:rsidR="003D218B" w:rsidRPr="006D3775" w:rsidRDefault="003D218B" w:rsidP="003D218B">
      <w:pPr>
        <w:spacing w:after="0" w:line="276" w:lineRule="auto"/>
        <w:rPr>
          <w:rFonts w:ascii="Trebuchet MS" w:hAnsi="Trebuchet MS" w:cs="Segoe UI"/>
          <w:sz w:val="20"/>
          <w:szCs w:val="20"/>
        </w:rPr>
      </w:pPr>
      <w:r w:rsidRPr="006D3775">
        <w:rPr>
          <w:rFonts w:ascii="Trebuchet MS" w:hAnsi="Trebuchet MS"/>
          <w:sz w:val="20"/>
          <w:szCs w:val="20"/>
        </w:rPr>
        <w:t xml:space="preserve">The municipality has, through the support of the Department of Rural Development and Land Reform, prepared the Land Use Management Scheme </w:t>
      </w:r>
      <w:r w:rsidRPr="006D3775">
        <w:rPr>
          <w:rFonts w:ascii="Trebuchet MS" w:hAnsi="Trebuchet MS" w:cs="Segoe UI"/>
          <w:sz w:val="20"/>
          <w:szCs w:val="20"/>
        </w:rPr>
        <w:t xml:space="preserve">known as the Moretele Local Municipality Land Use Scheme, 2016, and shall hereafter be referred to as the “Scheme”. </w:t>
      </w:r>
    </w:p>
    <w:p w14:paraId="79D97F34"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27F1F344"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Enactment </w:t>
      </w:r>
    </w:p>
    <w:p w14:paraId="080E3779" w14:textId="77777777" w:rsidR="003D218B" w:rsidRPr="006D3775" w:rsidRDefault="003D218B" w:rsidP="003D218B">
      <w:pPr>
        <w:autoSpaceDE w:val="0"/>
        <w:autoSpaceDN w:val="0"/>
        <w:adjustRightInd w:val="0"/>
        <w:spacing w:after="39" w:line="276" w:lineRule="auto"/>
        <w:rPr>
          <w:rFonts w:ascii="Trebuchet MS" w:hAnsi="Trebuchet MS" w:cs="Segoe UI"/>
          <w:sz w:val="20"/>
          <w:szCs w:val="20"/>
        </w:rPr>
      </w:pPr>
      <w:r w:rsidRPr="006D3775">
        <w:rPr>
          <w:rFonts w:ascii="Trebuchet MS" w:hAnsi="Trebuchet MS" w:cs="Segoe UI"/>
          <w:sz w:val="20"/>
          <w:szCs w:val="20"/>
        </w:rPr>
        <w:t xml:space="preserve">The Scheme has been prepared in terms of Section 24 of the Spatial Planning and Land Use Management Act, 2013, (Act No. 16 of 2013) and enacted in terms of the Moretele Spatial Planning and Land Use Management By-Law. The Scheme shall come into operation on the date determined by the Municipal Manager by publication of a notice thereof in the Provincial Gazette. </w:t>
      </w:r>
    </w:p>
    <w:p w14:paraId="6143400F" w14:textId="6D3B0F39" w:rsidR="003D218B" w:rsidRPr="006D3775" w:rsidRDefault="003D218B" w:rsidP="00364361">
      <w:pPr>
        <w:autoSpaceDE w:val="0"/>
        <w:autoSpaceDN w:val="0"/>
        <w:adjustRightInd w:val="0"/>
        <w:spacing w:after="39" w:line="276" w:lineRule="auto"/>
        <w:rPr>
          <w:rFonts w:ascii="Trebuchet MS" w:hAnsi="Trebuchet MS" w:cs="Segoe UI"/>
          <w:sz w:val="20"/>
          <w:szCs w:val="20"/>
        </w:rPr>
      </w:pPr>
      <w:r w:rsidRPr="006D3775">
        <w:rPr>
          <w:rFonts w:ascii="Trebuchet MS" w:hAnsi="Trebuchet MS" w:cs="Segoe UI"/>
          <w:b/>
          <w:bCs/>
          <w:sz w:val="20"/>
          <w:szCs w:val="20"/>
        </w:rPr>
        <w:t xml:space="preserve">Land Use Rights </w:t>
      </w:r>
      <w:r w:rsidRPr="006D3775">
        <w:rPr>
          <w:rFonts w:ascii="Trebuchet MS" w:hAnsi="Trebuchet MS" w:cs="Segoe UI"/>
          <w:sz w:val="20"/>
          <w:szCs w:val="20"/>
        </w:rPr>
        <w:t xml:space="preserve">Whether or not land is registered in terms of the Deeds Registries Act, 1937 (Act No. 47 of 1937), the land may be used only in accordance with the land use rights held in terms of the Scheme. All conditions included in a title deed of a land parcel within the municipality supersede the land use rights granted by the Moretele Land Use Scheme. A Register of Land Use Rights shall be the definitive source of the land use and development rights of a property. </w:t>
      </w:r>
    </w:p>
    <w:p w14:paraId="6BFD64C0"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730F09C4" w14:textId="311A40F5" w:rsidR="003D218B" w:rsidRPr="006D3775" w:rsidRDefault="0060349A"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Authorized</w:t>
      </w:r>
      <w:r w:rsidR="003D218B" w:rsidRPr="006D3775">
        <w:rPr>
          <w:rFonts w:ascii="Trebuchet MS" w:hAnsi="Trebuchet MS" w:cs="Segoe UI"/>
          <w:b/>
          <w:bCs/>
          <w:sz w:val="20"/>
          <w:szCs w:val="20"/>
        </w:rPr>
        <w:t xml:space="preserve"> Local Municipality </w:t>
      </w:r>
    </w:p>
    <w:p w14:paraId="22F69353"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The Moretele Local Municipality, hereafter referred to as the “Municipality”, is the authority responsible for enforcing and carrying out the provisions of the Scheme. </w:t>
      </w:r>
    </w:p>
    <w:p w14:paraId="687E9903"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5BC0FB54"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Area of Scheme </w:t>
      </w:r>
    </w:p>
    <w:p w14:paraId="1576AD4B"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The Scheme is applicable to the area of jurisdiction of the Moretele Local Municipality, as proclaimed. </w:t>
      </w:r>
    </w:p>
    <w:p w14:paraId="04E2DFAE"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0EABC9FD"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Purpose of the Land Use Scheme </w:t>
      </w:r>
    </w:p>
    <w:p w14:paraId="6F70B617"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A land use scheme must give effect to and be consistent with the municipal spatial development framework and determine the use and development of land within the municipal area to which it relates in order to promote— </w:t>
      </w:r>
    </w:p>
    <w:p w14:paraId="52067FA0"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5E5AECEC" w14:textId="02F2881B" w:rsidR="003D218B" w:rsidRPr="006D3775" w:rsidRDefault="003D218B" w:rsidP="003D218B">
      <w:pPr>
        <w:autoSpaceDE w:val="0"/>
        <w:autoSpaceDN w:val="0"/>
        <w:adjustRightInd w:val="0"/>
        <w:spacing w:after="60" w:line="276" w:lineRule="auto"/>
        <w:ind w:left="1440"/>
        <w:rPr>
          <w:rFonts w:ascii="Trebuchet MS" w:hAnsi="Trebuchet MS" w:cs="Segoe UI"/>
          <w:sz w:val="20"/>
          <w:szCs w:val="20"/>
        </w:rPr>
      </w:pPr>
      <w:r w:rsidRPr="006D3775">
        <w:rPr>
          <w:rFonts w:ascii="Trebuchet MS" w:hAnsi="Trebuchet MS" w:cs="Segoe UI"/>
          <w:sz w:val="20"/>
          <w:szCs w:val="20"/>
        </w:rPr>
        <w:t xml:space="preserve">i. economic </w:t>
      </w:r>
      <w:r w:rsidR="0060349A" w:rsidRPr="006D3775">
        <w:rPr>
          <w:rFonts w:ascii="Trebuchet MS" w:hAnsi="Trebuchet MS" w:cs="Segoe UI"/>
          <w:sz w:val="20"/>
          <w:szCs w:val="20"/>
        </w:rPr>
        <w:t>growth.</w:t>
      </w:r>
      <w:r w:rsidRPr="006D3775">
        <w:rPr>
          <w:rFonts w:ascii="Trebuchet MS" w:hAnsi="Trebuchet MS" w:cs="Segoe UI"/>
          <w:sz w:val="20"/>
          <w:szCs w:val="20"/>
        </w:rPr>
        <w:t xml:space="preserve"> </w:t>
      </w:r>
    </w:p>
    <w:p w14:paraId="614004BB" w14:textId="4467412B" w:rsidR="003D218B" w:rsidRPr="006D3775" w:rsidRDefault="003D218B" w:rsidP="003D218B">
      <w:pPr>
        <w:autoSpaceDE w:val="0"/>
        <w:autoSpaceDN w:val="0"/>
        <w:adjustRightInd w:val="0"/>
        <w:spacing w:after="60" w:line="276" w:lineRule="auto"/>
        <w:ind w:left="1440"/>
        <w:rPr>
          <w:rFonts w:ascii="Trebuchet MS" w:hAnsi="Trebuchet MS" w:cs="Segoe UI"/>
          <w:sz w:val="20"/>
          <w:szCs w:val="20"/>
        </w:rPr>
      </w:pPr>
      <w:r w:rsidRPr="006D3775">
        <w:rPr>
          <w:rFonts w:ascii="Trebuchet MS" w:hAnsi="Trebuchet MS" w:cs="Segoe UI"/>
          <w:sz w:val="20"/>
          <w:szCs w:val="20"/>
        </w:rPr>
        <w:t xml:space="preserve">ii. social </w:t>
      </w:r>
      <w:r w:rsidR="0060349A" w:rsidRPr="006D3775">
        <w:rPr>
          <w:rFonts w:ascii="Trebuchet MS" w:hAnsi="Trebuchet MS" w:cs="Segoe UI"/>
          <w:sz w:val="20"/>
          <w:szCs w:val="20"/>
        </w:rPr>
        <w:t>inclusion.</w:t>
      </w:r>
      <w:r w:rsidRPr="006D3775">
        <w:rPr>
          <w:rFonts w:ascii="Trebuchet MS" w:hAnsi="Trebuchet MS" w:cs="Segoe UI"/>
          <w:sz w:val="20"/>
          <w:szCs w:val="20"/>
        </w:rPr>
        <w:t xml:space="preserve"> </w:t>
      </w:r>
    </w:p>
    <w:p w14:paraId="70026275" w14:textId="77777777" w:rsidR="003D218B" w:rsidRPr="006D3775" w:rsidRDefault="003D218B" w:rsidP="003D218B">
      <w:pPr>
        <w:autoSpaceDE w:val="0"/>
        <w:autoSpaceDN w:val="0"/>
        <w:adjustRightInd w:val="0"/>
        <w:spacing w:after="60" w:line="276" w:lineRule="auto"/>
        <w:ind w:left="1440"/>
        <w:rPr>
          <w:rFonts w:ascii="Trebuchet MS" w:hAnsi="Trebuchet MS" w:cs="Segoe UI"/>
          <w:sz w:val="20"/>
          <w:szCs w:val="20"/>
        </w:rPr>
      </w:pPr>
      <w:r w:rsidRPr="006D3775">
        <w:rPr>
          <w:rFonts w:ascii="Trebuchet MS" w:hAnsi="Trebuchet MS" w:cs="Segoe UI"/>
          <w:sz w:val="20"/>
          <w:szCs w:val="20"/>
        </w:rPr>
        <w:t xml:space="preserve">iii. efficient land development; and </w:t>
      </w:r>
    </w:p>
    <w:p w14:paraId="26880B41" w14:textId="7777777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Segoe UI"/>
          <w:sz w:val="20"/>
          <w:szCs w:val="20"/>
        </w:rPr>
        <w:lastRenderedPageBreak/>
        <w:t xml:space="preserve">iv. minimal impact on public health, the environment and natural resources. </w:t>
      </w:r>
    </w:p>
    <w:p w14:paraId="4C24940E"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3250B5F4"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Components of the Land Use Scheme </w:t>
      </w:r>
    </w:p>
    <w:p w14:paraId="5D611573" w14:textId="48DDFA0C"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The Land Use Scheme </w:t>
      </w:r>
      <w:r w:rsidR="0060349A" w:rsidRPr="006D3775">
        <w:rPr>
          <w:rFonts w:ascii="Trebuchet MS" w:hAnsi="Trebuchet MS" w:cs="Segoe UI"/>
          <w:sz w:val="20"/>
          <w:szCs w:val="20"/>
        </w:rPr>
        <w:t>consists</w:t>
      </w:r>
      <w:r w:rsidRPr="006D3775">
        <w:rPr>
          <w:rFonts w:ascii="Trebuchet MS" w:hAnsi="Trebuchet MS" w:cs="Segoe UI"/>
          <w:sz w:val="20"/>
          <w:szCs w:val="20"/>
        </w:rPr>
        <w:t xml:space="preserve"> of: </w:t>
      </w:r>
    </w:p>
    <w:p w14:paraId="7080C560"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1720E399" w14:textId="38174305" w:rsidR="003D218B" w:rsidRPr="006D3775" w:rsidRDefault="003D218B" w:rsidP="003D218B">
      <w:pPr>
        <w:autoSpaceDE w:val="0"/>
        <w:autoSpaceDN w:val="0"/>
        <w:adjustRightInd w:val="0"/>
        <w:spacing w:after="41" w:line="276" w:lineRule="auto"/>
        <w:ind w:left="1440"/>
        <w:rPr>
          <w:rFonts w:ascii="Trebuchet MS" w:hAnsi="Trebuchet MS" w:cs="Segoe UI"/>
          <w:sz w:val="20"/>
          <w:szCs w:val="20"/>
        </w:rPr>
      </w:pPr>
      <w:r w:rsidRPr="006D3775">
        <w:rPr>
          <w:rFonts w:ascii="Trebuchet MS" w:hAnsi="Trebuchet MS" w:cs="Segoe UI"/>
          <w:sz w:val="20"/>
          <w:szCs w:val="20"/>
        </w:rPr>
        <w:t xml:space="preserve">i) regulations setting out the procedures and conditions relating to the use and development of land in any </w:t>
      </w:r>
      <w:r w:rsidR="0060349A" w:rsidRPr="006D3775">
        <w:rPr>
          <w:rFonts w:ascii="Trebuchet MS" w:hAnsi="Trebuchet MS" w:cs="Segoe UI"/>
          <w:sz w:val="20"/>
          <w:szCs w:val="20"/>
        </w:rPr>
        <w:t>zone.</w:t>
      </w:r>
      <w:r w:rsidRPr="006D3775">
        <w:rPr>
          <w:rFonts w:ascii="Trebuchet MS" w:hAnsi="Trebuchet MS" w:cs="Segoe UI"/>
          <w:sz w:val="20"/>
          <w:szCs w:val="20"/>
        </w:rPr>
        <w:t xml:space="preserve"> </w:t>
      </w:r>
    </w:p>
    <w:p w14:paraId="63C81176" w14:textId="77777777" w:rsidR="003D218B" w:rsidRPr="006D3775" w:rsidRDefault="003D218B" w:rsidP="003D218B">
      <w:pPr>
        <w:autoSpaceDE w:val="0"/>
        <w:autoSpaceDN w:val="0"/>
        <w:adjustRightInd w:val="0"/>
        <w:spacing w:after="41" w:line="276" w:lineRule="auto"/>
        <w:ind w:left="1440"/>
        <w:rPr>
          <w:rFonts w:ascii="Trebuchet MS" w:hAnsi="Trebuchet MS" w:cs="Segoe UI"/>
          <w:sz w:val="20"/>
          <w:szCs w:val="20"/>
        </w:rPr>
      </w:pPr>
      <w:r w:rsidRPr="006D3775">
        <w:rPr>
          <w:rFonts w:ascii="Trebuchet MS" w:hAnsi="Trebuchet MS" w:cs="Segoe UI"/>
          <w:sz w:val="20"/>
          <w:szCs w:val="20"/>
        </w:rPr>
        <w:t xml:space="preserve">ii) a map indicating the zoning of the municipal area into land use zones; and </w:t>
      </w:r>
    </w:p>
    <w:p w14:paraId="0D52D481" w14:textId="77777777" w:rsidR="003D218B" w:rsidRPr="006D3775" w:rsidRDefault="003D218B" w:rsidP="003D218B">
      <w:pPr>
        <w:autoSpaceDE w:val="0"/>
        <w:autoSpaceDN w:val="0"/>
        <w:adjustRightInd w:val="0"/>
        <w:spacing w:after="41" w:line="276" w:lineRule="auto"/>
        <w:ind w:left="1440"/>
        <w:rPr>
          <w:rFonts w:ascii="Trebuchet MS" w:hAnsi="Trebuchet MS" w:cs="Segoe UI"/>
          <w:sz w:val="20"/>
          <w:szCs w:val="20"/>
        </w:rPr>
      </w:pPr>
      <w:r w:rsidRPr="006D3775">
        <w:rPr>
          <w:rFonts w:ascii="Trebuchet MS" w:hAnsi="Trebuchet MS" w:cs="Segoe UI"/>
          <w:sz w:val="20"/>
          <w:szCs w:val="20"/>
        </w:rPr>
        <w:t xml:space="preserve">iii) a register of all amendments to such land use scheme. </w:t>
      </w:r>
    </w:p>
    <w:p w14:paraId="3DAF1D46" w14:textId="7777777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Segoe UI"/>
          <w:sz w:val="20"/>
          <w:szCs w:val="20"/>
        </w:rPr>
        <w:t xml:space="preserve">iv) a register of all land use rights of all properties. </w:t>
      </w:r>
    </w:p>
    <w:p w14:paraId="0202DA0E"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4273F379"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Transitional Arrangements </w:t>
      </w:r>
    </w:p>
    <w:p w14:paraId="75503F20" w14:textId="77777777" w:rsidR="003D218B" w:rsidRPr="006D3775" w:rsidRDefault="003D218B">
      <w:pPr>
        <w:pStyle w:val="ListParagraph"/>
        <w:numPr>
          <w:ilvl w:val="0"/>
          <w:numId w:val="88"/>
        </w:numPr>
        <w:autoSpaceDE w:val="0"/>
        <w:autoSpaceDN w:val="0"/>
        <w:adjustRightInd w:val="0"/>
        <w:spacing w:after="67" w:line="276" w:lineRule="auto"/>
        <w:rPr>
          <w:rFonts w:ascii="Trebuchet MS" w:hAnsi="Trebuchet MS" w:cs="Segoe UI"/>
          <w:sz w:val="20"/>
          <w:szCs w:val="20"/>
        </w:rPr>
      </w:pPr>
      <w:r w:rsidRPr="006D3775">
        <w:rPr>
          <w:rFonts w:ascii="Trebuchet MS" w:hAnsi="Trebuchet MS" w:cs="Segoe UI"/>
          <w:sz w:val="20"/>
          <w:szCs w:val="20"/>
        </w:rPr>
        <w:t xml:space="preserve">All existing, legal land use rights that were in effect on properties prior to the effective date are deemed to continue in full force and effect and are hereby incorporated into the Scheme. </w:t>
      </w:r>
    </w:p>
    <w:p w14:paraId="22929B20" w14:textId="77777777" w:rsidR="003D218B" w:rsidRPr="006D3775" w:rsidRDefault="003D218B">
      <w:pPr>
        <w:pStyle w:val="ListParagraph"/>
        <w:numPr>
          <w:ilvl w:val="0"/>
          <w:numId w:val="88"/>
        </w:numPr>
        <w:autoSpaceDE w:val="0"/>
        <w:autoSpaceDN w:val="0"/>
        <w:adjustRightInd w:val="0"/>
        <w:spacing w:after="67" w:line="276" w:lineRule="auto"/>
        <w:rPr>
          <w:rFonts w:ascii="Trebuchet MS" w:hAnsi="Trebuchet MS" w:cs="Segoe UI"/>
          <w:sz w:val="20"/>
          <w:szCs w:val="20"/>
        </w:rPr>
      </w:pPr>
      <w:r w:rsidRPr="006D3775">
        <w:rPr>
          <w:rFonts w:ascii="Trebuchet MS" w:hAnsi="Trebuchet MS" w:cs="Segoe UI"/>
          <w:sz w:val="20"/>
          <w:szCs w:val="20"/>
        </w:rPr>
        <w:t xml:space="preserve">Should a mistake or oversight be made in the recording of an existing land use right, such mistake or oversight shall be rectified, on the producing of proof of such existing land use right by the landowner. </w:t>
      </w:r>
    </w:p>
    <w:p w14:paraId="6D55CEB3" w14:textId="77777777" w:rsidR="003D218B" w:rsidRPr="006D3775" w:rsidRDefault="003D218B">
      <w:pPr>
        <w:pStyle w:val="ListParagraph"/>
        <w:numPr>
          <w:ilvl w:val="0"/>
          <w:numId w:val="88"/>
        </w:numPr>
        <w:autoSpaceDE w:val="0"/>
        <w:autoSpaceDN w:val="0"/>
        <w:adjustRightInd w:val="0"/>
        <w:spacing w:after="67" w:line="276" w:lineRule="auto"/>
        <w:rPr>
          <w:rFonts w:ascii="Trebuchet MS" w:hAnsi="Trebuchet MS" w:cs="Segoe UI"/>
          <w:sz w:val="20"/>
          <w:szCs w:val="20"/>
        </w:rPr>
      </w:pPr>
      <w:r w:rsidRPr="006D3775">
        <w:rPr>
          <w:rFonts w:ascii="Trebuchet MS" w:hAnsi="Trebuchet MS" w:cs="Segoe UI"/>
          <w:sz w:val="20"/>
          <w:szCs w:val="20"/>
        </w:rPr>
        <w:t xml:space="preserve">Any application made and accepted in terms of a former zoning scheme or town planning scheme which is still in process at the commencement date shall be assessed and finalised in terms of such former zoning scheme or town planning scheme regulations, except where it has been withdrawn by the applicant in writing. </w:t>
      </w:r>
    </w:p>
    <w:p w14:paraId="0FE78C16" w14:textId="77777777" w:rsidR="003D218B" w:rsidRPr="006D3775" w:rsidRDefault="003D218B">
      <w:pPr>
        <w:pStyle w:val="ListParagraph"/>
        <w:numPr>
          <w:ilvl w:val="0"/>
          <w:numId w:val="88"/>
        </w:numPr>
        <w:autoSpaceDE w:val="0"/>
        <w:autoSpaceDN w:val="0"/>
        <w:adjustRightInd w:val="0"/>
        <w:spacing w:after="67" w:line="276" w:lineRule="auto"/>
        <w:rPr>
          <w:rFonts w:ascii="Trebuchet MS" w:hAnsi="Trebuchet MS" w:cs="Segoe UI"/>
          <w:sz w:val="20"/>
          <w:szCs w:val="20"/>
        </w:rPr>
      </w:pPr>
      <w:r w:rsidRPr="006D3775">
        <w:rPr>
          <w:rFonts w:ascii="Trebuchet MS" w:hAnsi="Trebuchet MS" w:cs="Segoe UI"/>
          <w:sz w:val="20"/>
          <w:szCs w:val="20"/>
        </w:rPr>
        <w:t xml:space="preserve">Where a rezoning application was approved prior to the commencement of this Land Use Scheme but has not yet been acted on, or where a rezoning was approved as contemplated in Section 1.8.3 within the provisions of a former zoning scheme or town planning scheme, after the commencement of this scheme, the affected land unit/s in such approval shall be deemed to be allocated with a corresponding zone in accordance with this Land Use Scheme, where such an approval is acted on. </w:t>
      </w:r>
    </w:p>
    <w:p w14:paraId="40F5E090" w14:textId="77777777" w:rsidR="003D218B" w:rsidRPr="006D3775" w:rsidRDefault="003D218B">
      <w:pPr>
        <w:pStyle w:val="ListParagraph"/>
        <w:numPr>
          <w:ilvl w:val="0"/>
          <w:numId w:val="88"/>
        </w:num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Where a building plan application was formally submitted and accepted: </w:t>
      </w:r>
    </w:p>
    <w:p w14:paraId="33B4D379"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3B2196A9" w14:textId="2927FBF4"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Segoe UI"/>
          <w:sz w:val="20"/>
          <w:szCs w:val="20"/>
        </w:rPr>
        <w:t xml:space="preserve">a) before commencement of this Land Use </w:t>
      </w:r>
      <w:r w:rsidR="0060349A" w:rsidRPr="006D3775">
        <w:rPr>
          <w:rFonts w:ascii="Trebuchet MS" w:hAnsi="Trebuchet MS" w:cs="Segoe UI"/>
          <w:sz w:val="20"/>
          <w:szCs w:val="20"/>
        </w:rPr>
        <w:t>Scheme</w:t>
      </w:r>
      <w:r w:rsidRPr="006D3775">
        <w:rPr>
          <w:rFonts w:ascii="Trebuchet MS" w:hAnsi="Trebuchet MS" w:cs="Segoe UI"/>
          <w:sz w:val="20"/>
          <w:szCs w:val="20"/>
        </w:rPr>
        <w:t xml:space="preserve"> which is still being processed; or </w:t>
      </w:r>
    </w:p>
    <w:p w14:paraId="129D92BC" w14:textId="68237C2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Segoe UI"/>
          <w:sz w:val="20"/>
          <w:szCs w:val="20"/>
        </w:rPr>
        <w:t xml:space="preserve">b) after commencement of this Land Use Scheme, with the express purpose to act on a valid approval granted for any application in terms of planning law or in terms of a former zoning </w:t>
      </w:r>
      <w:r w:rsidR="0060349A" w:rsidRPr="006D3775">
        <w:rPr>
          <w:rFonts w:ascii="Trebuchet MS" w:hAnsi="Trebuchet MS" w:cs="Segoe UI"/>
          <w:sz w:val="20"/>
          <w:szCs w:val="20"/>
        </w:rPr>
        <w:t>scheme.</w:t>
      </w:r>
      <w:r w:rsidRPr="006D3775">
        <w:rPr>
          <w:rFonts w:ascii="Trebuchet MS" w:hAnsi="Trebuchet MS" w:cs="Segoe UI"/>
          <w:sz w:val="20"/>
          <w:szCs w:val="20"/>
        </w:rPr>
        <w:t xml:space="preserve"> </w:t>
      </w:r>
    </w:p>
    <w:p w14:paraId="4212F8C2" w14:textId="7777777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p>
    <w:p w14:paraId="6CDE08BC" w14:textId="32EE15EA" w:rsidR="003D218B" w:rsidRPr="006D3775" w:rsidRDefault="0060349A"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Segoe UI"/>
          <w:sz w:val="20"/>
          <w:szCs w:val="20"/>
        </w:rPr>
        <w:t>This</w:t>
      </w:r>
      <w:r w:rsidR="003D218B" w:rsidRPr="006D3775">
        <w:rPr>
          <w:rFonts w:ascii="Trebuchet MS" w:hAnsi="Trebuchet MS" w:cs="Segoe UI"/>
          <w:sz w:val="20"/>
          <w:szCs w:val="20"/>
        </w:rPr>
        <w:t xml:space="preserve"> plan will be assessed and finalized within the approval granted and the land use restrictions or provisions of the applicable zone in the former zoning scheme. </w:t>
      </w:r>
    </w:p>
    <w:p w14:paraId="1D020178" w14:textId="77777777" w:rsidR="003D218B" w:rsidRPr="006D3775" w:rsidRDefault="003D218B">
      <w:pPr>
        <w:pStyle w:val="ListParagraph"/>
        <w:numPr>
          <w:ilvl w:val="0"/>
          <w:numId w:val="89"/>
        </w:numPr>
        <w:autoSpaceDE w:val="0"/>
        <w:autoSpaceDN w:val="0"/>
        <w:adjustRightInd w:val="0"/>
        <w:spacing w:after="75" w:line="276" w:lineRule="auto"/>
        <w:rPr>
          <w:rFonts w:ascii="Trebuchet MS" w:hAnsi="Trebuchet MS" w:cs="Segoe UI"/>
          <w:sz w:val="20"/>
          <w:szCs w:val="20"/>
        </w:rPr>
      </w:pPr>
      <w:r w:rsidRPr="006D3775">
        <w:rPr>
          <w:rFonts w:ascii="Trebuchet MS" w:hAnsi="Trebuchet MS" w:cs="Segoe UI"/>
          <w:sz w:val="20"/>
          <w:szCs w:val="20"/>
        </w:rPr>
        <w:lastRenderedPageBreak/>
        <w:t xml:space="preserve">Where any approval in terms of the Ordinance or a former zoning scheme has been acted on and constitutes a contravention of any provision in a zone in this Land Use Scheme, for the purposes of this Land Use Scheme it will not be considered to be an offence but a lawful non-conforming use. </w:t>
      </w:r>
    </w:p>
    <w:p w14:paraId="70FF2518" w14:textId="77777777" w:rsidR="003D218B" w:rsidRPr="006D3775" w:rsidRDefault="003D218B">
      <w:pPr>
        <w:pStyle w:val="ListParagraph"/>
        <w:numPr>
          <w:ilvl w:val="0"/>
          <w:numId w:val="89"/>
        </w:numPr>
        <w:autoSpaceDE w:val="0"/>
        <w:autoSpaceDN w:val="0"/>
        <w:adjustRightInd w:val="0"/>
        <w:spacing w:after="75" w:line="276" w:lineRule="auto"/>
        <w:rPr>
          <w:rFonts w:ascii="Trebuchet MS" w:hAnsi="Trebuchet MS" w:cs="Segoe UI"/>
          <w:sz w:val="20"/>
          <w:szCs w:val="20"/>
        </w:rPr>
      </w:pPr>
      <w:r w:rsidRPr="006D3775">
        <w:rPr>
          <w:rFonts w:ascii="Trebuchet MS" w:hAnsi="Trebuchet MS" w:cs="Segoe UI"/>
          <w:sz w:val="20"/>
          <w:szCs w:val="20"/>
        </w:rPr>
        <w:t xml:space="preserve">Development applications that, prior to this scheme, were submitted and approved, but not proclaimed, are deemed to be proclaimed. </w:t>
      </w:r>
    </w:p>
    <w:p w14:paraId="073EF505" w14:textId="77777777" w:rsidR="003D218B" w:rsidRPr="006D3775" w:rsidRDefault="003D218B">
      <w:pPr>
        <w:pStyle w:val="ListParagraph"/>
        <w:numPr>
          <w:ilvl w:val="0"/>
          <w:numId w:val="89"/>
        </w:num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If flats were erected on stands in this use zone on or before the fixed date, such flats are deemed to be a primary right. </w:t>
      </w:r>
    </w:p>
    <w:p w14:paraId="154A787E"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64FD2BAC"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Land Use Rights Register </w:t>
      </w:r>
    </w:p>
    <w:p w14:paraId="5F8164A3"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The Municipality must keep and maintain a land use scheme register in a hard copy and electronic format as approved by the Council and may contain the following but is not limited to: </w:t>
      </w:r>
    </w:p>
    <w:p w14:paraId="01FEA46D" w14:textId="03F6C647" w:rsidR="003D218B" w:rsidRPr="006D3775" w:rsidRDefault="003D218B" w:rsidP="003D218B">
      <w:pPr>
        <w:autoSpaceDE w:val="0"/>
        <w:autoSpaceDN w:val="0"/>
        <w:adjustRightInd w:val="0"/>
        <w:spacing w:after="75" w:line="276" w:lineRule="auto"/>
        <w:ind w:left="1440"/>
        <w:rPr>
          <w:rFonts w:ascii="Trebuchet MS" w:hAnsi="Trebuchet MS" w:cs="Segoe UI"/>
          <w:sz w:val="20"/>
          <w:szCs w:val="20"/>
        </w:rPr>
      </w:pPr>
      <w:r w:rsidRPr="006D3775">
        <w:rPr>
          <w:rFonts w:ascii="Trebuchet MS" w:hAnsi="Trebuchet MS" w:cs="Arial"/>
          <w:sz w:val="20"/>
          <w:szCs w:val="20"/>
        </w:rPr>
        <w:t xml:space="preserve">(a) </w:t>
      </w:r>
      <w:r w:rsidRPr="006D3775">
        <w:rPr>
          <w:rFonts w:ascii="Trebuchet MS" w:hAnsi="Trebuchet MS" w:cs="Segoe UI"/>
          <w:sz w:val="20"/>
          <w:szCs w:val="20"/>
        </w:rPr>
        <w:t xml:space="preserve">Date of </w:t>
      </w:r>
      <w:r w:rsidR="006E52A5" w:rsidRPr="006D3775">
        <w:rPr>
          <w:rFonts w:ascii="Trebuchet MS" w:hAnsi="Trebuchet MS" w:cs="Segoe UI"/>
          <w:sz w:val="20"/>
          <w:szCs w:val="20"/>
        </w:rPr>
        <w:t>application.</w:t>
      </w:r>
      <w:r w:rsidRPr="006D3775">
        <w:rPr>
          <w:rFonts w:ascii="Trebuchet MS" w:hAnsi="Trebuchet MS" w:cs="Segoe UI"/>
          <w:sz w:val="20"/>
          <w:szCs w:val="20"/>
        </w:rPr>
        <w:t xml:space="preserve"> </w:t>
      </w:r>
    </w:p>
    <w:p w14:paraId="20F68998" w14:textId="0581985A" w:rsidR="003D218B" w:rsidRPr="006D3775" w:rsidRDefault="003D218B" w:rsidP="003D218B">
      <w:pPr>
        <w:autoSpaceDE w:val="0"/>
        <w:autoSpaceDN w:val="0"/>
        <w:adjustRightInd w:val="0"/>
        <w:spacing w:after="75" w:line="276" w:lineRule="auto"/>
        <w:ind w:left="1440"/>
        <w:rPr>
          <w:rFonts w:ascii="Trebuchet MS" w:hAnsi="Trebuchet MS" w:cs="Segoe UI"/>
          <w:sz w:val="20"/>
          <w:szCs w:val="20"/>
        </w:rPr>
      </w:pPr>
      <w:r w:rsidRPr="006D3775">
        <w:rPr>
          <w:rFonts w:ascii="Trebuchet MS" w:hAnsi="Trebuchet MS" w:cs="Arial"/>
          <w:sz w:val="20"/>
          <w:szCs w:val="20"/>
        </w:rPr>
        <w:t xml:space="preserve">(b) </w:t>
      </w:r>
      <w:r w:rsidRPr="006D3775">
        <w:rPr>
          <w:rFonts w:ascii="Trebuchet MS" w:hAnsi="Trebuchet MS" w:cs="Segoe UI"/>
          <w:sz w:val="20"/>
          <w:szCs w:val="20"/>
        </w:rPr>
        <w:t xml:space="preserve">Name and contact details of </w:t>
      </w:r>
      <w:r w:rsidR="0060349A" w:rsidRPr="006D3775">
        <w:rPr>
          <w:rFonts w:ascii="Trebuchet MS" w:hAnsi="Trebuchet MS" w:cs="Segoe UI"/>
          <w:sz w:val="20"/>
          <w:szCs w:val="20"/>
        </w:rPr>
        <w:t>applicant.</w:t>
      </w:r>
      <w:r w:rsidRPr="006D3775">
        <w:rPr>
          <w:rFonts w:ascii="Trebuchet MS" w:hAnsi="Trebuchet MS" w:cs="Segoe UI"/>
          <w:sz w:val="20"/>
          <w:szCs w:val="20"/>
        </w:rPr>
        <w:t xml:space="preserve"> </w:t>
      </w:r>
    </w:p>
    <w:p w14:paraId="2D095534" w14:textId="0C3408F6" w:rsidR="003D218B" w:rsidRPr="006D3775" w:rsidRDefault="003D218B" w:rsidP="003D218B">
      <w:pPr>
        <w:autoSpaceDE w:val="0"/>
        <w:autoSpaceDN w:val="0"/>
        <w:adjustRightInd w:val="0"/>
        <w:spacing w:after="75" w:line="276" w:lineRule="auto"/>
        <w:ind w:left="1440"/>
        <w:rPr>
          <w:rFonts w:ascii="Trebuchet MS" w:hAnsi="Trebuchet MS" w:cs="Segoe UI"/>
          <w:sz w:val="20"/>
          <w:szCs w:val="20"/>
        </w:rPr>
      </w:pPr>
      <w:r w:rsidRPr="006D3775">
        <w:rPr>
          <w:rFonts w:ascii="Trebuchet MS" w:hAnsi="Trebuchet MS" w:cs="Arial"/>
          <w:sz w:val="20"/>
          <w:szCs w:val="20"/>
        </w:rPr>
        <w:t xml:space="preserve">(c) </w:t>
      </w:r>
      <w:r w:rsidRPr="006D3775">
        <w:rPr>
          <w:rFonts w:ascii="Trebuchet MS" w:hAnsi="Trebuchet MS" w:cs="Segoe UI"/>
          <w:sz w:val="20"/>
          <w:szCs w:val="20"/>
        </w:rPr>
        <w:t xml:space="preserve">Type of </w:t>
      </w:r>
      <w:r w:rsidR="0060349A" w:rsidRPr="006D3775">
        <w:rPr>
          <w:rFonts w:ascii="Trebuchet MS" w:hAnsi="Trebuchet MS" w:cs="Segoe UI"/>
          <w:sz w:val="20"/>
          <w:szCs w:val="20"/>
        </w:rPr>
        <w:t>application.</w:t>
      </w:r>
      <w:r w:rsidRPr="006D3775">
        <w:rPr>
          <w:rFonts w:ascii="Trebuchet MS" w:hAnsi="Trebuchet MS" w:cs="Segoe UI"/>
          <w:sz w:val="20"/>
          <w:szCs w:val="20"/>
        </w:rPr>
        <w:t xml:space="preserve"> </w:t>
      </w:r>
    </w:p>
    <w:p w14:paraId="5A167339" w14:textId="40B49A61"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Arial"/>
          <w:sz w:val="20"/>
          <w:szCs w:val="20"/>
        </w:rPr>
        <w:t xml:space="preserve">(d) </w:t>
      </w:r>
      <w:r w:rsidRPr="006D3775">
        <w:rPr>
          <w:rFonts w:ascii="Trebuchet MS" w:hAnsi="Trebuchet MS" w:cs="Segoe UI"/>
          <w:sz w:val="20"/>
          <w:szCs w:val="20"/>
        </w:rPr>
        <w:t xml:space="preserve">Township/farm </w:t>
      </w:r>
      <w:r w:rsidR="0060349A" w:rsidRPr="006D3775">
        <w:rPr>
          <w:rFonts w:ascii="Trebuchet MS" w:hAnsi="Trebuchet MS" w:cs="Segoe UI"/>
          <w:sz w:val="20"/>
          <w:szCs w:val="20"/>
        </w:rPr>
        <w:t>name.</w:t>
      </w:r>
      <w:r w:rsidRPr="006D3775">
        <w:rPr>
          <w:rFonts w:ascii="Trebuchet MS" w:hAnsi="Trebuchet MS" w:cs="Segoe UI"/>
          <w:sz w:val="20"/>
          <w:szCs w:val="20"/>
        </w:rPr>
        <w:t xml:space="preserve"> </w:t>
      </w:r>
    </w:p>
    <w:p w14:paraId="2A4F288D" w14:textId="37B9E32D"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(e) </w:t>
      </w:r>
      <w:r w:rsidRPr="006D3775">
        <w:rPr>
          <w:rFonts w:ascii="Trebuchet MS" w:hAnsi="Trebuchet MS" w:cs="Segoe UI"/>
          <w:sz w:val="20"/>
          <w:szCs w:val="20"/>
        </w:rPr>
        <w:t xml:space="preserve">Erf or farm </w:t>
      </w:r>
      <w:r w:rsidR="0060349A" w:rsidRPr="006D3775">
        <w:rPr>
          <w:rFonts w:ascii="Trebuchet MS" w:hAnsi="Trebuchet MS" w:cs="Segoe UI"/>
          <w:sz w:val="20"/>
          <w:szCs w:val="20"/>
        </w:rPr>
        <w:t>number.</w:t>
      </w:r>
      <w:r w:rsidRPr="006D3775">
        <w:rPr>
          <w:rFonts w:ascii="Trebuchet MS" w:hAnsi="Trebuchet MS" w:cs="Segoe UI"/>
          <w:sz w:val="20"/>
          <w:szCs w:val="20"/>
        </w:rPr>
        <w:t xml:space="preserve"> </w:t>
      </w:r>
    </w:p>
    <w:p w14:paraId="39D370B4" w14:textId="4EF1C0E6"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(f) </w:t>
      </w:r>
      <w:r w:rsidRPr="006D3775">
        <w:rPr>
          <w:rFonts w:ascii="Trebuchet MS" w:hAnsi="Trebuchet MS" w:cs="Segoe UI"/>
          <w:sz w:val="20"/>
          <w:szCs w:val="20"/>
        </w:rPr>
        <w:t>Portion/</w:t>
      </w:r>
      <w:r w:rsidR="0060349A" w:rsidRPr="006D3775">
        <w:rPr>
          <w:rFonts w:ascii="Trebuchet MS" w:hAnsi="Trebuchet MS" w:cs="Segoe UI"/>
          <w:sz w:val="20"/>
          <w:szCs w:val="20"/>
        </w:rPr>
        <w:t>remainder.</w:t>
      </w:r>
      <w:r w:rsidRPr="006D3775">
        <w:rPr>
          <w:rFonts w:ascii="Trebuchet MS" w:hAnsi="Trebuchet MS" w:cs="Segoe UI"/>
          <w:sz w:val="20"/>
          <w:szCs w:val="20"/>
        </w:rPr>
        <w:t xml:space="preserve"> </w:t>
      </w:r>
    </w:p>
    <w:p w14:paraId="7F978E2A" w14:textId="316117BC"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(g) </w:t>
      </w:r>
      <w:r w:rsidRPr="006D3775">
        <w:rPr>
          <w:rFonts w:ascii="Trebuchet MS" w:hAnsi="Trebuchet MS" w:cs="Segoe UI"/>
          <w:sz w:val="20"/>
          <w:szCs w:val="20"/>
        </w:rPr>
        <w:t xml:space="preserve">Property </w:t>
      </w:r>
      <w:r w:rsidR="0060349A" w:rsidRPr="006D3775">
        <w:rPr>
          <w:rFonts w:ascii="Trebuchet MS" w:hAnsi="Trebuchet MS" w:cs="Segoe UI"/>
          <w:sz w:val="20"/>
          <w:szCs w:val="20"/>
        </w:rPr>
        <w:t>description.</w:t>
      </w:r>
      <w:r w:rsidRPr="006D3775">
        <w:rPr>
          <w:rFonts w:ascii="Trebuchet MS" w:hAnsi="Trebuchet MS" w:cs="Segoe UI"/>
          <w:sz w:val="20"/>
          <w:szCs w:val="20"/>
        </w:rPr>
        <w:t xml:space="preserve"> </w:t>
      </w:r>
    </w:p>
    <w:p w14:paraId="7435ED39" w14:textId="5A3CB0EA"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(h) </w:t>
      </w:r>
      <w:r w:rsidRPr="006D3775">
        <w:rPr>
          <w:rFonts w:ascii="Trebuchet MS" w:hAnsi="Trebuchet MS" w:cs="Segoe UI"/>
          <w:sz w:val="20"/>
          <w:szCs w:val="20"/>
        </w:rPr>
        <w:t xml:space="preserve">Existing </w:t>
      </w:r>
      <w:r w:rsidR="0060349A" w:rsidRPr="006D3775">
        <w:rPr>
          <w:rFonts w:ascii="Trebuchet MS" w:hAnsi="Trebuchet MS" w:cs="Segoe UI"/>
          <w:sz w:val="20"/>
          <w:szCs w:val="20"/>
        </w:rPr>
        <w:t>zoning.</w:t>
      </w:r>
      <w:r w:rsidRPr="006D3775">
        <w:rPr>
          <w:rFonts w:ascii="Trebuchet MS" w:hAnsi="Trebuchet MS" w:cs="Segoe UI"/>
          <w:sz w:val="20"/>
          <w:szCs w:val="20"/>
        </w:rPr>
        <w:t xml:space="preserve"> </w:t>
      </w:r>
    </w:p>
    <w:p w14:paraId="53DA893C" w14:textId="3883732B"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(i) </w:t>
      </w:r>
      <w:r w:rsidRPr="006D3775">
        <w:rPr>
          <w:rFonts w:ascii="Trebuchet MS" w:hAnsi="Trebuchet MS" w:cs="Segoe UI"/>
          <w:sz w:val="20"/>
          <w:szCs w:val="20"/>
        </w:rPr>
        <w:t xml:space="preserve">Square </w:t>
      </w:r>
      <w:r w:rsidR="0060349A" w:rsidRPr="006D3775">
        <w:rPr>
          <w:rFonts w:ascii="Trebuchet MS" w:hAnsi="Trebuchet MS" w:cs="Segoe UI"/>
          <w:sz w:val="20"/>
          <w:szCs w:val="20"/>
        </w:rPr>
        <w:t>meters</w:t>
      </w:r>
      <w:r w:rsidRPr="006D3775">
        <w:rPr>
          <w:rFonts w:ascii="Trebuchet MS" w:hAnsi="Trebuchet MS" w:cs="Segoe UI"/>
          <w:sz w:val="20"/>
          <w:szCs w:val="20"/>
        </w:rPr>
        <w:t xml:space="preserve"> </w:t>
      </w:r>
      <w:r w:rsidR="0060349A" w:rsidRPr="006D3775">
        <w:rPr>
          <w:rFonts w:ascii="Trebuchet MS" w:hAnsi="Trebuchet MS" w:cs="Segoe UI"/>
          <w:sz w:val="20"/>
          <w:szCs w:val="20"/>
        </w:rPr>
        <w:t>granted.</w:t>
      </w:r>
      <w:r w:rsidRPr="006D3775">
        <w:rPr>
          <w:rFonts w:ascii="Trebuchet MS" w:hAnsi="Trebuchet MS" w:cs="Segoe UI"/>
          <w:sz w:val="20"/>
          <w:szCs w:val="20"/>
        </w:rPr>
        <w:t xml:space="preserve"> </w:t>
      </w:r>
    </w:p>
    <w:p w14:paraId="01CFA16F" w14:textId="106BC28F"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(j) </w:t>
      </w:r>
      <w:r w:rsidR="0060349A" w:rsidRPr="006D3775">
        <w:rPr>
          <w:rFonts w:ascii="Trebuchet MS" w:hAnsi="Trebuchet MS" w:cs="Segoe UI"/>
          <w:sz w:val="20"/>
          <w:szCs w:val="20"/>
        </w:rPr>
        <w:t>Density.</w:t>
      </w:r>
      <w:r w:rsidRPr="006D3775">
        <w:rPr>
          <w:rFonts w:ascii="Trebuchet MS" w:hAnsi="Trebuchet MS" w:cs="Segoe UI"/>
          <w:sz w:val="20"/>
          <w:szCs w:val="20"/>
        </w:rPr>
        <w:t xml:space="preserve"> </w:t>
      </w:r>
    </w:p>
    <w:p w14:paraId="1570E29D" w14:textId="02FAF199"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(k) </w:t>
      </w:r>
      <w:r w:rsidRPr="006D3775">
        <w:rPr>
          <w:rFonts w:ascii="Trebuchet MS" w:hAnsi="Trebuchet MS" w:cs="Segoe UI"/>
          <w:sz w:val="20"/>
          <w:szCs w:val="20"/>
        </w:rPr>
        <w:t xml:space="preserve">Floor area </w:t>
      </w:r>
      <w:r w:rsidR="0060349A" w:rsidRPr="006D3775">
        <w:rPr>
          <w:rFonts w:ascii="Trebuchet MS" w:hAnsi="Trebuchet MS" w:cs="Segoe UI"/>
          <w:sz w:val="20"/>
          <w:szCs w:val="20"/>
        </w:rPr>
        <w:t>ratio.</w:t>
      </w:r>
      <w:r w:rsidRPr="006D3775">
        <w:rPr>
          <w:rFonts w:ascii="Trebuchet MS" w:hAnsi="Trebuchet MS" w:cs="Segoe UI"/>
          <w:sz w:val="20"/>
          <w:szCs w:val="20"/>
        </w:rPr>
        <w:t xml:space="preserve"> </w:t>
      </w:r>
    </w:p>
    <w:p w14:paraId="26B258DC" w14:textId="01BAAFE9"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(l) </w:t>
      </w:r>
      <w:r w:rsidRPr="006D3775">
        <w:rPr>
          <w:rFonts w:ascii="Trebuchet MS" w:hAnsi="Trebuchet MS" w:cs="Segoe UI"/>
          <w:sz w:val="20"/>
          <w:szCs w:val="20"/>
        </w:rPr>
        <w:t>Height (storeys/meters</w:t>
      </w:r>
      <w:r w:rsidR="0060349A" w:rsidRPr="006D3775">
        <w:rPr>
          <w:rFonts w:ascii="Trebuchet MS" w:hAnsi="Trebuchet MS" w:cs="Segoe UI"/>
          <w:sz w:val="20"/>
          <w:szCs w:val="20"/>
        </w:rPr>
        <w:t>).</w:t>
      </w:r>
      <w:r w:rsidRPr="006D3775">
        <w:rPr>
          <w:rFonts w:ascii="Trebuchet MS" w:hAnsi="Trebuchet MS" w:cs="Segoe UI"/>
          <w:sz w:val="20"/>
          <w:szCs w:val="20"/>
        </w:rPr>
        <w:t xml:space="preserve"> </w:t>
      </w:r>
    </w:p>
    <w:p w14:paraId="2307C6C4" w14:textId="2D532AAC"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(m) </w:t>
      </w:r>
      <w:r w:rsidR="0060349A" w:rsidRPr="006D3775">
        <w:rPr>
          <w:rFonts w:ascii="Trebuchet MS" w:hAnsi="Trebuchet MS" w:cs="Segoe UI"/>
          <w:sz w:val="20"/>
          <w:szCs w:val="20"/>
        </w:rPr>
        <w:t>Coverage.</w:t>
      </w:r>
      <w:r w:rsidRPr="006D3775">
        <w:rPr>
          <w:rFonts w:ascii="Trebuchet MS" w:hAnsi="Trebuchet MS" w:cs="Segoe UI"/>
          <w:sz w:val="20"/>
          <w:szCs w:val="20"/>
        </w:rPr>
        <w:t xml:space="preserve"> </w:t>
      </w:r>
    </w:p>
    <w:p w14:paraId="7C6114AE" w14:textId="01D49AC4"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(n) </w:t>
      </w:r>
      <w:r w:rsidRPr="006D3775">
        <w:rPr>
          <w:rFonts w:ascii="Trebuchet MS" w:hAnsi="Trebuchet MS" w:cs="Segoe UI"/>
          <w:sz w:val="20"/>
          <w:szCs w:val="20"/>
        </w:rPr>
        <w:t xml:space="preserve">Building </w:t>
      </w:r>
      <w:r w:rsidR="0060349A" w:rsidRPr="006D3775">
        <w:rPr>
          <w:rFonts w:ascii="Trebuchet MS" w:hAnsi="Trebuchet MS" w:cs="Segoe UI"/>
          <w:sz w:val="20"/>
          <w:szCs w:val="20"/>
        </w:rPr>
        <w:t>line.</w:t>
      </w:r>
      <w:r w:rsidRPr="006D3775">
        <w:rPr>
          <w:rFonts w:ascii="Trebuchet MS" w:hAnsi="Trebuchet MS" w:cs="Segoe UI"/>
          <w:sz w:val="20"/>
          <w:szCs w:val="20"/>
        </w:rPr>
        <w:t xml:space="preserve"> </w:t>
      </w:r>
    </w:p>
    <w:p w14:paraId="3363625B" w14:textId="05F01EAC"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(o) </w:t>
      </w:r>
      <w:r w:rsidRPr="006D3775">
        <w:rPr>
          <w:rFonts w:ascii="Trebuchet MS" w:hAnsi="Trebuchet MS" w:cs="Segoe UI"/>
          <w:sz w:val="20"/>
          <w:szCs w:val="20"/>
        </w:rPr>
        <w:t xml:space="preserve">Parking </w:t>
      </w:r>
      <w:r w:rsidR="0060349A" w:rsidRPr="006D3775">
        <w:rPr>
          <w:rFonts w:ascii="Trebuchet MS" w:hAnsi="Trebuchet MS" w:cs="Segoe UI"/>
          <w:sz w:val="20"/>
          <w:szCs w:val="20"/>
        </w:rPr>
        <w:t>requirements.</w:t>
      </w:r>
      <w:r w:rsidRPr="006D3775">
        <w:rPr>
          <w:rFonts w:ascii="Trebuchet MS" w:hAnsi="Trebuchet MS" w:cs="Segoe UI"/>
          <w:sz w:val="20"/>
          <w:szCs w:val="20"/>
        </w:rPr>
        <w:t xml:space="preserve"> </w:t>
      </w:r>
    </w:p>
    <w:p w14:paraId="06C0FC60" w14:textId="4AEBF735"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(p) </w:t>
      </w:r>
      <w:r w:rsidRPr="006D3775">
        <w:rPr>
          <w:rFonts w:ascii="Trebuchet MS" w:hAnsi="Trebuchet MS" w:cs="Segoe UI"/>
          <w:sz w:val="20"/>
          <w:szCs w:val="20"/>
        </w:rPr>
        <w:t xml:space="preserve">Amendment scheme </w:t>
      </w:r>
      <w:r w:rsidR="0060349A" w:rsidRPr="006D3775">
        <w:rPr>
          <w:rFonts w:ascii="Trebuchet MS" w:hAnsi="Trebuchet MS" w:cs="Segoe UI"/>
          <w:sz w:val="20"/>
          <w:szCs w:val="20"/>
        </w:rPr>
        <w:t>number.</w:t>
      </w:r>
      <w:r w:rsidRPr="006D3775">
        <w:rPr>
          <w:rFonts w:ascii="Trebuchet MS" w:hAnsi="Trebuchet MS" w:cs="Segoe UI"/>
          <w:sz w:val="20"/>
          <w:szCs w:val="20"/>
        </w:rPr>
        <w:t xml:space="preserve"> </w:t>
      </w:r>
    </w:p>
    <w:p w14:paraId="349EB502" w14:textId="14FB8FE5"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(q) </w:t>
      </w:r>
      <w:r w:rsidRPr="006D3775">
        <w:rPr>
          <w:rFonts w:ascii="Trebuchet MS" w:hAnsi="Trebuchet MS" w:cs="Segoe UI"/>
          <w:sz w:val="20"/>
          <w:szCs w:val="20"/>
        </w:rPr>
        <w:t xml:space="preserve">Annexure </w:t>
      </w:r>
      <w:r w:rsidR="00084920" w:rsidRPr="006D3775">
        <w:rPr>
          <w:rFonts w:ascii="Trebuchet MS" w:hAnsi="Trebuchet MS" w:cs="Segoe UI"/>
          <w:sz w:val="20"/>
          <w:szCs w:val="20"/>
        </w:rPr>
        <w:t>number.</w:t>
      </w:r>
      <w:r w:rsidRPr="006D3775">
        <w:rPr>
          <w:rFonts w:ascii="Trebuchet MS" w:hAnsi="Trebuchet MS" w:cs="Segoe UI"/>
          <w:sz w:val="20"/>
          <w:szCs w:val="20"/>
        </w:rPr>
        <w:t xml:space="preserve"> </w:t>
      </w:r>
    </w:p>
    <w:p w14:paraId="4792E82A" w14:textId="483C0690"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(r) </w:t>
      </w:r>
      <w:r w:rsidRPr="006D3775">
        <w:rPr>
          <w:rFonts w:ascii="Trebuchet MS" w:hAnsi="Trebuchet MS" w:cs="Segoe UI"/>
          <w:sz w:val="20"/>
          <w:szCs w:val="20"/>
        </w:rPr>
        <w:t xml:space="preserve">Item </w:t>
      </w:r>
      <w:r w:rsidR="00084920" w:rsidRPr="006D3775">
        <w:rPr>
          <w:rFonts w:ascii="Trebuchet MS" w:hAnsi="Trebuchet MS" w:cs="Segoe UI"/>
          <w:sz w:val="20"/>
          <w:szCs w:val="20"/>
        </w:rPr>
        <w:t>number.</w:t>
      </w:r>
      <w:r w:rsidRPr="006D3775">
        <w:rPr>
          <w:rFonts w:ascii="Trebuchet MS" w:hAnsi="Trebuchet MS" w:cs="Segoe UI"/>
          <w:sz w:val="20"/>
          <w:szCs w:val="20"/>
        </w:rPr>
        <w:t xml:space="preserve"> </w:t>
      </w:r>
    </w:p>
    <w:p w14:paraId="69E17650" w14:textId="592E29B0"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lastRenderedPageBreak/>
        <w:t xml:space="preserve">(s) </w:t>
      </w:r>
      <w:r w:rsidRPr="006D3775">
        <w:rPr>
          <w:rFonts w:ascii="Trebuchet MS" w:hAnsi="Trebuchet MS" w:cs="Segoe UI"/>
          <w:sz w:val="20"/>
          <w:szCs w:val="20"/>
        </w:rPr>
        <w:t xml:space="preserve">Item </w:t>
      </w:r>
      <w:r w:rsidR="00084920" w:rsidRPr="006D3775">
        <w:rPr>
          <w:rFonts w:ascii="Trebuchet MS" w:hAnsi="Trebuchet MS" w:cs="Segoe UI"/>
          <w:sz w:val="20"/>
          <w:szCs w:val="20"/>
        </w:rPr>
        <w:t>date.</w:t>
      </w:r>
      <w:r w:rsidRPr="006D3775">
        <w:rPr>
          <w:rFonts w:ascii="Trebuchet MS" w:hAnsi="Trebuchet MS" w:cs="Segoe UI"/>
          <w:sz w:val="20"/>
          <w:szCs w:val="20"/>
        </w:rPr>
        <w:t xml:space="preserve"> </w:t>
      </w:r>
    </w:p>
    <w:p w14:paraId="0984B9DA" w14:textId="7DBF2ECE"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(t) </w:t>
      </w:r>
      <w:r w:rsidRPr="006D3775">
        <w:rPr>
          <w:rFonts w:ascii="Trebuchet MS" w:hAnsi="Trebuchet MS" w:cs="Segoe UI"/>
          <w:sz w:val="20"/>
          <w:szCs w:val="20"/>
        </w:rPr>
        <w:t>Decision (approved/not approved</w:t>
      </w:r>
      <w:r w:rsidR="00084920" w:rsidRPr="006D3775">
        <w:rPr>
          <w:rFonts w:ascii="Trebuchet MS" w:hAnsi="Trebuchet MS" w:cs="Segoe UI"/>
          <w:sz w:val="20"/>
          <w:szCs w:val="20"/>
        </w:rPr>
        <w:t>).</w:t>
      </w:r>
      <w:r w:rsidRPr="006D3775">
        <w:rPr>
          <w:rFonts w:ascii="Trebuchet MS" w:hAnsi="Trebuchet MS" w:cs="Segoe UI"/>
          <w:sz w:val="20"/>
          <w:szCs w:val="20"/>
        </w:rPr>
        <w:t xml:space="preserve"> </w:t>
      </w:r>
    </w:p>
    <w:p w14:paraId="4EDA0667" w14:textId="25C63EF6" w:rsidR="00B64816" w:rsidRPr="006D3775" w:rsidRDefault="003D218B" w:rsidP="00F43A18">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Arial"/>
          <w:sz w:val="20"/>
          <w:szCs w:val="20"/>
        </w:rPr>
        <w:t xml:space="preserve">(u) </w:t>
      </w:r>
      <w:r w:rsidRPr="006D3775">
        <w:rPr>
          <w:rFonts w:ascii="Trebuchet MS" w:hAnsi="Trebuchet MS" w:cs="Segoe UI"/>
          <w:sz w:val="20"/>
          <w:szCs w:val="20"/>
        </w:rPr>
        <w:t xml:space="preserve">Decision date. </w:t>
      </w:r>
    </w:p>
    <w:p w14:paraId="2D739BA4" w14:textId="77777777" w:rsidR="008248C8" w:rsidRPr="006D3775" w:rsidRDefault="008248C8" w:rsidP="003D218B">
      <w:pPr>
        <w:spacing w:after="0" w:line="276" w:lineRule="auto"/>
        <w:rPr>
          <w:rFonts w:ascii="Trebuchet MS" w:hAnsi="Trebuchet MS"/>
          <w:sz w:val="20"/>
          <w:szCs w:val="20"/>
        </w:rPr>
      </w:pPr>
    </w:p>
    <w:p w14:paraId="3823CCDF" w14:textId="4AB22499" w:rsidR="003D218B" w:rsidRPr="006D3775" w:rsidRDefault="00E527CE" w:rsidP="003D218B">
      <w:pPr>
        <w:spacing w:after="0" w:line="276" w:lineRule="auto"/>
        <w:rPr>
          <w:rFonts w:ascii="Trebuchet MS" w:hAnsi="Trebuchet MS"/>
          <w:b/>
          <w:sz w:val="20"/>
          <w:szCs w:val="20"/>
        </w:rPr>
      </w:pPr>
      <w:r w:rsidRPr="006D3775">
        <w:rPr>
          <w:rFonts w:ascii="Trebuchet MS" w:hAnsi="Trebuchet MS"/>
          <w:b/>
          <w:sz w:val="20"/>
          <w:szCs w:val="20"/>
        </w:rPr>
        <w:t>Both the Land use Scheme (2016) and the bylaws are still under review pending the finalization by North provincial land use management</w:t>
      </w:r>
    </w:p>
    <w:p w14:paraId="50774C2B" w14:textId="77777777" w:rsidR="003D218B" w:rsidRPr="006D3775" w:rsidRDefault="003D218B" w:rsidP="003D218B">
      <w:pPr>
        <w:pStyle w:val="Heading2"/>
        <w:rPr>
          <w:rFonts w:ascii="Trebuchet MS" w:hAnsi="Trebuchet MS"/>
          <w:sz w:val="20"/>
          <w:szCs w:val="20"/>
        </w:rPr>
      </w:pPr>
      <w:bookmarkStart w:id="138" w:name="_Toc166589711"/>
      <w:r w:rsidRPr="006D3775">
        <w:rPr>
          <w:rFonts w:ascii="Trebuchet MS" w:hAnsi="Trebuchet MS"/>
          <w:sz w:val="20"/>
          <w:szCs w:val="20"/>
        </w:rPr>
        <w:t>15.3 Spatial Development Framework</w:t>
      </w:r>
      <w:bookmarkEnd w:id="138"/>
      <w:r w:rsidRPr="006D3775">
        <w:rPr>
          <w:rFonts w:ascii="Trebuchet MS" w:hAnsi="Trebuchet MS"/>
          <w:sz w:val="20"/>
          <w:szCs w:val="20"/>
        </w:rPr>
        <w:t xml:space="preserve"> </w:t>
      </w:r>
    </w:p>
    <w:p w14:paraId="0BB20091" w14:textId="77777777" w:rsidR="003D218B" w:rsidRPr="006D3775" w:rsidRDefault="003D218B" w:rsidP="003D218B">
      <w:pPr>
        <w:autoSpaceDE w:val="0"/>
        <w:autoSpaceDN w:val="0"/>
        <w:adjustRightInd w:val="0"/>
        <w:spacing w:after="0" w:line="276" w:lineRule="auto"/>
        <w:rPr>
          <w:rFonts w:ascii="Trebuchet MS" w:hAnsi="Trebuchet MS" w:cs="Verdana"/>
          <w:b/>
          <w:bCs/>
          <w:sz w:val="20"/>
          <w:szCs w:val="20"/>
        </w:rPr>
      </w:pPr>
      <w:r w:rsidRPr="006D3775">
        <w:rPr>
          <w:rFonts w:ascii="Trebuchet MS" w:hAnsi="Trebuchet MS" w:cs="Verdana"/>
          <w:b/>
          <w:bCs/>
          <w:sz w:val="20"/>
          <w:szCs w:val="20"/>
        </w:rPr>
        <w:t xml:space="preserve">The Municipality has developed the Spatial Development Framework consistent with SPLUMA regulations.  </w:t>
      </w:r>
    </w:p>
    <w:p w14:paraId="46CC6037"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p>
    <w:p w14:paraId="2993F7E5"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i/>
          <w:iCs/>
          <w:sz w:val="20"/>
          <w:szCs w:val="20"/>
        </w:rPr>
        <w:t xml:space="preserve">Spatial Planning and Land Use Management Act 2013 (SPLUMA) </w:t>
      </w:r>
    </w:p>
    <w:p w14:paraId="2C99E4D5" w14:textId="2BE21825"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The Spatial Planning and Land Use Management Act, 2013 (SPLUMA) is a legal framework for all spatial planning and land use management legislation in South Africa. It seeks to promote consistency and uniformity in procedures and decision-making. Other objectives include addressing </w:t>
      </w:r>
      <w:r w:rsidR="00084920" w:rsidRPr="006D3775">
        <w:rPr>
          <w:rFonts w:ascii="Trebuchet MS" w:hAnsi="Trebuchet MS" w:cs="Verdana"/>
          <w:sz w:val="20"/>
          <w:szCs w:val="20"/>
        </w:rPr>
        <w:t>spatial historical</w:t>
      </w:r>
      <w:r w:rsidRPr="006D3775">
        <w:rPr>
          <w:rFonts w:ascii="Trebuchet MS" w:hAnsi="Trebuchet MS" w:cs="Verdana"/>
          <w:sz w:val="20"/>
          <w:szCs w:val="20"/>
        </w:rPr>
        <w:t xml:space="preserve"> imbalances and the integration of the principles of sustainable development into land use and planning regulatory tools and legislative instruments. SPLUMA requires national, provincial, and municipal spheres of government to prepare SDFs that establish a clear vision which must be developed through a thorough inventory and analysis based on national spatial planning principles and local long-term development goals and plans. SDFs are thus mandatory at all three spheres of government. </w:t>
      </w:r>
    </w:p>
    <w:p w14:paraId="26EC94A6"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Section 12 (1) sets out general provisions which are applicable to the preparation of all scales of SDFs. </w:t>
      </w:r>
    </w:p>
    <w:p w14:paraId="5D0F72E7"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These provisions require that all SDFs must: </w:t>
      </w:r>
    </w:p>
    <w:p w14:paraId="34B7F683" w14:textId="53BEAA51"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a. interprets and </w:t>
      </w:r>
      <w:r w:rsidR="00084920" w:rsidRPr="006D3775">
        <w:rPr>
          <w:rFonts w:ascii="Trebuchet MS" w:hAnsi="Trebuchet MS" w:cs="Verdana"/>
          <w:sz w:val="20"/>
          <w:szCs w:val="20"/>
        </w:rPr>
        <w:t>represents</w:t>
      </w:r>
      <w:r w:rsidRPr="006D3775">
        <w:rPr>
          <w:rFonts w:ascii="Trebuchet MS" w:hAnsi="Trebuchet MS" w:cs="Verdana"/>
          <w:sz w:val="20"/>
          <w:szCs w:val="20"/>
        </w:rPr>
        <w:t xml:space="preserve"> the spatial development vision of the responsible sphere of government and competent authority. </w:t>
      </w:r>
    </w:p>
    <w:p w14:paraId="1078DD54"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b. be informed by a long-term spatial development vision. </w:t>
      </w:r>
    </w:p>
    <w:p w14:paraId="07CF9BE9"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c. represents the integration and trade-off of all relevant sector policies and plans. </w:t>
      </w:r>
    </w:p>
    <w:p w14:paraId="429CFC8E"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d. guide planning and development decisions across all sectors of government. </w:t>
      </w:r>
    </w:p>
    <w:p w14:paraId="1B91B54C"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e. guides a provincial department or municipality in taking any decision or exercising any discretion in terms of this Act or any other law relating to spatial planning and land use management systems. </w:t>
      </w:r>
    </w:p>
    <w:p w14:paraId="3FE4D2B1"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f. contributes to a coherent, planned approach to spatial development in the national, provincial, and municipal spheres. </w:t>
      </w:r>
    </w:p>
    <w:p w14:paraId="48739EFA"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g. provides clear and accessible information to the public and private sector and provide direction for investment purposes. </w:t>
      </w:r>
    </w:p>
    <w:p w14:paraId="16A6AC06"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lastRenderedPageBreak/>
        <w:t xml:space="preserve">h. includes previously disadvantaged areas, areas under traditional leadership, rural areas, informal settlements, slums and land holdings of state-owned enterprises and government agencies and address their inclusion and integration into the spatial, economic, social, and environmental objectives of the relevant sphere. </w:t>
      </w:r>
    </w:p>
    <w:p w14:paraId="1322156F" w14:textId="77777777" w:rsidR="003D218B" w:rsidRPr="006D3775" w:rsidRDefault="003D218B" w:rsidP="003D218B">
      <w:pPr>
        <w:autoSpaceDE w:val="0"/>
        <w:autoSpaceDN w:val="0"/>
        <w:adjustRightInd w:val="0"/>
        <w:spacing w:after="0" w:line="276" w:lineRule="auto"/>
        <w:ind w:left="720"/>
        <w:rPr>
          <w:rFonts w:ascii="Trebuchet MS" w:hAnsi="Trebuchet MS" w:cs="Verdana"/>
          <w:sz w:val="20"/>
          <w:szCs w:val="20"/>
        </w:rPr>
      </w:pPr>
      <w:r w:rsidRPr="006D3775">
        <w:rPr>
          <w:rFonts w:ascii="Trebuchet MS" w:hAnsi="Trebuchet MS" w:cs="Verdana"/>
          <w:sz w:val="20"/>
          <w:szCs w:val="20"/>
        </w:rPr>
        <w:t xml:space="preserve">i. address historical spatial imbalances in development. </w:t>
      </w:r>
    </w:p>
    <w:p w14:paraId="1D9D0018"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j. identifies the long-term risks of spatial patterns of growth and development and the policies and strategies necessary to mitigate those risks. </w:t>
      </w:r>
    </w:p>
    <w:p w14:paraId="2B19581C"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k. provide direction for strategic developments, infrastructure investment, promote efficient, sustainable, and planned investments by all sectors and indicate priority areas for investment in land development. </w:t>
      </w:r>
    </w:p>
    <w:p w14:paraId="0655F747"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l. promotes a rational and predictable land development environment to create trust and stimulate investment. </w:t>
      </w:r>
    </w:p>
    <w:p w14:paraId="2AFC0EC0"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m. take cognizance of any environmental management instrument adopted by the relevant environmental management authority. </w:t>
      </w:r>
    </w:p>
    <w:p w14:paraId="22CE98D2"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n. give effect to national legislation and policies on mineral resources and sustainable utilization and protection of agricultural resources; and </w:t>
      </w:r>
    </w:p>
    <w:p w14:paraId="6AC96530" w14:textId="77777777" w:rsidR="003D218B" w:rsidRPr="006D3775" w:rsidRDefault="003D218B" w:rsidP="003D218B">
      <w:pPr>
        <w:autoSpaceDE w:val="0"/>
        <w:autoSpaceDN w:val="0"/>
        <w:adjustRightInd w:val="0"/>
        <w:spacing w:after="0" w:line="276" w:lineRule="auto"/>
        <w:ind w:left="720"/>
        <w:rPr>
          <w:rFonts w:ascii="Trebuchet MS" w:hAnsi="Trebuchet MS" w:cs="Verdana"/>
          <w:sz w:val="20"/>
          <w:szCs w:val="20"/>
        </w:rPr>
      </w:pPr>
      <w:r w:rsidRPr="006D3775">
        <w:rPr>
          <w:rFonts w:ascii="Trebuchet MS" w:hAnsi="Trebuchet MS" w:cs="Verdana"/>
          <w:sz w:val="20"/>
          <w:szCs w:val="20"/>
        </w:rPr>
        <w:t>o. considers and, where necessary, incorporate the outcomes of substantial public engagement, including direct participation in the process through public meetings, public exhibitions, public debates and discourses in the media and any other forum or mechanisms that promote such direct involvement.</w:t>
      </w:r>
    </w:p>
    <w:p w14:paraId="5C9585A3" w14:textId="77777777" w:rsidR="00DB4E83" w:rsidRPr="006D3775" w:rsidRDefault="00DB4E83" w:rsidP="003D218B">
      <w:pPr>
        <w:autoSpaceDE w:val="0"/>
        <w:autoSpaceDN w:val="0"/>
        <w:adjustRightInd w:val="0"/>
        <w:spacing w:after="0" w:line="276" w:lineRule="auto"/>
        <w:rPr>
          <w:rFonts w:ascii="Trebuchet MS" w:hAnsi="Trebuchet MS"/>
          <w:sz w:val="20"/>
          <w:szCs w:val="20"/>
        </w:rPr>
      </w:pPr>
    </w:p>
    <w:p w14:paraId="6C9F7323" w14:textId="0A042895" w:rsidR="00FD4EA0" w:rsidRPr="006D3775" w:rsidRDefault="00552488" w:rsidP="003D218B">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The Local Economic Development and Planning </w:t>
      </w:r>
      <w:r w:rsidR="00FD4EA0" w:rsidRPr="006D3775">
        <w:rPr>
          <w:rFonts w:ascii="Trebuchet MS" w:hAnsi="Trebuchet MS"/>
          <w:sz w:val="20"/>
          <w:szCs w:val="20"/>
        </w:rPr>
        <w:t>consider the</w:t>
      </w:r>
      <w:r w:rsidRPr="006D3775">
        <w:rPr>
          <w:rFonts w:ascii="Trebuchet MS" w:hAnsi="Trebuchet MS"/>
          <w:sz w:val="20"/>
          <w:szCs w:val="20"/>
        </w:rPr>
        <w:t xml:space="preserve"> following </w:t>
      </w:r>
      <w:r w:rsidR="00FD4EA0" w:rsidRPr="006D3775">
        <w:rPr>
          <w:rFonts w:ascii="Trebuchet MS" w:hAnsi="Trebuchet MS"/>
          <w:sz w:val="20"/>
          <w:szCs w:val="20"/>
        </w:rPr>
        <w:t xml:space="preserve">high impact </w:t>
      </w:r>
      <w:r w:rsidRPr="006D3775">
        <w:rPr>
          <w:rFonts w:ascii="Trebuchet MS" w:hAnsi="Trebuchet MS"/>
          <w:sz w:val="20"/>
          <w:szCs w:val="20"/>
        </w:rPr>
        <w:t xml:space="preserve">projects </w:t>
      </w:r>
      <w:r w:rsidR="00FD4EA0" w:rsidRPr="006D3775">
        <w:rPr>
          <w:rFonts w:ascii="Trebuchet MS" w:hAnsi="Trebuchet MS"/>
          <w:sz w:val="20"/>
          <w:szCs w:val="20"/>
        </w:rPr>
        <w:t>for 202</w:t>
      </w:r>
      <w:r w:rsidR="008E63F5" w:rsidRPr="006D3775">
        <w:rPr>
          <w:rFonts w:ascii="Trebuchet MS" w:hAnsi="Trebuchet MS"/>
          <w:sz w:val="20"/>
          <w:szCs w:val="20"/>
        </w:rPr>
        <w:t>4</w:t>
      </w:r>
      <w:r w:rsidR="00FD4EA0" w:rsidRPr="006D3775">
        <w:rPr>
          <w:rFonts w:ascii="Trebuchet MS" w:hAnsi="Trebuchet MS"/>
          <w:sz w:val="20"/>
          <w:szCs w:val="20"/>
        </w:rPr>
        <w:t>-202</w:t>
      </w:r>
      <w:r w:rsidR="008E63F5" w:rsidRPr="006D3775">
        <w:rPr>
          <w:rFonts w:ascii="Trebuchet MS" w:hAnsi="Trebuchet MS"/>
          <w:sz w:val="20"/>
          <w:szCs w:val="20"/>
        </w:rPr>
        <w:t>5</w:t>
      </w:r>
      <w:r w:rsidR="00FD4EA0" w:rsidRPr="006D3775">
        <w:rPr>
          <w:rFonts w:ascii="Trebuchet MS" w:hAnsi="Trebuchet MS"/>
          <w:sz w:val="20"/>
          <w:szCs w:val="20"/>
        </w:rPr>
        <w:t xml:space="preserve"> financial </w:t>
      </w:r>
      <w:r w:rsidR="008248C8" w:rsidRPr="006D3775">
        <w:rPr>
          <w:rFonts w:ascii="Trebuchet MS" w:hAnsi="Trebuchet MS"/>
          <w:sz w:val="20"/>
          <w:szCs w:val="20"/>
        </w:rPr>
        <w:t>year.</w:t>
      </w:r>
    </w:p>
    <w:p w14:paraId="4E0A513B" w14:textId="77777777" w:rsidR="00FD4EA0" w:rsidRPr="006D3775" w:rsidRDefault="00FD4EA0" w:rsidP="003D218B">
      <w:pPr>
        <w:autoSpaceDE w:val="0"/>
        <w:autoSpaceDN w:val="0"/>
        <w:adjustRightInd w:val="0"/>
        <w:spacing w:after="0" w:line="276" w:lineRule="auto"/>
        <w:rPr>
          <w:rFonts w:ascii="Trebuchet MS" w:hAnsi="Trebuchet MS"/>
          <w:sz w:val="20"/>
          <w:szCs w:val="20"/>
        </w:rPr>
      </w:pPr>
    </w:p>
    <w:p w14:paraId="554F46D5" w14:textId="50A5AB40" w:rsidR="00552488" w:rsidRPr="006D3775" w:rsidRDefault="00FD4EA0">
      <w:pPr>
        <w:pStyle w:val="ListParagraph"/>
        <w:numPr>
          <w:ilvl w:val="0"/>
          <w:numId w:val="143"/>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Closure and Rehabilitation of Ga-Mmotla </w:t>
      </w:r>
      <w:r w:rsidR="008E63F5" w:rsidRPr="006D3775">
        <w:rPr>
          <w:rFonts w:ascii="Trebuchet MS" w:hAnsi="Trebuchet MS"/>
          <w:sz w:val="20"/>
          <w:szCs w:val="20"/>
        </w:rPr>
        <w:t>illegal waste</w:t>
      </w:r>
      <w:r w:rsidRPr="006D3775">
        <w:rPr>
          <w:rFonts w:ascii="Trebuchet MS" w:hAnsi="Trebuchet MS"/>
          <w:sz w:val="20"/>
          <w:szCs w:val="20"/>
        </w:rPr>
        <w:t xml:space="preserve"> site.</w:t>
      </w:r>
      <w:r w:rsidR="00552488" w:rsidRPr="006D3775">
        <w:rPr>
          <w:rFonts w:ascii="Trebuchet MS" w:hAnsi="Trebuchet MS"/>
          <w:sz w:val="20"/>
          <w:szCs w:val="20"/>
        </w:rPr>
        <w:t xml:space="preserve"> </w:t>
      </w:r>
    </w:p>
    <w:p w14:paraId="00ED1370" w14:textId="75F0E6DA" w:rsidR="008E63F5" w:rsidRPr="006D3775" w:rsidRDefault="008E63F5" w:rsidP="008E63F5">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Contractor is appointed and currently busy with the application and to conduct relevant studies in line with the National waste management Act and National environment Act which will be submitted </w:t>
      </w:r>
      <w:r w:rsidR="00F43A18" w:rsidRPr="006D3775">
        <w:rPr>
          <w:rFonts w:ascii="Trebuchet MS" w:hAnsi="Trebuchet MS"/>
          <w:sz w:val="20"/>
          <w:szCs w:val="20"/>
        </w:rPr>
        <w:t>for</w:t>
      </w:r>
      <w:r w:rsidRPr="006D3775">
        <w:rPr>
          <w:rFonts w:ascii="Trebuchet MS" w:hAnsi="Trebuchet MS"/>
          <w:sz w:val="20"/>
          <w:szCs w:val="20"/>
        </w:rPr>
        <w:t xml:space="preserve"> Municipal Infrastructure Gran</w:t>
      </w:r>
      <w:r w:rsidR="00F43A18" w:rsidRPr="006D3775">
        <w:rPr>
          <w:rFonts w:ascii="Trebuchet MS" w:hAnsi="Trebuchet MS"/>
          <w:sz w:val="20"/>
          <w:szCs w:val="20"/>
        </w:rPr>
        <w:t>t.</w:t>
      </w:r>
    </w:p>
    <w:p w14:paraId="50134F49" w14:textId="77777777" w:rsidR="00F43A18" w:rsidRPr="006D3775" w:rsidRDefault="00F43A18" w:rsidP="008E63F5">
      <w:pPr>
        <w:autoSpaceDE w:val="0"/>
        <w:autoSpaceDN w:val="0"/>
        <w:adjustRightInd w:val="0"/>
        <w:spacing w:after="0" w:line="276" w:lineRule="auto"/>
        <w:rPr>
          <w:rFonts w:ascii="Trebuchet MS" w:hAnsi="Trebuchet MS"/>
          <w:sz w:val="20"/>
          <w:szCs w:val="20"/>
        </w:rPr>
      </w:pPr>
    </w:p>
    <w:p w14:paraId="0C59F03A" w14:textId="6D39153E" w:rsidR="00FD4EA0" w:rsidRPr="006D3775" w:rsidRDefault="00FD4EA0">
      <w:pPr>
        <w:pStyle w:val="ListParagraph"/>
        <w:numPr>
          <w:ilvl w:val="0"/>
          <w:numId w:val="143"/>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New landfill site at Makapanstad</w:t>
      </w:r>
    </w:p>
    <w:p w14:paraId="0E36CF2C" w14:textId="43320222" w:rsidR="008E63F5" w:rsidRPr="006D3775" w:rsidRDefault="00F43A18" w:rsidP="008E63F5">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A study has been concluded and busy with consolidation of the study </w:t>
      </w:r>
      <w:r w:rsidR="00E527CE" w:rsidRPr="006D3775">
        <w:rPr>
          <w:rFonts w:ascii="Trebuchet MS" w:hAnsi="Trebuchet MS"/>
          <w:sz w:val="20"/>
          <w:szCs w:val="20"/>
        </w:rPr>
        <w:t>to</w:t>
      </w:r>
      <w:r w:rsidRPr="006D3775">
        <w:rPr>
          <w:rFonts w:ascii="Trebuchet MS" w:hAnsi="Trebuchet MS"/>
          <w:sz w:val="20"/>
          <w:szCs w:val="20"/>
        </w:rPr>
        <w:t xml:space="preserve"> determine the costs and designs which will then be submitted for Municipal infrastructure grant.</w:t>
      </w:r>
    </w:p>
    <w:p w14:paraId="47860942" w14:textId="77777777" w:rsidR="00F43A18" w:rsidRPr="006D3775" w:rsidRDefault="00F43A18" w:rsidP="008E63F5">
      <w:pPr>
        <w:autoSpaceDE w:val="0"/>
        <w:autoSpaceDN w:val="0"/>
        <w:adjustRightInd w:val="0"/>
        <w:spacing w:after="0" w:line="276" w:lineRule="auto"/>
        <w:rPr>
          <w:rFonts w:ascii="Trebuchet MS" w:hAnsi="Trebuchet MS"/>
          <w:sz w:val="20"/>
          <w:szCs w:val="20"/>
        </w:rPr>
      </w:pPr>
    </w:p>
    <w:p w14:paraId="41F0DAF1" w14:textId="7D645557" w:rsidR="00FD4EA0" w:rsidRPr="006D3775" w:rsidRDefault="00F43A18">
      <w:pPr>
        <w:pStyle w:val="ListParagraph"/>
        <w:numPr>
          <w:ilvl w:val="0"/>
          <w:numId w:val="143"/>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Rural Development plans</w:t>
      </w:r>
    </w:p>
    <w:p w14:paraId="40095532" w14:textId="77777777" w:rsidR="00F43A18" w:rsidRPr="006D3775" w:rsidRDefault="00F43A18" w:rsidP="00F43A18">
      <w:pPr>
        <w:pStyle w:val="ListParagraph"/>
        <w:autoSpaceDE w:val="0"/>
        <w:autoSpaceDN w:val="0"/>
        <w:adjustRightInd w:val="0"/>
        <w:spacing w:after="0" w:line="276" w:lineRule="auto"/>
        <w:ind w:left="1560"/>
        <w:rPr>
          <w:rFonts w:ascii="Trebuchet MS" w:hAnsi="Trebuchet MS"/>
          <w:sz w:val="20"/>
          <w:szCs w:val="20"/>
        </w:rPr>
      </w:pPr>
    </w:p>
    <w:p w14:paraId="4ABE1E21" w14:textId="398FC276" w:rsidR="00F43A18" w:rsidRPr="006D3775" w:rsidRDefault="00F43A18" w:rsidP="00F43A18">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following areas are identified for such a project.</w:t>
      </w:r>
    </w:p>
    <w:p w14:paraId="0502633B" w14:textId="77777777" w:rsidR="00F43A18" w:rsidRPr="006D3775" w:rsidRDefault="00F43A18" w:rsidP="00F43A18">
      <w:pPr>
        <w:pStyle w:val="ListParagraph"/>
        <w:autoSpaceDE w:val="0"/>
        <w:autoSpaceDN w:val="0"/>
        <w:adjustRightInd w:val="0"/>
        <w:spacing w:after="0" w:line="276" w:lineRule="auto"/>
        <w:ind w:left="1560"/>
        <w:rPr>
          <w:rFonts w:ascii="Trebuchet MS" w:hAnsi="Trebuchet MS"/>
          <w:sz w:val="20"/>
          <w:szCs w:val="20"/>
        </w:rPr>
      </w:pPr>
    </w:p>
    <w:p w14:paraId="2BC9844C" w14:textId="4472DFD4" w:rsidR="00FD4EA0" w:rsidRPr="006D3775" w:rsidRDefault="00F43A18">
      <w:pPr>
        <w:pStyle w:val="ListParagraph"/>
        <w:numPr>
          <w:ilvl w:val="0"/>
          <w:numId w:val="150"/>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Makapanstad</w:t>
      </w:r>
    </w:p>
    <w:p w14:paraId="0712C717" w14:textId="077EB76D" w:rsidR="00F43A18" w:rsidRPr="006D3775" w:rsidRDefault="00F43A18">
      <w:pPr>
        <w:pStyle w:val="ListParagraph"/>
        <w:numPr>
          <w:ilvl w:val="0"/>
          <w:numId w:val="150"/>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Mathibestad</w:t>
      </w:r>
    </w:p>
    <w:p w14:paraId="2392ADBD" w14:textId="12D86997" w:rsidR="00F43A18" w:rsidRPr="006D3775" w:rsidRDefault="00F43A18">
      <w:pPr>
        <w:pStyle w:val="ListParagraph"/>
        <w:numPr>
          <w:ilvl w:val="0"/>
          <w:numId w:val="150"/>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Maubane</w:t>
      </w:r>
    </w:p>
    <w:p w14:paraId="519DC621" w14:textId="77777777" w:rsidR="00FD4EA0" w:rsidRPr="006D3775" w:rsidRDefault="00FD4EA0" w:rsidP="00FD4EA0">
      <w:pPr>
        <w:autoSpaceDE w:val="0"/>
        <w:autoSpaceDN w:val="0"/>
        <w:adjustRightInd w:val="0"/>
        <w:spacing w:after="0" w:line="276" w:lineRule="auto"/>
        <w:rPr>
          <w:rFonts w:ascii="Trebuchet MS" w:hAnsi="Trebuchet MS"/>
          <w:sz w:val="20"/>
          <w:szCs w:val="20"/>
        </w:rPr>
      </w:pPr>
    </w:p>
    <w:p w14:paraId="4B3BC56B" w14:textId="26ACE36E" w:rsidR="00FD4EA0" w:rsidRPr="006D3775" w:rsidRDefault="00FD4EA0" w:rsidP="00FD4EA0">
      <w:pPr>
        <w:autoSpaceDE w:val="0"/>
        <w:autoSpaceDN w:val="0"/>
        <w:adjustRightInd w:val="0"/>
        <w:spacing w:after="0" w:line="276" w:lineRule="auto"/>
        <w:rPr>
          <w:rFonts w:ascii="Trebuchet MS" w:hAnsi="Trebuchet MS"/>
          <w:sz w:val="20"/>
          <w:szCs w:val="20"/>
        </w:rPr>
        <w:sectPr w:rsidR="00FD4EA0" w:rsidRPr="006D3775" w:rsidSect="00D10A06">
          <w:pgSz w:w="12740" w:h="15840" w:orient="landscape"/>
          <w:pgMar w:top="2000" w:right="1181" w:bottom="893" w:left="662" w:header="720" w:footer="720" w:gutter="0"/>
          <w:cols w:space="720"/>
          <w:noEndnote/>
        </w:sectPr>
      </w:pPr>
    </w:p>
    <w:p w14:paraId="4F1171C3" w14:textId="77777777" w:rsidR="003D218B" w:rsidRPr="006D3775" w:rsidRDefault="003D218B" w:rsidP="003D218B">
      <w:pPr>
        <w:autoSpaceDE w:val="0"/>
        <w:autoSpaceDN w:val="0"/>
        <w:adjustRightInd w:val="0"/>
        <w:spacing w:after="0" w:line="276" w:lineRule="auto"/>
        <w:rPr>
          <w:rFonts w:ascii="Trebuchet MS" w:hAnsi="Trebuchet MS"/>
          <w:sz w:val="20"/>
          <w:szCs w:val="20"/>
        </w:rPr>
      </w:pPr>
      <w:r w:rsidRPr="006D3775">
        <w:rPr>
          <w:rFonts w:ascii="Trebuchet MS" w:hAnsi="Trebuchet MS"/>
          <w:b/>
          <w:bCs/>
          <w:sz w:val="20"/>
          <w:szCs w:val="20"/>
        </w:rPr>
        <w:lastRenderedPageBreak/>
        <w:t xml:space="preserve">Settlement Clusters </w:t>
      </w:r>
    </w:p>
    <w:p w14:paraId="6B462226"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All settlement within the Municipality is important in terms of promoting a better livelihood for all. The SDF identified the following clusters of settlements each linked with the proposed nodes. </w:t>
      </w:r>
    </w:p>
    <w:p w14:paraId="7C99039D"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p>
    <w:p w14:paraId="688F00A2" w14:textId="77777777" w:rsidR="003D218B" w:rsidRPr="006D3775" w:rsidRDefault="003D218B" w:rsidP="003D218B">
      <w:pPr>
        <w:autoSpaceDE w:val="0"/>
        <w:autoSpaceDN w:val="0"/>
        <w:adjustRightInd w:val="0"/>
        <w:spacing w:after="0" w:line="276" w:lineRule="auto"/>
        <w:rPr>
          <w:rFonts w:ascii="Trebuchet MS" w:hAnsi="Trebuchet MS" w:cs="Verdana"/>
          <w:b/>
          <w:bCs/>
          <w:sz w:val="20"/>
          <w:szCs w:val="20"/>
        </w:rPr>
        <w:sectPr w:rsidR="003D218B" w:rsidRPr="006D3775" w:rsidSect="00D10A06">
          <w:pgSz w:w="15840" w:h="12740"/>
          <w:pgMar w:top="1181" w:right="797" w:bottom="662" w:left="2000" w:header="720" w:footer="720" w:gutter="0"/>
          <w:cols w:space="720"/>
          <w:noEndnote/>
        </w:sect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944"/>
        <w:gridCol w:w="2997"/>
      </w:tblGrid>
      <w:tr w:rsidR="003D218B" w:rsidRPr="006D3775" w14:paraId="29906B19" w14:textId="77777777" w:rsidTr="00D0257B">
        <w:trPr>
          <w:trHeight w:val="67"/>
        </w:trPr>
        <w:tc>
          <w:tcPr>
            <w:tcW w:w="5915" w:type="dxa"/>
            <w:gridSpan w:val="2"/>
            <w:tcBorders>
              <w:top w:val="single" w:sz="4" w:space="0" w:color="auto"/>
              <w:left w:val="single" w:sz="4" w:space="0" w:color="auto"/>
              <w:bottom w:val="single" w:sz="4" w:space="0" w:color="auto"/>
              <w:right w:val="single" w:sz="4" w:space="0" w:color="auto"/>
            </w:tcBorders>
          </w:tcPr>
          <w:p w14:paraId="51183AB1"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 xml:space="preserve">CLUSTER 1: </w:t>
            </w:r>
          </w:p>
        </w:tc>
      </w:tr>
      <w:tr w:rsidR="003D218B" w:rsidRPr="006D3775" w14:paraId="0CD2233F"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24696CE9"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01. </w:t>
            </w:r>
          </w:p>
        </w:tc>
        <w:tc>
          <w:tcPr>
            <w:tcW w:w="2997" w:type="dxa"/>
            <w:tcBorders>
              <w:top w:val="single" w:sz="4" w:space="0" w:color="auto"/>
              <w:left w:val="single" w:sz="4" w:space="0" w:color="auto"/>
              <w:bottom w:val="single" w:sz="4" w:space="0" w:color="auto"/>
              <w:right w:val="single" w:sz="4" w:space="0" w:color="auto"/>
            </w:tcBorders>
          </w:tcPr>
          <w:p w14:paraId="7B83DD6A"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Ruigtesloot, De-Grens, Phedile, Little Trust, Tlholoe &amp; Bollantlokwe </w:t>
            </w:r>
          </w:p>
        </w:tc>
      </w:tr>
      <w:tr w:rsidR="003D218B" w:rsidRPr="006D3775" w14:paraId="3F4DB32C"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749EE58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02. </w:t>
            </w:r>
          </w:p>
        </w:tc>
        <w:tc>
          <w:tcPr>
            <w:tcW w:w="2997" w:type="dxa"/>
            <w:tcBorders>
              <w:top w:val="single" w:sz="4" w:space="0" w:color="auto"/>
              <w:left w:val="single" w:sz="4" w:space="0" w:color="auto"/>
              <w:bottom w:val="single" w:sz="4" w:space="0" w:color="auto"/>
              <w:right w:val="single" w:sz="4" w:space="0" w:color="auto"/>
            </w:tcBorders>
          </w:tcPr>
          <w:p w14:paraId="0ED93ED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Olverton, Voyenteen, Swartboom, Tlounane &amp; Utsane </w:t>
            </w:r>
          </w:p>
        </w:tc>
      </w:tr>
      <w:tr w:rsidR="003D218B" w:rsidRPr="006D3775" w14:paraId="30A781C9"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22DF87BC"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03. </w:t>
            </w:r>
          </w:p>
        </w:tc>
        <w:tc>
          <w:tcPr>
            <w:tcW w:w="2997" w:type="dxa"/>
            <w:tcBorders>
              <w:top w:val="single" w:sz="4" w:space="0" w:color="auto"/>
              <w:left w:val="single" w:sz="4" w:space="0" w:color="auto"/>
              <w:bottom w:val="single" w:sz="4" w:space="0" w:color="auto"/>
              <w:right w:val="single" w:sz="4" w:space="0" w:color="auto"/>
            </w:tcBorders>
          </w:tcPr>
          <w:p w14:paraId="74670E96"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Cyferskuil, RDP &amp; Walmaan </w:t>
            </w:r>
          </w:p>
        </w:tc>
      </w:tr>
      <w:tr w:rsidR="003D218B" w:rsidRPr="006D3775" w14:paraId="3CE1C6BA"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252AC81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04. </w:t>
            </w:r>
          </w:p>
        </w:tc>
        <w:tc>
          <w:tcPr>
            <w:tcW w:w="2997" w:type="dxa"/>
            <w:tcBorders>
              <w:top w:val="single" w:sz="4" w:space="0" w:color="auto"/>
              <w:left w:val="single" w:sz="4" w:space="0" w:color="auto"/>
              <w:bottom w:val="single" w:sz="4" w:space="0" w:color="auto"/>
              <w:right w:val="single" w:sz="4" w:space="0" w:color="auto"/>
            </w:tcBorders>
          </w:tcPr>
          <w:p w14:paraId="754A426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Lebotlwane, Slaagboom &amp; Mmukubyane </w:t>
            </w:r>
          </w:p>
        </w:tc>
      </w:tr>
      <w:tr w:rsidR="003D218B" w:rsidRPr="006D3775" w14:paraId="575FD4C8"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3C91A3AA"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05. </w:t>
            </w:r>
          </w:p>
        </w:tc>
        <w:tc>
          <w:tcPr>
            <w:tcW w:w="2997" w:type="dxa"/>
            <w:tcBorders>
              <w:top w:val="single" w:sz="4" w:space="0" w:color="auto"/>
              <w:left w:val="single" w:sz="4" w:space="0" w:color="auto"/>
              <w:bottom w:val="single" w:sz="4" w:space="0" w:color="auto"/>
              <w:right w:val="single" w:sz="4" w:space="0" w:color="auto"/>
            </w:tcBorders>
          </w:tcPr>
          <w:p w14:paraId="3A407F49"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Sutelong, Jonathan, Dikgopaneng, Flynkzyndrift &amp; Ga-Habedi </w:t>
            </w:r>
          </w:p>
        </w:tc>
      </w:tr>
      <w:tr w:rsidR="003D218B" w:rsidRPr="006D3775" w14:paraId="3589FBE4"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1272DE84"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06. </w:t>
            </w:r>
          </w:p>
        </w:tc>
        <w:tc>
          <w:tcPr>
            <w:tcW w:w="2997" w:type="dxa"/>
            <w:tcBorders>
              <w:top w:val="single" w:sz="4" w:space="0" w:color="auto"/>
              <w:left w:val="single" w:sz="4" w:space="0" w:color="auto"/>
              <w:bottom w:val="single" w:sz="4" w:space="0" w:color="auto"/>
              <w:right w:val="single" w:sz="4" w:space="0" w:color="auto"/>
            </w:tcBorders>
          </w:tcPr>
          <w:p w14:paraId="5BCF29F8"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Ngobi, Dipetlelwane, Transactie, Selepe &amp; Jumbo </w:t>
            </w:r>
          </w:p>
        </w:tc>
      </w:tr>
      <w:tr w:rsidR="003D218B" w:rsidRPr="006D3775" w14:paraId="20FC89DE" w14:textId="77777777" w:rsidTr="00D0257B">
        <w:trPr>
          <w:trHeight w:val="67"/>
        </w:trPr>
        <w:tc>
          <w:tcPr>
            <w:tcW w:w="5889" w:type="dxa"/>
            <w:gridSpan w:val="2"/>
            <w:tcBorders>
              <w:top w:val="single" w:sz="4" w:space="0" w:color="auto"/>
              <w:left w:val="single" w:sz="4" w:space="0" w:color="auto"/>
              <w:bottom w:val="single" w:sz="4" w:space="0" w:color="auto"/>
              <w:right w:val="single" w:sz="4" w:space="0" w:color="auto"/>
            </w:tcBorders>
          </w:tcPr>
          <w:p w14:paraId="099129C8"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 xml:space="preserve">CLUSTER 2: </w:t>
            </w:r>
          </w:p>
        </w:tc>
      </w:tr>
      <w:tr w:rsidR="003D218B" w:rsidRPr="006D3775" w14:paraId="439A3D99" w14:textId="77777777" w:rsidTr="00D0257B">
        <w:trPr>
          <w:trHeight w:val="194"/>
        </w:trPr>
        <w:tc>
          <w:tcPr>
            <w:tcW w:w="2944" w:type="dxa"/>
            <w:tcBorders>
              <w:top w:val="single" w:sz="4" w:space="0" w:color="auto"/>
              <w:left w:val="single" w:sz="4" w:space="0" w:color="auto"/>
              <w:bottom w:val="single" w:sz="4" w:space="0" w:color="auto"/>
              <w:right w:val="single" w:sz="4" w:space="0" w:color="auto"/>
            </w:tcBorders>
          </w:tcPr>
          <w:p w14:paraId="1341C392"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07. </w:t>
            </w:r>
          </w:p>
        </w:tc>
        <w:tc>
          <w:tcPr>
            <w:tcW w:w="2945" w:type="dxa"/>
            <w:tcBorders>
              <w:top w:val="single" w:sz="4" w:space="0" w:color="auto"/>
              <w:left w:val="single" w:sz="4" w:space="0" w:color="auto"/>
              <w:bottom w:val="single" w:sz="4" w:space="0" w:color="auto"/>
              <w:right w:val="single" w:sz="4" w:space="0" w:color="auto"/>
            </w:tcBorders>
          </w:tcPr>
          <w:p w14:paraId="5CF87B2C"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Lebalangwe, Mmakgabetlwane, Rabosula, </w:t>
            </w:r>
            <w:r w:rsidRPr="006D3775">
              <w:rPr>
                <w:rFonts w:ascii="Trebuchet MS" w:hAnsi="Trebuchet MS" w:cs="Verdana"/>
                <w:sz w:val="20"/>
                <w:szCs w:val="20"/>
              </w:rPr>
              <w:t xml:space="preserve">Kalkbank Trust, Noroki, Swartdam &amp; Mmotong </w:t>
            </w:r>
          </w:p>
        </w:tc>
      </w:tr>
      <w:tr w:rsidR="003D218B" w:rsidRPr="006D3775" w14:paraId="76360595"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0F39DEAB"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08. </w:t>
            </w:r>
          </w:p>
        </w:tc>
        <w:tc>
          <w:tcPr>
            <w:tcW w:w="2945" w:type="dxa"/>
            <w:tcBorders>
              <w:top w:val="single" w:sz="4" w:space="0" w:color="auto"/>
              <w:left w:val="single" w:sz="4" w:space="0" w:color="auto"/>
              <w:bottom w:val="single" w:sz="4" w:space="0" w:color="auto"/>
              <w:right w:val="single" w:sz="4" w:space="0" w:color="auto"/>
            </w:tcBorders>
          </w:tcPr>
          <w:p w14:paraId="3A1FEF8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Mmakaunyane </w:t>
            </w:r>
          </w:p>
        </w:tc>
      </w:tr>
      <w:tr w:rsidR="003D218B" w:rsidRPr="006D3775" w14:paraId="514DC808"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11810DA8"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09. </w:t>
            </w:r>
          </w:p>
        </w:tc>
        <w:tc>
          <w:tcPr>
            <w:tcW w:w="2945" w:type="dxa"/>
            <w:tcBorders>
              <w:top w:val="single" w:sz="4" w:space="0" w:color="auto"/>
              <w:left w:val="single" w:sz="4" w:space="0" w:color="auto"/>
              <w:bottom w:val="single" w:sz="4" w:space="0" w:color="auto"/>
              <w:right w:val="single" w:sz="4" w:space="0" w:color="auto"/>
            </w:tcBorders>
          </w:tcPr>
          <w:p w14:paraId="1EF5A87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Motla </w:t>
            </w:r>
          </w:p>
        </w:tc>
      </w:tr>
      <w:tr w:rsidR="003D218B" w:rsidRPr="006D3775" w14:paraId="068231A2"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2FFFC814"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23. </w:t>
            </w:r>
          </w:p>
        </w:tc>
        <w:tc>
          <w:tcPr>
            <w:tcW w:w="2945" w:type="dxa"/>
            <w:tcBorders>
              <w:top w:val="single" w:sz="4" w:space="0" w:color="auto"/>
              <w:left w:val="single" w:sz="4" w:space="0" w:color="auto"/>
              <w:bottom w:val="single" w:sz="4" w:space="0" w:color="auto"/>
              <w:right w:val="single" w:sz="4" w:space="0" w:color="auto"/>
            </w:tcBorders>
          </w:tcPr>
          <w:p w14:paraId="02AB73B2"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Mmakaunyane, Skierlik, Kromkuil &amp; Motla </w:t>
            </w:r>
          </w:p>
        </w:tc>
      </w:tr>
      <w:tr w:rsidR="003D218B" w:rsidRPr="006D3775" w14:paraId="692617F9" w14:textId="77777777" w:rsidTr="00D0257B">
        <w:trPr>
          <w:trHeight w:val="196"/>
        </w:trPr>
        <w:tc>
          <w:tcPr>
            <w:tcW w:w="2944" w:type="dxa"/>
            <w:tcBorders>
              <w:top w:val="single" w:sz="4" w:space="0" w:color="auto"/>
              <w:left w:val="single" w:sz="4" w:space="0" w:color="auto"/>
              <w:bottom w:val="single" w:sz="4" w:space="0" w:color="auto"/>
              <w:right w:val="single" w:sz="4" w:space="0" w:color="auto"/>
            </w:tcBorders>
          </w:tcPr>
          <w:p w14:paraId="4BB6CFA5"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25. </w:t>
            </w:r>
          </w:p>
        </w:tc>
        <w:tc>
          <w:tcPr>
            <w:tcW w:w="2945" w:type="dxa"/>
            <w:tcBorders>
              <w:top w:val="single" w:sz="4" w:space="0" w:color="auto"/>
              <w:left w:val="single" w:sz="4" w:space="0" w:color="auto"/>
              <w:bottom w:val="single" w:sz="4" w:space="0" w:color="auto"/>
              <w:right w:val="single" w:sz="4" w:space="0" w:color="auto"/>
            </w:tcBorders>
          </w:tcPr>
          <w:p w14:paraId="3F48DBD4" w14:textId="453FE82C"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Moeka, Vuma, Mzimdala 1 &amp; 2, </w:t>
            </w:r>
            <w:r w:rsidR="0066362C" w:rsidRPr="006D3775">
              <w:rPr>
                <w:rFonts w:ascii="Trebuchet MS" w:hAnsi="Trebuchet MS" w:cs="Verdana"/>
                <w:sz w:val="20"/>
                <w:szCs w:val="20"/>
              </w:rPr>
              <w:t>Pritchard</w:t>
            </w:r>
            <w:r w:rsidRPr="006D3775">
              <w:rPr>
                <w:rFonts w:ascii="Trebuchet MS" w:hAnsi="Trebuchet MS" w:cs="Verdana"/>
                <w:sz w:val="20"/>
                <w:szCs w:val="20"/>
              </w:rPr>
              <w:t>, Msholozi</w:t>
            </w:r>
            <w:r w:rsidR="0066362C">
              <w:rPr>
                <w:rFonts w:ascii="Trebuchet MS" w:hAnsi="Trebuchet MS" w:cs="Verdana"/>
                <w:sz w:val="20"/>
                <w:szCs w:val="20"/>
              </w:rPr>
              <w:t xml:space="preserve"> ext. 1,2,3</w:t>
            </w:r>
            <w:r w:rsidRPr="006D3775">
              <w:rPr>
                <w:rFonts w:ascii="Trebuchet MS" w:hAnsi="Trebuchet MS" w:cs="Verdana"/>
                <w:sz w:val="20"/>
                <w:szCs w:val="20"/>
              </w:rPr>
              <w:t xml:space="preserve">, Union </w:t>
            </w:r>
            <w:r w:rsidR="006E52A5" w:rsidRPr="006D3775">
              <w:rPr>
                <w:rFonts w:ascii="Trebuchet MS" w:hAnsi="Trebuchet MS" w:cs="Verdana"/>
                <w:sz w:val="20"/>
                <w:szCs w:val="20"/>
              </w:rPr>
              <w:t>Buildings, Ratjiepane</w:t>
            </w:r>
            <w:r w:rsidR="0066362C">
              <w:rPr>
                <w:rFonts w:ascii="Trebuchet MS" w:hAnsi="Trebuchet MS" w:cs="Verdana"/>
                <w:sz w:val="20"/>
                <w:szCs w:val="20"/>
              </w:rPr>
              <w:t xml:space="preserve"> V,Skampaneng, sondela and Savannah.</w:t>
            </w:r>
          </w:p>
        </w:tc>
      </w:tr>
      <w:tr w:rsidR="003D218B" w:rsidRPr="006D3775" w14:paraId="0434BDC0"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7572A1F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26. </w:t>
            </w:r>
          </w:p>
        </w:tc>
        <w:tc>
          <w:tcPr>
            <w:tcW w:w="2945" w:type="dxa"/>
            <w:tcBorders>
              <w:top w:val="single" w:sz="4" w:space="0" w:color="auto"/>
              <w:left w:val="single" w:sz="4" w:space="0" w:color="auto"/>
              <w:bottom w:val="single" w:sz="4" w:space="0" w:color="auto"/>
              <w:right w:val="single" w:sz="4" w:space="0" w:color="auto"/>
            </w:tcBorders>
          </w:tcPr>
          <w:p w14:paraId="49BD74C0"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Ratjiepane &amp; Kromkuil </w:t>
            </w:r>
          </w:p>
        </w:tc>
      </w:tr>
      <w:tr w:rsidR="003D218B" w:rsidRPr="006D3775" w14:paraId="5EDD55F6" w14:textId="77777777" w:rsidTr="00D0257B">
        <w:trPr>
          <w:trHeight w:val="67"/>
        </w:trPr>
        <w:tc>
          <w:tcPr>
            <w:tcW w:w="5889" w:type="dxa"/>
            <w:gridSpan w:val="2"/>
            <w:tcBorders>
              <w:top w:val="single" w:sz="4" w:space="0" w:color="auto"/>
              <w:left w:val="single" w:sz="4" w:space="0" w:color="auto"/>
              <w:bottom w:val="single" w:sz="4" w:space="0" w:color="auto"/>
              <w:right w:val="single" w:sz="4" w:space="0" w:color="auto"/>
            </w:tcBorders>
          </w:tcPr>
          <w:p w14:paraId="7660139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 xml:space="preserve">CLUSTER 3: </w:t>
            </w:r>
          </w:p>
        </w:tc>
      </w:tr>
      <w:tr w:rsidR="003D218B" w:rsidRPr="006D3775" w14:paraId="2897F323"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C3795C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13. </w:t>
            </w:r>
          </w:p>
        </w:tc>
        <w:tc>
          <w:tcPr>
            <w:tcW w:w="2945" w:type="dxa"/>
            <w:tcBorders>
              <w:top w:val="single" w:sz="4" w:space="0" w:color="auto"/>
              <w:left w:val="single" w:sz="4" w:space="0" w:color="auto"/>
              <w:bottom w:val="single" w:sz="4" w:space="0" w:color="auto"/>
              <w:right w:val="single" w:sz="4" w:space="0" w:color="auto"/>
            </w:tcBorders>
          </w:tcPr>
          <w:p w14:paraId="2B7AFF11"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Bosplaas East, Carousel View &amp; Papatso View </w:t>
            </w:r>
          </w:p>
        </w:tc>
      </w:tr>
      <w:tr w:rsidR="003D218B" w:rsidRPr="006D3775" w14:paraId="43710D78"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85755E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14. </w:t>
            </w:r>
          </w:p>
        </w:tc>
        <w:tc>
          <w:tcPr>
            <w:tcW w:w="2945" w:type="dxa"/>
            <w:tcBorders>
              <w:top w:val="single" w:sz="4" w:space="0" w:color="auto"/>
              <w:left w:val="single" w:sz="4" w:space="0" w:color="auto"/>
              <w:bottom w:val="single" w:sz="4" w:space="0" w:color="auto"/>
              <w:right w:val="single" w:sz="4" w:space="0" w:color="auto"/>
            </w:tcBorders>
          </w:tcPr>
          <w:p w14:paraId="7986CCF0"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Dertig, Danhouse, Ramaphosa &amp; Sespond </w:t>
            </w:r>
          </w:p>
        </w:tc>
      </w:tr>
      <w:tr w:rsidR="003D218B" w:rsidRPr="006D3775" w14:paraId="2567FC89"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31E9F37"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lastRenderedPageBreak/>
              <w:t xml:space="preserve">15. </w:t>
            </w:r>
          </w:p>
        </w:tc>
        <w:tc>
          <w:tcPr>
            <w:tcW w:w="2945" w:type="dxa"/>
            <w:tcBorders>
              <w:top w:val="single" w:sz="4" w:space="0" w:color="auto"/>
              <w:left w:val="single" w:sz="4" w:space="0" w:color="auto"/>
              <w:bottom w:val="single" w:sz="4" w:space="0" w:color="auto"/>
              <w:right w:val="single" w:sz="4" w:space="0" w:color="auto"/>
            </w:tcBorders>
          </w:tcPr>
          <w:p w14:paraId="28CEED07"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Greenside </w:t>
            </w:r>
          </w:p>
        </w:tc>
      </w:tr>
      <w:tr w:rsidR="003D218B" w:rsidRPr="006D3775" w14:paraId="692BE0CF"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214FE931"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16. </w:t>
            </w:r>
          </w:p>
        </w:tc>
        <w:tc>
          <w:tcPr>
            <w:tcW w:w="2945" w:type="dxa"/>
            <w:tcBorders>
              <w:top w:val="single" w:sz="4" w:space="0" w:color="auto"/>
              <w:left w:val="single" w:sz="4" w:space="0" w:color="auto"/>
              <w:bottom w:val="single" w:sz="4" w:space="0" w:color="auto"/>
              <w:right w:val="single" w:sz="4" w:space="0" w:color="auto"/>
            </w:tcBorders>
          </w:tcPr>
          <w:p w14:paraId="11B1B2FA"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Hani View, Dihibidung &amp; Danhouse </w:t>
            </w:r>
          </w:p>
        </w:tc>
      </w:tr>
      <w:tr w:rsidR="003D218B" w:rsidRPr="006D3775" w14:paraId="535012F2"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535C43A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17. </w:t>
            </w:r>
          </w:p>
        </w:tc>
        <w:tc>
          <w:tcPr>
            <w:tcW w:w="2945" w:type="dxa"/>
            <w:tcBorders>
              <w:top w:val="single" w:sz="4" w:space="0" w:color="auto"/>
              <w:left w:val="single" w:sz="4" w:space="0" w:color="auto"/>
              <w:bottom w:val="single" w:sz="4" w:space="0" w:color="auto"/>
              <w:right w:val="single" w:sz="4" w:space="0" w:color="auto"/>
            </w:tcBorders>
          </w:tcPr>
          <w:p w14:paraId="159D6C4A"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One &amp; Ten, Opperman, Thulwe, Potoane, Prieska &amp; Makapanstad </w:t>
            </w:r>
          </w:p>
        </w:tc>
      </w:tr>
      <w:tr w:rsidR="003D218B" w:rsidRPr="006D3775" w14:paraId="339DDD76"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41F3B35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19. </w:t>
            </w:r>
          </w:p>
        </w:tc>
        <w:tc>
          <w:tcPr>
            <w:tcW w:w="2945" w:type="dxa"/>
            <w:tcBorders>
              <w:top w:val="single" w:sz="4" w:space="0" w:color="auto"/>
              <w:left w:val="single" w:sz="4" w:space="0" w:color="auto"/>
              <w:bottom w:val="single" w:sz="4" w:space="0" w:color="auto"/>
              <w:right w:val="single" w:sz="4" w:space="0" w:color="auto"/>
            </w:tcBorders>
          </w:tcPr>
          <w:p w14:paraId="3D34F4B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Mathibestad </w:t>
            </w:r>
          </w:p>
        </w:tc>
      </w:tr>
      <w:tr w:rsidR="003D218B" w:rsidRPr="006D3775" w14:paraId="3738812E"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4A45D9CC"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22. </w:t>
            </w:r>
          </w:p>
        </w:tc>
        <w:tc>
          <w:tcPr>
            <w:tcW w:w="2945" w:type="dxa"/>
            <w:tcBorders>
              <w:top w:val="single" w:sz="4" w:space="0" w:color="auto"/>
              <w:left w:val="single" w:sz="4" w:space="0" w:color="auto"/>
              <w:bottom w:val="single" w:sz="4" w:space="0" w:color="auto"/>
              <w:right w:val="single" w:sz="4" w:space="0" w:color="auto"/>
            </w:tcBorders>
          </w:tcPr>
          <w:p w14:paraId="74C15075"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Lefatlheng, Dertig, Ramatla &amp; Bosplaas </w:t>
            </w:r>
          </w:p>
        </w:tc>
      </w:tr>
      <w:tr w:rsidR="003D218B" w:rsidRPr="006D3775" w14:paraId="2FB21231" w14:textId="77777777" w:rsidTr="00D0257B">
        <w:trPr>
          <w:trHeight w:val="67"/>
        </w:trPr>
        <w:tc>
          <w:tcPr>
            <w:tcW w:w="5889" w:type="dxa"/>
            <w:gridSpan w:val="2"/>
            <w:tcBorders>
              <w:top w:val="single" w:sz="4" w:space="0" w:color="auto"/>
              <w:left w:val="single" w:sz="4" w:space="0" w:color="auto"/>
              <w:bottom w:val="single" w:sz="4" w:space="0" w:color="auto"/>
              <w:right w:val="single" w:sz="4" w:space="0" w:color="auto"/>
            </w:tcBorders>
          </w:tcPr>
          <w:p w14:paraId="0DC0921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 xml:space="preserve">CLUSTER 4: </w:t>
            </w:r>
          </w:p>
        </w:tc>
      </w:tr>
      <w:tr w:rsidR="003D218B" w:rsidRPr="006D3775" w14:paraId="061F0752"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5D70A95B"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10. </w:t>
            </w:r>
          </w:p>
        </w:tc>
        <w:tc>
          <w:tcPr>
            <w:tcW w:w="2945" w:type="dxa"/>
            <w:tcBorders>
              <w:top w:val="single" w:sz="4" w:space="0" w:color="auto"/>
              <w:left w:val="single" w:sz="4" w:space="0" w:color="auto"/>
              <w:bottom w:val="single" w:sz="4" w:space="0" w:color="auto"/>
              <w:right w:val="single" w:sz="4" w:space="0" w:color="auto"/>
            </w:tcBorders>
          </w:tcPr>
          <w:p w14:paraId="461DF3C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Dikebu, Moema, Mocheko, Lekgolo, Tladistad &amp; Mmatlhwaela </w:t>
            </w:r>
          </w:p>
        </w:tc>
      </w:tr>
      <w:tr w:rsidR="003D218B" w:rsidRPr="006D3775" w14:paraId="548656BC"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F68945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11. </w:t>
            </w:r>
          </w:p>
        </w:tc>
        <w:tc>
          <w:tcPr>
            <w:tcW w:w="2945" w:type="dxa"/>
            <w:tcBorders>
              <w:top w:val="single" w:sz="4" w:space="0" w:color="auto"/>
              <w:left w:val="single" w:sz="4" w:space="0" w:color="auto"/>
              <w:bottom w:val="single" w:sz="4" w:space="0" w:color="auto"/>
              <w:right w:val="single" w:sz="4" w:space="0" w:color="auto"/>
            </w:tcBorders>
          </w:tcPr>
          <w:p w14:paraId="1A0F358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Mogogelo </w:t>
            </w:r>
          </w:p>
        </w:tc>
      </w:tr>
      <w:tr w:rsidR="003D218B" w:rsidRPr="006D3775" w14:paraId="33087019"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40BA5572"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12. </w:t>
            </w:r>
          </w:p>
        </w:tc>
        <w:tc>
          <w:tcPr>
            <w:tcW w:w="2945" w:type="dxa"/>
            <w:tcBorders>
              <w:top w:val="single" w:sz="4" w:space="0" w:color="auto"/>
              <w:left w:val="single" w:sz="4" w:space="0" w:color="auto"/>
              <w:bottom w:val="single" w:sz="4" w:space="0" w:color="auto"/>
              <w:right w:val="single" w:sz="4" w:space="0" w:color="auto"/>
            </w:tcBorders>
          </w:tcPr>
          <w:p w14:paraId="476CC68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Mathibestad, Marcus View (Mathibestad RDP)</w:t>
            </w:r>
          </w:p>
        </w:tc>
      </w:tr>
      <w:tr w:rsidR="003D218B" w:rsidRPr="006D3775" w14:paraId="1AE71CCC"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5C1471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18. </w:t>
            </w:r>
          </w:p>
        </w:tc>
        <w:tc>
          <w:tcPr>
            <w:tcW w:w="2945" w:type="dxa"/>
            <w:tcBorders>
              <w:top w:val="single" w:sz="4" w:space="0" w:color="auto"/>
              <w:left w:val="single" w:sz="4" w:space="0" w:color="auto"/>
              <w:bottom w:val="single" w:sz="4" w:space="0" w:color="auto"/>
              <w:right w:val="single" w:sz="4" w:space="0" w:color="auto"/>
            </w:tcBorders>
          </w:tcPr>
          <w:p w14:paraId="42D25A8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Lefatlheng </w:t>
            </w:r>
          </w:p>
        </w:tc>
      </w:tr>
      <w:tr w:rsidR="003D218B" w:rsidRPr="006D3775" w14:paraId="35AB81BC"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2F488358"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20. </w:t>
            </w:r>
          </w:p>
        </w:tc>
        <w:tc>
          <w:tcPr>
            <w:tcW w:w="2945" w:type="dxa"/>
            <w:tcBorders>
              <w:top w:val="single" w:sz="4" w:space="0" w:color="auto"/>
              <w:left w:val="single" w:sz="4" w:space="0" w:color="auto"/>
              <w:bottom w:val="single" w:sz="4" w:space="0" w:color="auto"/>
              <w:right w:val="single" w:sz="4" w:space="0" w:color="auto"/>
            </w:tcBorders>
          </w:tcPr>
          <w:p w14:paraId="0BE39A84"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Makapanstad </w:t>
            </w:r>
          </w:p>
        </w:tc>
      </w:tr>
      <w:tr w:rsidR="003D218B" w:rsidRPr="006D3775" w14:paraId="277735B3"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0F9CE397"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21. </w:t>
            </w:r>
          </w:p>
        </w:tc>
        <w:tc>
          <w:tcPr>
            <w:tcW w:w="2945" w:type="dxa"/>
            <w:tcBorders>
              <w:top w:val="single" w:sz="4" w:space="0" w:color="auto"/>
              <w:left w:val="single" w:sz="4" w:space="0" w:color="auto"/>
              <w:bottom w:val="single" w:sz="4" w:space="0" w:color="auto"/>
              <w:right w:val="single" w:sz="4" w:space="0" w:color="auto"/>
            </w:tcBorders>
          </w:tcPr>
          <w:p w14:paraId="10D3C69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Kgomo Kgomo, Kotant, Moratele &amp; Makapanstad </w:t>
            </w:r>
          </w:p>
        </w:tc>
      </w:tr>
      <w:tr w:rsidR="003D218B" w:rsidRPr="006D3775" w14:paraId="7F9781D8"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2353E481"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24. </w:t>
            </w:r>
          </w:p>
        </w:tc>
        <w:tc>
          <w:tcPr>
            <w:tcW w:w="2945" w:type="dxa"/>
            <w:tcBorders>
              <w:top w:val="single" w:sz="4" w:space="0" w:color="auto"/>
              <w:left w:val="single" w:sz="4" w:space="0" w:color="auto"/>
              <w:bottom w:val="single" w:sz="4" w:space="0" w:color="auto"/>
              <w:right w:val="single" w:sz="4" w:space="0" w:color="auto"/>
            </w:tcBorders>
          </w:tcPr>
          <w:p w14:paraId="6471DF7C"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Mathibestad </w:t>
            </w:r>
          </w:p>
        </w:tc>
      </w:tr>
    </w:tbl>
    <w:p w14:paraId="725D2796" w14:textId="77777777" w:rsidR="003D218B" w:rsidRPr="006D3775" w:rsidRDefault="003D218B" w:rsidP="003D218B">
      <w:pPr>
        <w:spacing w:after="0" w:line="276" w:lineRule="auto"/>
        <w:rPr>
          <w:rFonts w:ascii="Trebuchet MS" w:hAnsi="Trebuchet MS"/>
          <w:b/>
          <w:sz w:val="20"/>
          <w:szCs w:val="20"/>
        </w:rPr>
        <w:sectPr w:rsidR="003D218B" w:rsidRPr="006D3775" w:rsidSect="00D10A06">
          <w:type w:val="continuous"/>
          <w:pgSz w:w="15840" w:h="12740"/>
          <w:pgMar w:top="1181" w:right="797" w:bottom="662" w:left="2000" w:header="720" w:footer="720" w:gutter="0"/>
          <w:cols w:num="2" w:space="720"/>
          <w:noEndnote/>
        </w:sectPr>
      </w:pPr>
    </w:p>
    <w:p w14:paraId="65B6682B" w14:textId="77777777" w:rsidR="003D218B" w:rsidRPr="006D3775" w:rsidRDefault="003D218B" w:rsidP="003D218B">
      <w:pPr>
        <w:autoSpaceDE w:val="0"/>
        <w:autoSpaceDN w:val="0"/>
        <w:adjustRightInd w:val="0"/>
        <w:spacing w:after="0" w:line="276" w:lineRule="auto"/>
        <w:rPr>
          <w:rFonts w:ascii="Trebuchet MS" w:hAnsi="Trebuchet MS"/>
          <w:sz w:val="20"/>
          <w:szCs w:val="20"/>
        </w:rPr>
        <w:sectPr w:rsidR="003D218B" w:rsidRPr="006D3775" w:rsidSect="00D10A06">
          <w:type w:val="continuous"/>
          <w:pgSz w:w="15840" w:h="12740"/>
          <w:pgMar w:top="1181" w:right="797" w:bottom="662" w:left="2000" w:header="720" w:footer="720" w:gutter="0"/>
          <w:cols w:space="720"/>
          <w:noEndnote/>
        </w:sectPr>
      </w:pPr>
    </w:p>
    <w:p w14:paraId="21C71975" w14:textId="449ADA4E" w:rsidR="003D218B" w:rsidRPr="006D3775" w:rsidRDefault="003D218B" w:rsidP="000521EE">
      <w:pPr>
        <w:autoSpaceDE w:val="0"/>
        <w:autoSpaceDN w:val="0"/>
        <w:adjustRightInd w:val="0"/>
        <w:spacing w:after="0" w:line="276" w:lineRule="auto"/>
        <w:rPr>
          <w:rFonts w:ascii="Trebuchet MS" w:hAnsi="Trebuchet MS"/>
          <w:b/>
          <w:sz w:val="20"/>
          <w:szCs w:val="20"/>
        </w:rPr>
      </w:pPr>
      <w:r w:rsidRPr="006D3775">
        <w:rPr>
          <w:rFonts w:ascii="Trebuchet MS" w:hAnsi="Trebuchet MS"/>
          <w:b/>
          <w:sz w:val="20"/>
          <w:szCs w:val="20"/>
        </w:rPr>
        <w:lastRenderedPageBreak/>
        <w:t>Development Corridors</w:t>
      </w:r>
    </w:p>
    <w:p w14:paraId="6E285D31" w14:textId="77777777" w:rsidR="003D218B" w:rsidRPr="006D3775" w:rsidRDefault="003D218B" w:rsidP="000521EE">
      <w:pPr>
        <w:autoSpaceDE w:val="0"/>
        <w:autoSpaceDN w:val="0"/>
        <w:adjustRightInd w:val="0"/>
        <w:spacing w:after="0" w:line="276" w:lineRule="auto"/>
        <w:rPr>
          <w:rFonts w:ascii="Trebuchet MS" w:hAnsi="Trebuchet MS"/>
          <w:sz w:val="20"/>
          <w:szCs w:val="20"/>
        </w:rPr>
      </w:pPr>
    </w:p>
    <w:p w14:paraId="1D8C09C7" w14:textId="208B010A"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The SDF provides that the identification of development corridors and the focusing of economic development around these corridors could improve the socio-economic opportunities within the MLM. However, limited opportunities exist within communities which are situated along these corridors. Therefore, it is important to understand the sensitivity and functionality of a corridor, and to ensure its mobility function versus that of its accessibility function (NATMAP, 2017). Furthermore, it is more sustainable by focusing economic development, housing and other civil services at the specific strategic nodes identified. The table below </w:t>
      </w:r>
      <w:r w:rsidR="00084920" w:rsidRPr="006D3775">
        <w:rPr>
          <w:rFonts w:ascii="Trebuchet MS" w:hAnsi="Trebuchet MS"/>
          <w:sz w:val="20"/>
          <w:szCs w:val="20"/>
        </w:rPr>
        <w:t>depicts</w:t>
      </w:r>
      <w:r w:rsidRPr="006D3775">
        <w:rPr>
          <w:rFonts w:ascii="Trebuchet MS" w:hAnsi="Trebuchet MS"/>
          <w:sz w:val="20"/>
          <w:szCs w:val="20"/>
        </w:rPr>
        <w:t xml:space="preserve"> the important internal and external linkages of </w:t>
      </w:r>
      <w:r w:rsidR="00084920" w:rsidRPr="006D3775">
        <w:rPr>
          <w:rFonts w:ascii="Trebuchet MS" w:hAnsi="Trebuchet MS"/>
          <w:sz w:val="20"/>
          <w:szCs w:val="20"/>
        </w:rPr>
        <w:t>MLM</w:t>
      </w:r>
      <w:r w:rsidRPr="006D3775">
        <w:rPr>
          <w:rFonts w:ascii="Trebuchet MS" w:hAnsi="Trebuchet MS"/>
          <w:sz w:val="20"/>
          <w:szCs w:val="20"/>
        </w:rPr>
        <w:t>.</w:t>
      </w:r>
    </w:p>
    <w:p w14:paraId="205FDD34" w14:textId="6EF810E5"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Although not situated within the MLM, the N1 along the eastern boundary of the municipal area can be regarded as an important national transport corridor.</w:t>
      </w:r>
    </w:p>
    <w:p w14:paraId="18B5D96D" w14:textId="3DAD17CE"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route through Motla, Swartdamstad up to Makapanstad and from its intersection eastwards and south eastwards through Mathibestad, Dertig and Bosplaas to the Temba node in Tshwane form part of the primary development corridor.</w:t>
      </w:r>
    </w:p>
    <w:p w14:paraId="1362F3A8" w14:textId="68CCFA28"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The route </w:t>
      </w:r>
      <w:r w:rsidR="00677C98" w:rsidRPr="006D3775">
        <w:rPr>
          <w:rFonts w:ascii="Trebuchet MS" w:hAnsi="Trebuchet MS"/>
          <w:sz w:val="20"/>
          <w:szCs w:val="20"/>
        </w:rPr>
        <w:t>northeast</w:t>
      </w:r>
      <w:r w:rsidRPr="006D3775">
        <w:rPr>
          <w:rFonts w:ascii="Trebuchet MS" w:hAnsi="Trebuchet MS"/>
          <w:sz w:val="20"/>
          <w:szCs w:val="20"/>
        </w:rPr>
        <w:t xml:space="preserve"> from Ngobi through Swartboom, Olverton and Cyferskuil provides linkages to the national transport corridor east of the Municipal area.</w:t>
      </w:r>
    </w:p>
    <w:p w14:paraId="562A2B54" w14:textId="5494440A"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tertiary linkages include all the internal routes linking the remaining settlements within the Municipal jurisdiction.</w:t>
      </w:r>
    </w:p>
    <w:p w14:paraId="2ACD114E" w14:textId="57031A82"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route from Moretele through Ga-Hebedi and Jonathan facilitates a linkage with the provincially important tourism node around the Klipvoordam and Klipvoordam Nature Reserve. Although not located within the Municipal area, the route from Motla towards Soshanguve can also be considered as a tourism route linking the Tswaing Meteorite Crater Reserve.</w:t>
      </w:r>
    </w:p>
    <w:p w14:paraId="181DA45F" w14:textId="77777777" w:rsidR="003D218B" w:rsidRPr="006D3775" w:rsidRDefault="003D218B" w:rsidP="000521EE">
      <w:pPr>
        <w:spacing w:after="0" w:line="276" w:lineRule="auto"/>
        <w:rPr>
          <w:rFonts w:ascii="Trebuchet MS" w:hAnsi="Trebuchet MS"/>
          <w:b/>
          <w:sz w:val="20"/>
          <w:szCs w:val="20"/>
        </w:rPr>
      </w:pPr>
      <w:r w:rsidRPr="006D3775">
        <w:rPr>
          <w:rFonts w:ascii="Trebuchet MS" w:hAnsi="Trebuchet MS"/>
          <w:sz w:val="20"/>
          <w:szCs w:val="20"/>
        </w:rPr>
        <w:t>The route running along the northern boundary of the City of Tshwane Metropolitan Municipality from Hammanskraal in the east through Temba, Stinkwater, Eersterust up to the Winterveld area, can be regarded as an important external linkage</w:t>
      </w:r>
    </w:p>
    <w:p w14:paraId="44378B7B" w14:textId="77777777" w:rsidR="003D218B" w:rsidRPr="006D3775" w:rsidRDefault="003D218B" w:rsidP="000521EE">
      <w:pPr>
        <w:spacing w:after="0" w:line="276" w:lineRule="auto"/>
        <w:rPr>
          <w:rFonts w:ascii="Trebuchet MS" w:hAnsi="Trebuchet MS"/>
          <w:b/>
          <w:sz w:val="20"/>
          <w:szCs w:val="20"/>
        </w:rPr>
      </w:pPr>
    </w:p>
    <w:p w14:paraId="21EEC5A7" w14:textId="2D1CD621" w:rsidR="003D218B" w:rsidRPr="006D3775" w:rsidRDefault="003D218B" w:rsidP="000521EE">
      <w:pPr>
        <w:autoSpaceDE w:val="0"/>
        <w:autoSpaceDN w:val="0"/>
        <w:adjustRightInd w:val="0"/>
        <w:spacing w:after="0" w:line="276" w:lineRule="auto"/>
        <w:rPr>
          <w:rFonts w:ascii="Trebuchet MS" w:hAnsi="Trebuchet MS" w:cs="Century Gothic"/>
          <w:b/>
          <w:bCs/>
          <w:sz w:val="20"/>
          <w:szCs w:val="20"/>
        </w:rPr>
      </w:pPr>
      <w:r w:rsidRPr="006D3775">
        <w:rPr>
          <w:rFonts w:ascii="Trebuchet MS" w:hAnsi="Trebuchet MS" w:cs="Century Gothic"/>
          <w:b/>
          <w:bCs/>
          <w:sz w:val="20"/>
          <w:szCs w:val="20"/>
        </w:rPr>
        <w:t>SPATIAL PROPOSALS</w:t>
      </w:r>
    </w:p>
    <w:p w14:paraId="60215495" w14:textId="464F6EDA" w:rsidR="003D218B" w:rsidRPr="006D3775" w:rsidRDefault="003D218B" w:rsidP="000521EE">
      <w:pPr>
        <w:autoSpaceDE w:val="0"/>
        <w:autoSpaceDN w:val="0"/>
        <w:adjustRightInd w:val="0"/>
        <w:spacing w:after="0" w:line="276" w:lineRule="auto"/>
        <w:rPr>
          <w:rFonts w:ascii="Trebuchet MS" w:hAnsi="Trebuchet MS" w:cs="Verdana"/>
          <w:i/>
          <w:iCs/>
          <w:sz w:val="20"/>
          <w:szCs w:val="20"/>
        </w:rPr>
      </w:pPr>
      <w:r w:rsidRPr="006D3775">
        <w:rPr>
          <w:rFonts w:ascii="Trebuchet MS" w:hAnsi="Trebuchet MS" w:cs="Verdana"/>
          <w:i/>
          <w:iCs/>
          <w:sz w:val="20"/>
          <w:szCs w:val="20"/>
        </w:rPr>
        <w:t>SPLUMA requires a Municipal Spatial Development Framework to spatially depict the spatial form of a Municipality for the next five, ten and twenty years, as well as identifying current and future significant structuring and restructuring elements of the spatial form of the Municipality.</w:t>
      </w:r>
    </w:p>
    <w:p w14:paraId="79B6CBD1" w14:textId="77777777" w:rsidR="003D218B" w:rsidRPr="006D3775" w:rsidRDefault="003D218B" w:rsidP="000521EE">
      <w:pPr>
        <w:spacing w:after="0" w:line="276" w:lineRule="auto"/>
        <w:rPr>
          <w:rFonts w:ascii="Trebuchet MS" w:hAnsi="Trebuchet MS"/>
          <w:b/>
          <w:sz w:val="20"/>
          <w:szCs w:val="20"/>
        </w:rPr>
      </w:pPr>
    </w:p>
    <w:p w14:paraId="74B5FC25" w14:textId="705C8A3E" w:rsidR="003D218B" w:rsidRPr="006D3775" w:rsidRDefault="003D218B" w:rsidP="000521EE">
      <w:pPr>
        <w:autoSpaceDE w:val="0"/>
        <w:autoSpaceDN w:val="0"/>
        <w:adjustRightInd w:val="0"/>
        <w:spacing w:after="0" w:line="276" w:lineRule="auto"/>
        <w:rPr>
          <w:rFonts w:ascii="Trebuchet MS" w:hAnsi="Trebuchet MS" w:cs="Century Gothic"/>
          <w:sz w:val="20"/>
          <w:szCs w:val="20"/>
        </w:rPr>
      </w:pPr>
      <w:r w:rsidRPr="006D3775">
        <w:rPr>
          <w:rFonts w:ascii="Trebuchet MS" w:hAnsi="Trebuchet MS" w:cs="Century Gothic"/>
          <w:b/>
          <w:bCs/>
          <w:sz w:val="20"/>
          <w:szCs w:val="20"/>
        </w:rPr>
        <w:t>Primary Node</w:t>
      </w:r>
    </w:p>
    <w:p w14:paraId="049714F3" w14:textId="7A58498D"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The primary node consists of the </w:t>
      </w:r>
      <w:r w:rsidR="00084920" w:rsidRPr="006D3775">
        <w:rPr>
          <w:rFonts w:ascii="Trebuchet MS" w:hAnsi="Trebuchet MS" w:cs="Verdana"/>
          <w:sz w:val="20"/>
          <w:szCs w:val="20"/>
        </w:rPr>
        <w:t>following</w:t>
      </w:r>
      <w:r w:rsidRPr="006D3775">
        <w:rPr>
          <w:rFonts w:ascii="Trebuchet MS" w:hAnsi="Trebuchet MS" w:cs="Verdana"/>
          <w:sz w:val="20"/>
          <w:szCs w:val="20"/>
        </w:rPr>
        <w:t xml:space="preserve"> settlements listed below:</w:t>
      </w:r>
    </w:p>
    <w:p w14:paraId="330B6B58" w14:textId="3FD3C3D2"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lastRenderedPageBreak/>
        <w:t xml:space="preserve">- </w:t>
      </w:r>
      <w:r w:rsidRPr="006D3775">
        <w:rPr>
          <w:rFonts w:ascii="Trebuchet MS" w:hAnsi="Trebuchet MS" w:cs="Verdana"/>
          <w:sz w:val="20"/>
          <w:szCs w:val="20"/>
        </w:rPr>
        <w:t>Danhouse</w:t>
      </w:r>
    </w:p>
    <w:p w14:paraId="5821EA3B" w14:textId="3A0C23CF"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Sespond</w:t>
      </w:r>
    </w:p>
    <w:p w14:paraId="2823BC6A" w14:textId="7EC691D7"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Ramaphosa</w:t>
      </w:r>
    </w:p>
    <w:p w14:paraId="7E000652" w14:textId="22D5D68D"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Dertig</w:t>
      </w:r>
    </w:p>
    <w:p w14:paraId="61FF737E" w14:textId="00949301"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Mathibestad</w:t>
      </w:r>
    </w:p>
    <w:p w14:paraId="1FFEA4C8" w14:textId="5ED82E2E"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Mathibestad RDP</w:t>
      </w:r>
    </w:p>
    <w:p w14:paraId="070457BD" w14:textId="267089FC"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Makapanstad</w:t>
      </w:r>
    </w:p>
    <w:p w14:paraId="4CA6A149"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2F864D21" w14:textId="1A9ED8B8" w:rsidR="003D218B" w:rsidRPr="006D3775" w:rsidRDefault="003D218B" w:rsidP="000521EE">
      <w:pPr>
        <w:spacing w:after="0" w:line="276" w:lineRule="auto"/>
        <w:rPr>
          <w:rFonts w:ascii="Trebuchet MS" w:hAnsi="Trebuchet MS"/>
          <w:b/>
          <w:sz w:val="20"/>
          <w:szCs w:val="20"/>
        </w:rPr>
      </w:pPr>
      <w:r w:rsidRPr="006D3775">
        <w:rPr>
          <w:rFonts w:ascii="Trebuchet MS" w:hAnsi="Trebuchet MS" w:cs="Verdana"/>
          <w:sz w:val="20"/>
          <w:szCs w:val="20"/>
        </w:rPr>
        <w:t xml:space="preserve">The majority of </w:t>
      </w:r>
      <w:r w:rsidR="00677C98" w:rsidRPr="006D3775">
        <w:rPr>
          <w:rFonts w:ascii="Trebuchet MS" w:hAnsi="Trebuchet MS" w:cs="Verdana"/>
          <w:sz w:val="20"/>
          <w:szCs w:val="20"/>
        </w:rPr>
        <w:t>the population</w:t>
      </w:r>
      <w:r w:rsidRPr="006D3775">
        <w:rPr>
          <w:rFonts w:ascii="Trebuchet MS" w:hAnsi="Trebuchet MS" w:cs="Verdana"/>
          <w:sz w:val="20"/>
          <w:szCs w:val="20"/>
        </w:rPr>
        <w:t xml:space="preserve"> reside in Mathibestad and Makapanstad. Mathibestad is the seat of the Moretele Local Municipality. The primary development corridor connects all the settlements listed above. Numerous businesses and community facilities are also located within the node. The following figures represent some economic indicators within the primary node. StatsSA dwelling framework was sourced to determine the amount of additional structures built since 2011. These figures also depict the percentage of land being used for various zoning purposes, as well as the availability of land for any future extension.</w:t>
      </w:r>
    </w:p>
    <w:p w14:paraId="4E49BC23" w14:textId="77777777" w:rsidR="003D218B" w:rsidRPr="006D3775" w:rsidRDefault="003D218B" w:rsidP="000521EE">
      <w:pPr>
        <w:spacing w:after="0" w:line="276" w:lineRule="auto"/>
        <w:rPr>
          <w:rFonts w:ascii="Trebuchet MS" w:hAnsi="Trebuchet MS"/>
          <w:b/>
          <w:sz w:val="20"/>
          <w:szCs w:val="20"/>
        </w:rPr>
      </w:pPr>
    </w:p>
    <w:p w14:paraId="7DC359B0" w14:textId="466A3D5F" w:rsidR="003D218B" w:rsidRPr="006D3775" w:rsidRDefault="003D218B" w:rsidP="000521EE">
      <w:pPr>
        <w:autoSpaceDE w:val="0"/>
        <w:autoSpaceDN w:val="0"/>
        <w:adjustRightInd w:val="0"/>
        <w:spacing w:after="0" w:line="276" w:lineRule="auto"/>
        <w:rPr>
          <w:rFonts w:ascii="Trebuchet MS" w:hAnsi="Trebuchet MS" w:cs="Century Gothic"/>
          <w:sz w:val="20"/>
          <w:szCs w:val="20"/>
        </w:rPr>
      </w:pPr>
      <w:r w:rsidRPr="006D3775">
        <w:rPr>
          <w:rFonts w:ascii="Trebuchet MS" w:hAnsi="Trebuchet MS" w:cs="Century Gothic"/>
          <w:b/>
          <w:bCs/>
          <w:sz w:val="20"/>
          <w:szCs w:val="20"/>
        </w:rPr>
        <w:t>Secondary Node</w:t>
      </w:r>
    </w:p>
    <w:p w14:paraId="4A54A002" w14:textId="74C14185"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The Secondary Node consist of the following settlements:</w:t>
      </w:r>
    </w:p>
    <w:p w14:paraId="2B8B5C4C" w14:textId="34FB8D9E"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Motla</w:t>
      </w:r>
    </w:p>
    <w:p w14:paraId="1C6094D8" w14:textId="3174BB71"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Ratjiepane</w:t>
      </w:r>
    </w:p>
    <w:p w14:paraId="403AF604" w14:textId="6647BE1B"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Moeka</w:t>
      </w:r>
    </w:p>
    <w:p w14:paraId="30FCBF3C" w14:textId="69550CC4"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Garamond"/>
          <w:sz w:val="20"/>
          <w:szCs w:val="20"/>
        </w:rPr>
        <w:lastRenderedPageBreak/>
        <w:t xml:space="preserve">- </w:t>
      </w:r>
      <w:r w:rsidRPr="006D3775">
        <w:rPr>
          <w:rFonts w:ascii="Trebuchet MS" w:hAnsi="Trebuchet MS" w:cs="Verdana"/>
          <w:sz w:val="20"/>
          <w:szCs w:val="20"/>
        </w:rPr>
        <w:t>Swartdamstad</w:t>
      </w:r>
    </w:p>
    <w:p w14:paraId="6B413B15"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4084901C" w14:textId="613F9525"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The majority of the population in the secondary node resides in the settlement Motla, which is also the only </w:t>
      </w:r>
      <w:r w:rsidR="00677C98" w:rsidRPr="006D3775">
        <w:rPr>
          <w:rFonts w:ascii="Trebuchet MS" w:hAnsi="Trebuchet MS" w:cs="Verdana"/>
          <w:sz w:val="20"/>
          <w:szCs w:val="20"/>
        </w:rPr>
        <w:t>formalized</w:t>
      </w:r>
      <w:r w:rsidRPr="006D3775">
        <w:rPr>
          <w:rFonts w:ascii="Trebuchet MS" w:hAnsi="Trebuchet MS" w:cs="Verdana"/>
          <w:sz w:val="20"/>
          <w:szCs w:val="20"/>
        </w:rPr>
        <w:t xml:space="preserve"> area within the node. The primary development corridor runs from Makapanstad towards Swartdamstad and connects Moeka and Motla to the south towards Soshanguve.</w:t>
      </w:r>
    </w:p>
    <w:p w14:paraId="38996933" w14:textId="77777777" w:rsidR="003D218B" w:rsidRPr="006D3775" w:rsidRDefault="003D218B" w:rsidP="000521EE">
      <w:pPr>
        <w:spacing w:after="0" w:line="276" w:lineRule="auto"/>
        <w:rPr>
          <w:rFonts w:ascii="Trebuchet MS" w:hAnsi="Trebuchet MS"/>
          <w:b/>
          <w:sz w:val="20"/>
          <w:szCs w:val="20"/>
        </w:rPr>
      </w:pPr>
      <w:r w:rsidRPr="006D3775">
        <w:rPr>
          <w:rFonts w:ascii="Trebuchet MS" w:hAnsi="Trebuchet MS" w:cs="Verdana"/>
          <w:sz w:val="20"/>
          <w:szCs w:val="20"/>
        </w:rPr>
        <w:t>The following figures represent some economic indicators within the secondary node. StatsSA dwelling framework was sourced to determine amount of additional structures built since 2011. These figures also depict the percentage of land being used for various zoning purposes, as well as the availability of land for any future extension. Figure 45 represents a combination of statistical information for all settlements within the secondary node. While Figure 46 to Figure 49 represents individual statistics for each settlement.</w:t>
      </w:r>
    </w:p>
    <w:p w14:paraId="706599FF" w14:textId="77777777" w:rsidR="003D218B" w:rsidRPr="006D3775" w:rsidRDefault="003D218B" w:rsidP="000521EE">
      <w:pPr>
        <w:spacing w:after="0" w:line="276" w:lineRule="auto"/>
        <w:rPr>
          <w:rFonts w:ascii="Trebuchet MS" w:hAnsi="Trebuchet MS"/>
          <w:b/>
          <w:sz w:val="20"/>
          <w:szCs w:val="20"/>
        </w:rPr>
      </w:pPr>
    </w:p>
    <w:p w14:paraId="04D1CEFD" w14:textId="2FE7F3E2" w:rsidR="003D218B" w:rsidRPr="006D3775" w:rsidRDefault="003D218B" w:rsidP="000521EE">
      <w:pPr>
        <w:autoSpaceDE w:val="0"/>
        <w:autoSpaceDN w:val="0"/>
        <w:adjustRightInd w:val="0"/>
        <w:spacing w:after="0" w:line="276" w:lineRule="auto"/>
        <w:rPr>
          <w:rFonts w:ascii="Trebuchet MS" w:hAnsi="Trebuchet MS" w:cs="Century Gothic"/>
          <w:sz w:val="20"/>
          <w:szCs w:val="20"/>
        </w:rPr>
      </w:pPr>
      <w:r w:rsidRPr="006D3775">
        <w:rPr>
          <w:rFonts w:ascii="Trebuchet MS" w:hAnsi="Trebuchet MS" w:cs="Century Gothic"/>
          <w:b/>
          <w:bCs/>
          <w:sz w:val="20"/>
          <w:szCs w:val="20"/>
        </w:rPr>
        <w:t>Rural Nodes</w:t>
      </w:r>
    </w:p>
    <w:p w14:paraId="7FFE836B" w14:textId="7083FF8A"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As previously mentioned the Moretele Local Municipality mainly consist of rural areas. Three Tertiary nodes were identified within the Municipality namely:</w:t>
      </w:r>
    </w:p>
    <w:p w14:paraId="620492F6" w14:textId="12EF3431"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b/>
          <w:bCs/>
          <w:sz w:val="20"/>
          <w:szCs w:val="20"/>
        </w:rPr>
        <w:t xml:space="preserve">Tertiary node A: </w:t>
      </w:r>
      <w:r w:rsidRPr="006D3775">
        <w:rPr>
          <w:rFonts w:ascii="Trebuchet MS" w:hAnsi="Trebuchet MS" w:cs="Verdana"/>
          <w:sz w:val="20"/>
          <w:szCs w:val="20"/>
        </w:rPr>
        <w:t>Moretele/Sutelong</w:t>
      </w:r>
    </w:p>
    <w:p w14:paraId="6486C134" w14:textId="7DB1F45E"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b/>
          <w:bCs/>
          <w:sz w:val="20"/>
          <w:szCs w:val="20"/>
        </w:rPr>
        <w:t xml:space="preserve">Tertiary node B: </w:t>
      </w:r>
      <w:r w:rsidRPr="006D3775">
        <w:rPr>
          <w:rFonts w:ascii="Trebuchet MS" w:hAnsi="Trebuchet MS" w:cs="Verdana"/>
          <w:sz w:val="20"/>
          <w:szCs w:val="20"/>
        </w:rPr>
        <w:t>Ngobi/Transactie/Swartboom</w:t>
      </w:r>
    </w:p>
    <w:p w14:paraId="20AEDFEE" w14:textId="77777777" w:rsidR="003D218B" w:rsidRPr="006D3775" w:rsidRDefault="003D218B" w:rsidP="000521EE">
      <w:pPr>
        <w:autoSpaceDE w:val="0"/>
        <w:autoSpaceDN w:val="0"/>
        <w:adjustRightInd w:val="0"/>
        <w:spacing w:after="0" w:line="276" w:lineRule="auto"/>
        <w:rPr>
          <w:rFonts w:ascii="Trebuchet MS" w:hAnsi="Trebuchet MS"/>
          <w:b/>
          <w:sz w:val="20"/>
          <w:szCs w:val="20"/>
        </w:rPr>
      </w:pPr>
      <w:r w:rsidRPr="006D3775">
        <w:rPr>
          <w:rFonts w:ascii="Trebuchet MS" w:hAnsi="Trebuchet MS" w:cs="Garamond"/>
          <w:sz w:val="20"/>
          <w:szCs w:val="20"/>
        </w:rPr>
        <w:t xml:space="preserve">- </w:t>
      </w:r>
      <w:r w:rsidRPr="006D3775">
        <w:rPr>
          <w:rFonts w:ascii="Trebuchet MS" w:hAnsi="Trebuchet MS" w:cs="Verdana"/>
          <w:b/>
          <w:bCs/>
          <w:sz w:val="20"/>
          <w:szCs w:val="20"/>
        </w:rPr>
        <w:t xml:space="preserve">Tertiary node C: </w:t>
      </w:r>
      <w:r w:rsidRPr="006D3775">
        <w:rPr>
          <w:rFonts w:ascii="Trebuchet MS" w:hAnsi="Trebuchet MS" w:cs="Verdana"/>
          <w:sz w:val="20"/>
          <w:szCs w:val="20"/>
        </w:rPr>
        <w:t>Cyferkuil/Walman/Olverton/ Mogohlwaneng</w:t>
      </w:r>
    </w:p>
    <w:p w14:paraId="6FD1607C" w14:textId="77777777" w:rsidR="003D218B" w:rsidRPr="006D3775" w:rsidRDefault="003D218B" w:rsidP="000521EE">
      <w:pPr>
        <w:spacing w:after="0" w:line="276" w:lineRule="auto"/>
        <w:rPr>
          <w:rFonts w:ascii="Trebuchet MS" w:hAnsi="Trebuchet MS"/>
          <w:b/>
          <w:sz w:val="20"/>
          <w:szCs w:val="20"/>
        </w:rPr>
      </w:pPr>
    </w:p>
    <w:p w14:paraId="4E6F69A2" w14:textId="2EF8BFAC"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r w:rsidRPr="006D3775">
        <w:rPr>
          <w:rFonts w:ascii="Trebuchet MS" w:hAnsi="Trebuchet MS" w:cs="Verdana"/>
          <w:b/>
          <w:bCs/>
          <w:sz w:val="20"/>
          <w:szCs w:val="20"/>
        </w:rPr>
        <w:t>Development principles:</w:t>
      </w:r>
    </w:p>
    <w:p w14:paraId="23345DF8"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2B05BF13" w14:textId="17DDF756"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1: Urban/Rural edge</w:t>
      </w:r>
    </w:p>
    <w:p w14:paraId="461D61C1" w14:textId="7EACC1FC"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The urban/rural edge should be utilised to manage growth within the Tertiary Node C.</w:t>
      </w:r>
    </w:p>
    <w:p w14:paraId="703BFEC1"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48A9238E" w14:textId="39666D84"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2: Densification</w:t>
      </w:r>
    </w:p>
    <w:p w14:paraId="1BC5D8BA" w14:textId="2984418A"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lastRenderedPageBreak/>
        <w:t>It is recommended that all vacant stands or commonage areas within the settlement boundaries must first be developed before any outward development is considered. The majority of vacant land exist within the Mogohlwaneng settlement with some vacant stands existing within the formalized areas such as Cyferkuil, Walman and Olverton.</w:t>
      </w:r>
    </w:p>
    <w:p w14:paraId="10181EC1"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08609B06" w14:textId="51D303C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3: Open Space system</w:t>
      </w:r>
    </w:p>
    <w:p w14:paraId="7D27DE89" w14:textId="2744CF6C"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Any open space network within the Municipal jurisdiction should not be considered for any development.</w:t>
      </w:r>
    </w:p>
    <w:p w14:paraId="7D913829"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4724699E" w14:textId="15D62BD1"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4: Cultivation and Rural Development Plan</w:t>
      </w:r>
    </w:p>
    <w:p w14:paraId="5AF49B74" w14:textId="11AD5515"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Protect any high potential agricultural land and promote small-scale extensive commercial farming activities. Prevent mining activity from encroaching onto high potential agricultural land. The following are proposals in terms of rural development within the Tertiary Node </w:t>
      </w:r>
      <w:r w:rsidR="00084920" w:rsidRPr="006D3775">
        <w:rPr>
          <w:rFonts w:ascii="Trebuchet MS" w:hAnsi="Trebuchet MS" w:cs="Verdana"/>
          <w:sz w:val="20"/>
          <w:szCs w:val="20"/>
        </w:rPr>
        <w:t>C.</w:t>
      </w:r>
    </w:p>
    <w:p w14:paraId="74FC8ECC" w14:textId="5CE0FC84" w:rsidR="003D218B" w:rsidRPr="006D3775" w:rsidRDefault="003D218B" w:rsidP="000521EE">
      <w:pPr>
        <w:autoSpaceDE w:val="0"/>
        <w:autoSpaceDN w:val="0"/>
        <w:adjustRightInd w:val="0"/>
        <w:spacing w:after="105" w:line="276" w:lineRule="auto"/>
        <w:rPr>
          <w:rFonts w:ascii="Trebuchet MS" w:hAnsi="Trebuchet MS" w:cs="Verdana"/>
          <w:sz w:val="20"/>
          <w:szCs w:val="20"/>
        </w:rPr>
      </w:pPr>
      <w:r w:rsidRPr="006D3775">
        <w:rPr>
          <w:rFonts w:ascii="Trebuchet MS" w:hAnsi="Trebuchet MS" w:cs="Verdana"/>
          <w:sz w:val="20"/>
          <w:szCs w:val="20"/>
        </w:rPr>
        <w:t> Provide training to diversify crops.</w:t>
      </w:r>
    </w:p>
    <w:p w14:paraId="17FF2A43" w14:textId="3E4443F9"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Provide infrastructure to farmers in order to undertake graze management</w:t>
      </w:r>
    </w:p>
    <w:p w14:paraId="33051373"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64C7E4B6" w14:textId="5BF07023"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5: Protect</w:t>
      </w:r>
    </w:p>
    <w:p w14:paraId="639E1453" w14:textId="320ACFE6"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Any open space network, land with high swelling clays or land close to rivers, dams or wetlands should not be developed. Any development within a conservation area should only take place if the development acquired approval from key environmental departments/and if the development promotes tourism (refer to Table 42).</w:t>
      </w:r>
    </w:p>
    <w:p w14:paraId="427E97CF"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0D92AA02" w14:textId="63D67495"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6: Economic Zone</w:t>
      </w:r>
    </w:p>
    <w:p w14:paraId="4E90BEFB" w14:textId="354363A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It is recommended as far as possible that all business and retail activities should be restricted to the areas indicated A and B on Map 37. Informal trade should also be encouraged at the proposed areas (Refer to Figure 42, Figure 43 and Figure 44).</w:t>
      </w:r>
    </w:p>
    <w:p w14:paraId="21FB7C20"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47D5A267" w14:textId="7552CA3E"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7: Manage</w:t>
      </w:r>
    </w:p>
    <w:p w14:paraId="69C42DE5" w14:textId="5A2B41CC"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lastRenderedPageBreak/>
        <w:t xml:space="preserve">The “blue” areas on Map 37 include a </w:t>
      </w:r>
      <w:r w:rsidR="00316D01" w:rsidRPr="006D3775">
        <w:rPr>
          <w:rFonts w:ascii="Trebuchet MS" w:hAnsi="Trebuchet MS" w:cs="Verdana"/>
          <w:sz w:val="20"/>
          <w:szCs w:val="20"/>
        </w:rPr>
        <w:t>100-metre</w:t>
      </w:r>
      <w:r w:rsidRPr="006D3775">
        <w:rPr>
          <w:rFonts w:ascii="Trebuchet MS" w:hAnsi="Trebuchet MS" w:cs="Verdana"/>
          <w:sz w:val="20"/>
          <w:szCs w:val="20"/>
        </w:rPr>
        <w:t xml:space="preserve"> buffer around Churches, Community Halls, Clinics, Schools and other key community facilities. All taverns, bottle stores and funeral parlours shops should be discouraged in these areas.</w:t>
      </w:r>
    </w:p>
    <w:p w14:paraId="26219A49"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7228B22A" w14:textId="3249855F"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8: Intensify</w:t>
      </w:r>
    </w:p>
    <w:p w14:paraId="1E47F8AF" w14:textId="5F321268"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The areas highlighted in “red” on Map 37 include a </w:t>
      </w:r>
      <w:r w:rsidR="00084920" w:rsidRPr="006D3775">
        <w:rPr>
          <w:rFonts w:ascii="Trebuchet MS" w:hAnsi="Trebuchet MS" w:cs="Verdana"/>
          <w:sz w:val="20"/>
          <w:szCs w:val="20"/>
        </w:rPr>
        <w:t>150-metre</w:t>
      </w:r>
      <w:r w:rsidRPr="006D3775">
        <w:rPr>
          <w:rFonts w:ascii="Trebuchet MS" w:hAnsi="Trebuchet MS" w:cs="Verdana"/>
          <w:sz w:val="20"/>
          <w:szCs w:val="20"/>
        </w:rPr>
        <w:t xml:space="preserve"> buffer around land uses such as business activities. These areas should act as little nodes, but only where the following principles are </w:t>
      </w:r>
      <w:r w:rsidR="00084920" w:rsidRPr="006D3775">
        <w:rPr>
          <w:rFonts w:ascii="Trebuchet MS" w:hAnsi="Trebuchet MS" w:cs="Verdana"/>
          <w:sz w:val="20"/>
          <w:szCs w:val="20"/>
        </w:rPr>
        <w:t>applied.</w:t>
      </w:r>
    </w:p>
    <w:p w14:paraId="4A1C1C21" w14:textId="77FD0F68" w:rsidR="003D218B" w:rsidRPr="006D3775" w:rsidRDefault="003D218B" w:rsidP="000521EE">
      <w:pPr>
        <w:autoSpaceDE w:val="0"/>
        <w:autoSpaceDN w:val="0"/>
        <w:adjustRightInd w:val="0"/>
        <w:spacing w:after="104" w:line="276" w:lineRule="auto"/>
        <w:rPr>
          <w:rFonts w:ascii="Trebuchet MS" w:hAnsi="Trebuchet MS" w:cs="Verdana"/>
          <w:sz w:val="20"/>
          <w:szCs w:val="20"/>
        </w:rPr>
      </w:pPr>
      <w:r w:rsidRPr="006D3775">
        <w:rPr>
          <w:rFonts w:ascii="Trebuchet MS" w:hAnsi="Trebuchet MS" w:cs="Verdana"/>
          <w:sz w:val="20"/>
          <w:szCs w:val="20"/>
        </w:rPr>
        <w:t> Importance (In terms of the function the area serves within the municipality</w:t>
      </w:r>
    </w:p>
    <w:p w14:paraId="336FED90" w14:textId="4244FE1F" w:rsidR="003D218B" w:rsidRPr="006D3775" w:rsidRDefault="003D218B" w:rsidP="000521EE">
      <w:pPr>
        <w:autoSpaceDE w:val="0"/>
        <w:autoSpaceDN w:val="0"/>
        <w:adjustRightInd w:val="0"/>
        <w:spacing w:after="104" w:line="276" w:lineRule="auto"/>
        <w:rPr>
          <w:rFonts w:ascii="Trebuchet MS" w:hAnsi="Trebuchet MS" w:cs="Verdana"/>
          <w:sz w:val="20"/>
          <w:szCs w:val="20"/>
        </w:rPr>
      </w:pPr>
      <w:r w:rsidRPr="006D3775">
        <w:rPr>
          <w:rFonts w:ascii="Trebuchet MS" w:hAnsi="Trebuchet MS" w:cs="Verdana"/>
          <w:sz w:val="20"/>
          <w:szCs w:val="20"/>
        </w:rPr>
        <w:t> Service and function</w:t>
      </w:r>
    </w:p>
    <w:p w14:paraId="67F98367" w14:textId="6BD5B01E" w:rsidR="003D218B" w:rsidRPr="006D3775" w:rsidRDefault="003D218B" w:rsidP="000521EE">
      <w:pPr>
        <w:autoSpaceDE w:val="0"/>
        <w:autoSpaceDN w:val="0"/>
        <w:adjustRightInd w:val="0"/>
        <w:spacing w:after="104" w:line="276" w:lineRule="auto"/>
        <w:rPr>
          <w:rFonts w:ascii="Trebuchet MS" w:hAnsi="Trebuchet MS" w:cs="Verdana"/>
          <w:sz w:val="20"/>
          <w:szCs w:val="20"/>
        </w:rPr>
      </w:pPr>
      <w:r w:rsidRPr="006D3775">
        <w:rPr>
          <w:rFonts w:ascii="Trebuchet MS" w:hAnsi="Trebuchet MS" w:cs="Verdana"/>
          <w:sz w:val="20"/>
          <w:szCs w:val="20"/>
        </w:rPr>
        <w:t> Access to Major corridors</w:t>
      </w:r>
    </w:p>
    <w:p w14:paraId="6A32FB4E" w14:textId="7FD26C53"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Link to activity spines and corridors</w:t>
      </w:r>
    </w:p>
    <w:p w14:paraId="40DFC6F6"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63E0AD39" w14:textId="4692AF0D"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9: Access</w:t>
      </w:r>
    </w:p>
    <w:p w14:paraId="3D624617" w14:textId="77777777" w:rsidR="003D218B" w:rsidRPr="006D3775" w:rsidRDefault="003D218B" w:rsidP="000521EE">
      <w:pPr>
        <w:spacing w:after="0" w:line="276" w:lineRule="auto"/>
        <w:rPr>
          <w:rFonts w:ascii="Trebuchet MS" w:hAnsi="Trebuchet MS" w:cs="Verdana"/>
          <w:sz w:val="20"/>
          <w:szCs w:val="20"/>
        </w:rPr>
      </w:pPr>
      <w:r w:rsidRPr="006D3775">
        <w:rPr>
          <w:rFonts w:ascii="Trebuchet MS" w:hAnsi="Trebuchet MS" w:cs="Verdana"/>
          <w:sz w:val="20"/>
          <w:szCs w:val="20"/>
        </w:rPr>
        <w:t>The node is in close proximity to the R101 which is adjacent to the N1. The secondary linkage connects the node with the Tertiary Node B. Access is also available from the R101 on the eastern side of the node. Furthermore, the road networks connecting various settlements need to be maintained and preserved to facilitate easy access to and from the node.</w:t>
      </w:r>
    </w:p>
    <w:p w14:paraId="7E27A6C9" w14:textId="77777777" w:rsidR="003D218B" w:rsidRPr="006D3775" w:rsidRDefault="003D218B" w:rsidP="000521EE">
      <w:pPr>
        <w:spacing w:after="0" w:line="276" w:lineRule="auto"/>
        <w:rPr>
          <w:rFonts w:ascii="Trebuchet MS" w:hAnsi="Trebuchet MS" w:cs="Verdana"/>
          <w:sz w:val="20"/>
          <w:szCs w:val="20"/>
        </w:rPr>
      </w:pPr>
    </w:p>
    <w:p w14:paraId="52366355" w14:textId="04526C2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10: Industrial Zones</w:t>
      </w:r>
    </w:p>
    <w:p w14:paraId="0B8D8687" w14:textId="690BD341"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Any existing industrial activities should be strongly supported. Promote future industrial activities within the node</w:t>
      </w:r>
    </w:p>
    <w:p w14:paraId="4F6EA9EE"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6379F4D6" w14:textId="05B46292"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11: Tourism</w:t>
      </w:r>
    </w:p>
    <w:p w14:paraId="58B2ACBA" w14:textId="281F292E"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Promote tourism opportunities for </w:t>
      </w:r>
      <w:r w:rsidR="00316D01" w:rsidRPr="006D3775">
        <w:rPr>
          <w:rFonts w:ascii="Trebuchet MS" w:hAnsi="Trebuchet MS" w:cs="Verdana"/>
          <w:sz w:val="20"/>
          <w:szCs w:val="20"/>
        </w:rPr>
        <w:t>small-scale</w:t>
      </w:r>
      <w:r w:rsidRPr="006D3775">
        <w:rPr>
          <w:rFonts w:ascii="Trebuchet MS" w:hAnsi="Trebuchet MS" w:cs="Verdana"/>
          <w:sz w:val="20"/>
          <w:szCs w:val="20"/>
        </w:rPr>
        <w:t xml:space="preserve"> business enterprises such as the trading of handmade arts and crafts.</w:t>
      </w:r>
    </w:p>
    <w:p w14:paraId="5999467E"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68323154" w14:textId="5F949940"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Spatial Development Pattern</w:t>
      </w:r>
    </w:p>
    <w:p w14:paraId="689B5062" w14:textId="62C815AC"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The Spatial Planning and Land Use Management Act 2013 requires a written and spatial representation of a 5, 10 and 20 years desired spatial growth pattern. The following describes the timeframe of how the Secondary node should grow.</w:t>
      </w:r>
    </w:p>
    <w:p w14:paraId="2967BCE2" w14:textId="30F45721"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Year 0 – Year 5:</w:t>
      </w:r>
    </w:p>
    <w:p w14:paraId="0BC5F88E" w14:textId="28BF5931" w:rsidR="003D218B" w:rsidRPr="006D3775" w:rsidRDefault="003D218B" w:rsidP="000521EE">
      <w:pPr>
        <w:autoSpaceDE w:val="0"/>
        <w:autoSpaceDN w:val="0"/>
        <w:adjustRightInd w:val="0"/>
        <w:spacing w:after="106" w:line="276" w:lineRule="auto"/>
        <w:rPr>
          <w:rFonts w:ascii="Trebuchet MS" w:hAnsi="Trebuchet MS" w:cs="Verdana"/>
          <w:sz w:val="20"/>
          <w:szCs w:val="20"/>
        </w:rPr>
      </w:pPr>
      <w:r w:rsidRPr="006D3775">
        <w:rPr>
          <w:rFonts w:ascii="Trebuchet MS" w:hAnsi="Trebuchet MS" w:cs="Verdana"/>
          <w:sz w:val="20"/>
          <w:szCs w:val="20"/>
        </w:rPr>
        <w:t> Protect, enhance and promote business activities within the identified areas</w:t>
      </w:r>
    </w:p>
    <w:p w14:paraId="44DD19E1" w14:textId="4FCD7C39" w:rsidR="003D218B" w:rsidRPr="006D3775" w:rsidRDefault="003D218B" w:rsidP="000521EE">
      <w:pPr>
        <w:autoSpaceDE w:val="0"/>
        <w:autoSpaceDN w:val="0"/>
        <w:adjustRightInd w:val="0"/>
        <w:spacing w:after="106" w:line="276" w:lineRule="auto"/>
        <w:rPr>
          <w:rFonts w:ascii="Trebuchet MS" w:hAnsi="Trebuchet MS" w:cs="Verdana"/>
          <w:sz w:val="20"/>
          <w:szCs w:val="20"/>
        </w:rPr>
      </w:pPr>
      <w:r w:rsidRPr="006D3775">
        <w:rPr>
          <w:rFonts w:ascii="Trebuchet MS" w:hAnsi="Trebuchet MS" w:cs="Verdana"/>
          <w:sz w:val="20"/>
          <w:szCs w:val="20"/>
        </w:rPr>
        <w:t> Establish a tourism strategy</w:t>
      </w:r>
    </w:p>
    <w:p w14:paraId="7136B2B7" w14:textId="1923853B"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Provide training to local and potential farmers to diversify crops.</w:t>
      </w:r>
    </w:p>
    <w:p w14:paraId="5A72F87C"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07B39D5E" w14:textId="02BAD8D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Year 5 – Year 10:</w:t>
      </w:r>
    </w:p>
    <w:p w14:paraId="10A8DD58" w14:textId="551D709E" w:rsidR="003D218B" w:rsidRPr="006D3775" w:rsidRDefault="003D218B" w:rsidP="000521EE">
      <w:pPr>
        <w:autoSpaceDE w:val="0"/>
        <w:autoSpaceDN w:val="0"/>
        <w:adjustRightInd w:val="0"/>
        <w:spacing w:after="105" w:line="276" w:lineRule="auto"/>
        <w:rPr>
          <w:rFonts w:ascii="Trebuchet MS" w:hAnsi="Trebuchet MS" w:cs="Verdana"/>
          <w:sz w:val="20"/>
          <w:szCs w:val="20"/>
        </w:rPr>
      </w:pPr>
      <w:r w:rsidRPr="006D3775">
        <w:rPr>
          <w:rFonts w:ascii="Trebuchet MS" w:hAnsi="Trebuchet MS" w:cs="Verdana"/>
          <w:sz w:val="20"/>
          <w:szCs w:val="20"/>
        </w:rPr>
        <w:t> Promote infrastructure development</w:t>
      </w:r>
    </w:p>
    <w:p w14:paraId="3940234E" w14:textId="6576464C" w:rsidR="003D218B" w:rsidRPr="006D3775" w:rsidRDefault="003D218B" w:rsidP="000521EE">
      <w:pPr>
        <w:autoSpaceDE w:val="0"/>
        <w:autoSpaceDN w:val="0"/>
        <w:adjustRightInd w:val="0"/>
        <w:spacing w:after="105" w:line="276" w:lineRule="auto"/>
        <w:rPr>
          <w:rFonts w:ascii="Trebuchet MS" w:hAnsi="Trebuchet MS" w:cs="Verdana"/>
          <w:sz w:val="20"/>
          <w:szCs w:val="20"/>
        </w:rPr>
      </w:pPr>
      <w:r w:rsidRPr="006D3775">
        <w:rPr>
          <w:rFonts w:ascii="Trebuchet MS" w:hAnsi="Trebuchet MS" w:cs="Verdana"/>
          <w:sz w:val="20"/>
          <w:szCs w:val="20"/>
        </w:rPr>
        <w:t> Implement the tourism strategy</w:t>
      </w:r>
    </w:p>
    <w:p w14:paraId="6C9732DC" w14:textId="0573CDD8"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Provide infrastructure to farmers</w:t>
      </w:r>
    </w:p>
    <w:p w14:paraId="7F8725B8"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7EBEF129" w14:textId="46AC911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Year 10 – Year 20:</w:t>
      </w:r>
    </w:p>
    <w:p w14:paraId="7E36B2B1" w14:textId="6546ECFB"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Future development areas – Only consider this zone when all vacant/commonage areas have been developed within the settlements.</w:t>
      </w:r>
    </w:p>
    <w:p w14:paraId="137239CC" w14:textId="77777777" w:rsidR="003D218B" w:rsidRPr="006D3775" w:rsidRDefault="003D218B" w:rsidP="000521EE">
      <w:pPr>
        <w:spacing w:after="0" w:line="276" w:lineRule="auto"/>
        <w:rPr>
          <w:rFonts w:ascii="Trebuchet MS" w:hAnsi="Trebuchet MS"/>
          <w:b/>
          <w:sz w:val="20"/>
          <w:szCs w:val="20"/>
        </w:rPr>
      </w:pPr>
    </w:p>
    <w:p w14:paraId="20200693" w14:textId="2A25912A" w:rsidR="003D218B" w:rsidRPr="006D3775" w:rsidRDefault="003D218B" w:rsidP="000521EE">
      <w:pPr>
        <w:spacing w:after="0" w:line="276" w:lineRule="auto"/>
        <w:rPr>
          <w:rFonts w:ascii="Trebuchet MS" w:hAnsi="Trebuchet MS"/>
          <w:b/>
          <w:sz w:val="20"/>
          <w:szCs w:val="20"/>
        </w:rPr>
      </w:pPr>
      <w:r w:rsidRPr="006D3775">
        <w:rPr>
          <w:rFonts w:ascii="Trebuchet MS" w:hAnsi="Trebuchet MS"/>
          <w:b/>
          <w:sz w:val="20"/>
          <w:szCs w:val="20"/>
        </w:rPr>
        <w:t xml:space="preserve">The final SDF is attached as annexure </w:t>
      </w:r>
      <w:r w:rsidR="005806F6">
        <w:rPr>
          <w:rFonts w:ascii="Trebuchet MS" w:hAnsi="Trebuchet MS"/>
          <w:b/>
          <w:sz w:val="20"/>
          <w:szCs w:val="20"/>
        </w:rPr>
        <w:t>D</w:t>
      </w:r>
    </w:p>
    <w:p w14:paraId="07A9097A" w14:textId="77777777" w:rsidR="003D218B" w:rsidRPr="006D3775" w:rsidRDefault="003D218B" w:rsidP="000521EE">
      <w:pPr>
        <w:pStyle w:val="Heading2"/>
        <w:rPr>
          <w:rFonts w:ascii="Trebuchet MS" w:hAnsi="Trebuchet MS"/>
          <w:sz w:val="20"/>
          <w:szCs w:val="20"/>
        </w:rPr>
      </w:pPr>
      <w:bookmarkStart w:id="139" w:name="_Toc166589712"/>
      <w:r w:rsidRPr="006D3775">
        <w:rPr>
          <w:rFonts w:ascii="Trebuchet MS" w:hAnsi="Trebuchet MS"/>
          <w:sz w:val="20"/>
          <w:szCs w:val="20"/>
        </w:rPr>
        <w:lastRenderedPageBreak/>
        <w:t>15.4 Local Economic Development Strategy</w:t>
      </w:r>
      <w:bookmarkEnd w:id="139"/>
    </w:p>
    <w:p w14:paraId="7ADD3926" w14:textId="1A568084"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 xml:space="preserve">Moretele Local Municipality has identified the following as </w:t>
      </w:r>
      <w:r w:rsidR="00084920" w:rsidRPr="006D3775">
        <w:rPr>
          <w:rFonts w:ascii="Trebuchet MS" w:hAnsi="Trebuchet MS" w:cs="Trebuchet MS"/>
          <w:sz w:val="20"/>
          <w:szCs w:val="20"/>
        </w:rPr>
        <w:t>the main</w:t>
      </w:r>
      <w:r w:rsidRPr="006D3775">
        <w:rPr>
          <w:rFonts w:ascii="Trebuchet MS" w:hAnsi="Trebuchet MS" w:cs="Trebuchet MS"/>
          <w:sz w:val="20"/>
          <w:szCs w:val="20"/>
        </w:rPr>
        <w:t xml:space="preserve"> objectives of the LED Strategy:</w:t>
      </w:r>
    </w:p>
    <w:p w14:paraId="13E670FA" w14:textId="7000B2F3" w:rsidR="003D218B" w:rsidRPr="006D3775" w:rsidRDefault="003D218B">
      <w:pPr>
        <w:pStyle w:val="ListParagraph"/>
        <w:numPr>
          <w:ilvl w:val="0"/>
          <w:numId w:val="90"/>
        </w:numPr>
        <w:autoSpaceDE w:val="0"/>
        <w:autoSpaceDN w:val="0"/>
        <w:adjustRightInd w:val="0"/>
        <w:spacing w:after="161" w:line="276" w:lineRule="auto"/>
        <w:rPr>
          <w:rFonts w:ascii="Trebuchet MS" w:hAnsi="Trebuchet MS" w:cs="Trebuchet MS"/>
          <w:sz w:val="20"/>
          <w:szCs w:val="20"/>
        </w:rPr>
      </w:pPr>
      <w:r w:rsidRPr="006D3775">
        <w:rPr>
          <w:rFonts w:ascii="Trebuchet MS" w:hAnsi="Trebuchet MS" w:cs="Trebuchet MS"/>
          <w:sz w:val="20"/>
          <w:szCs w:val="20"/>
        </w:rPr>
        <w:t>Increase employment opportunities</w:t>
      </w:r>
    </w:p>
    <w:p w14:paraId="0A88D834" w14:textId="65DE18AC" w:rsidR="003D218B" w:rsidRPr="006D3775" w:rsidRDefault="003D218B">
      <w:pPr>
        <w:pStyle w:val="ListParagraph"/>
        <w:numPr>
          <w:ilvl w:val="0"/>
          <w:numId w:val="90"/>
        </w:numPr>
        <w:autoSpaceDE w:val="0"/>
        <w:autoSpaceDN w:val="0"/>
        <w:adjustRightInd w:val="0"/>
        <w:spacing w:after="161" w:line="276" w:lineRule="auto"/>
        <w:rPr>
          <w:rFonts w:ascii="Trebuchet MS" w:hAnsi="Trebuchet MS" w:cs="Trebuchet MS"/>
          <w:sz w:val="20"/>
          <w:szCs w:val="20"/>
        </w:rPr>
      </w:pPr>
      <w:r w:rsidRPr="006D3775">
        <w:rPr>
          <w:rFonts w:ascii="Trebuchet MS" w:hAnsi="Trebuchet MS" w:cs="Trebuchet MS"/>
          <w:sz w:val="20"/>
          <w:szCs w:val="20"/>
        </w:rPr>
        <w:t>Grow local Gross Domestic Product</w:t>
      </w:r>
    </w:p>
    <w:p w14:paraId="3EDAEAE7" w14:textId="14657D31" w:rsidR="003D218B" w:rsidRPr="006D3775" w:rsidRDefault="003D218B">
      <w:pPr>
        <w:pStyle w:val="ListParagraph"/>
        <w:numPr>
          <w:ilvl w:val="0"/>
          <w:numId w:val="90"/>
        </w:numPr>
        <w:autoSpaceDE w:val="0"/>
        <w:autoSpaceDN w:val="0"/>
        <w:adjustRightInd w:val="0"/>
        <w:spacing w:after="161" w:line="276" w:lineRule="auto"/>
        <w:rPr>
          <w:rFonts w:ascii="Trebuchet MS" w:hAnsi="Trebuchet MS" w:cs="Trebuchet MS"/>
          <w:sz w:val="20"/>
          <w:szCs w:val="20"/>
        </w:rPr>
      </w:pPr>
      <w:r w:rsidRPr="006D3775">
        <w:rPr>
          <w:rFonts w:ascii="Trebuchet MS" w:hAnsi="Trebuchet MS" w:cs="Trebuchet MS"/>
          <w:sz w:val="20"/>
          <w:szCs w:val="20"/>
        </w:rPr>
        <w:t>Reduce Poverty</w:t>
      </w:r>
    </w:p>
    <w:p w14:paraId="6F72799B" w14:textId="14807A33" w:rsidR="003D218B" w:rsidRPr="006D3775" w:rsidRDefault="003D218B">
      <w:pPr>
        <w:pStyle w:val="ListParagraph"/>
        <w:numPr>
          <w:ilvl w:val="0"/>
          <w:numId w:val="90"/>
        </w:num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Increase economic activity</w:t>
      </w:r>
    </w:p>
    <w:p w14:paraId="15B01969" w14:textId="1FDCAF40" w:rsidR="003D218B" w:rsidRPr="006D3775" w:rsidRDefault="003D218B">
      <w:pPr>
        <w:pStyle w:val="ListParagraph"/>
        <w:numPr>
          <w:ilvl w:val="0"/>
          <w:numId w:val="90"/>
        </w:numPr>
        <w:autoSpaceDE w:val="0"/>
        <w:autoSpaceDN w:val="0"/>
        <w:adjustRightInd w:val="0"/>
        <w:spacing w:after="0" w:line="276" w:lineRule="auto"/>
        <w:rPr>
          <w:rFonts w:ascii="Trebuchet MS" w:hAnsi="Trebuchet MS" w:cs="Trebuchet MS"/>
          <w:sz w:val="20"/>
          <w:szCs w:val="20"/>
        </w:rPr>
      </w:pPr>
      <w:r w:rsidRPr="006D3775">
        <w:rPr>
          <w:rFonts w:ascii="Trebuchet MS" w:hAnsi="Trebuchet MS"/>
          <w:sz w:val="20"/>
          <w:szCs w:val="20"/>
        </w:rPr>
        <w:t>Conducive Economic Environment</w:t>
      </w:r>
    </w:p>
    <w:p w14:paraId="5ED68BFB" w14:textId="4EC1C9D4" w:rsidR="003D218B" w:rsidRPr="009662E2" w:rsidRDefault="003D218B">
      <w:pPr>
        <w:pStyle w:val="ListParagraph"/>
        <w:numPr>
          <w:ilvl w:val="0"/>
          <w:numId w:val="90"/>
        </w:numPr>
        <w:autoSpaceDE w:val="0"/>
        <w:autoSpaceDN w:val="0"/>
        <w:adjustRightInd w:val="0"/>
        <w:spacing w:after="0" w:line="276" w:lineRule="auto"/>
        <w:rPr>
          <w:rFonts w:ascii="Trebuchet MS" w:hAnsi="Trebuchet MS" w:cs="Trebuchet MS"/>
          <w:sz w:val="20"/>
          <w:szCs w:val="20"/>
        </w:rPr>
      </w:pPr>
      <w:r w:rsidRPr="006D3775">
        <w:rPr>
          <w:rFonts w:ascii="Trebuchet MS" w:hAnsi="Trebuchet MS"/>
          <w:sz w:val="20"/>
          <w:szCs w:val="20"/>
        </w:rPr>
        <w:t>Competent and Growing SMME</w:t>
      </w:r>
    </w:p>
    <w:p w14:paraId="67C51557" w14:textId="77777777" w:rsidR="003D218B" w:rsidRPr="006D3775" w:rsidRDefault="003D218B" w:rsidP="000521EE">
      <w:pPr>
        <w:autoSpaceDE w:val="0"/>
        <w:autoSpaceDN w:val="0"/>
        <w:adjustRightInd w:val="0"/>
        <w:spacing w:after="0" w:line="276" w:lineRule="auto"/>
        <w:rPr>
          <w:rFonts w:ascii="Trebuchet MS" w:hAnsi="Trebuchet MS"/>
          <w:sz w:val="20"/>
          <w:szCs w:val="20"/>
        </w:rPr>
      </w:pPr>
    </w:p>
    <w:p w14:paraId="0ED09FCC" w14:textId="4698B901"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Moretele Local Municipality has four main and active economic drivers in the following sectors:</w:t>
      </w:r>
    </w:p>
    <w:p w14:paraId="748F0BE1"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2EC7AE7A"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3D7D3BFD"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noProof/>
          <w:sz w:val="20"/>
          <w:szCs w:val="20"/>
        </w:rPr>
        <w:lastRenderedPageBreak/>
        <w:drawing>
          <wp:inline distT="0" distB="0" distL="0" distR="0" wp14:anchorId="26E58597" wp14:editId="7CAF78C0">
            <wp:extent cx="8267700" cy="1981200"/>
            <wp:effectExtent l="0" t="38100" r="0" b="38100"/>
            <wp:docPr id="270" name="Diagram 2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08731F32"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4380832D"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34353029"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The key players in all these sectors are Small Micro and Medium Enterprises which include Cooperatives and individual business owners.</w:t>
      </w:r>
    </w:p>
    <w:p w14:paraId="55D06A24"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3784BA53" w14:textId="76D11A51"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 xml:space="preserve">The strategy provides that </w:t>
      </w:r>
      <w:r w:rsidRPr="006D3775">
        <w:rPr>
          <w:rFonts w:ascii="Trebuchet MS" w:hAnsi="Trebuchet MS"/>
          <w:sz w:val="20"/>
          <w:szCs w:val="20"/>
        </w:rPr>
        <w:t xml:space="preserve">Agriculture is the strongest economic pillar with high potential for growth in Moretele Local Municipality. There is a growing need to solve the host of challenges faced by the </w:t>
      </w:r>
      <w:r w:rsidR="00084920" w:rsidRPr="006D3775">
        <w:rPr>
          <w:rFonts w:ascii="Trebuchet MS" w:hAnsi="Trebuchet MS"/>
          <w:sz w:val="20"/>
          <w:szCs w:val="20"/>
        </w:rPr>
        <w:t>agriculture</w:t>
      </w:r>
      <w:r w:rsidRPr="006D3775">
        <w:rPr>
          <w:rFonts w:ascii="Trebuchet MS" w:hAnsi="Trebuchet MS"/>
          <w:sz w:val="20"/>
          <w:szCs w:val="20"/>
        </w:rPr>
        <w:t xml:space="preserve"> sector in a more integrated manner, within the framework of sustainable development. Rural and inclusive development strategies in the past have moved between </w:t>
      </w:r>
      <w:r w:rsidR="00084920" w:rsidRPr="006D3775">
        <w:rPr>
          <w:rFonts w:ascii="Trebuchet MS" w:hAnsi="Trebuchet MS"/>
          <w:sz w:val="20"/>
          <w:szCs w:val="20"/>
        </w:rPr>
        <w:t>maximizing</w:t>
      </w:r>
      <w:r w:rsidRPr="006D3775">
        <w:rPr>
          <w:rFonts w:ascii="Trebuchet MS" w:hAnsi="Trebuchet MS"/>
          <w:sz w:val="20"/>
          <w:szCs w:val="20"/>
        </w:rPr>
        <w:t xml:space="preserve"> growth through promoting commercial crops and </w:t>
      </w:r>
      <w:r w:rsidR="00316D01" w:rsidRPr="006D3775">
        <w:rPr>
          <w:rFonts w:ascii="Trebuchet MS" w:hAnsi="Trebuchet MS"/>
          <w:sz w:val="20"/>
          <w:szCs w:val="20"/>
        </w:rPr>
        <w:t>emphasizing</w:t>
      </w:r>
      <w:r w:rsidRPr="006D3775">
        <w:rPr>
          <w:rFonts w:ascii="Trebuchet MS" w:hAnsi="Trebuchet MS"/>
          <w:sz w:val="20"/>
          <w:szCs w:val="20"/>
        </w:rPr>
        <w:t xml:space="preserve"> food production / self –sufficiency on one hand and import substitution on the other.</w:t>
      </w:r>
    </w:p>
    <w:p w14:paraId="79ECD46C"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05F2066D" w14:textId="6C91CAF3"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 xml:space="preserve">The municipality is expected to allocate resources in ensuring the </w:t>
      </w:r>
      <w:r w:rsidR="00316D01" w:rsidRPr="006D3775">
        <w:rPr>
          <w:rFonts w:ascii="Trebuchet MS" w:hAnsi="Trebuchet MS" w:cs="Trebuchet MS"/>
          <w:sz w:val="20"/>
          <w:szCs w:val="20"/>
        </w:rPr>
        <w:t>realization</w:t>
      </w:r>
      <w:r w:rsidRPr="006D3775">
        <w:rPr>
          <w:rFonts w:ascii="Trebuchet MS" w:hAnsi="Trebuchet MS" w:cs="Trebuchet MS"/>
          <w:sz w:val="20"/>
          <w:szCs w:val="20"/>
        </w:rPr>
        <w:t xml:space="preserve"> of the various strategies and programmes outlined in the therein (See annexure </w:t>
      </w:r>
      <w:r w:rsidR="005806F6">
        <w:rPr>
          <w:rFonts w:ascii="Trebuchet MS" w:hAnsi="Trebuchet MS" w:cs="Trebuchet MS"/>
          <w:sz w:val="20"/>
          <w:szCs w:val="20"/>
        </w:rPr>
        <w:t>E the LED Strategy</w:t>
      </w:r>
      <w:r w:rsidRPr="006D3775">
        <w:rPr>
          <w:rFonts w:ascii="Trebuchet MS" w:hAnsi="Trebuchet MS" w:cs="Trebuchet MS"/>
          <w:sz w:val="20"/>
          <w:szCs w:val="20"/>
        </w:rPr>
        <w:t>).</w:t>
      </w:r>
    </w:p>
    <w:p w14:paraId="30ED32F4" w14:textId="147F4438" w:rsidR="003D218B" w:rsidRPr="006D3775" w:rsidRDefault="003D218B" w:rsidP="000521EE">
      <w:pPr>
        <w:pStyle w:val="Heading2"/>
        <w:rPr>
          <w:rFonts w:ascii="Trebuchet MS" w:hAnsi="Trebuchet MS"/>
          <w:sz w:val="20"/>
          <w:szCs w:val="20"/>
        </w:rPr>
      </w:pPr>
      <w:bookmarkStart w:id="140" w:name="_Toc166589713"/>
      <w:r w:rsidRPr="006D3775">
        <w:rPr>
          <w:rFonts w:ascii="Trebuchet MS" w:hAnsi="Trebuchet MS"/>
          <w:sz w:val="20"/>
          <w:szCs w:val="20"/>
        </w:rPr>
        <w:lastRenderedPageBreak/>
        <w:t>15.5 SMME Development Policy</w:t>
      </w:r>
      <w:bookmarkEnd w:id="140"/>
    </w:p>
    <w:p w14:paraId="16C88CB1" w14:textId="6B58DB08" w:rsidR="003D218B" w:rsidRPr="006D3775" w:rsidRDefault="003D218B" w:rsidP="000521EE">
      <w:p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 xml:space="preserve">The SMMS Policy provides that its purpose is to enable Moretele Local Municipality to </w:t>
      </w:r>
      <w:r w:rsidR="00084920" w:rsidRPr="006D3775">
        <w:rPr>
          <w:rFonts w:ascii="Trebuchet MS" w:hAnsi="Trebuchet MS" w:cs="Calibri"/>
          <w:sz w:val="20"/>
          <w:szCs w:val="20"/>
        </w:rPr>
        <w:t>be proactive</w:t>
      </w:r>
      <w:r w:rsidRPr="006D3775">
        <w:rPr>
          <w:rFonts w:ascii="Trebuchet MS" w:hAnsi="Trebuchet MS" w:cs="Calibri"/>
          <w:sz w:val="20"/>
          <w:szCs w:val="20"/>
        </w:rPr>
        <w:t>:</w:t>
      </w:r>
    </w:p>
    <w:p w14:paraId="26CA11CF" w14:textId="5C040D19" w:rsidR="003D218B" w:rsidRPr="006D3775" w:rsidRDefault="003D218B">
      <w:pPr>
        <w:pStyle w:val="ListParagraph"/>
        <w:numPr>
          <w:ilvl w:val="0"/>
          <w:numId w:val="91"/>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Identify and list all SMMEs and Cooperatives existing within Moretele Local Municipality.</w:t>
      </w:r>
    </w:p>
    <w:p w14:paraId="3119EBD2" w14:textId="22776268" w:rsidR="003D218B" w:rsidRPr="006D3775" w:rsidRDefault="003D218B">
      <w:pPr>
        <w:pStyle w:val="ListParagraph"/>
        <w:numPr>
          <w:ilvl w:val="0"/>
          <w:numId w:val="91"/>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Conduct Skills and capacity audit on all identified and listed SMMEs.</w:t>
      </w:r>
    </w:p>
    <w:p w14:paraId="4A78A4EA" w14:textId="5906FFF4" w:rsidR="003D218B" w:rsidRPr="006D3775" w:rsidRDefault="003D218B">
      <w:pPr>
        <w:pStyle w:val="ListParagraph"/>
        <w:numPr>
          <w:ilvl w:val="0"/>
          <w:numId w:val="91"/>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Identify training needs and programmes relevant for capacity building and closing skills gap in the SMMEs.</w:t>
      </w:r>
    </w:p>
    <w:p w14:paraId="115B85BE" w14:textId="7C961B1D" w:rsidR="003D218B" w:rsidRPr="006D3775" w:rsidRDefault="003D218B">
      <w:pPr>
        <w:pStyle w:val="ListParagraph"/>
        <w:numPr>
          <w:ilvl w:val="0"/>
          <w:numId w:val="91"/>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Compile and manage database of all SMMEs.</w:t>
      </w:r>
    </w:p>
    <w:p w14:paraId="7F26909A" w14:textId="259B21D2" w:rsidR="003D218B" w:rsidRPr="006D3775" w:rsidRDefault="003D218B">
      <w:pPr>
        <w:pStyle w:val="ListParagraph"/>
        <w:numPr>
          <w:ilvl w:val="0"/>
          <w:numId w:val="91"/>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Categorise Businesses in the different sectors of the local economy.</w:t>
      </w:r>
    </w:p>
    <w:p w14:paraId="05866833" w14:textId="4B6D398C" w:rsidR="003D218B" w:rsidRPr="006D3775" w:rsidRDefault="003D218B">
      <w:pPr>
        <w:pStyle w:val="ListParagraph"/>
        <w:numPr>
          <w:ilvl w:val="0"/>
          <w:numId w:val="91"/>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Develop and implement a monitoring tool for growth and development of SMME and their access and participation on the provision of goods and services to Moretele Local Municipality.</w:t>
      </w:r>
    </w:p>
    <w:p w14:paraId="1D8072AE" w14:textId="77777777" w:rsidR="003D218B" w:rsidRPr="006D3775" w:rsidRDefault="003D218B" w:rsidP="000521EE">
      <w:pPr>
        <w:spacing w:after="0" w:line="276" w:lineRule="auto"/>
        <w:rPr>
          <w:rFonts w:ascii="Trebuchet MS" w:hAnsi="Trebuchet MS"/>
          <w:sz w:val="20"/>
          <w:szCs w:val="20"/>
        </w:rPr>
      </w:pPr>
    </w:p>
    <w:p w14:paraId="63BC352E" w14:textId="38459BE8" w:rsidR="003D218B" w:rsidRPr="006D3775" w:rsidRDefault="003D218B" w:rsidP="000521EE">
      <w:p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The role of the Municipality</w:t>
      </w:r>
    </w:p>
    <w:p w14:paraId="465119DA" w14:textId="617AEA45" w:rsidR="003D218B" w:rsidRPr="006D3775" w:rsidRDefault="003D218B" w:rsidP="000521EE">
      <w:p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Whilst Moretele Local Municipality acknowledges that Enterprise Development and Incubation is not its core function, the Municipality will create a platform for Enterprise Development which will in turn benefit the growth of the Local Economy. Thus, the role of the Municipality shall be:</w:t>
      </w:r>
    </w:p>
    <w:p w14:paraId="30598881" w14:textId="437A54D9" w:rsidR="003D218B" w:rsidRPr="006D3775" w:rsidRDefault="003D218B">
      <w:pPr>
        <w:pStyle w:val="ListParagraph"/>
        <w:numPr>
          <w:ilvl w:val="0"/>
          <w:numId w:val="92"/>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Through the LED and Planning Department, to advice and refer SMMEs to relevant Enterprise Development institutions like Northwest Development Corporation (NWDC), SEDA, KHULA, NEF, IDC etc. for Financial and Non- Financial Support. This department shall play the intra- coordinating role between the Special Projects Office, Supply Chain Management, Finance, and other Municipal Departments with regards to</w:t>
      </w:r>
    </w:p>
    <w:p w14:paraId="75D67B33" w14:textId="4715E55E" w:rsidR="003D218B" w:rsidRPr="006D3775" w:rsidRDefault="003D218B">
      <w:pPr>
        <w:pStyle w:val="ListParagraph"/>
        <w:numPr>
          <w:ilvl w:val="0"/>
          <w:numId w:val="92"/>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be a coordinating and facilitation link between Enterprise Development institutions, National and Provincial spheres of Government.</w:t>
      </w:r>
    </w:p>
    <w:p w14:paraId="40415886" w14:textId="2E0D2D80" w:rsidR="003D218B" w:rsidRPr="006D3775" w:rsidRDefault="003D218B">
      <w:pPr>
        <w:pStyle w:val="ListParagraph"/>
        <w:numPr>
          <w:ilvl w:val="0"/>
          <w:numId w:val="92"/>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act as a facilitator of joint ventures between established businesses and local SMMEs/Cooperatives to encourage enterprise development and skills transfer.</w:t>
      </w:r>
    </w:p>
    <w:p w14:paraId="25EDF668" w14:textId="4A9765FC" w:rsidR="003D218B" w:rsidRPr="006D3775" w:rsidRDefault="003D218B">
      <w:pPr>
        <w:pStyle w:val="ListParagraph"/>
        <w:numPr>
          <w:ilvl w:val="0"/>
          <w:numId w:val="92"/>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ensure that the listed SMMEs operates in areas that are zoned for business as per municipal by-laws.</w:t>
      </w:r>
    </w:p>
    <w:p w14:paraId="3512B292" w14:textId="2D305043" w:rsidR="003D218B" w:rsidRPr="006D3775" w:rsidRDefault="003D218B">
      <w:pPr>
        <w:pStyle w:val="ListParagraph"/>
        <w:numPr>
          <w:ilvl w:val="0"/>
          <w:numId w:val="92"/>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ensure that LED and Planning Department is well capacitated, and staff is trained to provide advisory, support and business plan analysis services to SMMEs and Cooperatives.</w:t>
      </w:r>
    </w:p>
    <w:p w14:paraId="29596D1F" w14:textId="3183DA68" w:rsidR="003D218B" w:rsidRPr="006D3775" w:rsidRDefault="003D218B">
      <w:pPr>
        <w:pStyle w:val="ListParagraph"/>
        <w:numPr>
          <w:ilvl w:val="0"/>
          <w:numId w:val="92"/>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identify skills gap within the listed SMMEs and come up with relevant training programmes.</w:t>
      </w:r>
    </w:p>
    <w:p w14:paraId="66BC0F2F" w14:textId="2A5E86DF" w:rsidR="003D218B" w:rsidRPr="006D3775" w:rsidRDefault="003D218B">
      <w:pPr>
        <w:pStyle w:val="ListParagraph"/>
        <w:numPr>
          <w:ilvl w:val="0"/>
          <w:numId w:val="92"/>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lastRenderedPageBreak/>
        <w:t>To source and partner with accredited training service providers for identified training programmes of SMMEs.</w:t>
      </w:r>
    </w:p>
    <w:p w14:paraId="579F5E81" w14:textId="0768F09B" w:rsidR="003D218B" w:rsidRPr="006D3775" w:rsidRDefault="003D218B">
      <w:pPr>
        <w:pStyle w:val="ListParagraph"/>
        <w:numPr>
          <w:ilvl w:val="0"/>
          <w:numId w:val="92"/>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In collaboration with Supply Chain Management, to ensure that listed and supported SMMEs participate in the provision of goods and services to Moretele Local Municipality.</w:t>
      </w:r>
    </w:p>
    <w:p w14:paraId="17F9724D" w14:textId="5FE32ABF" w:rsidR="003D218B" w:rsidRPr="006D3775" w:rsidRDefault="003D218B">
      <w:pPr>
        <w:pStyle w:val="ListParagraph"/>
        <w:numPr>
          <w:ilvl w:val="0"/>
          <w:numId w:val="92"/>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The LED and Planning Director to appoint a committee for selection and screening of SMME and Projects to be supported</w:t>
      </w:r>
    </w:p>
    <w:p w14:paraId="57A2BBFA" w14:textId="28EBC352" w:rsidR="003D218B" w:rsidRPr="006D3775" w:rsidRDefault="003D218B">
      <w:pPr>
        <w:pStyle w:val="ListParagraph"/>
        <w:numPr>
          <w:ilvl w:val="0"/>
          <w:numId w:val="92"/>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Through a managed Database system, to ensure that there is communication about business opportunities and updates. This shall be through:</w:t>
      </w:r>
    </w:p>
    <w:p w14:paraId="19125504" w14:textId="77777777" w:rsidR="003D218B" w:rsidRPr="006D3775" w:rsidRDefault="003D218B" w:rsidP="000521EE">
      <w:pPr>
        <w:autoSpaceDE w:val="0"/>
        <w:autoSpaceDN w:val="0"/>
        <w:adjustRightInd w:val="0"/>
        <w:spacing w:after="0" w:line="276" w:lineRule="auto"/>
        <w:rPr>
          <w:rFonts w:ascii="Trebuchet MS" w:hAnsi="Trebuchet MS" w:cs="Calibri"/>
          <w:sz w:val="20"/>
          <w:szCs w:val="20"/>
        </w:rPr>
      </w:pPr>
    </w:p>
    <w:p w14:paraId="6F544335" w14:textId="77B0E3C6" w:rsidR="003D218B" w:rsidRPr="006D3775" w:rsidRDefault="003D218B">
      <w:pPr>
        <w:pStyle w:val="ListParagraph"/>
        <w:numPr>
          <w:ilvl w:val="1"/>
          <w:numId w:val="92"/>
        </w:numPr>
        <w:autoSpaceDE w:val="0"/>
        <w:autoSpaceDN w:val="0"/>
        <w:adjustRightInd w:val="0"/>
        <w:spacing w:after="137" w:line="276" w:lineRule="auto"/>
        <w:rPr>
          <w:rFonts w:ascii="Trebuchet MS" w:hAnsi="Trebuchet MS" w:cs="Calibri"/>
          <w:sz w:val="20"/>
          <w:szCs w:val="20"/>
        </w:rPr>
      </w:pPr>
      <w:r w:rsidRPr="006D3775">
        <w:rPr>
          <w:rFonts w:ascii="Trebuchet MS" w:hAnsi="Trebuchet MS" w:cs="Calibri"/>
          <w:i/>
          <w:iCs/>
          <w:sz w:val="20"/>
          <w:szCs w:val="20"/>
        </w:rPr>
        <w:t>SMS Notifications.</w:t>
      </w:r>
    </w:p>
    <w:p w14:paraId="0EA33068" w14:textId="581F0B9A" w:rsidR="003D218B" w:rsidRPr="006D3775" w:rsidRDefault="003D218B">
      <w:pPr>
        <w:pStyle w:val="ListParagraph"/>
        <w:numPr>
          <w:ilvl w:val="1"/>
          <w:numId w:val="92"/>
        </w:numPr>
        <w:autoSpaceDE w:val="0"/>
        <w:autoSpaceDN w:val="0"/>
        <w:adjustRightInd w:val="0"/>
        <w:spacing w:after="137" w:line="276" w:lineRule="auto"/>
        <w:rPr>
          <w:rFonts w:ascii="Trebuchet MS" w:hAnsi="Trebuchet MS" w:cs="Calibri"/>
          <w:sz w:val="20"/>
          <w:szCs w:val="20"/>
        </w:rPr>
      </w:pPr>
      <w:r w:rsidRPr="006D3775">
        <w:rPr>
          <w:rFonts w:ascii="Trebuchet MS" w:hAnsi="Trebuchet MS" w:cs="Calibri"/>
          <w:i/>
          <w:iCs/>
          <w:sz w:val="20"/>
          <w:szCs w:val="20"/>
        </w:rPr>
        <w:t>Information and awareness roadshows.</w:t>
      </w:r>
    </w:p>
    <w:p w14:paraId="2584CBD7" w14:textId="3A0D09B5" w:rsidR="003D218B" w:rsidRPr="006D3775" w:rsidRDefault="003D218B">
      <w:pPr>
        <w:pStyle w:val="ListParagraph"/>
        <w:numPr>
          <w:ilvl w:val="1"/>
          <w:numId w:val="92"/>
        </w:numPr>
        <w:autoSpaceDE w:val="0"/>
        <w:autoSpaceDN w:val="0"/>
        <w:adjustRightInd w:val="0"/>
        <w:spacing w:after="137" w:line="276" w:lineRule="auto"/>
        <w:rPr>
          <w:rFonts w:ascii="Trebuchet MS" w:hAnsi="Trebuchet MS" w:cs="Calibri"/>
          <w:sz w:val="20"/>
          <w:szCs w:val="20"/>
        </w:rPr>
      </w:pPr>
      <w:r w:rsidRPr="006D3775">
        <w:rPr>
          <w:rFonts w:ascii="Trebuchet MS" w:hAnsi="Trebuchet MS" w:cs="Calibri"/>
          <w:i/>
          <w:iCs/>
          <w:sz w:val="20"/>
          <w:szCs w:val="20"/>
        </w:rPr>
        <w:t>E-mail notifications.</w:t>
      </w:r>
    </w:p>
    <w:p w14:paraId="728CCA93" w14:textId="213A3AC6" w:rsidR="003D218B" w:rsidRPr="006D3775" w:rsidRDefault="003D218B">
      <w:pPr>
        <w:pStyle w:val="ListParagraph"/>
        <w:numPr>
          <w:ilvl w:val="1"/>
          <w:numId w:val="92"/>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i/>
          <w:iCs/>
          <w:sz w:val="20"/>
          <w:szCs w:val="20"/>
        </w:rPr>
        <w:t>Public notices.</w:t>
      </w:r>
    </w:p>
    <w:p w14:paraId="1E445095" w14:textId="77777777" w:rsidR="003D218B" w:rsidRPr="006D3775" w:rsidRDefault="003D218B" w:rsidP="000521EE">
      <w:pPr>
        <w:autoSpaceDE w:val="0"/>
        <w:autoSpaceDN w:val="0"/>
        <w:adjustRightInd w:val="0"/>
        <w:spacing w:after="0" w:line="276" w:lineRule="auto"/>
        <w:rPr>
          <w:rFonts w:ascii="Trebuchet MS" w:hAnsi="Trebuchet MS" w:cs="Calibri"/>
          <w:sz w:val="20"/>
          <w:szCs w:val="20"/>
        </w:rPr>
      </w:pPr>
    </w:p>
    <w:p w14:paraId="3DD41C40" w14:textId="51ED857C" w:rsidR="003D218B" w:rsidRPr="006D3775" w:rsidRDefault="003D218B">
      <w:pPr>
        <w:pStyle w:val="ListParagraph"/>
        <w:numPr>
          <w:ilvl w:val="0"/>
          <w:numId w:val="92"/>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To develop and maintain a Monitoring and Evaluation system for the listed and supported SMMEs and Cooperatives with regards to:</w:t>
      </w:r>
    </w:p>
    <w:p w14:paraId="0D4C9EF7" w14:textId="2026D1CC" w:rsidR="003D218B" w:rsidRPr="006D3775" w:rsidRDefault="003D218B">
      <w:pPr>
        <w:pStyle w:val="ListParagraph"/>
        <w:numPr>
          <w:ilvl w:val="1"/>
          <w:numId w:val="92"/>
        </w:numPr>
        <w:autoSpaceDE w:val="0"/>
        <w:autoSpaceDN w:val="0"/>
        <w:adjustRightInd w:val="0"/>
        <w:spacing w:after="138" w:line="276" w:lineRule="auto"/>
        <w:rPr>
          <w:rFonts w:ascii="Trebuchet MS" w:hAnsi="Trebuchet MS" w:cs="Calibri"/>
          <w:sz w:val="20"/>
          <w:szCs w:val="20"/>
        </w:rPr>
      </w:pPr>
      <w:r w:rsidRPr="006D3775">
        <w:rPr>
          <w:rFonts w:ascii="Trebuchet MS" w:hAnsi="Trebuchet MS" w:cs="Calibri"/>
          <w:i/>
          <w:iCs/>
          <w:sz w:val="20"/>
          <w:szCs w:val="20"/>
        </w:rPr>
        <w:t>Employment creation with Youth and Women as a priority.</w:t>
      </w:r>
    </w:p>
    <w:p w14:paraId="4F7B29CB" w14:textId="0C4B3A3B" w:rsidR="003D218B" w:rsidRPr="006D3775" w:rsidRDefault="003D218B">
      <w:pPr>
        <w:pStyle w:val="ListParagraph"/>
        <w:numPr>
          <w:ilvl w:val="1"/>
          <w:numId w:val="92"/>
        </w:numPr>
        <w:autoSpaceDE w:val="0"/>
        <w:autoSpaceDN w:val="0"/>
        <w:adjustRightInd w:val="0"/>
        <w:spacing w:after="138" w:line="276" w:lineRule="auto"/>
        <w:rPr>
          <w:rFonts w:ascii="Trebuchet MS" w:hAnsi="Trebuchet MS" w:cs="Calibri"/>
          <w:sz w:val="20"/>
          <w:szCs w:val="20"/>
        </w:rPr>
      </w:pPr>
      <w:r w:rsidRPr="006D3775">
        <w:rPr>
          <w:rFonts w:ascii="Trebuchet MS" w:hAnsi="Trebuchet MS" w:cs="Calibri"/>
          <w:i/>
          <w:iCs/>
          <w:sz w:val="20"/>
          <w:szCs w:val="20"/>
        </w:rPr>
        <w:t>Sustainability.</w:t>
      </w:r>
    </w:p>
    <w:p w14:paraId="42FF3633" w14:textId="3D05A8F9" w:rsidR="003D218B" w:rsidRPr="006D3775" w:rsidRDefault="003D218B">
      <w:pPr>
        <w:pStyle w:val="ListParagraph"/>
        <w:numPr>
          <w:ilvl w:val="1"/>
          <w:numId w:val="92"/>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i/>
          <w:iCs/>
          <w:sz w:val="20"/>
          <w:szCs w:val="20"/>
        </w:rPr>
        <w:t>Ability to pay Municipal rates and services.</w:t>
      </w:r>
    </w:p>
    <w:p w14:paraId="4B29D7B3" w14:textId="77777777" w:rsidR="003D218B" w:rsidRPr="006D3775" w:rsidRDefault="003D218B" w:rsidP="000521EE">
      <w:pPr>
        <w:spacing w:after="0" w:line="276" w:lineRule="auto"/>
        <w:rPr>
          <w:rFonts w:ascii="Trebuchet MS" w:hAnsi="Trebuchet MS"/>
          <w:sz w:val="20"/>
          <w:szCs w:val="20"/>
        </w:rPr>
      </w:pPr>
    </w:p>
    <w:p w14:paraId="7577D6B4" w14:textId="1D30337F" w:rsidR="003D218B" w:rsidRPr="006D3775" w:rsidRDefault="003D218B" w:rsidP="000521EE">
      <w:pPr>
        <w:spacing w:after="0" w:line="276" w:lineRule="auto"/>
        <w:rPr>
          <w:rFonts w:ascii="Trebuchet MS" w:hAnsi="Trebuchet MS"/>
          <w:sz w:val="20"/>
          <w:szCs w:val="20"/>
        </w:rPr>
      </w:pPr>
      <w:r w:rsidRPr="006D3775">
        <w:rPr>
          <w:rFonts w:ascii="Trebuchet MS" w:hAnsi="Trebuchet MS"/>
          <w:sz w:val="20"/>
          <w:szCs w:val="20"/>
        </w:rPr>
        <w:t>The policy remains a pivotal tool to not only espouse a vision to support and develop local entrepreneurs but a yardstick to measure the efficacy of local economic development strategies in promoting access to emerging opportunities to local businesses. The policy is attached as annexure E.</w:t>
      </w:r>
    </w:p>
    <w:p w14:paraId="5357B91D" w14:textId="77777777" w:rsidR="00DB4E83" w:rsidRPr="006D3775" w:rsidRDefault="00DB4E83" w:rsidP="003D218B">
      <w:pPr>
        <w:spacing w:after="0" w:line="276" w:lineRule="auto"/>
        <w:rPr>
          <w:rFonts w:ascii="Trebuchet MS" w:hAnsi="Trebuchet MS"/>
          <w:sz w:val="20"/>
          <w:szCs w:val="20"/>
        </w:rPr>
      </w:pPr>
    </w:p>
    <w:p w14:paraId="3A86052A" w14:textId="77777777" w:rsidR="00DB4E83" w:rsidRPr="006D3775" w:rsidRDefault="00DB4E83" w:rsidP="003D218B">
      <w:pPr>
        <w:spacing w:after="0" w:line="276" w:lineRule="auto"/>
        <w:rPr>
          <w:rFonts w:ascii="Trebuchet MS" w:hAnsi="Trebuchet MS"/>
          <w:sz w:val="20"/>
          <w:szCs w:val="20"/>
        </w:rPr>
      </w:pPr>
    </w:p>
    <w:p w14:paraId="42CB6325" w14:textId="77777777" w:rsidR="00DB4E83" w:rsidRPr="006D3775" w:rsidRDefault="00DB4E83" w:rsidP="003D218B">
      <w:pPr>
        <w:spacing w:after="0" w:line="276" w:lineRule="auto"/>
        <w:rPr>
          <w:rFonts w:ascii="Trebuchet MS" w:hAnsi="Trebuchet MS"/>
          <w:sz w:val="20"/>
          <w:szCs w:val="20"/>
        </w:rPr>
      </w:pPr>
    </w:p>
    <w:p w14:paraId="6CD5AF76" w14:textId="77777777" w:rsidR="00DB4E83" w:rsidRPr="006D3775" w:rsidRDefault="00DB4E83" w:rsidP="003D218B">
      <w:pPr>
        <w:spacing w:after="0" w:line="276" w:lineRule="auto"/>
        <w:rPr>
          <w:rFonts w:ascii="Trebuchet MS" w:hAnsi="Trebuchet MS"/>
          <w:sz w:val="20"/>
          <w:szCs w:val="20"/>
        </w:rPr>
      </w:pPr>
    </w:p>
    <w:p w14:paraId="4504BBEE" w14:textId="16793A58" w:rsidR="003D218B" w:rsidRPr="006D3775" w:rsidRDefault="003D218B" w:rsidP="00E223B6">
      <w:pPr>
        <w:pStyle w:val="Heading1"/>
        <w:shd w:val="clear" w:color="auto" w:fill="000000" w:themeFill="text1"/>
        <w:rPr>
          <w:rFonts w:ascii="Trebuchet MS" w:hAnsi="Trebuchet MS"/>
          <w:sz w:val="20"/>
          <w:szCs w:val="20"/>
        </w:rPr>
      </w:pPr>
      <w:bookmarkStart w:id="141" w:name="_Toc166589714"/>
      <w:r w:rsidRPr="006D3775">
        <w:rPr>
          <w:rFonts w:ascii="Trebuchet MS" w:hAnsi="Trebuchet MS"/>
          <w:sz w:val="20"/>
          <w:szCs w:val="20"/>
        </w:rPr>
        <w:lastRenderedPageBreak/>
        <w:t>16. ANNUAL OPERATIONAL PLAN</w:t>
      </w:r>
      <w:bookmarkEnd w:id="141"/>
      <w:r w:rsidRPr="006D3775">
        <w:rPr>
          <w:rFonts w:ascii="Trebuchet MS" w:hAnsi="Trebuchet MS"/>
          <w:sz w:val="20"/>
          <w:szCs w:val="20"/>
        </w:rPr>
        <w:t xml:space="preserve"> </w:t>
      </w:r>
    </w:p>
    <w:p w14:paraId="61AA6FA0" w14:textId="77777777" w:rsidR="003D218B" w:rsidRPr="006D3775" w:rsidRDefault="003D218B" w:rsidP="003D218B">
      <w:pPr>
        <w:spacing w:after="0" w:line="276" w:lineRule="auto"/>
        <w:rPr>
          <w:rFonts w:ascii="Trebuchet MS" w:hAnsi="Trebuchet MS"/>
          <w:b/>
          <w:sz w:val="20"/>
          <w:szCs w:val="20"/>
        </w:rPr>
      </w:pPr>
      <w:r w:rsidRPr="006D3775">
        <w:rPr>
          <w:rFonts w:ascii="Trebuchet MS" w:hAnsi="Trebuchet MS"/>
          <w:b/>
          <w:sz w:val="20"/>
          <w:szCs w:val="20"/>
        </w:rPr>
        <w:t xml:space="preserve">The section below provides a high-level picture of the development objectives, indicators and targets which define the operational plan of the municipality consistent with circular 13 issued by National Treasury outlined in the table below: </w:t>
      </w:r>
    </w:p>
    <w:p w14:paraId="628948FB" w14:textId="77777777" w:rsidR="003D218B" w:rsidRPr="006D3775" w:rsidRDefault="003D218B" w:rsidP="003D218B">
      <w:pPr>
        <w:spacing w:after="0" w:line="276" w:lineRule="auto"/>
        <w:rPr>
          <w:rFonts w:ascii="Trebuchet MS" w:hAnsi="Trebuchet MS"/>
          <w:b/>
          <w:sz w:val="20"/>
          <w:szCs w:val="20"/>
        </w:rPr>
      </w:pPr>
    </w:p>
    <w:tbl>
      <w:tblPr>
        <w:tblStyle w:val="LightGrid-Accent3"/>
        <w:tblW w:w="16150" w:type="dxa"/>
        <w:tblLook w:val="01E0" w:firstRow="1" w:lastRow="1" w:firstColumn="1" w:lastColumn="1" w:noHBand="0" w:noVBand="0"/>
      </w:tblPr>
      <w:tblGrid>
        <w:gridCol w:w="3676"/>
        <w:gridCol w:w="12474"/>
      </w:tblGrid>
      <w:tr w:rsidR="003D218B" w:rsidRPr="006D3775" w14:paraId="7437327A" w14:textId="77777777" w:rsidTr="00DB4E83">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3676" w:type="dxa"/>
            <w:shd w:val="clear" w:color="auto" w:fill="538135" w:themeFill="accent6" w:themeFillShade="BF"/>
          </w:tcPr>
          <w:p w14:paraId="47C1A8B0"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t xml:space="preserve">Component </w:t>
            </w:r>
          </w:p>
        </w:tc>
        <w:tc>
          <w:tcPr>
            <w:cnfStyle w:val="000100000000" w:firstRow="0" w:lastRow="0" w:firstColumn="0" w:lastColumn="1" w:oddVBand="0" w:evenVBand="0" w:oddHBand="0" w:evenHBand="0" w:firstRowFirstColumn="0" w:firstRowLastColumn="0" w:lastRowFirstColumn="0" w:lastRowLastColumn="0"/>
            <w:tcW w:w="12474" w:type="dxa"/>
            <w:shd w:val="clear" w:color="auto" w:fill="538135" w:themeFill="accent6" w:themeFillShade="BF"/>
          </w:tcPr>
          <w:p w14:paraId="6B714A2B"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t xml:space="preserve">Description </w:t>
            </w:r>
          </w:p>
        </w:tc>
      </w:tr>
      <w:tr w:rsidR="003D218B" w:rsidRPr="006D3775" w14:paraId="5C6EC10A" w14:textId="77777777" w:rsidTr="00DB4E8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76" w:type="dxa"/>
          </w:tcPr>
          <w:p w14:paraId="04987107"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t>Monthly Projections of Revenue to be Collected for each Source</w:t>
            </w:r>
          </w:p>
          <w:p w14:paraId="6734D303" w14:textId="77777777" w:rsidR="003D218B" w:rsidRPr="006D3775" w:rsidRDefault="003D218B" w:rsidP="00D0257B">
            <w:pPr>
              <w:spacing w:line="276" w:lineRule="auto"/>
              <w:rPr>
                <w:rFonts w:ascii="Trebuchet MS" w:hAnsi="Trebuchet MS" w:cs="Aharoni"/>
                <w:b w:val="0"/>
                <w:sz w:val="20"/>
                <w:szCs w:val="20"/>
              </w:rPr>
            </w:pPr>
          </w:p>
        </w:tc>
        <w:tc>
          <w:tcPr>
            <w:cnfStyle w:val="000100000000" w:firstRow="0" w:lastRow="0" w:firstColumn="0" w:lastColumn="1" w:oddVBand="0" w:evenVBand="0" w:oddHBand="0" w:evenHBand="0" w:firstRowFirstColumn="0" w:firstRowLastColumn="0" w:lastRowFirstColumn="0" w:lastRowLastColumn="0"/>
            <w:tcW w:w="12474" w:type="dxa"/>
          </w:tcPr>
          <w:p w14:paraId="70900024" w14:textId="77777777" w:rsidR="003D218B" w:rsidRPr="006D3775" w:rsidRDefault="003D218B">
            <w:pPr>
              <w:numPr>
                <w:ilvl w:val="0"/>
                <w:numId w:val="87"/>
              </w:numPr>
              <w:spacing w:line="276" w:lineRule="auto"/>
              <w:rPr>
                <w:rFonts w:ascii="Trebuchet MS" w:hAnsi="Trebuchet MS" w:cs="Aharoni"/>
                <w:b w:val="0"/>
                <w:sz w:val="20"/>
                <w:szCs w:val="20"/>
              </w:rPr>
            </w:pPr>
            <w:r w:rsidRPr="006D3775">
              <w:rPr>
                <w:rFonts w:ascii="Trebuchet MS" w:hAnsi="Trebuchet MS" w:cs="Aharoni"/>
                <w:b w:val="0"/>
                <w:sz w:val="20"/>
                <w:szCs w:val="20"/>
              </w:rPr>
              <w:t>The Municipality has to institute measures to achieve its monthly revenue targets for each source</w:t>
            </w:r>
          </w:p>
          <w:p w14:paraId="5F624E0D" w14:textId="77777777" w:rsidR="003D218B" w:rsidRPr="006D3775" w:rsidRDefault="003D218B" w:rsidP="00D0257B">
            <w:pPr>
              <w:spacing w:line="276" w:lineRule="auto"/>
              <w:ind w:left="720"/>
              <w:rPr>
                <w:rFonts w:ascii="Trebuchet MS" w:hAnsi="Trebuchet MS" w:cs="Aharoni"/>
                <w:b w:val="0"/>
                <w:sz w:val="20"/>
                <w:szCs w:val="20"/>
              </w:rPr>
            </w:pPr>
          </w:p>
          <w:p w14:paraId="595934FE" w14:textId="77777777" w:rsidR="003D218B" w:rsidRPr="006D3775" w:rsidRDefault="003D218B">
            <w:pPr>
              <w:numPr>
                <w:ilvl w:val="0"/>
                <w:numId w:val="87"/>
              </w:numPr>
              <w:spacing w:line="276" w:lineRule="auto"/>
              <w:rPr>
                <w:rFonts w:ascii="Trebuchet MS" w:hAnsi="Trebuchet MS" w:cs="Aharoni"/>
                <w:b w:val="0"/>
                <w:sz w:val="20"/>
                <w:szCs w:val="20"/>
              </w:rPr>
            </w:pPr>
            <w:r w:rsidRPr="006D3775">
              <w:rPr>
                <w:rFonts w:ascii="Trebuchet MS" w:hAnsi="Trebuchet MS" w:cs="Aharoni"/>
                <w:b w:val="0"/>
                <w:sz w:val="20"/>
                <w:szCs w:val="20"/>
              </w:rPr>
              <w:t>These measures will enable the Municipality to assess its cash flow on a monthly basis with a view to undertaking contingency plans should there be a cash flow shortage or other challenges and positives</w:t>
            </w:r>
          </w:p>
          <w:p w14:paraId="4E52E02B" w14:textId="77777777" w:rsidR="003D218B" w:rsidRPr="006D3775" w:rsidRDefault="003D218B" w:rsidP="00D0257B">
            <w:pPr>
              <w:spacing w:line="276" w:lineRule="auto"/>
              <w:rPr>
                <w:rFonts w:ascii="Trebuchet MS" w:hAnsi="Trebuchet MS" w:cs="Aharoni"/>
                <w:b w:val="0"/>
                <w:sz w:val="20"/>
                <w:szCs w:val="20"/>
              </w:rPr>
            </w:pPr>
          </w:p>
        </w:tc>
      </w:tr>
      <w:tr w:rsidR="003D218B" w:rsidRPr="006D3775" w14:paraId="3197D341" w14:textId="77777777" w:rsidTr="00DB4E8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76" w:type="dxa"/>
          </w:tcPr>
          <w:p w14:paraId="1FF07A4C"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t>Monthly Projections of Expenditure and Revenue for each Vote</w:t>
            </w:r>
          </w:p>
          <w:p w14:paraId="67906B08" w14:textId="77777777" w:rsidR="003D218B" w:rsidRPr="006D3775" w:rsidRDefault="003D218B" w:rsidP="00D0257B">
            <w:pPr>
              <w:spacing w:line="276" w:lineRule="auto"/>
              <w:rPr>
                <w:rFonts w:ascii="Trebuchet MS" w:hAnsi="Trebuchet MS" w:cs="Aharoni"/>
                <w:b w:val="0"/>
                <w:sz w:val="20"/>
                <w:szCs w:val="20"/>
              </w:rPr>
            </w:pPr>
          </w:p>
        </w:tc>
        <w:tc>
          <w:tcPr>
            <w:cnfStyle w:val="000100000000" w:firstRow="0" w:lastRow="0" w:firstColumn="0" w:lastColumn="1" w:oddVBand="0" w:evenVBand="0" w:oddHBand="0" w:evenHBand="0" w:firstRowFirstColumn="0" w:firstRowLastColumn="0" w:lastRowFirstColumn="0" w:lastRowLastColumn="0"/>
            <w:tcW w:w="12474" w:type="dxa"/>
          </w:tcPr>
          <w:p w14:paraId="2A66FF4E" w14:textId="77777777" w:rsidR="003D218B" w:rsidRPr="006D3775" w:rsidRDefault="003D218B">
            <w:pPr>
              <w:numPr>
                <w:ilvl w:val="0"/>
                <w:numId w:val="87"/>
              </w:numPr>
              <w:spacing w:line="276" w:lineRule="auto"/>
              <w:rPr>
                <w:rFonts w:ascii="Trebuchet MS" w:hAnsi="Trebuchet MS" w:cs="Aharoni"/>
                <w:b w:val="0"/>
                <w:sz w:val="20"/>
                <w:szCs w:val="20"/>
              </w:rPr>
            </w:pPr>
            <w:r w:rsidRPr="006D3775">
              <w:rPr>
                <w:rFonts w:ascii="Trebuchet MS" w:hAnsi="Trebuchet MS" w:cs="Aharoni"/>
                <w:b w:val="0"/>
                <w:sz w:val="20"/>
                <w:szCs w:val="20"/>
              </w:rPr>
              <w:t>The monthly projection of revenue and expenditure per vote relate to the cash paid and reconciles with the cash flow statement adopted with the budget</w:t>
            </w:r>
          </w:p>
          <w:p w14:paraId="4C5D0E4E" w14:textId="77777777" w:rsidR="003D218B" w:rsidRPr="006D3775" w:rsidRDefault="003D218B" w:rsidP="00D0257B">
            <w:pPr>
              <w:spacing w:line="276" w:lineRule="auto"/>
              <w:ind w:left="720"/>
              <w:rPr>
                <w:rFonts w:ascii="Trebuchet MS" w:hAnsi="Trebuchet MS" w:cs="Aharoni"/>
                <w:b w:val="0"/>
                <w:sz w:val="20"/>
                <w:szCs w:val="20"/>
              </w:rPr>
            </w:pPr>
          </w:p>
          <w:p w14:paraId="28FA9E4E" w14:textId="77777777" w:rsidR="003D218B" w:rsidRPr="006D3775" w:rsidRDefault="003D218B">
            <w:pPr>
              <w:numPr>
                <w:ilvl w:val="0"/>
                <w:numId w:val="87"/>
              </w:numPr>
              <w:spacing w:line="276" w:lineRule="auto"/>
              <w:rPr>
                <w:rFonts w:ascii="Trebuchet MS" w:hAnsi="Trebuchet MS" w:cs="Aharoni"/>
                <w:b w:val="0"/>
                <w:sz w:val="20"/>
                <w:szCs w:val="20"/>
              </w:rPr>
            </w:pPr>
            <w:r w:rsidRPr="006D3775">
              <w:rPr>
                <w:rFonts w:ascii="Trebuchet MS" w:hAnsi="Trebuchet MS" w:cs="Aharoni"/>
                <w:b w:val="0"/>
                <w:sz w:val="20"/>
                <w:szCs w:val="20"/>
              </w:rPr>
              <w:t xml:space="preserve">The focus under this component is a monthly projection per vote in addition to projections by source </w:t>
            </w:r>
          </w:p>
        </w:tc>
      </w:tr>
      <w:tr w:rsidR="003D218B" w:rsidRPr="006D3775" w14:paraId="07D14AC4" w14:textId="77777777" w:rsidTr="00DB4E8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76" w:type="dxa"/>
          </w:tcPr>
          <w:p w14:paraId="289031F1" w14:textId="77777777" w:rsidR="003D218B" w:rsidRPr="006D3775" w:rsidRDefault="003D218B" w:rsidP="00D0257B">
            <w:pPr>
              <w:autoSpaceDE w:val="0"/>
              <w:autoSpaceDN w:val="0"/>
              <w:adjustRightInd w:val="0"/>
              <w:spacing w:line="276" w:lineRule="auto"/>
              <w:rPr>
                <w:rFonts w:ascii="Trebuchet MS" w:hAnsi="Trebuchet MS" w:cs="Aharoni"/>
                <w:b w:val="0"/>
                <w:sz w:val="20"/>
                <w:szCs w:val="20"/>
              </w:rPr>
            </w:pPr>
            <w:r w:rsidRPr="006D3775">
              <w:rPr>
                <w:rFonts w:ascii="Trebuchet MS" w:hAnsi="Trebuchet MS" w:cs="Aharoni"/>
                <w:b w:val="0"/>
                <w:sz w:val="20"/>
                <w:szCs w:val="20"/>
              </w:rPr>
              <w:t>Quarterly Projections of Service Delivery Targets and Performance Indicators for</w:t>
            </w:r>
          </w:p>
          <w:p w14:paraId="3ED8AF69"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t>each Vote</w:t>
            </w:r>
          </w:p>
        </w:tc>
        <w:tc>
          <w:tcPr>
            <w:cnfStyle w:val="000100000000" w:firstRow="0" w:lastRow="0" w:firstColumn="0" w:lastColumn="1" w:oddVBand="0" w:evenVBand="0" w:oddHBand="0" w:evenHBand="0" w:firstRowFirstColumn="0" w:firstRowLastColumn="0" w:lastRowFirstColumn="0" w:lastRowLastColumn="0"/>
            <w:tcW w:w="12474" w:type="dxa"/>
          </w:tcPr>
          <w:p w14:paraId="19CE2637" w14:textId="77777777" w:rsidR="003D218B" w:rsidRPr="006D3775" w:rsidRDefault="003D218B">
            <w:pPr>
              <w:numPr>
                <w:ilvl w:val="0"/>
                <w:numId w:val="87"/>
              </w:numPr>
              <w:spacing w:line="276" w:lineRule="auto"/>
              <w:rPr>
                <w:rFonts w:ascii="Trebuchet MS" w:hAnsi="Trebuchet MS" w:cs="Aharoni"/>
                <w:b w:val="0"/>
                <w:sz w:val="20"/>
                <w:szCs w:val="20"/>
              </w:rPr>
            </w:pPr>
            <w:r w:rsidRPr="006D3775">
              <w:rPr>
                <w:rFonts w:ascii="Trebuchet MS" w:hAnsi="Trebuchet MS" w:cs="Aharoni"/>
                <w:b w:val="0"/>
                <w:sz w:val="20"/>
                <w:szCs w:val="20"/>
              </w:rPr>
              <w:t>This component of the SDBIP requires non-financial measurable performance objectives in the form of service delivery targets and other indicators of performance</w:t>
            </w:r>
          </w:p>
          <w:p w14:paraId="149CC202" w14:textId="77777777" w:rsidR="003D218B" w:rsidRPr="006D3775" w:rsidRDefault="003D218B" w:rsidP="00D0257B">
            <w:pPr>
              <w:spacing w:line="276" w:lineRule="auto"/>
              <w:ind w:left="720"/>
              <w:rPr>
                <w:rFonts w:ascii="Trebuchet MS" w:hAnsi="Trebuchet MS" w:cs="Aharoni"/>
                <w:b w:val="0"/>
                <w:sz w:val="20"/>
                <w:szCs w:val="20"/>
              </w:rPr>
            </w:pPr>
          </w:p>
          <w:p w14:paraId="5CCB78C7" w14:textId="3A958D34" w:rsidR="003D218B" w:rsidRPr="006D3775" w:rsidRDefault="003D218B">
            <w:pPr>
              <w:numPr>
                <w:ilvl w:val="0"/>
                <w:numId w:val="87"/>
              </w:numPr>
              <w:spacing w:line="276" w:lineRule="auto"/>
              <w:rPr>
                <w:rFonts w:ascii="Trebuchet MS" w:hAnsi="Trebuchet MS" w:cs="Aharoni"/>
                <w:b w:val="0"/>
                <w:sz w:val="20"/>
                <w:szCs w:val="20"/>
              </w:rPr>
            </w:pPr>
            <w:r w:rsidRPr="006D3775">
              <w:rPr>
                <w:rFonts w:ascii="Trebuchet MS" w:hAnsi="Trebuchet MS" w:cs="Aharoni"/>
                <w:b w:val="0"/>
                <w:sz w:val="20"/>
                <w:szCs w:val="20"/>
              </w:rPr>
              <w:t xml:space="preserve">The focus is on </w:t>
            </w:r>
            <w:r w:rsidR="00316D01" w:rsidRPr="006D3775">
              <w:rPr>
                <w:rFonts w:ascii="Trebuchet MS" w:hAnsi="Trebuchet MS" w:cs="Aharoni"/>
                <w:b w:val="0"/>
                <w:sz w:val="20"/>
                <w:szCs w:val="20"/>
              </w:rPr>
              <w:t>output</w:t>
            </w:r>
            <w:r w:rsidRPr="006D3775">
              <w:rPr>
                <w:rFonts w:ascii="Trebuchet MS" w:hAnsi="Trebuchet MS" w:cs="Aharoni"/>
                <w:b w:val="0"/>
                <w:sz w:val="20"/>
                <w:szCs w:val="20"/>
              </w:rPr>
              <w:t xml:space="preserve"> rather than </w:t>
            </w:r>
            <w:r w:rsidR="00084920" w:rsidRPr="006D3775">
              <w:rPr>
                <w:rFonts w:ascii="Trebuchet MS" w:hAnsi="Trebuchet MS" w:cs="Aharoni"/>
                <w:b w:val="0"/>
                <w:sz w:val="20"/>
                <w:szCs w:val="20"/>
              </w:rPr>
              <w:t>input.</w:t>
            </w:r>
          </w:p>
          <w:p w14:paraId="04E55106" w14:textId="77777777" w:rsidR="003D218B" w:rsidRPr="006D3775" w:rsidRDefault="003D218B" w:rsidP="00D0257B">
            <w:pPr>
              <w:spacing w:line="276" w:lineRule="auto"/>
              <w:rPr>
                <w:rFonts w:ascii="Trebuchet MS" w:hAnsi="Trebuchet MS" w:cs="Aharoni"/>
                <w:b w:val="0"/>
                <w:sz w:val="20"/>
                <w:szCs w:val="20"/>
              </w:rPr>
            </w:pPr>
          </w:p>
          <w:p w14:paraId="6C6207C7" w14:textId="77777777" w:rsidR="003D218B" w:rsidRPr="006D3775" w:rsidRDefault="003D218B">
            <w:pPr>
              <w:numPr>
                <w:ilvl w:val="0"/>
                <w:numId w:val="87"/>
              </w:numPr>
              <w:spacing w:line="276" w:lineRule="auto"/>
              <w:rPr>
                <w:rFonts w:ascii="Trebuchet MS" w:hAnsi="Trebuchet MS" w:cs="Aharoni"/>
                <w:b w:val="0"/>
                <w:sz w:val="20"/>
                <w:szCs w:val="20"/>
              </w:rPr>
            </w:pPr>
            <w:r w:rsidRPr="006D3775">
              <w:rPr>
                <w:rFonts w:ascii="Trebuchet MS" w:hAnsi="Trebuchet MS" w:cs="Aharoni"/>
                <w:b w:val="0"/>
                <w:sz w:val="20"/>
                <w:szCs w:val="20"/>
              </w:rPr>
              <w:lastRenderedPageBreak/>
              <w:t>Service delivery targets relate to the level and standard of service being provided to the community and include the addressing of backlogs in basic services</w:t>
            </w:r>
          </w:p>
        </w:tc>
      </w:tr>
      <w:tr w:rsidR="003D218B" w:rsidRPr="006D3775" w14:paraId="2079D157" w14:textId="77777777" w:rsidTr="00DB4E83">
        <w:trPr>
          <w:cnfStyle w:val="010000000000" w:firstRow="0" w:lastRow="1"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76" w:type="dxa"/>
          </w:tcPr>
          <w:p w14:paraId="032E0338"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lastRenderedPageBreak/>
              <w:t>Detailed Capital Budget Broken Down by Ward over Three Year</w:t>
            </w:r>
          </w:p>
          <w:p w14:paraId="173E2FCC" w14:textId="77777777" w:rsidR="003D218B" w:rsidRPr="006D3775" w:rsidRDefault="003D218B" w:rsidP="00D0257B">
            <w:pPr>
              <w:spacing w:line="276" w:lineRule="auto"/>
              <w:rPr>
                <w:rFonts w:ascii="Trebuchet MS" w:hAnsi="Trebuchet MS" w:cs="Aharoni"/>
                <w:b w:val="0"/>
                <w:sz w:val="20"/>
                <w:szCs w:val="20"/>
              </w:rPr>
            </w:pPr>
          </w:p>
        </w:tc>
        <w:tc>
          <w:tcPr>
            <w:cnfStyle w:val="000100000000" w:firstRow="0" w:lastRow="0" w:firstColumn="0" w:lastColumn="1" w:oddVBand="0" w:evenVBand="0" w:oddHBand="0" w:evenHBand="0" w:firstRowFirstColumn="0" w:firstRowLastColumn="0" w:lastRowFirstColumn="0" w:lastRowLastColumn="0"/>
            <w:tcW w:w="12474" w:type="dxa"/>
          </w:tcPr>
          <w:p w14:paraId="47BC5E48" w14:textId="77777777" w:rsidR="003D218B" w:rsidRPr="006D3775" w:rsidRDefault="003D218B">
            <w:pPr>
              <w:numPr>
                <w:ilvl w:val="0"/>
                <w:numId w:val="87"/>
              </w:numPr>
              <w:spacing w:line="276" w:lineRule="auto"/>
              <w:rPr>
                <w:rFonts w:ascii="Trebuchet MS" w:hAnsi="Trebuchet MS" w:cs="Aharoni"/>
                <w:b w:val="0"/>
                <w:sz w:val="20"/>
                <w:szCs w:val="20"/>
              </w:rPr>
            </w:pPr>
            <w:r w:rsidRPr="006D3775">
              <w:rPr>
                <w:rFonts w:ascii="Trebuchet MS" w:hAnsi="Trebuchet MS" w:cs="Aharoni"/>
                <w:b w:val="0"/>
                <w:sz w:val="20"/>
                <w:szCs w:val="20"/>
              </w:rPr>
              <w:t>Information detailing infrastructural projects per ward containing project description and anticipated capital costs over the three-year period</w:t>
            </w:r>
          </w:p>
        </w:tc>
      </w:tr>
    </w:tbl>
    <w:p w14:paraId="342E62A5" w14:textId="77777777" w:rsidR="00DB4E83" w:rsidRDefault="00DB4E83" w:rsidP="003D218B">
      <w:pPr>
        <w:spacing w:after="0" w:line="276" w:lineRule="auto"/>
        <w:rPr>
          <w:rFonts w:ascii="Trebuchet MS" w:hAnsi="Trebuchet MS"/>
          <w:b/>
          <w:sz w:val="20"/>
          <w:szCs w:val="20"/>
        </w:rPr>
      </w:pPr>
    </w:p>
    <w:p w14:paraId="77AE6C60" w14:textId="77777777" w:rsidR="00E80DAD" w:rsidRDefault="00E80DAD" w:rsidP="003D218B">
      <w:pPr>
        <w:spacing w:after="0" w:line="276" w:lineRule="auto"/>
        <w:rPr>
          <w:rFonts w:ascii="Trebuchet MS" w:hAnsi="Trebuchet MS"/>
          <w:b/>
          <w:sz w:val="20"/>
          <w:szCs w:val="20"/>
        </w:rPr>
      </w:pPr>
    </w:p>
    <w:p w14:paraId="53A353C5" w14:textId="77777777" w:rsidR="00E80DAD" w:rsidRDefault="00E80DAD" w:rsidP="003D218B">
      <w:pPr>
        <w:spacing w:after="0" w:line="276" w:lineRule="auto"/>
        <w:rPr>
          <w:rFonts w:ascii="Trebuchet MS" w:hAnsi="Trebuchet MS"/>
          <w:b/>
          <w:sz w:val="20"/>
          <w:szCs w:val="20"/>
        </w:rPr>
      </w:pPr>
    </w:p>
    <w:p w14:paraId="73FAE8F6" w14:textId="77777777" w:rsidR="00E80DAD" w:rsidRDefault="00E80DAD" w:rsidP="003D218B">
      <w:pPr>
        <w:spacing w:after="0" w:line="276" w:lineRule="auto"/>
        <w:rPr>
          <w:rFonts w:ascii="Trebuchet MS" w:hAnsi="Trebuchet MS"/>
          <w:b/>
          <w:sz w:val="20"/>
          <w:szCs w:val="20"/>
        </w:rPr>
      </w:pPr>
    </w:p>
    <w:p w14:paraId="4889E175" w14:textId="77777777" w:rsidR="00E80DAD" w:rsidRDefault="00E80DAD" w:rsidP="003D218B">
      <w:pPr>
        <w:spacing w:after="0" w:line="276" w:lineRule="auto"/>
        <w:rPr>
          <w:rFonts w:ascii="Trebuchet MS" w:hAnsi="Trebuchet MS"/>
          <w:b/>
          <w:sz w:val="20"/>
          <w:szCs w:val="20"/>
        </w:rPr>
      </w:pPr>
    </w:p>
    <w:p w14:paraId="176CF4DE" w14:textId="77777777" w:rsidR="00E80DAD" w:rsidRDefault="00E80DAD" w:rsidP="003D218B">
      <w:pPr>
        <w:spacing w:after="0" w:line="276" w:lineRule="auto"/>
        <w:rPr>
          <w:rFonts w:ascii="Trebuchet MS" w:hAnsi="Trebuchet MS"/>
          <w:b/>
          <w:sz w:val="20"/>
          <w:szCs w:val="20"/>
        </w:rPr>
      </w:pPr>
    </w:p>
    <w:p w14:paraId="2D97D10F" w14:textId="77777777" w:rsidR="00E80DAD" w:rsidRDefault="00E80DAD" w:rsidP="003D218B">
      <w:pPr>
        <w:spacing w:after="0" w:line="276" w:lineRule="auto"/>
        <w:rPr>
          <w:rFonts w:ascii="Trebuchet MS" w:hAnsi="Trebuchet MS"/>
          <w:b/>
          <w:sz w:val="20"/>
          <w:szCs w:val="20"/>
        </w:rPr>
      </w:pPr>
    </w:p>
    <w:p w14:paraId="7A887C0E" w14:textId="77777777" w:rsidR="00E80DAD" w:rsidRDefault="00E80DAD" w:rsidP="003D218B">
      <w:pPr>
        <w:spacing w:after="0" w:line="276" w:lineRule="auto"/>
        <w:rPr>
          <w:rFonts w:ascii="Trebuchet MS" w:hAnsi="Trebuchet MS"/>
          <w:b/>
          <w:sz w:val="20"/>
          <w:szCs w:val="20"/>
        </w:rPr>
      </w:pPr>
    </w:p>
    <w:p w14:paraId="2ACE5052" w14:textId="77777777" w:rsidR="00E80DAD" w:rsidRDefault="00E80DAD" w:rsidP="003D218B">
      <w:pPr>
        <w:spacing w:after="0" w:line="276" w:lineRule="auto"/>
        <w:rPr>
          <w:rFonts w:ascii="Trebuchet MS" w:hAnsi="Trebuchet MS"/>
          <w:b/>
          <w:sz w:val="20"/>
          <w:szCs w:val="20"/>
        </w:rPr>
      </w:pPr>
    </w:p>
    <w:p w14:paraId="4846BE89" w14:textId="77777777" w:rsidR="00E80DAD" w:rsidRDefault="00E80DAD" w:rsidP="003D218B">
      <w:pPr>
        <w:spacing w:after="0" w:line="276" w:lineRule="auto"/>
        <w:rPr>
          <w:rFonts w:ascii="Trebuchet MS" w:hAnsi="Trebuchet MS"/>
          <w:b/>
          <w:sz w:val="20"/>
          <w:szCs w:val="20"/>
        </w:rPr>
      </w:pPr>
    </w:p>
    <w:p w14:paraId="632BF8DF" w14:textId="77777777" w:rsidR="002A2B0B" w:rsidRDefault="002A2B0B" w:rsidP="003D218B">
      <w:pPr>
        <w:spacing w:line="276" w:lineRule="auto"/>
        <w:jc w:val="both"/>
        <w:rPr>
          <w:rFonts w:ascii="Trebuchet MS" w:hAnsi="Trebuchet MS"/>
          <w:b/>
          <w:sz w:val="20"/>
          <w:szCs w:val="20"/>
        </w:rPr>
      </w:pPr>
    </w:p>
    <w:p w14:paraId="516FF103" w14:textId="6CB7D324" w:rsidR="003D218B" w:rsidRPr="006D3775" w:rsidRDefault="003D218B" w:rsidP="003D218B">
      <w:pPr>
        <w:spacing w:line="276" w:lineRule="auto"/>
        <w:jc w:val="both"/>
        <w:rPr>
          <w:rFonts w:ascii="Trebuchet MS" w:hAnsi="Trebuchet MS"/>
          <w:b/>
          <w:sz w:val="20"/>
          <w:szCs w:val="20"/>
        </w:rPr>
      </w:pPr>
      <w:r w:rsidRPr="006D3775">
        <w:rPr>
          <w:rFonts w:ascii="Trebuchet MS" w:hAnsi="Trebuchet MS"/>
          <w:b/>
          <w:sz w:val="20"/>
          <w:szCs w:val="20"/>
        </w:rPr>
        <w:lastRenderedPageBreak/>
        <w:t xml:space="preserve">High level Strategic Objectives of the Municipality </w:t>
      </w:r>
    </w:p>
    <w:p w14:paraId="4E7DE671" w14:textId="77777777" w:rsidR="003D218B" w:rsidRDefault="003D218B" w:rsidP="003D218B">
      <w:pPr>
        <w:spacing w:after="0" w:line="276" w:lineRule="auto"/>
        <w:rPr>
          <w:rFonts w:ascii="Trebuchet MS" w:hAnsi="Trebuchet MS"/>
          <w:b/>
          <w:sz w:val="20"/>
          <w:szCs w:val="20"/>
        </w:rPr>
      </w:pPr>
      <w:r w:rsidRPr="006D3775">
        <w:rPr>
          <w:rFonts w:ascii="Trebuchet MS" w:hAnsi="Trebuchet MS"/>
          <w:b/>
          <w:sz w:val="20"/>
          <w:szCs w:val="20"/>
        </w:rPr>
        <w:t xml:space="preserve">Municipal objectives by Directorate </w:t>
      </w:r>
    </w:p>
    <w:p w14:paraId="5B47A530" w14:textId="77777777" w:rsidR="00BA206A" w:rsidRPr="006D3775" w:rsidRDefault="00BA206A" w:rsidP="003D218B">
      <w:pPr>
        <w:spacing w:after="0" w:line="276" w:lineRule="auto"/>
        <w:rPr>
          <w:rFonts w:ascii="Trebuchet MS" w:hAnsi="Trebuchet MS"/>
          <w:b/>
          <w:sz w:val="20"/>
          <w:szCs w:val="20"/>
        </w:rPr>
      </w:pPr>
    </w:p>
    <w:p w14:paraId="3C6323B7" w14:textId="0BD53B00" w:rsidR="003D218B" w:rsidRPr="009662E2" w:rsidRDefault="003D218B" w:rsidP="009662E2">
      <w:pPr>
        <w:spacing w:after="0" w:line="276" w:lineRule="auto"/>
        <w:rPr>
          <w:rFonts w:ascii="Trebuchet MS" w:hAnsi="Trebuchet MS"/>
          <w:b/>
          <w:sz w:val="20"/>
          <w:szCs w:val="20"/>
        </w:rPr>
      </w:pPr>
      <w:r w:rsidRPr="006D3775">
        <w:rPr>
          <w:rFonts w:ascii="Trebuchet MS" w:hAnsi="Trebuchet MS"/>
          <w:b/>
          <w:noProof/>
          <w:sz w:val="20"/>
          <w:szCs w:val="20"/>
        </w:rPr>
        <w:drawing>
          <wp:inline distT="0" distB="0" distL="0" distR="0" wp14:anchorId="6F1AF08C" wp14:editId="38FDE3F4">
            <wp:extent cx="10546080" cy="2487478"/>
            <wp:effectExtent l="0" t="0" r="7620" b="8255"/>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14:paraId="791AB796" w14:textId="2AAA2415" w:rsidR="003D218B" w:rsidRDefault="003D218B" w:rsidP="009662E2">
      <w:pPr>
        <w:spacing w:after="0" w:line="276" w:lineRule="auto"/>
        <w:rPr>
          <w:rFonts w:ascii="Trebuchet MS" w:eastAsia="Calibri" w:hAnsi="Trebuchet MS" w:cs="Calibri"/>
          <w:b/>
          <w:color w:val="000000"/>
          <w:sz w:val="20"/>
          <w:szCs w:val="20"/>
          <w:lang w:val="en-ZA"/>
        </w:rPr>
      </w:pPr>
      <w:r w:rsidRPr="006D3775">
        <w:rPr>
          <w:rFonts w:ascii="Trebuchet MS" w:hAnsi="Trebuchet MS"/>
          <w:b/>
          <w:noProof/>
          <w:sz w:val="20"/>
          <w:szCs w:val="20"/>
        </w:rPr>
        <w:lastRenderedPageBreak/>
        <w:drawing>
          <wp:inline distT="0" distB="0" distL="0" distR="0" wp14:anchorId="2E4835DC" wp14:editId="0EE1F123">
            <wp:extent cx="10350500" cy="3122909"/>
            <wp:effectExtent l="0" t="0" r="1270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r w:rsidRPr="006D3775">
        <w:rPr>
          <w:rFonts w:ascii="Trebuchet MS" w:eastAsia="Calibri" w:hAnsi="Trebuchet MS" w:cs="Calibri"/>
          <w:b/>
          <w:color w:val="000000"/>
          <w:sz w:val="20"/>
          <w:szCs w:val="20"/>
          <w:lang w:val="en-ZA"/>
        </w:rPr>
        <w:t xml:space="preserve">   </w:t>
      </w:r>
    </w:p>
    <w:p w14:paraId="27206DFC" w14:textId="77777777" w:rsidR="004A08B7" w:rsidRPr="00BA206A" w:rsidRDefault="004A08B7" w:rsidP="009662E2">
      <w:pPr>
        <w:spacing w:after="0" w:line="276" w:lineRule="auto"/>
        <w:rPr>
          <w:rFonts w:ascii="Trebuchet MS" w:eastAsia="Calibri" w:hAnsi="Trebuchet MS" w:cs="Calibri"/>
          <w:b/>
          <w:color w:val="000000"/>
          <w:sz w:val="20"/>
          <w:szCs w:val="20"/>
          <w:lang w:val="en-ZA"/>
        </w:rPr>
      </w:pPr>
    </w:p>
    <w:p w14:paraId="0E20A1B3" w14:textId="530BC2E4" w:rsidR="00680182" w:rsidRPr="006D3775" w:rsidRDefault="003D218B" w:rsidP="00680182">
      <w:pPr>
        <w:pStyle w:val="Heading1"/>
        <w:shd w:val="clear" w:color="auto" w:fill="000000" w:themeFill="text1"/>
        <w:rPr>
          <w:rFonts w:ascii="Trebuchet MS" w:eastAsia="Calibri" w:hAnsi="Trebuchet MS" w:cs="Calibri"/>
          <w:color w:val="000000"/>
          <w:sz w:val="20"/>
          <w:szCs w:val="20"/>
          <w:lang w:val="en-ZA"/>
        </w:rPr>
      </w:pPr>
      <w:bookmarkStart w:id="142" w:name="_Toc166589715"/>
      <w:bookmarkStart w:id="143" w:name="_Hlk166001738"/>
      <w:r w:rsidRPr="006D3775">
        <w:rPr>
          <w:rFonts w:ascii="Trebuchet MS" w:hAnsi="Trebuchet MS"/>
          <w:sz w:val="20"/>
          <w:szCs w:val="20"/>
        </w:rPr>
        <w:lastRenderedPageBreak/>
        <w:t xml:space="preserve">17. </w:t>
      </w:r>
      <w:bookmarkStart w:id="144" w:name="_Hlk166000749"/>
      <w:r w:rsidRPr="006D3775">
        <w:rPr>
          <w:rFonts w:ascii="Trebuchet MS" w:hAnsi="Trebuchet MS"/>
          <w:sz w:val="20"/>
          <w:szCs w:val="20"/>
        </w:rPr>
        <w:t>Service Delivery Objectives, Indicators and Targets</w:t>
      </w:r>
      <w:bookmarkStart w:id="145" w:name="_Hlk98411837"/>
      <w:bookmarkEnd w:id="142"/>
    </w:p>
    <w:p w14:paraId="34127F51" w14:textId="1DDA11E8" w:rsidR="00DD29DC" w:rsidRPr="004A08B7" w:rsidRDefault="00BF229B" w:rsidP="004A08B7">
      <w:pPr>
        <w:pStyle w:val="BodyText"/>
        <w:rPr>
          <w:rFonts w:ascii="Trebuchet MS" w:hAnsi="Trebuchet MS"/>
          <w:sz w:val="20"/>
          <w:szCs w:val="20"/>
        </w:rPr>
      </w:pPr>
      <w:r>
        <w:rPr>
          <w:rFonts w:ascii="Trebuchet MS" w:hAnsi="Trebuchet MS"/>
          <w:sz w:val="20"/>
          <w:szCs w:val="20"/>
        </w:rPr>
        <w:t xml:space="preserve"> </w:t>
      </w:r>
      <w:bookmarkEnd w:id="143"/>
      <w:bookmarkEnd w:id="144"/>
    </w:p>
    <w:p w14:paraId="3021074E" w14:textId="1E52E431" w:rsidR="004A08B7" w:rsidRPr="004A08B7" w:rsidRDefault="004A08B7" w:rsidP="004A08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sidRPr="004A08B7">
        <w:rPr>
          <w:rFonts w:ascii="Trebuchet MS" w:eastAsia="Calibri" w:hAnsi="Trebuchet MS" w:cs="Calibri"/>
          <w:b/>
          <w:color w:val="000000"/>
          <w:sz w:val="20"/>
          <w:szCs w:val="20"/>
          <w:lang w:val="en-ZA"/>
        </w:rPr>
        <w:t>Moretele Local Municipality</w:t>
      </w:r>
    </w:p>
    <w:p w14:paraId="7E22031D" w14:textId="77777777" w:rsidR="004A08B7" w:rsidRPr="004A08B7" w:rsidRDefault="004A08B7" w:rsidP="004A08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_____________________________________________________</w:t>
      </w:r>
    </w:p>
    <w:p w14:paraId="79DE7BAF" w14:textId="77777777" w:rsidR="004A08B7" w:rsidRPr="004A08B7" w:rsidRDefault="004A08B7" w:rsidP="004A08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2025/2026</w:t>
      </w:r>
    </w:p>
    <w:p w14:paraId="673BF2D1" w14:textId="77777777" w:rsidR="004A08B7" w:rsidRDefault="004A08B7" w:rsidP="004A08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 xml:space="preserve">Final SDBIP </w:t>
      </w:r>
    </w:p>
    <w:p w14:paraId="138B2C06" w14:textId="46B1AF59" w:rsidR="00D323B7" w:rsidRPr="004A08B7" w:rsidRDefault="00D323B7" w:rsidP="004A08B7">
      <w:pPr>
        <w:spacing w:after="0"/>
        <w:jc w:val="center"/>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IDS</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19"/>
        <w:gridCol w:w="819"/>
        <w:gridCol w:w="1664"/>
        <w:gridCol w:w="1661"/>
        <w:gridCol w:w="1661"/>
        <w:gridCol w:w="699"/>
        <w:gridCol w:w="656"/>
        <w:gridCol w:w="656"/>
        <w:gridCol w:w="791"/>
        <w:gridCol w:w="656"/>
        <w:gridCol w:w="656"/>
        <w:gridCol w:w="656"/>
        <w:gridCol w:w="656"/>
        <w:gridCol w:w="1160"/>
        <w:gridCol w:w="3440"/>
        <w:gridCol w:w="121"/>
        <w:gridCol w:w="40"/>
      </w:tblGrid>
      <w:tr w:rsidR="00D323B7" w:rsidRPr="00D323B7" w14:paraId="5A9AE4AA" w14:textId="77777777" w:rsidTr="00D323B7">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3B03E19"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National Outcome</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B1615"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National Outcome Responsive, Accountable, Effective And Efficient Local Government System</w:t>
            </w:r>
          </w:p>
        </w:tc>
      </w:tr>
      <w:tr w:rsidR="00D323B7" w:rsidRPr="00D323B7" w14:paraId="77763BD4" w14:textId="77777777" w:rsidTr="00D323B7">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3434114"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NDP Chapters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43E48"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Chapter 4: Economic Infrastructure Chapter 8: Human Settlements Chapter 12: Building Safer Communities Chapter 13: Building a capable state Chapter 14: Promoting accountability and fighting corruption</w:t>
            </w:r>
          </w:p>
        </w:tc>
      </w:tr>
      <w:tr w:rsidR="00D323B7" w:rsidRPr="00D323B7" w14:paraId="5CDEB224" w14:textId="77777777" w:rsidTr="00D323B7">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DE22589"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Municipal Strategic Objectives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6B370"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To ensure access to sustainable services and infrastructure to all households</w:t>
            </w:r>
          </w:p>
        </w:tc>
      </w:tr>
      <w:tr w:rsidR="00D323B7" w:rsidRPr="00D323B7" w14:paraId="24850A8F" w14:textId="77777777" w:rsidTr="00D323B7">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66502D7"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Strategic Goals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AE44C"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SG IDS: To optimise access to water services, To enhance human dignity through adequate sanitation, To promote and to ensure integrated and safe road networks, To ensure access to safe and habitable public facilities</w:t>
            </w:r>
          </w:p>
        </w:tc>
      </w:tr>
      <w:tr w:rsidR="00D323B7" w:rsidRPr="00D323B7" w14:paraId="18C49832" w14:textId="77777777" w:rsidTr="00D323B7">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EF2C659"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Key Performance Area</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01939"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Basic Services and Infrastructure Development</w:t>
            </w:r>
          </w:p>
        </w:tc>
      </w:tr>
      <w:tr w:rsidR="00D323B7" w:rsidRPr="00D323B7" w14:paraId="690F1037" w14:textId="77777777" w:rsidTr="00D323B7">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90F6CA3"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78513"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1. Optimised access to water services</w:t>
            </w:r>
          </w:p>
        </w:tc>
        <w:tc>
          <w:tcPr>
            <w:tcW w:w="36" w:type="pct"/>
            <w:shd w:val="clear" w:color="auto" w:fill="FFFFFF"/>
            <w:vAlign w:val="center"/>
            <w:hideMark/>
          </w:tcPr>
          <w:p w14:paraId="54491E44"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141AF3FE"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D2A2ED6"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E0FF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E7EF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E1502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CD66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49754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25BC9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036B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FEA4E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08F6C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0075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5730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F84DB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C946A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A78BB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10A6F33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6FCD9717"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08107D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3ADB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3C4DD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836E2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258C5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6761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E4EC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D178D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4D74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92664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9815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93A32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E6B9A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6D1522"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D08E8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9587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4EC4A620"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6925F6F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EB3BE7C"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6012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7AE7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C7E3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 xml:space="preserve">1.1 Water supply to Moeka, (Ga-Motle, Ratsiepane, Kromkuil, Mmakaunyane, Norokie) with reticulation and </w:t>
            </w:r>
            <w:r w:rsidRPr="00D323B7">
              <w:rPr>
                <w:rFonts w:ascii="Segoe UI" w:eastAsia="Times New Roman" w:hAnsi="Segoe UI" w:cs="Segoe UI"/>
                <w:sz w:val="15"/>
                <w:szCs w:val="15"/>
              </w:rPr>
              <w:lastRenderedPageBreak/>
              <w:t>yard connections Schedule C</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206C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lastRenderedPageBreak/>
              <w:t xml:space="preserve">Number (620) provision of water services with yard connections and reticulations to Moeka, (Ga-Motle, Ratsiepane, </w:t>
            </w:r>
            <w:r w:rsidRPr="00D323B7">
              <w:rPr>
                <w:rFonts w:ascii="Segoe UI" w:eastAsia="Times New Roman" w:hAnsi="Segoe UI" w:cs="Segoe UI"/>
                <w:sz w:val="15"/>
                <w:szCs w:val="15"/>
              </w:rPr>
              <w:lastRenderedPageBreak/>
              <w:t>Kromkuil, Mmakaunyane, Norokie by September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AC62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lastRenderedPageBreak/>
              <w:t>Progress reports &amp;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F9E8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27AC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C682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41856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372E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D167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38C5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B35B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8F7C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620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6C45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7342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3BD8308E"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6FCB8B81"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EDE387A"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F872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15AA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FB74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7C2E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CCC7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BF1A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17A9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8C92D"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A806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D3DC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791B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D3F6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6B8F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2FEC6"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4D55C"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795A05AE"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D98ED8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3B61EEB"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97CA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F244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0628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0DCF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9B63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1192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EC29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BD108"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EDFE5"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032A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4F29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A3E6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7CE5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3441C"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8A69C"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565C909A"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38244D4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99F5B75"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CD140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87528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4C42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96DDB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C4C0D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2718F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607F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D2E6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09254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E870D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3E6DC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056A0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C1F52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E7766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49B6D41E"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05F4564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746C2B8"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8453A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8AC1D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3BB64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CC220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42196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D6048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785CA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8241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DCD4D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DA06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5EA18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66736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672B30"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F09D5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CFEDD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4EE41A9C"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1FDDB3C8"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B1D6E3D"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8D62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B55D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8757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1.2 Ruigtesloot Village Water Reticulation and Yard Connections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E383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Percentage (100) provision of basic water completion of Water reticulation (Ruigtesloot) Ward 1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F201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Q4: Completion certificates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F269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7471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F22F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41856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CF68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AB4F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D67B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06DE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45CD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B0AA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4CBB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6687E88C"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6F11E20"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783F36F"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B185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196F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8BDD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7F1F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988A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C9AA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4E73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7ACFC"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3FE4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E2B7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5E1A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E755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8B23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9F4D9"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2EEE4"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54B3744C"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3816ECA"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7C83159"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E97B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EBEE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FE24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825E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277D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C4F0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12E0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015B2"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CFBE6"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85CC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D11C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0731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CD54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E27F5"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FB9D3"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666882A1"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268566B"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462F468"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19DB1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F66D8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39C2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1B013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09EAB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7EBC4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0AFB4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562E0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2FAF1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CA6D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9B41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FEA75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670F1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AFF0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75D6C4A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4B42FFFA"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3E2E65C"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472AC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40C47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BE27E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0EA45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4419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15852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A27C6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AE3F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585A3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88CD0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2DC34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AA71A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73092"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6F124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1DF5D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406CA86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2385177D"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A373669"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C29F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3D58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4922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1.3 Water Reticulation &amp; Yard Connection: Drilling &amp; equipping of 2 boreholes, elevation of 2 steel tanks(456kl&amp;92kl) 5km reticulation pipeline, 200-yard connections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8061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(200) provision of basic water through yard connection in Ward 12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F4A8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Progress reports and completion certificates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9BA5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D502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9A2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41856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2F55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A5D3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6448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F77B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143D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428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E4C4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23818A7A"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3BAA2AC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D462B9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F1D2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D63A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5411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EA8A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A042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F82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559D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3B571"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4761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1890856.51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3E3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0F1C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7578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5846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60DC9"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B96BC"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7122856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464E230"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E194DFE"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25B9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0FB7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ABF0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EF9A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C8FF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B490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D582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AA1A9"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8A8A9"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B342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DD24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8DA8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3C2E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A2184"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4A4DD"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160578F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6AFD9A67"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5967717" w14:textId="77777777" w:rsidTr="00D323B7">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BD1C464"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8163B"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19. Community facilities constructed for improved public cohesion and interactions</w:t>
            </w:r>
          </w:p>
        </w:tc>
        <w:tc>
          <w:tcPr>
            <w:tcW w:w="36" w:type="pct"/>
            <w:shd w:val="clear" w:color="auto" w:fill="FFFFFF"/>
            <w:vAlign w:val="center"/>
            <w:hideMark/>
          </w:tcPr>
          <w:p w14:paraId="3929B07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F63E009"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A825388"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635B3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AF06C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A2CF6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FAE86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B360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95BC6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A18D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4773A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2BAF9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B43D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6653B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A7623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6E8DE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68ED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6CE1AEBB"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28F92EBA"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FB6E419"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CB90E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3AC2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FA50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1B40C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92065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08FEF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2ACDC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2643E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070C1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67CA2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C27D4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4BE69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A8094"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3976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549BB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30E5BB81"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78571468"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2831633"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978E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19.1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056B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B7CA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19.1 Completion of Community Hall in Ward 15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ADCA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 xml:space="preserve">Number (1) completion of Community Hall in </w:t>
            </w:r>
            <w:r w:rsidRPr="00D323B7">
              <w:rPr>
                <w:rFonts w:ascii="Segoe UI" w:eastAsia="Times New Roman" w:hAnsi="Segoe UI" w:cs="Segoe UI"/>
                <w:sz w:val="15"/>
                <w:szCs w:val="15"/>
              </w:rPr>
              <w:lastRenderedPageBreak/>
              <w:t>Ward 15 completed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FCA6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lastRenderedPageBreak/>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4EC8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2840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F1B78"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D7CC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96C6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0CAF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64E6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9960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CC27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D0CB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35BEDA2C"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75C49B34"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DD3274B"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7633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51F4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D9D6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CD54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FFD7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B4F7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459A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12CC6"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F633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D690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2352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E520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D416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350CE"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FCBC0"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0BC8413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1C7ACB3A"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8DD18AC"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73D1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E805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DF77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BB89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57EA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99C6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2B27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4D01B"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0459E"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BA5D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7564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665D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EE1B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540CE"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40243"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0FE7C5F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9A277D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1B9D7DC" w14:textId="77777777" w:rsidTr="00D323B7">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50871F3"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84DAC"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2. Human dignity enhanced through adequate sanitation</w:t>
            </w:r>
          </w:p>
        </w:tc>
        <w:tc>
          <w:tcPr>
            <w:tcW w:w="36" w:type="pct"/>
            <w:shd w:val="clear" w:color="auto" w:fill="FFFFFF"/>
            <w:vAlign w:val="center"/>
            <w:hideMark/>
          </w:tcPr>
          <w:p w14:paraId="1998838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AFA5C7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FB44CF8"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9AE73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5101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6CD1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6047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6AD7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E96C5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EE5C1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EA17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9508E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845CD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EB724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8C38D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6DF75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B666B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408EAD4E"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3C9B5FBB"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5FCA1F93"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F99D3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11EA2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0AE7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41CBF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AC08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920A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65D10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10BBC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0B10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93934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853CA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744E7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F34B33"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8DC2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42FBD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6CC3627B"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1EA5F58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5E9FBCE"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A462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3559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8280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2.1 Construction of Ablution facilities in various wards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44CA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(400) provision of basic sanitation services in Ward 4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DF17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56F0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0F84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146A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43571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081D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1AA5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F820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CEF0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AFC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9224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47CB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52727065"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B4EB7B3"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CFBFA2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E0D5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3887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73BB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A7FF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C389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4D1F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82FB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BA61E"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0CBE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31582143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B323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12A0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689D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3C10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0BFA6"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50D2F"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6247A1A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7111A53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4B37A48"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7CB6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2510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C7A0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12BC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8C8E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049C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BBE9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BC2EF"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20C03"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3A9F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CC25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7B03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FDB1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4C22B"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9CA09"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183869A7"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739EFDB"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561DB53"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66C7D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D58F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B287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EB44A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B6819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95F7B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4CDF0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3F3B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78AE5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4D56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3BF18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D1CA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3152B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F0FB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264AEC7F"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235F9849"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D1B08B0"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27B87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CD21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73EDC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74F09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D89E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E0F2C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CDD60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8339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01036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B3E9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CCC9A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5FC8E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AAB92E"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EF83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D471E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5D2184CD"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69F091E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F642184"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92EB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2EA9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E8C3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2.2 Construction of Ablution facilities in various wards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58F9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(450) provision of basic sanitation in Ward 7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17DF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B950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1DF7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7174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43571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59F7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4794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E07E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180E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B1E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51CA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9E9F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62D2AA9C"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6E80DB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26894AC"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6A99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490C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3A98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B0AC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8C49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9AD7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0905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D1E10"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70CD9"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4D42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B7E4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79C9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02FC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642C7"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CC9CD"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49A67A8A"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12B7DB6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41D0837"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C624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3F95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06E1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B739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F4E8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4CB6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B8B3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8157F"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D6740"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EF25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3E99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62F7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78C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D1B25"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71962"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44058E4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242F42A9"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C4E7D33"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D0F00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4683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02BD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4E301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6E40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B6B0F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AEE39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D1F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91F5F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95E65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B34B4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B1C2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3398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3404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7F55686F"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0A9474B8"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54B34E2D"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25FCD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62CDD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80120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40EE6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0717B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26DFE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8F29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2E875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0B907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B1057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2C35F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204A3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CBB38A"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B3784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9BF5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3ECD4E8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6549A10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02D0004"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AFCD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3DFC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C134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2.3 Construction of Ablution facilities in various wards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C8A1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(280) provision of basic sanitation in Ward 26 constructed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AABE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2DB5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5B1E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7038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43571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FEBC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4E39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B2D4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5FE7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F57F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DB46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EDD4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792C1BBF"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2C31739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5D404CB"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652D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52DE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F657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5537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EC02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EC1E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0BE9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D59C3"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967AE"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B4FE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46A7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6321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BD5A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F22FB"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DD871"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2ED5380D"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4D40BC3"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6FCD82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8A82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6BF4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5A11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3234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D439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7E2A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F343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27B65"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496A1"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3562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D3B2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3783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804F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24A0C"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F868D"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4A49A10B"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5B40A53"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599B518" w14:textId="77777777" w:rsidTr="00D323B7">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CFC8338"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2C047"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3. Integrated and safe road networks promoted and ensured</w:t>
            </w:r>
          </w:p>
        </w:tc>
        <w:tc>
          <w:tcPr>
            <w:tcW w:w="36" w:type="pct"/>
            <w:shd w:val="clear" w:color="auto" w:fill="FFFFFF"/>
            <w:vAlign w:val="center"/>
            <w:hideMark/>
          </w:tcPr>
          <w:p w14:paraId="71D741D3"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6A053A47"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D625734"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C54AD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D5BE6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F63F2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1647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D7933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6FC4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9B13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19C3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23048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72B13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05B87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18DB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63D9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64FE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31034C2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668D14C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013CF96"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B841F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C7F6B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510E6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A2F85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1DD06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2205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2EB62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0E607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968EF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F7715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C33D9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EABC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12772"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309C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DA9DB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4EE226F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54FD9A43"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C4E4551"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F7FC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lastRenderedPageBreak/>
              <w:t>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5469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2C8A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3.1: Paved roads &amp; stormwater drainage constructed in ward 11 (Mogogelo)</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8A3C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Km (1) of road paved by June 2026 in ward 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005D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Progress Report,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C452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5800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D290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B593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9857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1155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BB98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9B94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6947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A7CD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5952FA6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F5CF5CB"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2FABF97"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5DC5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3AE8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A791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3FBE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3047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F0A4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9C60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E7633"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9563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9030700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D9E6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38DA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DC8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D8D2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E11B4"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9E0C3"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1F005F6D"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6C59901E"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2097A4F"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4E4E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DBAE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8BD2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CB39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38E5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76BB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BADA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1FAFF"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6D0DF"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7B26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33C5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F585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C969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9CCEF"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7E1DD"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3D10AAA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36EF067"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5C398747"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A5E8D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E2462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A8CB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5A2B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A157C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B201D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FDF2B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56484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1EA84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2B5EC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DFB2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DBAA2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1B9D3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6B3B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05CD9C50"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3BF25F29"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7EFA036"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07916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61D16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AAD34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781E7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36772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4FF0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38D22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E268B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768A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6AF6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3C91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15C2C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DD52D6"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BFA4B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1F23E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6DB10E8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3C8791C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3F6D075"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1FE3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1C86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254E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3.2 Paved roads &amp; stormwater drainage constructed in ward18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056A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Km (1) of Pavement by June 2026 in ward ward 18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8D64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12F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D9C3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ECA9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DD55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DA7E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FC94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85EC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92A4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69BF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912F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3A5A54B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3670E465"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BC0254D"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7E33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445C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53E0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A6E5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8A00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F255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993A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1C43C"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1FA7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2FB8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74DE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40F5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DBC5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F7534"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021AF"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5CA90F9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CC7E59A"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E4AF426"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3EB7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C1A4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7FF0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FEAC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F1E2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47EA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CC21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F9167"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9DF1A"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0DB9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5D07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BCC3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6F39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AA604"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FC4F7"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77640594"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336F467"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0D75257"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8542C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5E9DC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D8004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8FC95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2ABEE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A90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BBAC9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D7C0A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06337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F2091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52B60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1E171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6994F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3C07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037C343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4EEBA2F4"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9ECB71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7EBC6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0FA63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689F8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BC576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71089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6284D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8EB74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19AE7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46708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8DE5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57E0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D099A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A35D9B"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4AD72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CD6D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253A2675"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42E22D3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FDF9E32"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81A9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FC4E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0B8E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3.3 Paved roads &amp; stormwater drainage constructed in ward 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2C64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Km (1) of road paved by June 2026 in ward 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E0A8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7C53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5FB2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163D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FB9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FE68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C32B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3917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0786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77F5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C7BA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0A3184AD"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28BB98B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CC6A0DF"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4B09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7753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76E3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CB0D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879A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FBDD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256C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774A6"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2B6E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EC6E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08A5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90FE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36C3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AEC15"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FB40E"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486B291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21362EB"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A29C71A"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65A2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CC35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F87B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796B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E76C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05B6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F82D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A6432"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28498"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5780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BC42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194F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C9E6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67524"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8D319"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55774AEF"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C829F65"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35A66D9"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7E90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431D9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3DDB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EE5CF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728B7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D17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5EE10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EAEB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65352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3C6B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DA6BB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63F9A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6DDDF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8A26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71AAE4D7"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4419F860"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3756E3D"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2862D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65451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18AC3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94B06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005D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D835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157AB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10FEC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0B7C9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7E50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A298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777CF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025C5B"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9E119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156B2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03BC91D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743369F9"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B189DFE"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312D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7C07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F6BC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3.4 Paved roads &amp; stormwater drainage constructed in ward 22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65CE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Km (1) of road paved with stormwater by June 2026 in Ward 22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6D8F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E6DC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609F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8213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E28F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5A51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ACFF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8756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C6E8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9B60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8AA6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308DB09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6BC912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8B2FCDD"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1EE8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9191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49C5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D86C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922D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B619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A8CA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2DD7A"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75FF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A88D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0535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AAD3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2F03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554E7"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6F83D"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1FBDF93B"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60F0155"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8649627"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B5BB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B370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9F6E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22F2F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E98F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DE80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C5C1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6CE7B"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C0785"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9540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A75A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055F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EDDD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062C8"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A73E9"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099DA90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06972C5"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98A971A" w14:textId="77777777" w:rsidTr="00D323B7">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5E144E9"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D98B4"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4. Public safety enhanced through sustainable public lighting</w:t>
            </w:r>
          </w:p>
        </w:tc>
        <w:tc>
          <w:tcPr>
            <w:tcW w:w="36" w:type="pct"/>
            <w:shd w:val="clear" w:color="auto" w:fill="FFFFFF"/>
            <w:vAlign w:val="center"/>
            <w:hideMark/>
          </w:tcPr>
          <w:p w14:paraId="3078072F"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7B86F18"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35DA542" w14:textId="77777777" w:rsidTr="00D323B7">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3A0C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CCC8F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591A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F288A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71D46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E237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D2B6D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BC20B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3F7CB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A17FA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AC1D5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D5D8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8F6B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E27E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36" w:type="pct"/>
            <w:shd w:val="clear" w:color="auto" w:fill="F5F5F5"/>
            <w:vAlign w:val="center"/>
            <w:hideMark/>
          </w:tcPr>
          <w:p w14:paraId="1B9D4C5E"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7C87734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E1AE33C"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99BF9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583CB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1DA35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1084F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CAE14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308AC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8BA0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1662B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D4A4D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C5DBE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92CF9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31B78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5BA02C"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1C8C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5285F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36" w:type="pct"/>
            <w:shd w:val="clear" w:color="auto" w:fill="F5F5F5"/>
            <w:vAlign w:val="center"/>
            <w:hideMark/>
          </w:tcPr>
          <w:p w14:paraId="5AEB1BDE"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0898EF24"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69A4AF9"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C669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96B9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0DEB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4.1 Community lighting erected for improved public safety in ward 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DC78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(6) of high mast-lights erected by March 2026 in Ward 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D9D0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EEF5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09A7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3D57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16CF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EB3D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65D6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B176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CDCF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521A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8F98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Infrastructure Development Services Director</w:t>
            </w:r>
          </w:p>
        </w:tc>
        <w:tc>
          <w:tcPr>
            <w:tcW w:w="36" w:type="pct"/>
            <w:shd w:val="clear" w:color="auto" w:fill="FFFFFF"/>
            <w:vAlign w:val="center"/>
            <w:hideMark/>
          </w:tcPr>
          <w:p w14:paraId="4669A58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E00250D"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41F8471"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B17D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E3D5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503B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C186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05B7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0E7E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E3BD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9E77F"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29E7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554C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3312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0DE6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2368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353C1"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0E41D"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131BED93"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3175ED5B"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2D4866D"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8A85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FABE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3D9D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9349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29D9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511C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7202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89E54"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EDE87"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B84A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C1F6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DC07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E178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8B47D" w14:textId="77777777" w:rsidR="00D323B7" w:rsidRPr="00D323B7" w:rsidRDefault="00D323B7" w:rsidP="00D323B7">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0E638" w14:textId="77777777" w:rsidR="00D323B7" w:rsidRPr="00D323B7" w:rsidRDefault="00D323B7" w:rsidP="00D323B7">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6E6CBEC5"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CDF6FE5"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bl>
    <w:p w14:paraId="2E35BC18" w14:textId="77777777" w:rsidR="00D323B7" w:rsidRPr="00D323B7" w:rsidRDefault="00D323B7" w:rsidP="00D323B7">
      <w:pPr>
        <w:spacing w:after="0" w:line="240" w:lineRule="auto"/>
        <w:rPr>
          <w:rFonts w:ascii="Segoe UI" w:eastAsia="Times New Roman" w:hAnsi="Segoe UI" w:cs="Segoe UI"/>
          <w:vanish/>
          <w:sz w:val="15"/>
          <w:szCs w:val="15"/>
          <w:lang w:val="en"/>
        </w:rPr>
      </w:pPr>
    </w:p>
    <w:p w14:paraId="06C906E6" w14:textId="77777777" w:rsidR="00C14258" w:rsidRDefault="00C14258" w:rsidP="00E80DAD">
      <w:pPr>
        <w:spacing w:after="1"/>
        <w:ind w:right="6585"/>
        <w:jc w:val="both"/>
        <w:rPr>
          <w:rFonts w:ascii="Trebuchet MS" w:eastAsia="Trebuchet MS" w:hAnsi="Trebuchet MS" w:cs="Trebuchet MS"/>
          <w:color w:val="000000"/>
          <w:sz w:val="20"/>
          <w:lang w:val="en-ZA" w:eastAsia="en-ZA"/>
        </w:rPr>
      </w:pPr>
    </w:p>
    <w:p w14:paraId="327D3D97" w14:textId="187DC1A4" w:rsidR="00C14258" w:rsidRDefault="00D323B7" w:rsidP="00E80DAD">
      <w:pPr>
        <w:spacing w:after="1"/>
        <w:ind w:right="6585"/>
        <w:jc w:val="both"/>
        <w:rPr>
          <w:rFonts w:ascii="Trebuchet MS" w:eastAsia="Trebuchet MS" w:hAnsi="Trebuchet MS" w:cs="Trebuchet MS"/>
          <w:color w:val="000000"/>
          <w:sz w:val="20"/>
          <w:lang w:val="en-ZA" w:eastAsia="en-ZA"/>
        </w:rPr>
      </w:pPr>
      <w:r>
        <w:rPr>
          <w:rFonts w:ascii="Trebuchet MS" w:eastAsia="Trebuchet MS" w:hAnsi="Trebuchet MS" w:cs="Trebuchet MS"/>
          <w:color w:val="000000"/>
          <w:sz w:val="20"/>
          <w:lang w:val="en-ZA" w:eastAsia="en-ZA"/>
        </w:rPr>
        <w:t xml:space="preserve">                                                                                                     </w:t>
      </w:r>
    </w:p>
    <w:p w14:paraId="2B7A66E7" w14:textId="6763BDB9" w:rsidR="00D323B7" w:rsidRPr="004A08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sidRPr="004A08B7">
        <w:rPr>
          <w:rFonts w:ascii="Trebuchet MS" w:eastAsia="Calibri" w:hAnsi="Trebuchet MS" w:cs="Calibri"/>
          <w:b/>
          <w:color w:val="000000"/>
          <w:sz w:val="20"/>
          <w:szCs w:val="20"/>
          <w:lang w:val="en-ZA"/>
        </w:rPr>
        <w:t>Moretele Local Municipality</w:t>
      </w:r>
    </w:p>
    <w:p w14:paraId="11CA79D9"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_____________________________________________________</w:t>
      </w:r>
    </w:p>
    <w:p w14:paraId="1FB129B7"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2025/2026</w:t>
      </w:r>
    </w:p>
    <w:p w14:paraId="6A9A0794" w14:textId="77777777" w:rsidR="00D323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 xml:space="preserve">Final SDBIP </w:t>
      </w:r>
    </w:p>
    <w:p w14:paraId="04EAAF5C" w14:textId="77777777" w:rsidR="00D323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CDS</w:t>
      </w:r>
      <w:r w:rsidRPr="00D323B7">
        <w:rPr>
          <w:rFonts w:ascii="Trebuchet MS" w:eastAsia="Calibri" w:hAnsi="Trebuchet MS" w:cs="Calibri"/>
          <w:b/>
          <w:color w:val="000000"/>
          <w:sz w:val="20"/>
          <w:szCs w:val="20"/>
          <w:lang w:val="en-ZA"/>
        </w:rPr>
        <w:t xml:space="preserve"> </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24"/>
        <w:gridCol w:w="824"/>
        <w:gridCol w:w="1664"/>
        <w:gridCol w:w="1664"/>
        <w:gridCol w:w="1664"/>
        <w:gridCol w:w="699"/>
        <w:gridCol w:w="773"/>
        <w:gridCol w:w="656"/>
        <w:gridCol w:w="656"/>
        <w:gridCol w:w="656"/>
        <w:gridCol w:w="656"/>
        <w:gridCol w:w="656"/>
        <w:gridCol w:w="656"/>
        <w:gridCol w:w="1160"/>
        <w:gridCol w:w="3429"/>
        <w:gridCol w:w="13"/>
        <w:gridCol w:w="50"/>
        <w:gridCol w:w="111"/>
      </w:tblGrid>
      <w:tr w:rsidR="00D323B7" w:rsidRPr="00D323B7" w14:paraId="72CBBBC9" w14:textId="77777777" w:rsidTr="00D323B7">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7F49E5F"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National Outcome</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C7B88"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National Outcome Responsive, Accountable, Effective And Efficient Local Government System</w:t>
            </w:r>
          </w:p>
        </w:tc>
      </w:tr>
      <w:tr w:rsidR="00D323B7" w:rsidRPr="00D323B7" w14:paraId="6C4A88DB" w14:textId="77777777" w:rsidTr="00D323B7">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CF014BE"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NDP Chapters</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88746"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Chapter 4: Economic Infrastructure Chapter 8: Human Settlements Chapter 12: Building Safer Communities Chapter 13: Building a capable state Chapter 14: Promoting accountability and fighting corruption</w:t>
            </w:r>
          </w:p>
        </w:tc>
      </w:tr>
      <w:tr w:rsidR="00D323B7" w:rsidRPr="00D323B7" w14:paraId="4A5B1B07" w14:textId="77777777" w:rsidTr="00D323B7">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271204A"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Municipal Strategic Objectives</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06B8F"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To ensure access to public amenities and to promote community safety, development and sustainable livelihoods</w:t>
            </w:r>
          </w:p>
        </w:tc>
      </w:tr>
      <w:tr w:rsidR="00D323B7" w:rsidRPr="00D323B7" w14:paraId="29649A25" w14:textId="77777777" w:rsidTr="00D323B7">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428B05D"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Strategic Goals</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2AAF0"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SG CDS: To ensure access to safe and habitable public facilities, To promote and maximize participation in sports, To promote and maximize participation in sports and recreation</w:t>
            </w:r>
          </w:p>
        </w:tc>
      </w:tr>
      <w:tr w:rsidR="00D323B7" w:rsidRPr="00D323B7" w14:paraId="741855FF" w14:textId="77777777" w:rsidTr="00D323B7">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37A58EF"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Key Performance Area</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273FB"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Basic Services and Infrastructure Development</w:t>
            </w:r>
          </w:p>
        </w:tc>
      </w:tr>
      <w:tr w:rsidR="00D323B7" w:rsidRPr="00D323B7" w14:paraId="59DA0B06" w14:textId="77777777" w:rsidTr="00D323B7">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4A81477"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60AC0"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5. Access to safe and habitable public facilities (CDS)</w:t>
            </w:r>
          </w:p>
        </w:tc>
        <w:tc>
          <w:tcPr>
            <w:tcW w:w="15" w:type="pct"/>
            <w:shd w:val="clear" w:color="auto" w:fill="FFFFFF"/>
            <w:vAlign w:val="center"/>
            <w:hideMark/>
          </w:tcPr>
          <w:p w14:paraId="1177225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226D6575"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B6324C6"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E5D70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75CB1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D95D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91F9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ED7AD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8F1AB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FFF12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D38B4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933DB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B4942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A3F52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FFDAD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7B3A8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803CE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46AC71A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609125C7"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BDC935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6A5D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4B76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4D51F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D953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634DA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A7E41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E695C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0C04E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25BC9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C07AB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30AF7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88B8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9C7F78"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D313D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AD9CA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715FF30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08FA780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BBA2951"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C694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FEDB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F30F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5.1 Improved Revenue Collection through cemetery development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54E8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(1) of Cemetery and Facilities By-Laws developed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1E40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Final copy of approved Cemetery and Municipal Facilities By-laws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51AA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BA70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25EEE"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07F3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D480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0453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B92A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6552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CB6D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0416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59AB109F"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12A980AD"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6FF0F7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FD24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3D7E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F4DA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1EB9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89C8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9031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8575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C1B45"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EFE6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2BB8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17C3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7371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8BFB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004A8"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F82D1"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663A40F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63DB815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06094BA"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084D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62D9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0A84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4167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DA98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D1D3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5E4C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56E92"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FA232"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E12C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277F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1104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9591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AB7B7"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6DFD1"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67E523D3"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5C9C39C1"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5DFAADE3"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687D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lastRenderedPageBreak/>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0584F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CBC7D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BF16C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D940D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A01B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41133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89F16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DE10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AE3AE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17ACA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46731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BAABB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BAF9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0C6C927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3C3BD22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DAF30E8"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EDB76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A0DCE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46791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FF03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CE98A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C2835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34E66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7738A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C4826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CC9F2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02C2A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F1996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76C2C"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1DA6B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91359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57C282ED"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5C25B575"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ECAE20E"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4013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0232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2610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5.10 Community Resilience promoted through effective disaster management activities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0D75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Percentage (100) implementation of planned disaster management activities conducted by June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19B8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Q1-Q4: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8D7C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B7EB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8B841"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148A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C89C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F6F9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8BFD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42F4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5F1D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C5A9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52CB37C1"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5926C11A"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CEDBCEB"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F043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240C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BB0A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44CB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FA06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8A7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5C97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F1BC5"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9353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BB1B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C689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4E61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B982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A13C6"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55E88"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4B786BCF"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65CCCD5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6F8C6F8"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5866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2AB3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FFA0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6F71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13DF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1F63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F16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AEEF2"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D9B8B"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5175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D113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93B3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0E86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1495A"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804E4"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1010A12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69024408"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76B842C"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F5C65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63AC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9382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C574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2C5B1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AE6EB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A76F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3A23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253A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8FC7F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F7459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34A8A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37453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6654E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33D4BFC5"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03CDC0D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FA3225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BA48D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8B35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5632D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E9D26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980E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2DC5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B8E7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B5F89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0EDF5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B240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24AC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BA88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C5280"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35D93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DB996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2697FC4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2FB5E1C5"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0AEFF7D"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8A93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14FF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5A98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5.11 Health Awareness programs designed and implemented in collaboration with other Dept of Health and health agencies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537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of (08) community health awareness campaigns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4971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Programs &amp;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571F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239C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F0C0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CB9F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606C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ECAE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B964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0F3C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4754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30A4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763EA441"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5C3036B1"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CB5C8A6"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C3A6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A1D2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DF5F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16AB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860A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09C8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24AF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3216D"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62CD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1F5B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C324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12AC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3DB0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78718"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689D9"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3FF3136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6B3C8B38"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EB56083"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F51F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8130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F948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2629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D7A1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0F35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4DCB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3956B"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81457"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1521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6A87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B0B3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B342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C5B90"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18147"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79792BB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388F5B7B"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65BB064"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4471D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CFD61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5F94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49752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0613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F359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F849F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3B233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2A03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89306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12B1C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3A779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0A5EA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DD159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7192FAAE"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2EA7CC77"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8D35978"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8AF14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56071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5A7A8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AAAC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7C27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8BD4B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6BBAD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B551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D54B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7AAC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FF53E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42CD5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CD39B5"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BB53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2C39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33A6207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0738604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E178316"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C0ED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2E59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E996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5.2 To provide accessible and adequate cemeteries and protect from damage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03CF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(3) of cemeteries fenced in W2, W7 &amp;amp; W11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FB82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Completion certificate for cemetery fencing signed by 30 Jun 2026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99E7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2234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F92D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1F3BC"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0702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A6D2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9DF0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E37E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39EB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DA26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249B6EC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79F4C431"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56B320E"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CC36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1FDA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D777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DE59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E341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031F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996A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4D71C"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D3C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A4A8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985B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C910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5A76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48BD6"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57406"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1FC0D78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44185B1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27211A3"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C45D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FFB3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5F42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36CD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2EEE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5329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1EC8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B9038"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88F62"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170A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C810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EBDC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2C1F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84906"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61D75"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4624E6C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10B60888"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368CA97"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1B77F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D5880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D0842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6BBA6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B866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F9D4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012BF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0A30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A5C5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36577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C7525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EBE3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C4A31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B28CE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3ED3DC3F"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60B5396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ADF1A68"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0BAF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1E48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291BD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1D9FD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985F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561E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E9702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7F3E9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91CF5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C59A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8511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6B69C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C58DEC"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26B0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0D2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360DDB6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4CA61777"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E4134AE"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4CA0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6EB2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8CA3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 xml:space="preserve">5.3 To improve access to safe and habitable public facilities through </w:t>
            </w:r>
            <w:r w:rsidRPr="00D323B7">
              <w:rPr>
                <w:rFonts w:ascii="Segoe UI" w:eastAsia="Times New Roman" w:hAnsi="Segoe UI" w:cs="Segoe UI"/>
                <w:sz w:val="15"/>
                <w:szCs w:val="15"/>
              </w:rPr>
              <w:lastRenderedPageBreak/>
              <w:t>upgrading and maintaining community facilities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30BB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lastRenderedPageBreak/>
              <w:t xml:space="preserve">Number (4) Municipal Public facilities developed and </w:t>
            </w:r>
            <w:r w:rsidRPr="00D323B7">
              <w:rPr>
                <w:rFonts w:ascii="Segoe UI" w:eastAsia="Times New Roman" w:hAnsi="Segoe UI" w:cs="Segoe UI"/>
                <w:sz w:val="15"/>
                <w:szCs w:val="15"/>
              </w:rPr>
              <w:lastRenderedPageBreak/>
              <w:t>maintained at Moss Mary, Ward 17 Office-Makapanstad Mogogelo, Lefatlheng &amp;amp; MLM Hall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4E32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lastRenderedPageBreak/>
              <w:t>Completion certificate and delivery note signed off by 30 Jun 2026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B95F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4875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9A67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41F7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7D1D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A65D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10A0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A4EC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C6CB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3E5E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16878997"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68B621F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B717238"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EC30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D299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0EF8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1E31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1A30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8FE5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1460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8B498"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4DF4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7234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21FC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926C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156E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038CE"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022F4"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55E9EF0A"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0A842AFA"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55FC749"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7871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55DE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0791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2C2E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BACF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7BED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258D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7F511"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184C2"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F02C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A99B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69F0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06C5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955C5"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C2C53"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4A5D4A1D"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77F10BD4"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5D8F644"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D44B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1EA6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BB88F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1D04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212E1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29F9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E25A1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A83C6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2290B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7818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D0A3A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2343C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EC7B7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49716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3D9048D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63476AC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E11D4DB"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6C669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A8B18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AF7FD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C8B91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72957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DC700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C1FA0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A0ED2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7B81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1DC43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FD298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2E043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63ACD6"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EA49D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1F642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3351AB45"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5F244903"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515FABEB"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F841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B387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27D2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5.4 Development of disaster management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8436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of (1) development of disaster management Plan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E47B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Final copy Reviewed Disaster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12E8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22FE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59D4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02C4D"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0489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D685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81D1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07B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A6B1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C639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2F44C210"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7BD5BA79"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1A862A3"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328D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3A5F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2BBF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2A8C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1F29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5A22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B0E6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3995F"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FAE58"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0683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A142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46C7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20FF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A2396"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3EA37"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087D06B7"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3F775FF0"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A2023B3"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CE90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35A0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26F4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3C65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DDA3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A4B0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DF2F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F8F7A"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024AB"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B9CF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0CE2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25B2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FD9F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97055"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74F09"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11BFE42A"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09A0D53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67D557D"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674E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E901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AB811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8490C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B1C21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0740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2011D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5A966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494AC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5BDD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0678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61578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79E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3E208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7D725C77"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27522C61"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7E0B7B6"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45647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D059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3B9D0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044AC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B6367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557D6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9AFE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D89E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F649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2C54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D624A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48226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5CDB87"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5EAB8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E7199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1BCD442B"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2CBCF3C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019118D"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4B79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389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61A7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5.5 Community support for victims of disaster provided through various relief Materials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257E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Percentage of 100% of Disaster Relief Materials for disaster victims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3A28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Proof of Purchase materials and Delivery notes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F95F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9456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75E8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11A3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6541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3E5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BD4C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DD67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971B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C55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706FFF1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139A436B"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F42DA85"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3121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A856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B9F8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4986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65E8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5886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FDBE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4BF28"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633E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10A1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DF06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C482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9DF5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A8D50"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BF514"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6185D0E3"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65AB7F63"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E77519D"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60D3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4C16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D6E6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05BC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DA14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125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DE05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53D2E"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8EF0B"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750F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9D0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63DA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734B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E0143"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32456"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6705B0AC"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6057AC3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504E6D01"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2C96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463C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25C04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4F74C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41086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ED5EF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219D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86A97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0424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9C586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8CF8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3EFD0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7F021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7F02F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1EA0BD4E"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178B2671"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47AB23B"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B8A2C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4A210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E12CD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82B35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25D12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D60E9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FA00D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FEC6A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7649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999C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0CC98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9CD58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B780F1"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DA778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8C8B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7FA9F22B"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35BC50F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36ED0DE"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4322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4451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BCED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5.6 To create an environment focused on lifting the vulnerable society through social sector meetings and awareness programs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BB4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 xml:space="preserve">Number of 20 Social Sector Meeting and Awareness Programs {Disability Forum, Woman &amp;amp; Children, Older Person, LDAC </w:t>
            </w:r>
            <w:r w:rsidRPr="00D323B7">
              <w:rPr>
                <w:rFonts w:ascii="Segoe UI" w:eastAsia="Times New Roman" w:hAnsi="Segoe UI" w:cs="Segoe UI"/>
                <w:sz w:val="15"/>
                <w:szCs w:val="15"/>
              </w:rPr>
              <w:lastRenderedPageBreak/>
              <w:t>&amp;amp; NPOâ€™s Forums}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E1F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lastRenderedPageBreak/>
              <w:t>Attendance Registers and Programmes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2615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C7D0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5412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10CD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6A3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ED1F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AB3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8C28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ACB7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C970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472BD378"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775C853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592BFA1C"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F984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2E95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F666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7900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D088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CEE6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374B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21F6B"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C44E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B531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E792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AE66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59BF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E16F3"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31A2E"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05002F81"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732B24B4"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3544403"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6F39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BC583"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534B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5242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7EE4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D60B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4A33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6B1DF"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2B4FD"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64D3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D01D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C33D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D11A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9F725"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B4658"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31067A2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60882DDC"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2431F7A"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C200E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AA7C2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8FDB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DB303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D6D30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69995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2C7F7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23B2E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942A1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2018F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A765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A29A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2C4A1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2392E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7CC76F0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09FB218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FA9766B"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1B4B7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2AB3E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45759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C402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5D10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1414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130A8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88AC6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4B85F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5F7A0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D9067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DA6F6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F0B0A4"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B53E7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A78F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3F6F101E"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22CA22E5"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8286AC8"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0CEC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A3F7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1FD3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5.7 Improvement of sports facilities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C154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of Sports Complex (2) Grandstand installed in Lebotloane and Motla Sports Complex by 30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906A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Completion certificate and delivery note signed off by 30 Jun 2026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127E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4D71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B23E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C48E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4BDE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6ECF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C83B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6A74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B27E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79B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0438F0A9"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17754017"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38AC0CAD"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5258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D0EE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14E2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FAAF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DE70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4943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7D7C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EC60A"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03D0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3309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C811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09CC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B673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2A808"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4FD97"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63617D05"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2E0609A0"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3BFF0E8"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F229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FABB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C4F2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618D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3991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4EEE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E152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EF933"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AE6A0"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E84C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9B64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22A0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3AB9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A46D2"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BE25F"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09482890"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3048CBD1"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BD3535F"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89E84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A07FC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3A20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CD0F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69AAC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C9C20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264F4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BB450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551F1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97DDD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25C14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7430D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82582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7BFAC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204F6EE5"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225E042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B5EA2A7"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2244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A582B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93992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7CA6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CDC6A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4A2B8A"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751C2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C702C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C16B2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37694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CE29D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2842F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F1053"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41F1E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EA1C2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04462FCD"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13A4911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714F011"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2BA3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E5F6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F4F6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5.8 Revitalization of community libraries to encourage a culture of learning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52F5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Percentages of Community libraries (100-cumulative) revitalized and maintained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5835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Quarterly reports on library grant spending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D0BB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7DE5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8E461"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E28F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7644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DCC2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D08D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A28A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6801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D8C2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3376E081"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728F860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996CC50"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A810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50D56"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D78A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990E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8D4A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298E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0C36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49543"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F258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04F9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A24B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EE6D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B34C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397BF"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146BD"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7FF39E04"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40020C18"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6663806A"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8D98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CE56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A965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53D5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05C3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DDF9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6FC7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F666D"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9223C"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3524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9539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8150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C8E3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94698"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63B44"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6A6C77E4"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5E405E03"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9C74FDE"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424ED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7F41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BACEB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A536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7F2E8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27BD4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95A31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E6FB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30887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EFED8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7966D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6BCC9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942EB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D02FE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7DCB084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3" w:type="pct"/>
            <w:shd w:val="clear" w:color="auto" w:fill="F5F5F5"/>
            <w:vAlign w:val="center"/>
            <w:hideMark/>
          </w:tcPr>
          <w:p w14:paraId="7108CDAD"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31759F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FF8B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06B66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8FEFA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EA6F0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B3303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4CCC4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4578A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32E68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1A72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353C5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779B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450B8"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F97F61"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98929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C897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59736A2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3BBB7F81"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4E6E8709"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269D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3172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CEA6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5.9 Community Safety programs designed and implemented in collaboration with other security cluster agencies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9F96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 (12) of security cluster initiatives to fight crime implemented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1482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Attendance Registers and 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A878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EA4E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82D3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BA34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282E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58C2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F582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6177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F837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2D4B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3146D5E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05880683"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7DF5C82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F4DF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FEE6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AADA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5C8C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32DBE"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E8A2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694A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1BFBF"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05D8E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E847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DE04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1E7B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4703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1C20E"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E3F12"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531660EB"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1C90E6DF"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4404AF6"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BB95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2E5C0"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4BCB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944C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1316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157D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2E27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7AF06"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25C50"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C287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8B73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A9BD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96A8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8E507"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746E3"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49D74A5B"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634C615E"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5E8DF1CD" w14:textId="77777777" w:rsidTr="00D323B7">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18883DA"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b/>
                <w:bCs/>
                <w:sz w:val="15"/>
                <w:szCs w:val="15"/>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71CC8" w14:textId="77777777" w:rsidR="00D323B7" w:rsidRPr="00D323B7" w:rsidRDefault="00D323B7" w:rsidP="00D323B7">
            <w:pPr>
              <w:spacing w:after="0" w:line="240" w:lineRule="auto"/>
              <w:rPr>
                <w:rFonts w:ascii="Segoe UI" w:eastAsia="Times New Roman" w:hAnsi="Segoe UI" w:cs="Segoe UI"/>
                <w:sz w:val="24"/>
                <w:szCs w:val="24"/>
              </w:rPr>
            </w:pPr>
            <w:r w:rsidRPr="00D323B7">
              <w:rPr>
                <w:rFonts w:ascii="Segoe UI" w:eastAsia="Times New Roman" w:hAnsi="Segoe UI" w:cs="Segoe UI"/>
                <w:sz w:val="15"/>
                <w:szCs w:val="15"/>
              </w:rPr>
              <w:t>6. Participation in sports and recreation maximized</w:t>
            </w:r>
          </w:p>
        </w:tc>
        <w:tc>
          <w:tcPr>
            <w:tcW w:w="15" w:type="pct"/>
            <w:shd w:val="clear" w:color="auto" w:fill="FFFFFF"/>
            <w:vAlign w:val="center"/>
            <w:hideMark/>
          </w:tcPr>
          <w:p w14:paraId="265815A6"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1C4357D9"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05EE9B1" w14:textId="77777777" w:rsidTr="00D323B7">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823AB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lastRenderedPageBreak/>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4226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7896A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39026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CF81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6559D4"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3CF9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FA8D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EC7FB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ED74B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A452E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0D0C0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937DE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50D49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Accountability</w:t>
            </w:r>
          </w:p>
        </w:tc>
        <w:tc>
          <w:tcPr>
            <w:tcW w:w="15" w:type="pct"/>
            <w:shd w:val="clear" w:color="auto" w:fill="F5F5F5"/>
            <w:vAlign w:val="center"/>
            <w:hideMark/>
          </w:tcPr>
          <w:p w14:paraId="24F8730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6A60D88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0CB009DB"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37E57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6A1E7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1F327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DFCF6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2489E5"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CAEA1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841EC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9E3DCB"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B56BB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F3071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366CD"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6BACD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D1F924" w14:textId="77777777" w:rsidR="00D323B7" w:rsidRPr="00D323B7" w:rsidRDefault="00D323B7" w:rsidP="00D323B7">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F8F6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3E2F0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b/>
                <w:bCs/>
                <w:sz w:val="15"/>
                <w:szCs w:val="15"/>
              </w:rPr>
              <w:t>Person</w:t>
            </w:r>
          </w:p>
        </w:tc>
        <w:tc>
          <w:tcPr>
            <w:tcW w:w="15" w:type="pct"/>
            <w:shd w:val="clear" w:color="auto" w:fill="F5F5F5"/>
            <w:vAlign w:val="center"/>
            <w:hideMark/>
          </w:tcPr>
          <w:p w14:paraId="5A9EDEA2"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5F5F5"/>
            <w:vAlign w:val="center"/>
            <w:hideMark/>
          </w:tcPr>
          <w:p w14:paraId="1BCFC472"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50311DB5" w14:textId="77777777" w:rsidTr="00D323B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6D22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6.1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7FEF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D7F2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6.1: Sports and Recreational activities undertaken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30BA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Percentage (100), quarterly of Sports &amp;amp; Recreational activities undertaken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3BAE6"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Attendance Register and 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5D53C"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223CE"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47AD6"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95E3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1966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4403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F6FEA"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5553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35728"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35F2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Community Development Services Director</w:t>
            </w:r>
          </w:p>
        </w:tc>
        <w:tc>
          <w:tcPr>
            <w:tcW w:w="15" w:type="pct"/>
            <w:shd w:val="clear" w:color="auto" w:fill="FFFFFF"/>
            <w:vAlign w:val="center"/>
            <w:hideMark/>
          </w:tcPr>
          <w:p w14:paraId="1B65B81B"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285496FD"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21E888C2"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D92A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EF73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ED2D1"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A93F7"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B1DC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169B3"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0EA2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3597E"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D1EA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CB087"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CDAB2"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ECC95"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B5BE0"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08201"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85434"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18D321D7"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76C5EB80"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r w:rsidR="00D323B7" w:rsidRPr="00D323B7" w14:paraId="1B4F4C1C" w14:textId="77777777" w:rsidTr="00D323B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34CAC"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14649"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25C9F"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83494"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5CC22" w14:textId="77777777" w:rsidR="00D323B7" w:rsidRPr="00D323B7" w:rsidRDefault="00D323B7" w:rsidP="00D323B7">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5214B"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B3E7F"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9588B" w14:textId="77777777" w:rsidR="00D323B7" w:rsidRPr="00D323B7" w:rsidRDefault="00D323B7" w:rsidP="00D323B7">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68E22" w14:textId="77777777" w:rsidR="00D323B7" w:rsidRPr="00D323B7" w:rsidRDefault="00D323B7" w:rsidP="00D323B7">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78CB1"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D09C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D59A9"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5629D" w14:textId="77777777" w:rsidR="00D323B7" w:rsidRPr="00D323B7" w:rsidRDefault="00D323B7" w:rsidP="00D323B7">
            <w:pPr>
              <w:spacing w:after="0" w:line="240" w:lineRule="auto"/>
              <w:jc w:val="center"/>
              <w:rPr>
                <w:rFonts w:ascii="Segoe UI" w:eastAsia="Times New Roman" w:hAnsi="Segoe UI" w:cs="Segoe UI"/>
                <w:sz w:val="24"/>
                <w:szCs w:val="24"/>
              </w:rPr>
            </w:pPr>
            <w:r w:rsidRPr="00D323B7">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5000C" w14:textId="77777777" w:rsidR="00D323B7" w:rsidRPr="00D323B7" w:rsidRDefault="00D323B7" w:rsidP="00D323B7">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F8C20" w14:textId="77777777" w:rsidR="00D323B7" w:rsidRPr="00D323B7" w:rsidRDefault="00D323B7" w:rsidP="00D323B7">
            <w:pPr>
              <w:spacing w:after="0" w:line="240" w:lineRule="auto"/>
              <w:rPr>
                <w:rFonts w:ascii="Segoe UI" w:eastAsia="Times New Roman" w:hAnsi="Segoe UI" w:cs="Segoe UI"/>
                <w:sz w:val="24"/>
                <w:szCs w:val="24"/>
              </w:rPr>
            </w:pPr>
          </w:p>
        </w:tc>
        <w:tc>
          <w:tcPr>
            <w:tcW w:w="15" w:type="pct"/>
            <w:shd w:val="clear" w:color="auto" w:fill="FFFFFF"/>
            <w:vAlign w:val="center"/>
            <w:hideMark/>
          </w:tcPr>
          <w:p w14:paraId="78AF7134" w14:textId="77777777" w:rsidR="00D323B7" w:rsidRPr="00D323B7" w:rsidRDefault="00D323B7" w:rsidP="00D323B7">
            <w:pPr>
              <w:spacing w:after="0" w:line="240" w:lineRule="auto"/>
              <w:rPr>
                <w:rFonts w:ascii="Times New Roman" w:eastAsia="Times New Roman" w:hAnsi="Times New Roman" w:cs="Times New Roman"/>
                <w:sz w:val="20"/>
                <w:szCs w:val="20"/>
              </w:rPr>
            </w:pPr>
          </w:p>
        </w:tc>
        <w:tc>
          <w:tcPr>
            <w:tcW w:w="35" w:type="pct"/>
            <w:shd w:val="clear" w:color="auto" w:fill="FFFFFF"/>
            <w:vAlign w:val="center"/>
            <w:hideMark/>
          </w:tcPr>
          <w:p w14:paraId="7D96BFF6" w14:textId="77777777" w:rsidR="00D323B7" w:rsidRPr="00D323B7" w:rsidRDefault="00D323B7" w:rsidP="00D323B7">
            <w:pPr>
              <w:spacing w:after="0" w:line="240" w:lineRule="auto"/>
              <w:rPr>
                <w:rFonts w:ascii="Times New Roman" w:eastAsia="Times New Roman" w:hAnsi="Times New Roman" w:cs="Times New Roman"/>
                <w:sz w:val="20"/>
                <w:szCs w:val="20"/>
              </w:rPr>
            </w:pPr>
          </w:p>
        </w:tc>
      </w:tr>
    </w:tbl>
    <w:p w14:paraId="4C279EDF" w14:textId="77777777" w:rsidR="00D323B7" w:rsidRPr="00D323B7" w:rsidRDefault="00D323B7" w:rsidP="00D323B7">
      <w:pPr>
        <w:spacing w:after="0" w:line="240" w:lineRule="auto"/>
        <w:rPr>
          <w:rFonts w:ascii="Segoe UI" w:eastAsia="Times New Roman" w:hAnsi="Segoe UI" w:cs="Segoe UI"/>
          <w:vanish/>
          <w:sz w:val="15"/>
          <w:szCs w:val="15"/>
          <w:lang w:val="en"/>
        </w:rPr>
      </w:pPr>
    </w:p>
    <w:p w14:paraId="725A1370" w14:textId="77777777" w:rsidR="00D323B7" w:rsidRDefault="00D323B7" w:rsidP="00D323B7">
      <w:pPr>
        <w:spacing w:after="0"/>
        <w:rPr>
          <w:rFonts w:ascii="Trebuchet MS" w:eastAsia="Calibri" w:hAnsi="Trebuchet MS" w:cs="Calibri"/>
          <w:b/>
          <w:color w:val="000000"/>
          <w:sz w:val="20"/>
          <w:szCs w:val="20"/>
          <w:lang w:val="en-ZA"/>
        </w:rPr>
      </w:pPr>
    </w:p>
    <w:p w14:paraId="7AE9E799" w14:textId="77777777" w:rsidR="00D323B7" w:rsidRDefault="00D323B7" w:rsidP="00D323B7">
      <w:pPr>
        <w:spacing w:after="0"/>
        <w:rPr>
          <w:rFonts w:ascii="Trebuchet MS" w:eastAsia="Calibri" w:hAnsi="Trebuchet MS" w:cs="Calibri"/>
          <w:b/>
          <w:color w:val="000000"/>
          <w:sz w:val="20"/>
          <w:szCs w:val="20"/>
          <w:lang w:val="en-ZA"/>
        </w:rPr>
      </w:pPr>
    </w:p>
    <w:p w14:paraId="7BDF158E" w14:textId="7F3C6887" w:rsidR="00D323B7" w:rsidRPr="004A08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sidRPr="004A08B7">
        <w:rPr>
          <w:rFonts w:ascii="Trebuchet MS" w:eastAsia="Calibri" w:hAnsi="Trebuchet MS" w:cs="Calibri"/>
          <w:b/>
          <w:color w:val="000000"/>
          <w:sz w:val="20"/>
          <w:szCs w:val="20"/>
          <w:lang w:val="en-ZA"/>
        </w:rPr>
        <w:t>Moretele Local Municipality</w:t>
      </w:r>
    </w:p>
    <w:p w14:paraId="384AD156"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_____________________________________________________</w:t>
      </w:r>
    </w:p>
    <w:p w14:paraId="294DA7AF"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2025/2026</w:t>
      </w:r>
    </w:p>
    <w:p w14:paraId="2326BD71" w14:textId="77777777" w:rsidR="00D323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 xml:space="preserve">Final SDBIP </w:t>
      </w:r>
    </w:p>
    <w:p w14:paraId="203E5BDD" w14:textId="1135ADFA" w:rsidR="00D323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Pr>
          <w:rFonts w:ascii="Trebuchet MS" w:eastAsia="Calibri" w:hAnsi="Trebuchet MS" w:cs="Calibri"/>
          <w:b/>
          <w:color w:val="000000"/>
          <w:sz w:val="20"/>
          <w:szCs w:val="20"/>
          <w:lang w:val="en-ZA"/>
        </w:rPr>
        <w:t>BTO</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19"/>
        <w:gridCol w:w="819"/>
        <w:gridCol w:w="1664"/>
        <w:gridCol w:w="1661"/>
        <w:gridCol w:w="1661"/>
        <w:gridCol w:w="699"/>
        <w:gridCol w:w="773"/>
        <w:gridCol w:w="656"/>
        <w:gridCol w:w="656"/>
        <w:gridCol w:w="677"/>
        <w:gridCol w:w="656"/>
        <w:gridCol w:w="656"/>
        <w:gridCol w:w="656"/>
        <w:gridCol w:w="1157"/>
        <w:gridCol w:w="3440"/>
        <w:gridCol w:w="121"/>
        <w:gridCol w:w="40"/>
      </w:tblGrid>
      <w:tr w:rsidR="008C381F" w:rsidRPr="008C381F" w14:paraId="609BF344" w14:textId="77777777" w:rsidTr="008C381F">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383C719"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National Outcome</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A0198"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National Outcome Responsive, Accountable, Effective And Efficient Local Government System</w:t>
            </w:r>
          </w:p>
        </w:tc>
      </w:tr>
      <w:tr w:rsidR="008C381F" w:rsidRPr="008C381F" w14:paraId="5724CCB2" w14:textId="77777777" w:rsidTr="008C381F">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9D069BE"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NDP Chapters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58966"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Chapter 4: Economic Infrastructure Chapter 8: Human Settlements Chapter 12: Building Safer Communities Chapter 13: Building a capable state Chapter 14: Promoting accountability and fighting corruption</w:t>
            </w:r>
          </w:p>
        </w:tc>
      </w:tr>
      <w:tr w:rsidR="008C381F" w:rsidRPr="008C381F" w14:paraId="0F99F179" w14:textId="77777777" w:rsidTr="008C381F">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9CD9CCF"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Municipal Strategic Objectives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58A5E"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8C381F" w:rsidRPr="008C381F" w14:paraId="1A64458B" w14:textId="77777777" w:rsidTr="008C381F">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FD160B6"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Strategic Goals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7F0F9"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SG BTO: Ensuring Prudent Financial Management through improved sustainable revenue generation measures</w:t>
            </w:r>
          </w:p>
        </w:tc>
      </w:tr>
      <w:tr w:rsidR="008C381F" w:rsidRPr="008C381F" w14:paraId="2BBF96EB" w14:textId="77777777" w:rsidTr="008C381F">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3CCAB1C"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Key Performance Area</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CFAD5"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Financial Management and Viability</w:t>
            </w:r>
          </w:p>
        </w:tc>
      </w:tr>
      <w:tr w:rsidR="008C381F" w:rsidRPr="008C381F" w14:paraId="5D85721D" w14:textId="77777777" w:rsidTr="008C381F">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00D9188"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4F847"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7. Prudent Financial Management through improved sustainable revenue generation measures ensured</w:t>
            </w:r>
          </w:p>
        </w:tc>
        <w:tc>
          <w:tcPr>
            <w:tcW w:w="36" w:type="pct"/>
            <w:shd w:val="clear" w:color="auto" w:fill="FFFFFF"/>
            <w:vAlign w:val="center"/>
            <w:hideMark/>
          </w:tcPr>
          <w:p w14:paraId="1505AEF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1615CDD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92B422E"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79C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B400A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ACA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81F9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4C1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C7F6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5A8D7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F1F4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38370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2E31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EE353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7BFB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7BEDD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F798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1DC589D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3E4571C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8BC4744"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96927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E8C9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46C2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14D75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96555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55971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914FB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AB6EC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C59F9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8086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7E34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974F7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CF9FC8"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18D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10488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67BAD82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0604299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C3C27F6"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6EB8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541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607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7.1 Enhanced municipal budgeting and budget implementation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CCAB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of Total annual expenditure against total annual budget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A11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Annual Financial Statement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64E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5C0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68148"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A5B9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928D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0B0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5A3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A6AC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E3AC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1441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6B2D62B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7301FA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D99F327"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5C25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E33E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97DF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1E87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FC32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E38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72D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4026E"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E3FAF"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DCA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45D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BB7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CE5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3D1BE"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24BC7"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3591DE6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380D9F0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140988B"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220C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0EEE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8ED2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DD81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7C0B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A49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D7B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AB753"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7C66A"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3B37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99A4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158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4B9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F2393"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4BF5B"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49BDD0C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11FEA65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E219EF3"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9022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43B31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A19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F3FA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B72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5D3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2C5E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0F39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7B7A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BD0B9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7145E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93069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1585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6573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645BFA5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379FF25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5BB05A1"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DB767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5D8BA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C445C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B5227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F89E0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D3481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244A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904C0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C26DF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0124A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E8BE1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D0550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5A2ED3"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C3539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6A49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3095936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75457C3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89B89C3"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3951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B04D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4BD2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7.10 Improved audit opinion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8C12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of submitted Financial Statements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7D6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1.Acknowledgement letter from AG(SA), 2, Signed of Set of AFS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C49E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C625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640C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02A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8B37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AE15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35D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DDA5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D23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3492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1DDA93F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656C58E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BBE9191"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0AA4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10E4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CB0C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5873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0740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F71A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8EAD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610A5"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98246"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7AC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8E66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BF10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AA42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8943B"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B8562"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4978D44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3B753D5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0367957"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3172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D1FB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5BD5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E807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3FDD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F32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86E3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9E6A9"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2CCB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380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F3B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AC30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853A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E57D4"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C4D42"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6EDCD6B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2926CA9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F8822D2"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D9D5D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ECC39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192E3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0E8EB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66FE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80C8C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A2CF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832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7D0C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0D9F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971F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9E00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918E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19FF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725B391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30AB1D1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583CA18"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CAAD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361D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E07A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280CC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7FCF5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431A2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EE4D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ADFF6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2C9A9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3464B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084E4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F70B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846A4F"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EF314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1CC0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253C151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0D01B4D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22AD063"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CA5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055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D6D0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7.11 Improved audit opinion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CBA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of audit issues resolved as per the Audit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15E2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Post audit action plan progress on issues relating to Financial statement.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4DA1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EEC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AD0F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044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F58C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EACE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D007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85D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22A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1753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AFS Manager</w:t>
            </w:r>
          </w:p>
        </w:tc>
        <w:tc>
          <w:tcPr>
            <w:tcW w:w="36" w:type="pct"/>
            <w:shd w:val="clear" w:color="auto" w:fill="FFFFFF"/>
            <w:vAlign w:val="center"/>
            <w:hideMark/>
          </w:tcPr>
          <w:p w14:paraId="7589AAB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3D67CCD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3F578C0"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9563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D0CD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268E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0174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8D33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B73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411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1F350"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01A88"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6B5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A6D7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62C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2FBE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7CB5A"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11921"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025DF43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696F755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CA8367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64F0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3250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1253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D592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2843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6F17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9767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3453E"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43F5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E514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01F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F998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1EE7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53E71"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94346"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30D6C68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3A8BB4E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5D0F767"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3F768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B33BC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097BF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491E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BF5F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8195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FF4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3207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72665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CC753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98A9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065A8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CBFC8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A3C12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7436B80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723EFF3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5D4BBF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B02D5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C762D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282AB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FBD9C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DE16E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20BE6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35819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BA11D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4A581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24A0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F39B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D7459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61065"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FFB8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4E31F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0DE0DD2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0691E39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C5228B4"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C080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E28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262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7.2 Improved financial sustainability and liability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10B7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 xml:space="preserve">Percentage change in cash backed reserves reconciliation. Formula Cash backed reserves (current year) - Cash backed reserves (previous year))/ cash </w:t>
            </w:r>
            <w:r w:rsidRPr="008C381F">
              <w:rPr>
                <w:rFonts w:ascii="Segoe UI" w:eastAsia="Times New Roman" w:hAnsi="Segoe UI" w:cs="Segoe UI"/>
                <w:sz w:val="15"/>
                <w:szCs w:val="15"/>
              </w:rPr>
              <w:lastRenderedPageBreak/>
              <w:t>backed reserves (previous year)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10AD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Annual Financial Statement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B13E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69D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7585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457B8"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619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AD79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DD0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239F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5CA0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596D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7F39680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859139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575F4D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063D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3496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30E5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AF70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2A67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84F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A58F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4BB74"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806F1"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F0F1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1A58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878F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5BA2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25D62"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52076"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6F7B40F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6678DAF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BA4DE42"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F19F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449E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545E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8180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E54E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B06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77B1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98C9A"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3BDB9"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22A8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5C8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1C3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4787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E2C06"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B9DE6"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7445517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225395C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139B890"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F7F5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F40B4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1C6A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F24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1AE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7EC32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124D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3007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9D150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3D02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277E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0F634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60DD7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1CA79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6656671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1BBE5E7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DE8758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6A704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618F3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0C2E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028E3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16631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E543E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6AABD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F366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75C2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C6D6E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2F1F2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CA0C3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431138"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F83B2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022EA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1FC443D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476C398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6EE4AA4"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22C7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18C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47D8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7.3 Improved liquidity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1709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change in cash and cash equivalent (short term). Formula Cash and cash equivalent (Current year) - cash and cash equivalent (Previous year)) / cash and cash equivalent (previous year)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895E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Annual Financial Statement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B182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B7A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6EAD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B2B72"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E6D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A5D2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48A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473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729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A7B9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4B7479D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E7418F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6867D8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2550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523D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CECB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0DFE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A4AB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1A9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F05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D3F49"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1BB72"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0DBD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F39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ACE6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D54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AFCF4"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7162E"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6A8A87C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F8899F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C62E3E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B839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4B50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2116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2954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59E1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F5F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CCED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7B359"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81B5F"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EF4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BE50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F541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A59C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27265"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B5D8A"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0220509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2CC0D2C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E9B7F2F"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CEDE7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38DC9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73353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CE61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8698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A0874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71847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F4418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8349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AEB6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8F7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3269B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0E37F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86F3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60271A2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572341A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44A686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B192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B0900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91885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7ABB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F2B9C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CF147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51D49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605F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EBAE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C50D4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B431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68E10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EB5EA"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E5DE6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92BE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719DA33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478A6B7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4B2D5CD"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461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7B8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A00C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7.4 Improved expenditure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E0AA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of total operating expenditure on remuneration Formula Remuneration (Employee Related Costs + Councillors&amp;#39; Remuneration) / Total Operating Expenditure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B49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Section 52 Report and Annual financial statement (AFS)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0A9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526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A5CD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7BC2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B0D0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F70A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094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FEF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26A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BC5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555DCF0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ADB28A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F9C27A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0D21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9AF0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C691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9B25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B728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62E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346A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99630"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3610A"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E9FE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9A15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F25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F2D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1D720"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6CCFA"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4D82714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2041992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9AAEEE7"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A395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77CC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9B52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880F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8B37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8A7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1B51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C91B6"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EDDF7"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6275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F3F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0C2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F2E7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6F3BB"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13F0C"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233CA1B4"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6814310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B589147"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C07A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DF90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B3925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02D6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ED8DC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63F73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10A37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BF7D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3F538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7583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330A2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19839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D9F0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E964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35CE142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3DE6D3C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4782CD5"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CA2BE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3385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94A84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08D41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BD021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7269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06C0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E694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A470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4396D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FF3C0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AFBF8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535AD0"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CF9D0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C7E99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7B59FE6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4680C0F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50FE50A"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CC47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7.5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8ED7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A63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7.5 Improved expenditure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A3A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of total operating expenditure on contracted services Formula Contracted Services / Total Operating Expenditure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FC24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Section 52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D32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3AD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E5AB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A2206"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8255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D0F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A214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BF4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8988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F2E8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2687FA0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990DA3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ACE274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29CE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A35D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F5BF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889E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FDF2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FB7E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ED44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1E2C9"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607B3"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206D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E25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0CBA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2DE5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8099E"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5C8B7"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1921F7E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73080E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F3EAEC6"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50D2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68CE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742F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0020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A7E4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BBC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C9F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26142"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9E3D0"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57D4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4CB8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13B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1E4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66838"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8E73E"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7E8BE02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72345E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DD976E6"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C3D0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2942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192C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C90A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B035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10100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35F6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F55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6CDE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AAA01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CCE74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D257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E047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AF25B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3A46FCC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505C3E9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893CD6B"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34C2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DD5C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7F0A0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B1C87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64C0C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508B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CD7B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9D0D0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0AB00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108DA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1742F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FFA6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E54B7C"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D8B4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24AA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1ABC919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4F2B3B6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D9032BE"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C4F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9FC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F42E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7.6 Improved asset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7348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change of repairs and maintenance of existing infrastructure Formula Repairs and maintenance expenditure (current year) - Repairs and maintenance expenditure (previous year)) / Repairs and maintenance expenditure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5C12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Audited AFS 4th quarter sec 52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0E1C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2172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F5C8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CAE2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31B8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353A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CBFD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9D38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4FC9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C2F0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7DA54D0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987E60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AD53E4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7969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7EFB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55FA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29D6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D19D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5010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565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45E14"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9F19E"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717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753C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4EAA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A02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7E9D7"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2C616"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3F75D97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272468C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B7E9EA6"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3711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6D29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9535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E960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D920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9204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8A4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73838"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49DD4"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78DA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13B8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4411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1F3E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7027F"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7753D"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53897A5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C27BCB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F8A4BE9"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994A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B9D4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2C13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6B97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3557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708A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0C1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9BA3F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E2D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638B0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D84C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FD96F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6329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208E8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60095EB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62833B6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86F53F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F08A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4BD4C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F5FB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76CB0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57176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9475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A2EA0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8564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2857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96C50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16A3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23D30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63D60F"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17FC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4B22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4A81733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632D35A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538F833"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58CA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13BD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216F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7.7 Improved supply chain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752A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 xml:space="preserve">Percentage change in the amount of irregular expenditure a result of SCM transgressions Formula Irregular </w:t>
            </w:r>
            <w:r w:rsidRPr="008C381F">
              <w:rPr>
                <w:rFonts w:ascii="Segoe UI" w:eastAsia="Times New Roman" w:hAnsi="Segoe UI" w:cs="Segoe UI"/>
                <w:sz w:val="15"/>
                <w:szCs w:val="15"/>
              </w:rPr>
              <w:lastRenderedPageBreak/>
              <w:t>Expenditure (previous year) - Irregular Expenditure (current year))/ (Irregular Expenditure (previous year)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B8DF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1)Irregular Expenditure report (2)Audited AFS of the previous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3064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4330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547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DF51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0BF4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82F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CD6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A3BA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FA88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0E64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180E5A0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79A18A0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536D52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6854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4034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FB39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A2D3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5134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29B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1D41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1EC8B"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C4BD7"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64B8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D2E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CFCC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951B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12FB2"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FCBDA"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68EC64B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4FE026A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933E658"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B9A1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2962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657E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7836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7CBC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132D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90A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720AE"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D9AFD"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FA55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6D4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C6A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12BF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FB2A2"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4FB3F"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6167663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6CA47D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F2C348B"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877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ADC99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1C4A8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63E34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11EFB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6BED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73F2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5B0B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C9DA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C15E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5FD2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CA05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0028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1E7FB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1016549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43B7044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FBBB43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E8920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373F6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8948D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BC067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51036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FD8B0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CA320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EE04C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39C55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53A6D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46DF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B2BE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80219F"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96AF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D39F6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3E978AA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56AF577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8167BE3"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E8EF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F1E1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1AD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7.8 Improved revenue and debtorsâ€™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6DF0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change in Gross Consumer Debtorsâ€™ (Current and Non-current) Formula: Gross Debtors - Bad Debt Provision) / Billed Revenue) &amp;#215; Number of days in the reporting period year to date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5EA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Age debtorsâ€™ analysis of current and previous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FDF0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B797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EA77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C2C2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74B9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B64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8868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D0C0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465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304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7EB2952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2410EB1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E3E62C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B7A5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17BB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46EC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AAAD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8350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6EE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74D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FF143"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757B3"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C6F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8D43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334B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A94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126DA"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C5EE0"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03907D8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592BBEA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2DE1FA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1A45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ABBA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CEC6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5E7E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DB95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C428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2166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25EEF"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0D7C7"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2EF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D300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8C20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965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51EB3"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7AEE3"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1E5D300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7808562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4EEE192" w14:textId="77777777" w:rsidTr="008C381F">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17C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76AD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8B065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7FD74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71BEA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C743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286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18B24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7B9B7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7157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05B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58666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5CCC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0A0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6" w:type="pct"/>
            <w:shd w:val="clear" w:color="auto" w:fill="F5F5F5"/>
            <w:vAlign w:val="center"/>
            <w:hideMark/>
          </w:tcPr>
          <w:p w14:paraId="23A82614"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04C9989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4EC6A8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50714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16CFC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2E632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9EC93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9A8BC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1966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4CFD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45D80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7C45A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7FA3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804A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F826C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F3A602" w14:textId="77777777" w:rsidR="008C381F" w:rsidRPr="008C381F" w:rsidRDefault="008C381F" w:rsidP="008C381F">
            <w:pPr>
              <w:spacing w:after="0" w:line="240" w:lineRule="auto"/>
              <w:rPr>
                <w:rFonts w:ascii="Segoe UI" w:eastAsia="Times New Roman" w:hAnsi="Segoe UI" w:cs="Segoe UI"/>
                <w:sz w:val="24"/>
                <w:szCs w:val="24"/>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348A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48B2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6" w:type="pct"/>
            <w:shd w:val="clear" w:color="auto" w:fill="F5F5F5"/>
            <w:vAlign w:val="center"/>
            <w:hideMark/>
          </w:tcPr>
          <w:p w14:paraId="197C201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5F5F5"/>
            <w:vAlign w:val="center"/>
            <w:hideMark/>
          </w:tcPr>
          <w:p w14:paraId="49E86EB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381FA6A"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077A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BA9D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0A62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7.9 Improved supply chain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408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 xml:space="preserve">Percentage change in the amount of irregular expenditure a result of SCM transgressions Formula Irregular Expenditure (previous year) - Irregular </w:t>
            </w:r>
            <w:r w:rsidRPr="008C381F">
              <w:rPr>
                <w:rFonts w:ascii="Segoe UI" w:eastAsia="Times New Roman" w:hAnsi="Segoe UI" w:cs="Segoe UI"/>
                <w:sz w:val="15"/>
                <w:szCs w:val="15"/>
              </w:rPr>
              <w:lastRenderedPageBreak/>
              <w:t>Expenditure (current year))/ (Irregular Expenditure (previous year).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1562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(1) Irregular Expenditure report (2) Audited AFS of the previous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256D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AD6D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FDF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987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FC84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4417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01FA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A8CE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C47D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CFFB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Chief Financial Officer</w:t>
            </w:r>
          </w:p>
        </w:tc>
        <w:tc>
          <w:tcPr>
            <w:tcW w:w="36" w:type="pct"/>
            <w:shd w:val="clear" w:color="auto" w:fill="FFFFFF"/>
            <w:vAlign w:val="center"/>
            <w:hideMark/>
          </w:tcPr>
          <w:p w14:paraId="02EAC59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03AA9E2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BFD31E0"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0807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D99E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69ED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983F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861F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3F6C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F489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1E02B"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19462"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6475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CE43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B467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AA6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DDA10"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37733"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4E409BC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1FA4AFE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3AEC5C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F02A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5241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78B3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54BB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5CFD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365B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0F1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D1B19"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58CF0"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C9A8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0B72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F676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DB2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B9645" w14:textId="77777777" w:rsidR="008C381F" w:rsidRPr="008C381F" w:rsidRDefault="008C381F" w:rsidP="008C381F">
            <w:pPr>
              <w:spacing w:after="0" w:line="240" w:lineRule="auto"/>
              <w:rPr>
                <w:rFonts w:ascii="Segoe UI" w:eastAsia="Times New Roman" w:hAnsi="Segoe UI" w:cs="Segoe UI"/>
                <w:sz w:val="24"/>
                <w:szCs w:val="24"/>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0BA98" w14:textId="77777777" w:rsidR="008C381F" w:rsidRPr="008C381F" w:rsidRDefault="008C381F" w:rsidP="008C381F">
            <w:pPr>
              <w:spacing w:after="0" w:line="240" w:lineRule="auto"/>
              <w:rPr>
                <w:rFonts w:ascii="Segoe UI" w:eastAsia="Times New Roman" w:hAnsi="Segoe UI" w:cs="Segoe UI"/>
                <w:sz w:val="24"/>
                <w:szCs w:val="24"/>
              </w:rPr>
            </w:pPr>
          </w:p>
        </w:tc>
        <w:tc>
          <w:tcPr>
            <w:tcW w:w="36" w:type="pct"/>
            <w:shd w:val="clear" w:color="auto" w:fill="FFFFFF"/>
            <w:vAlign w:val="center"/>
            <w:hideMark/>
          </w:tcPr>
          <w:p w14:paraId="072337C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4" w:type="pct"/>
            <w:shd w:val="clear" w:color="auto" w:fill="FFFFFF"/>
            <w:vAlign w:val="center"/>
            <w:hideMark/>
          </w:tcPr>
          <w:p w14:paraId="6D1FAFF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bl>
    <w:p w14:paraId="12E5AFAC" w14:textId="77777777" w:rsidR="008C381F" w:rsidRPr="008C381F" w:rsidRDefault="008C381F" w:rsidP="008C381F">
      <w:pPr>
        <w:spacing w:after="0" w:line="240" w:lineRule="auto"/>
        <w:rPr>
          <w:rFonts w:ascii="Segoe UI" w:eastAsia="Times New Roman" w:hAnsi="Segoe UI" w:cs="Segoe UI"/>
          <w:vanish/>
          <w:sz w:val="15"/>
          <w:szCs w:val="15"/>
          <w:lang w:val="en"/>
        </w:rPr>
      </w:pPr>
    </w:p>
    <w:p w14:paraId="15052961" w14:textId="77777777" w:rsidR="00D323B7" w:rsidRPr="004A08B7" w:rsidRDefault="00D323B7" w:rsidP="00D323B7">
      <w:pPr>
        <w:spacing w:after="0"/>
        <w:rPr>
          <w:rFonts w:ascii="Trebuchet MS" w:eastAsia="Calibri" w:hAnsi="Trebuchet MS" w:cs="Calibri"/>
          <w:b/>
          <w:color w:val="000000"/>
          <w:sz w:val="20"/>
          <w:szCs w:val="20"/>
          <w:lang w:val="en-ZA"/>
        </w:rPr>
      </w:pPr>
    </w:p>
    <w:p w14:paraId="32219827" w14:textId="1356EF86" w:rsidR="00D323B7" w:rsidRDefault="00D323B7" w:rsidP="00D323B7">
      <w:pPr>
        <w:spacing w:after="0"/>
        <w:rPr>
          <w:rFonts w:ascii="Trebuchet MS" w:eastAsia="Calibri" w:hAnsi="Trebuchet MS" w:cs="Calibri"/>
          <w:b/>
          <w:color w:val="000000"/>
          <w:sz w:val="20"/>
          <w:szCs w:val="20"/>
          <w:lang w:val="en-ZA"/>
        </w:rPr>
      </w:pPr>
    </w:p>
    <w:p w14:paraId="50ACA323" w14:textId="1C2358A0" w:rsidR="00D323B7" w:rsidRPr="004A08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sidRPr="004A08B7">
        <w:rPr>
          <w:rFonts w:ascii="Trebuchet MS" w:eastAsia="Calibri" w:hAnsi="Trebuchet MS" w:cs="Calibri"/>
          <w:b/>
          <w:color w:val="000000"/>
          <w:sz w:val="20"/>
          <w:szCs w:val="20"/>
          <w:lang w:val="en-ZA"/>
        </w:rPr>
        <w:t>Moretele Local Municipality</w:t>
      </w:r>
    </w:p>
    <w:p w14:paraId="09FB4990"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_____________________________________________________</w:t>
      </w:r>
    </w:p>
    <w:p w14:paraId="0841D69C"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2025/2026</w:t>
      </w:r>
    </w:p>
    <w:p w14:paraId="60D2C21C" w14:textId="77777777" w:rsidR="00D323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 xml:space="preserve">Final SDBIP </w:t>
      </w:r>
    </w:p>
    <w:p w14:paraId="106DA928" w14:textId="3C375783" w:rsidR="00D323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Pr>
          <w:rFonts w:ascii="Trebuchet MS" w:eastAsia="Calibri" w:hAnsi="Trebuchet MS" w:cs="Calibri"/>
          <w:b/>
          <w:color w:val="000000"/>
          <w:sz w:val="20"/>
          <w:szCs w:val="20"/>
          <w:lang w:val="en-ZA"/>
        </w:rPr>
        <w:t>HR</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1"/>
        <w:gridCol w:w="790"/>
        <w:gridCol w:w="1627"/>
        <w:gridCol w:w="1627"/>
        <w:gridCol w:w="2079"/>
        <w:gridCol w:w="699"/>
        <w:gridCol w:w="773"/>
        <w:gridCol w:w="622"/>
        <w:gridCol w:w="622"/>
        <w:gridCol w:w="622"/>
        <w:gridCol w:w="622"/>
        <w:gridCol w:w="622"/>
        <w:gridCol w:w="622"/>
        <w:gridCol w:w="1126"/>
        <w:gridCol w:w="3403"/>
        <w:gridCol w:w="124"/>
        <w:gridCol w:w="40"/>
      </w:tblGrid>
      <w:tr w:rsidR="008C381F" w:rsidRPr="008C381F" w14:paraId="0BDFEF6E" w14:textId="77777777" w:rsidTr="008C381F">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BB7871B"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National Outcome</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6E8DC"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National Outcome Responsive, Accountable, Effective And Efficient Local Government System</w:t>
            </w:r>
          </w:p>
        </w:tc>
      </w:tr>
      <w:tr w:rsidR="008C381F" w:rsidRPr="008C381F" w14:paraId="3DFA11D9" w14:textId="77777777" w:rsidTr="008C381F">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8F10895"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NDP Chapters</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309C1"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Chapter 4: Economic Infrastructure Chapter 8: Human Settlements Chapter 12: Building Safer Communities Chapter 13: Building a capable state Chapter 14: Promoting accountability and fighting corruption</w:t>
            </w:r>
          </w:p>
        </w:tc>
      </w:tr>
      <w:tr w:rsidR="008C381F" w:rsidRPr="008C381F" w14:paraId="0B26E506" w14:textId="77777777" w:rsidTr="008C381F">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D8B786A"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Municipal Strategic Objectives</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75865"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To promote and enhance professional institutional development and transformation through improved human resources systems and technology</w:t>
            </w:r>
          </w:p>
        </w:tc>
      </w:tr>
      <w:tr w:rsidR="008C381F" w:rsidRPr="008C381F" w14:paraId="3E5D686F" w14:textId="77777777" w:rsidTr="008C381F">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E2CD1D9"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Strategic Goals</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B544A"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SG HR &amp; CS: To promote and enhance professional institutional development and transformation through improved human resources systems and technology</w:t>
            </w:r>
          </w:p>
        </w:tc>
      </w:tr>
      <w:tr w:rsidR="008C381F" w:rsidRPr="008C381F" w14:paraId="54C8A9F5" w14:textId="77777777" w:rsidTr="008C381F">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07C4417"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Key Performance Area</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CF10F"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Institutional Development and Transformation</w:t>
            </w:r>
          </w:p>
        </w:tc>
      </w:tr>
      <w:tr w:rsidR="008C381F" w:rsidRPr="008C381F" w14:paraId="611B0DED" w14:textId="77777777" w:rsidTr="008C381F">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12D1038"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Outcome</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4039F"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14. Professional institutional development and transformation through improved human resources systems and technology promoted and enhanced</w:t>
            </w:r>
          </w:p>
        </w:tc>
        <w:tc>
          <w:tcPr>
            <w:tcW w:w="37" w:type="pct"/>
            <w:shd w:val="clear" w:color="auto" w:fill="FFFFFF"/>
            <w:vAlign w:val="center"/>
            <w:hideMark/>
          </w:tcPr>
          <w:p w14:paraId="689BA4F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615103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5AE4C4F"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22D0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6C0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0BC50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939A1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BC6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4D6A7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A1D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3CB3A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C636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754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1248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A2CC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9776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B224C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23396EC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D5AF67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901C0D2"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2502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B9159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7E61F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81940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18B31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AB44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02A92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1F770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266D8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3FAE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C74B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16DCD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21D7EC"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657A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087F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70FFA56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A79AD8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725A599"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F10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530A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7A2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 Approval of HR Policies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A29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(8) of Approved HR Policies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FC8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Q1-Q4: Council Resolution on Approved Policies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DAA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D643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A4E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19A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F94F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278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316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B1C8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2742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 xml:space="preserve">Human Resources and </w:t>
            </w:r>
            <w:r w:rsidRPr="008C381F">
              <w:rPr>
                <w:rFonts w:ascii="Segoe UI" w:eastAsia="Times New Roman" w:hAnsi="Segoe UI" w:cs="Segoe UI"/>
                <w:sz w:val="15"/>
                <w:szCs w:val="15"/>
              </w:rPr>
              <w:lastRenderedPageBreak/>
              <w:t>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E175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Director Human Resource and Corporate Services</w:t>
            </w:r>
          </w:p>
        </w:tc>
        <w:tc>
          <w:tcPr>
            <w:tcW w:w="37" w:type="pct"/>
            <w:shd w:val="clear" w:color="auto" w:fill="FFFFFF"/>
            <w:vAlign w:val="center"/>
            <w:hideMark/>
          </w:tcPr>
          <w:p w14:paraId="0321458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E755AB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0680CF5"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ED93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0E04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841C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06E8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CCE7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A7A0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78E7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07EAA"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7EBAA"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8C38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20C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4374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A0E6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7CDFF"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6B982"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51976C1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91AB39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42A20F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5E4D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859F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0B82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6162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B8E8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8E1F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258D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5FC5B"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EEBE7"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CC3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C43C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0D99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988A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CF524"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54AEF"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708790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B18095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16A928E"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40B5C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8B20D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768C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83C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1338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217C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AAF2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0D42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E6C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30A62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62EA0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9E44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77D68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EE0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3298091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0DA22B7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23023A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85240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C3331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8B2B4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838A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2542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1360A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F52D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8CA3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031D0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CE54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75229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BE065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0592D2"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E2EA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B05E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57192C2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BBFA52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CD274E5"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4D75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639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0FDC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14.10 Service and governance systems improved through the implementation of Information and communication technology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4CA5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(100) implementation of planned information and communication technology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2EF3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Q1-Q4: Compliance Certificates or copies of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F6CF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325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AED5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EF6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476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055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ED62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B2F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C43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5B4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Human Resource and Corporate Services</w:t>
            </w:r>
          </w:p>
        </w:tc>
        <w:tc>
          <w:tcPr>
            <w:tcW w:w="37" w:type="pct"/>
            <w:shd w:val="clear" w:color="auto" w:fill="FFFFFF"/>
            <w:vAlign w:val="center"/>
            <w:hideMark/>
          </w:tcPr>
          <w:p w14:paraId="2C03A32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295EDD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414ED6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B77F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5310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73A5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57F5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3B3E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989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457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4B13B"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002F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FACF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AEE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D9FB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6101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43B11"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AC68D"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2DF0051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BFFEC3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970EA7E"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4DEA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DF8F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50F3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4C77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59D1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93C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E411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3E72C"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85854"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1641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9641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217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E81D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72A08"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45F87"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46C1AA1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EA70B8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CA9A0AA"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0B8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024B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0EBA3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0B68A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BB05B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D7340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F364E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73D2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5ABDD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328C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56DD1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C6A6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3B1AA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7B6B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3DDD31A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69C744D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0A4B4D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54D1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EB08B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AA93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F9FD5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79D1F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77FFB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9AD2C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95AD7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D2B9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D120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D93A7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A38E6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A528B"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5D6B8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2C30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7030CB2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AEF127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CE445B7"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AE3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8F96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3F7E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14.11 Employee Wellness Day Promoted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AF1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of (1) Employee Wellness/Campaigns initiatives held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1DB1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Q1-Q4 Attendance Register,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FB27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E4B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AF10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CAA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D237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62C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B762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F87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8B72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822C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Records Manager</w:t>
            </w:r>
          </w:p>
        </w:tc>
        <w:tc>
          <w:tcPr>
            <w:tcW w:w="37" w:type="pct"/>
            <w:shd w:val="clear" w:color="auto" w:fill="FFFFFF"/>
            <w:vAlign w:val="center"/>
            <w:hideMark/>
          </w:tcPr>
          <w:p w14:paraId="442ACF3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95C16D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E8E4760"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345A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354F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0083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7D01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6DF5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2F66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3B98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1C117"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9870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62000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D81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B8F7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C74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173A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ECC5F"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33846"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20D28E2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8A434E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7BA81D2"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5165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64FE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55F3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371B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E490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5742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6D73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C006D"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91117"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181B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AF61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FC6A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560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B4695"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FABA1"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17680FB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E308DB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BBDACF3"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3404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9619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4BA3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D5ADA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74CE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15246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23526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1DD77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E0E9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7BB5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E8AEE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BE8F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75BD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35E3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74A2356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0DE8818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957F8C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0B3C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1CC5E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E14A7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F2BAB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F2694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EB93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D451C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519D6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11348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19791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470A8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AA23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F2B3F"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8ADA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DF71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0E0458A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57C9F20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C37F26C"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091A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0DB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EFF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 xml:space="preserve">14.12 Good records keeping and access to information promoted for a better Audit Opinion through the implementation of </w:t>
            </w:r>
            <w:r w:rsidRPr="008C381F">
              <w:rPr>
                <w:rFonts w:ascii="Segoe UI" w:eastAsia="Times New Roman" w:hAnsi="Segoe UI" w:cs="Segoe UI"/>
                <w:sz w:val="15"/>
                <w:szCs w:val="15"/>
              </w:rPr>
              <w:lastRenderedPageBreak/>
              <w:t>Records Management legislative compliant systems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8D03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 xml:space="preserve">Percentage (100) implementation of planned records keeping and access to information initiatives (Records Management </w:t>
            </w:r>
            <w:r w:rsidRPr="008C381F">
              <w:rPr>
                <w:rFonts w:ascii="Segoe UI" w:eastAsia="Times New Roman" w:hAnsi="Segoe UI" w:cs="Segoe UI"/>
                <w:sz w:val="15"/>
                <w:szCs w:val="15"/>
              </w:rPr>
              <w:lastRenderedPageBreak/>
              <w:t>legislative compliant systems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9620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Q1 - 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2139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63D0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11AB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B26E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0B4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C55E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507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784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A92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F8C3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Records Manager</w:t>
            </w:r>
          </w:p>
        </w:tc>
        <w:tc>
          <w:tcPr>
            <w:tcW w:w="37" w:type="pct"/>
            <w:shd w:val="clear" w:color="auto" w:fill="FFFFFF"/>
            <w:vAlign w:val="center"/>
            <w:hideMark/>
          </w:tcPr>
          <w:p w14:paraId="53339CA2"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E0CCD9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84657E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BE7B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4053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98E6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9343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565F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6A1B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66D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02605"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F7D03"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BA4D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FDA9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2CBA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C4B1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9A7BF"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4FD8F"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4B0597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C6560F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AAAD23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7D14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5454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F612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EDD0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2106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D69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C46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834A4"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86234"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C2A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A20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9981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D46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E741A"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90E4A"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B262F0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2E7336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7B8C502"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50BC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4BA8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8925A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77540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DEBBB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490B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C13EA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8E96D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3E8D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A32D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C63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C99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80F1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69E5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10E581B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4FAE2B1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710452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6AD6E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C2914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4CA10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A0E3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8F2B5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7DA12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9B85F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F552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22C61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16ED3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968CE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A754E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71F9FD"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903C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67E93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296AB66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DE3611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17A4F7E"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A0A5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B7A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EEB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14.13 Institutionalization of Risk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7DB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 of Risk Treatment Plans resolved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3389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Q1-Q4: Risk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FC4C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D467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5D95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0A83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2213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22A8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56EA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3DE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DC32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499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Records Manager</w:t>
            </w:r>
          </w:p>
        </w:tc>
        <w:tc>
          <w:tcPr>
            <w:tcW w:w="37" w:type="pct"/>
            <w:shd w:val="clear" w:color="auto" w:fill="FFFFFF"/>
            <w:vAlign w:val="center"/>
            <w:hideMark/>
          </w:tcPr>
          <w:p w14:paraId="6C1706C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A6B4D1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305E776"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8553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9DA8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2163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AD7E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A95C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10F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BF1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4963A"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3E996"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51A6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1AA8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77B6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5ABA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811D2"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0766F"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61AC75A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02ABF9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E1BF808"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D9C9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E31E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CBF2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E5EB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5402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A89D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787C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0A261"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22900"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B9C9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36AE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816A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9C12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32599"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615CE"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176F54A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50F7C3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67365E6"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7266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58C23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1F83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020F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24A9C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90FDC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64524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B5FE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ECC84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CB002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1241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627D5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6F5D8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63E59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6F6C0B7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1F00380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E6A3AF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9093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3429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9EA34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B91F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BBE7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D7DB1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CC9B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41CF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68309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1D945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D05B8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4B51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B42C25"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E33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7A7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1354086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9D2FE1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D169455"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5705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4C7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27A8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14.14 Post Audit Action Plan to address all the audit findings of AGSA and Internal Audit implemented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4860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 of Findings resolved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5CE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Q3-Q4: Post Audit Action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71B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EA0C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AC34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2D54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D1E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6D0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35EE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D118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605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7B55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Records Manager</w:t>
            </w:r>
          </w:p>
        </w:tc>
        <w:tc>
          <w:tcPr>
            <w:tcW w:w="37" w:type="pct"/>
            <w:shd w:val="clear" w:color="auto" w:fill="FFFFFF"/>
            <w:vAlign w:val="center"/>
            <w:hideMark/>
          </w:tcPr>
          <w:p w14:paraId="7904C98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7B45B1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54DC5A1"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5761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F475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F997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E1B3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68F9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F928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4E7C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C64E5"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76BBC"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CF8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4AF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7BA7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9CFA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04B1C"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E13F1"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14FFC2D2"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2E1A39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3A9F1FD"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368E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D828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61A0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0C72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5B3E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3AB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F5C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E7BBF"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DFEDF"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7522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6A0C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27BC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490A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E82C8"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BEEE6"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69E8C8E4"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26FBCC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D694533"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B54CA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498E8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EDF3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A8943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4A362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0C56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6EA28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5CE6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FF2E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9FEB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2028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F8832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CC8E9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880B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6E249DD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0DC9450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BEDB96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0AFC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B582D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89E5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8F203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D4734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57C16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A2D53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D9BE0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BC45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89425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C29E3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3C1D4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3D5989"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A09D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CFFB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47E7C5A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196A96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3010665"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F38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2BA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5E11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14.15 Harmonious Employer Employee Relations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97A9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(04) of LLF Meetings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FB1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Q1-Q4: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C83B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57C5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0CBC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79DB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B37D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95D5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DA0C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EB10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A9B1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C55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Records Manager</w:t>
            </w:r>
          </w:p>
        </w:tc>
        <w:tc>
          <w:tcPr>
            <w:tcW w:w="37" w:type="pct"/>
            <w:shd w:val="clear" w:color="auto" w:fill="FFFFFF"/>
            <w:vAlign w:val="center"/>
            <w:hideMark/>
          </w:tcPr>
          <w:p w14:paraId="3870B77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73C652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D7F0DC5"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F353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A829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0800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C1D4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B0D8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1A0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6B1B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BEDBB"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BE046"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79F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DCC1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B552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EF8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735E8"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BC112"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18BACDC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175C12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11B88A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FFEE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3CB6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FDBD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2308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BBDC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D1B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6749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2CD0C"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10E30"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A368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BCDB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091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D53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BF775"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1212A"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8A2240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F4DA76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1E31DC8"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5693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62F3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2717C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C740A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07EBC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C47F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90D9E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4DF6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FAE31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E587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81683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876C3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4EF4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7157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1CCF41D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561D6CC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9D24235"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A556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AC134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6CA57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13DCA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04F57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4AC22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75B2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40290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73C1A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D9B72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55356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EF8F0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E1599"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9F483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A1C08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386368B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58B3EE8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CD23D9E"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28F3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D38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89D5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 xml:space="preserve">14.16 Submission of the Annual Employment </w:t>
            </w:r>
            <w:r w:rsidRPr="008C381F">
              <w:rPr>
                <w:rFonts w:ascii="Segoe UI" w:eastAsia="Times New Roman" w:hAnsi="Segoe UI" w:cs="Segoe UI"/>
                <w:sz w:val="15"/>
                <w:szCs w:val="15"/>
              </w:rPr>
              <w:lastRenderedPageBreak/>
              <w:t>Equity Report to Department of Employment &amp; Labour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8934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 xml:space="preserve">Number of EE Report submitted to </w:t>
            </w:r>
            <w:r w:rsidRPr="008C381F">
              <w:rPr>
                <w:rFonts w:ascii="Segoe UI" w:eastAsia="Times New Roman" w:hAnsi="Segoe UI" w:cs="Segoe UI"/>
                <w:sz w:val="15"/>
                <w:szCs w:val="15"/>
              </w:rPr>
              <w:lastRenderedPageBreak/>
              <w:t>Department of Employment &amp;amp; Labour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6FCF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Q3: Submission/Acknowledgement Letter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4227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C188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614A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38F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387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4EE4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574B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AFA9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CBE4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 xml:space="preserve">Human Resources and </w:t>
            </w:r>
            <w:r w:rsidRPr="008C381F">
              <w:rPr>
                <w:rFonts w:ascii="Segoe UI" w:eastAsia="Times New Roman" w:hAnsi="Segoe UI" w:cs="Segoe UI"/>
                <w:sz w:val="15"/>
                <w:szCs w:val="15"/>
              </w:rPr>
              <w:lastRenderedPageBreak/>
              <w:t>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CD6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Director Human Resource and Corporate Services</w:t>
            </w:r>
          </w:p>
        </w:tc>
        <w:tc>
          <w:tcPr>
            <w:tcW w:w="37" w:type="pct"/>
            <w:shd w:val="clear" w:color="auto" w:fill="FFFFFF"/>
            <w:vAlign w:val="center"/>
            <w:hideMark/>
          </w:tcPr>
          <w:p w14:paraId="2FF820C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D0D285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20F1604"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2BB5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952B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62D9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FB2C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B4C7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27E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750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794F7"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A73B6"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5FED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F0D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2B7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117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ECE6D"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210F9"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7B21772"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63A34F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6D22C71"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C5DF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D7D4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C27F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635C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8ECB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E7D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460B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F5766"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8B4E8"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0DB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D13C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D40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9856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E913D"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69113"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25885D6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B74B1B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59FBB28"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FFD42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B96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3AD99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BA1D7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0A47F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866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FF2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CC53F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BD19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D5CE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62B2E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7755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1A4DE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A7F0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3158756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299DCBC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A8720C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BBEE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3787C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617BE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DAD16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A0A57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813B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9B67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78C7C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95A02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2E814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21D9E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B168B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0AAFE9"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0B546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2270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418FD3B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5B9F8B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4C846BA"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24BA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C8D0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AEC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14.2 Review Staff Establishment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89BB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(1) of Reviewed and Approved Staff Establishment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9EC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Q4: Signed Copy of Approved Reviewed Staff Establishment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B9F7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0A6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74D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750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45E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761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CE62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627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4C8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B17A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Human Resource and Corporate Services</w:t>
            </w:r>
          </w:p>
        </w:tc>
        <w:tc>
          <w:tcPr>
            <w:tcW w:w="37" w:type="pct"/>
            <w:shd w:val="clear" w:color="auto" w:fill="FFFFFF"/>
            <w:vAlign w:val="center"/>
            <w:hideMark/>
          </w:tcPr>
          <w:p w14:paraId="44D72A5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D8079A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3D60686"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E0A7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52AB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5598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81A6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8FDF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4AB5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D75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013B3"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0A77F"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69B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5EB8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9A40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7C39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85B03"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88165"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6908CA8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114F21F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EF5737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512B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B5CE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8F29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0A7C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1A4C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A7F0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8974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11155"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2B1BC"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95A8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3CA9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F9D8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B37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78CCE"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18025"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CCDE5F4"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1FBABA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F5EFD53"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5CA7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9A89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A13B5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6D81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0CB9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FD1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4E225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8723A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6F167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BE469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A734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B43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BB9C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6CA3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30C7E9F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00678B7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9DBEB0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9148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042EF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8AA9F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A7930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C0E1E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A6BA0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3B5BF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44AA4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45A74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E68A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722BD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09523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A2EF47"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C249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3B4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367D682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04108C1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714DF68"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3879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579D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0A3C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14.3 Filling of Critical Vacant Senior Managers Position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794E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(2) of Senior Managers appointed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8680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Q4: Council Resolution on Appointment of Senior Managers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C26D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BE75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5F22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7B9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CB7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53F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956E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86B9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50B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E60D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Human Resource and Corporate Services</w:t>
            </w:r>
          </w:p>
        </w:tc>
        <w:tc>
          <w:tcPr>
            <w:tcW w:w="37" w:type="pct"/>
            <w:shd w:val="clear" w:color="auto" w:fill="FFFFFF"/>
            <w:vAlign w:val="center"/>
            <w:hideMark/>
          </w:tcPr>
          <w:p w14:paraId="3575B48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F9A8CB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790E5B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B891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768A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605E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DAD8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73E3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A3E2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E984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40A20"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5218E"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4F3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837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B20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2BE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BAE9A"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5EB97"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7BBC8A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A0EDF1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CC914A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8B90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E1EF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6242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49CE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4AD2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46DF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B75A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E1256"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258B1"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143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711A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DA6A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F7D8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0A600"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D19C1"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4231CD1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B95CC3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4F731A1"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2B2CD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6498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407F3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5CCD7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4478A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D5474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1C5A0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B6228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5724B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7E5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AAD6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F1372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DE341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1AE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3C05A64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3FCA0A3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5AFAE1D"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7D02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39E3E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9E0E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6B82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B41BD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C04C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71318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86921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A03C9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1A02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AA120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8139F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992913"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C972C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6057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584C0AF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84D39C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254B601"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7685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BFC8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460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14.4 Staff Appointments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3053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(100) -(50% in the 1st and 3rd Quarters) of staff Appointments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BF8D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Q1- Q4: Signed Recruitment Files &amp; Appointment Letters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6B6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BE8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DE3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DE9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A65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6D99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6429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527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B26C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B06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Human Resource and Corporate Services</w:t>
            </w:r>
          </w:p>
        </w:tc>
        <w:tc>
          <w:tcPr>
            <w:tcW w:w="37" w:type="pct"/>
            <w:shd w:val="clear" w:color="auto" w:fill="FFFFFF"/>
            <w:vAlign w:val="center"/>
            <w:hideMark/>
          </w:tcPr>
          <w:p w14:paraId="171E833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89B8BF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AD995A7"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71E3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E829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3A7B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5729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AE32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91B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33B5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7B3AD"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4A321"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2F4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A0A2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4CCD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431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72E15"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FC6B5"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D66B084"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78EC2F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238621D"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F1C6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19B9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BF46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D1FB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67DB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1548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3CB3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76AC6"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80274"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2CB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2B95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C0C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72E5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94406"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38F85"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57F5A60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5EF23A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5C262E4"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18CA3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11F4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D5E5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CF239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95636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215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D8F8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D0CE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86E5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0EA48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9AED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45875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65B32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97A36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4763BED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589E237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C99C29E"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58B18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A0373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729C9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DE00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B8A64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049B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A99DD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1A2F0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C0B0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8F9DF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AC4D8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6CF0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0B547"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97430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F436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10EABBB2"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82F609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B0BB3D4"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C1CF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FE30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67A2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14.5 Enhanced measures and systems that create safe working conditions as prescribed for in OHSA/COIDA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A3E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(2) implementation of planned OHSA/COIDA-related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4733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Q2 and Q4: Risk Assessment, Site Inspection, Medical Surveillance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5713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5B3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AC8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BD1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095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7249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418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F266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0177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08A2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Human Resource and Corporate Services</w:t>
            </w:r>
          </w:p>
        </w:tc>
        <w:tc>
          <w:tcPr>
            <w:tcW w:w="37" w:type="pct"/>
            <w:shd w:val="clear" w:color="auto" w:fill="FFFFFF"/>
            <w:vAlign w:val="center"/>
            <w:hideMark/>
          </w:tcPr>
          <w:p w14:paraId="2DC162F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EFEABA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8AA8017"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EB29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63E3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EC63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7D35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3D85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0829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E98A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3D2B3"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7238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AA7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1AD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8A0A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8E41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22423"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122E3"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2E3445F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66C028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C58BCDB"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0B3E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315B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5C58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8C6E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28DF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D099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6671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D806D"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48960"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6EF0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DDB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501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239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BDB38"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5DBB8"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5E7AFCA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F3B989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B45BD02"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51F0A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8A215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EDF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4C8E5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FD9B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D60D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983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7F27B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22A1C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A4CE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9A4B1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40B08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C1748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A0231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4D6E8D6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2533B22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CD2114D"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70DCD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D4887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83C95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D1057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BC32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09B07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3992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D7316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00EA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EA71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CB40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47EB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FDEF1A"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CA69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D71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55175A32"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BEC219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9AE12BC"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E70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6C55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E4BA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14.6 Workplace Skills Plan implemented to promote employee development and professional growth</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897A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(100) implementation of Workplace Skills Plan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F1A5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Q1-Q4: Attendance registers, results and Proof of payments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3582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A698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F15D7"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5C2F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5E3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53B7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7D5C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1AD1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AAEE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5132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Human Resource and Corporate Services</w:t>
            </w:r>
          </w:p>
        </w:tc>
        <w:tc>
          <w:tcPr>
            <w:tcW w:w="37" w:type="pct"/>
            <w:shd w:val="clear" w:color="auto" w:fill="FFFFFF"/>
            <w:vAlign w:val="center"/>
            <w:hideMark/>
          </w:tcPr>
          <w:p w14:paraId="50ABEE2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EDCDA4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5622A0E"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17A6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1C5E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19B0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6897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5176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00E4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0B2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289FC"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44F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661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F4ED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18D1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D86A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3F84F"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9AC5D"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2156586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88B5C5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712954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43AA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9AFF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F83A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A52A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1478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1D9B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AFD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7444A"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37A63"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B07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CC2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DF8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8E55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28602"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BC0EE"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0FA5723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91C205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A74930D"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F6C5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FFC1C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B8F1F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26627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B9C9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D2F2E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BE05B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ED863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190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63300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36E77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59C4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386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E04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2111DCF4"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45564A7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9A6D220"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3A13F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1BE39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F5CB1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7C87D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74518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6926C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02502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8CAA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13E34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03F15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4F684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616B4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5D4EB1"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0DC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3AF2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2C72550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935A27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076912A"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7EB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3C1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F6E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14.7 Maintenance of Municipal Buildings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4B52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(100) implementation of Municipal Buildings maintenance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6E47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Q3-Q4: Maintenance/Delivery Reports/Note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6E1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C71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5C78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4063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E6D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E903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EA8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B7F8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7DA3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B8C8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Human Resource and Corporate Services</w:t>
            </w:r>
          </w:p>
        </w:tc>
        <w:tc>
          <w:tcPr>
            <w:tcW w:w="37" w:type="pct"/>
            <w:shd w:val="clear" w:color="auto" w:fill="FFFFFF"/>
            <w:vAlign w:val="center"/>
            <w:hideMark/>
          </w:tcPr>
          <w:p w14:paraId="5F1A1BD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7ABAF7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D77D25E"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BCF8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61F2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5E73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4373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6499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20EF5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A57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92913"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9790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49AB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05F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B2F2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DB5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F9013"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72E1F"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0CC159F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0A5389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B479BA6"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E22E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E186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B773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8871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3539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AF10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E126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3F5D8"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B3ACF"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BDAC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524B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E563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DB4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54144"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5D40D"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0254C46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9004AF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918B897"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2B248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656D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E6E9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573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7429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C09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F0B3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1A47F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46B5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A53EA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609E8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E54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C04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AF9E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6671E90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3B06A5F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5CB119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6E288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14F12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74042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186E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31CB5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52F75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E78E8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54E89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B4D6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8662B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67DB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92CBB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F438A"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EEE73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28F9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0107F35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90F94C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F183F2E"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E08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1EBA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AAA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14.8 Communication of Council Resolutions to Senior Managers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1B6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(100%) of Council Resolution Register updated and circulated to Senior Managers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4E39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Q1-Q4: Signed Updated Council Resolution Register Acknowledgment of Receipt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C0B1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27F7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1F49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038D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0711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0081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2B71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5CBC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8ACB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71DF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Human Resource and Corporate Services</w:t>
            </w:r>
          </w:p>
        </w:tc>
        <w:tc>
          <w:tcPr>
            <w:tcW w:w="37" w:type="pct"/>
            <w:shd w:val="clear" w:color="auto" w:fill="FFFFFF"/>
            <w:vAlign w:val="center"/>
            <w:hideMark/>
          </w:tcPr>
          <w:p w14:paraId="0365174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83B898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2A57E0E"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CD5E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7B5A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05EE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55CD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89D2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16E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790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A9A88"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724A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50A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E04F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22E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A429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95E5D"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608DF"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24DF533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68836A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19BAFE7"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1D3A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25F9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A62E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1D89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FF9E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3820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F9E8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1A165"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97F4D"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57E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43A3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AFB0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CC5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32B5C"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33CB7"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1E2D1F9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4216E9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61BE28B" w14:textId="77777777" w:rsidTr="008C381F">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B81B1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lastRenderedPageBreak/>
              <w:t>Sdbip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429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FA65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F4D9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08B8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955C3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F56D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B42E8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AE85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60E50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3FA5C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C672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16B70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89ED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0D71D44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2" w:type="pct"/>
            <w:shd w:val="clear" w:color="auto" w:fill="F5F5F5"/>
            <w:vAlign w:val="center"/>
            <w:hideMark/>
          </w:tcPr>
          <w:p w14:paraId="62EA6B1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A9CDC58"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ED26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98B9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1CC3B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E507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1325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E59A1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550D5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DAA3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A87B4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8EA86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FBEF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D656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7837E" w14:textId="77777777" w:rsidR="008C381F" w:rsidRPr="008C381F" w:rsidRDefault="008C381F" w:rsidP="008C381F">
            <w:pPr>
              <w:spacing w:after="0" w:line="240" w:lineRule="auto"/>
              <w:rPr>
                <w:rFonts w:ascii="Segoe UI" w:eastAsia="Times New Roman" w:hAnsi="Segoe UI" w:cs="Segoe UI"/>
                <w:sz w:val="24"/>
                <w:szCs w:val="24"/>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C74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B8E7C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28A1D12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2E1C70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68CE509"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DC10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432E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22C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14.9 Security and access control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D31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 (100%) provision of security and access control services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001E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Q1-Q4: Quarterly security, assessment reports and monthly OB entries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68B8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2CCB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4AE9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AF1C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B5D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0259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FFF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701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E33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1D0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Human Resource and Corporate Services</w:t>
            </w:r>
          </w:p>
        </w:tc>
        <w:tc>
          <w:tcPr>
            <w:tcW w:w="37" w:type="pct"/>
            <w:shd w:val="clear" w:color="auto" w:fill="FFFFFF"/>
            <w:vAlign w:val="center"/>
            <w:hideMark/>
          </w:tcPr>
          <w:p w14:paraId="08AF46E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740A87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386B60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B360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4876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A701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4B637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2E9A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9777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8EFF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B9BFE"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C4C5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A9D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B1B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C85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1D03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D4BCF"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213C6"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66AD690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5A2D9B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5D4B9FE"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1995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34E3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D01C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B038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3BED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C31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6FE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E04A3"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4D2E1"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AF0A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E4A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D73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20E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CEF1B" w14:textId="77777777" w:rsidR="008C381F" w:rsidRPr="008C381F" w:rsidRDefault="008C381F" w:rsidP="008C381F">
            <w:pPr>
              <w:spacing w:after="0" w:line="240" w:lineRule="auto"/>
              <w:rPr>
                <w:rFonts w:ascii="Segoe UI" w:eastAsia="Times New Roman" w:hAnsi="Segoe UI" w:cs="Segoe UI"/>
                <w:sz w:val="24"/>
                <w:szCs w:val="24"/>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DADEF"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6467C7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921EED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bl>
    <w:p w14:paraId="7CF04A31" w14:textId="77777777" w:rsidR="008C381F" w:rsidRPr="008C381F" w:rsidRDefault="008C381F" w:rsidP="008C381F">
      <w:pPr>
        <w:spacing w:after="0" w:line="240" w:lineRule="auto"/>
        <w:rPr>
          <w:rFonts w:ascii="Segoe UI" w:eastAsia="Times New Roman" w:hAnsi="Segoe UI" w:cs="Segoe UI"/>
          <w:vanish/>
          <w:sz w:val="15"/>
          <w:szCs w:val="15"/>
          <w:lang w:val="en"/>
        </w:rPr>
      </w:pPr>
    </w:p>
    <w:p w14:paraId="75B36B34" w14:textId="77777777" w:rsidR="008C381F" w:rsidRPr="004A08B7" w:rsidRDefault="008C381F" w:rsidP="00D323B7">
      <w:pPr>
        <w:spacing w:after="0"/>
        <w:rPr>
          <w:rFonts w:ascii="Trebuchet MS" w:eastAsia="Calibri" w:hAnsi="Trebuchet MS" w:cs="Calibri"/>
          <w:b/>
          <w:color w:val="000000"/>
          <w:sz w:val="20"/>
          <w:szCs w:val="20"/>
          <w:lang w:val="en-ZA"/>
        </w:rPr>
      </w:pPr>
    </w:p>
    <w:p w14:paraId="49657ADF" w14:textId="77777777" w:rsidR="00D323B7" w:rsidRDefault="00D323B7" w:rsidP="00D323B7">
      <w:pPr>
        <w:spacing w:after="0"/>
        <w:rPr>
          <w:rFonts w:ascii="Trebuchet MS" w:eastAsia="Calibri" w:hAnsi="Trebuchet MS" w:cs="Calibri"/>
          <w:b/>
          <w:color w:val="000000"/>
          <w:sz w:val="20"/>
          <w:szCs w:val="20"/>
          <w:lang w:val="en-ZA"/>
        </w:rPr>
      </w:pPr>
    </w:p>
    <w:p w14:paraId="2C2D6052" w14:textId="5422589C" w:rsidR="00D323B7" w:rsidRPr="004A08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sidRPr="004A08B7">
        <w:rPr>
          <w:rFonts w:ascii="Trebuchet MS" w:eastAsia="Calibri" w:hAnsi="Trebuchet MS" w:cs="Calibri"/>
          <w:b/>
          <w:color w:val="000000"/>
          <w:sz w:val="20"/>
          <w:szCs w:val="20"/>
          <w:lang w:val="en-ZA"/>
        </w:rPr>
        <w:t>Moretele Local Municipality</w:t>
      </w:r>
    </w:p>
    <w:p w14:paraId="63D4FFCF"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_____________________________________________________</w:t>
      </w:r>
    </w:p>
    <w:p w14:paraId="7D6686C1"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2025/2026</w:t>
      </w:r>
    </w:p>
    <w:p w14:paraId="614CA328" w14:textId="77777777" w:rsidR="00D323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 xml:space="preserve">Final SDBIP </w:t>
      </w:r>
    </w:p>
    <w:p w14:paraId="541C17E9" w14:textId="631D7B3D" w:rsidR="00D323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Pr>
          <w:rFonts w:ascii="Trebuchet MS" w:eastAsia="Calibri" w:hAnsi="Trebuchet MS" w:cs="Calibri"/>
          <w:b/>
          <w:color w:val="000000"/>
          <w:sz w:val="20"/>
          <w:szCs w:val="20"/>
          <w:lang w:val="en-ZA"/>
        </w:rPr>
        <w:t>LED</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17"/>
        <w:gridCol w:w="817"/>
        <w:gridCol w:w="1654"/>
        <w:gridCol w:w="1654"/>
        <w:gridCol w:w="1654"/>
        <w:gridCol w:w="699"/>
        <w:gridCol w:w="649"/>
        <w:gridCol w:w="649"/>
        <w:gridCol w:w="872"/>
        <w:gridCol w:w="649"/>
        <w:gridCol w:w="649"/>
        <w:gridCol w:w="649"/>
        <w:gridCol w:w="649"/>
        <w:gridCol w:w="1153"/>
        <w:gridCol w:w="3429"/>
        <w:gridCol w:w="124"/>
        <w:gridCol w:w="44"/>
      </w:tblGrid>
      <w:tr w:rsidR="008C381F" w:rsidRPr="008C381F" w14:paraId="74DE09FF" w14:textId="77777777" w:rsidTr="008C381F">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A881285"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National 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B23ED"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National Outcome Responsive, Accountable, Effective And Efficient Local Government System</w:t>
            </w:r>
          </w:p>
        </w:tc>
      </w:tr>
      <w:tr w:rsidR="008C381F" w:rsidRPr="008C381F" w14:paraId="3F2966AF" w14:textId="77777777" w:rsidTr="008C381F">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5325FBF"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NDP Chapters</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FC945"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Chapter 4: Economic Infrastructure Chapter 8: Human Settlements Chapter 12: Building Safer Communities Chapter 13: Building a capable state Chapter 14: Promoting accountability and fighting corruption</w:t>
            </w:r>
          </w:p>
        </w:tc>
      </w:tr>
      <w:tr w:rsidR="008C381F" w:rsidRPr="008C381F" w14:paraId="51ED50EA" w14:textId="77777777" w:rsidTr="008C381F">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25522EA"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Municipal Strategic Objectives</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92E99"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To promote and enhance economic development, growth and economic access</w:t>
            </w:r>
          </w:p>
        </w:tc>
      </w:tr>
      <w:tr w:rsidR="008C381F" w:rsidRPr="008C381F" w14:paraId="42BEF644" w14:textId="77777777" w:rsidTr="008C381F">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845F6BB"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Strategic Goals</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70F9E"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SG LED: To maximise the economic potential and growth of the local economy through innovation and improved economic performance, To Maximise the economic potential and growth of Agriculture as a critical economic anchor in the local economy, To minimize the environmental damage through maximizing compliance to address the environmental issues that have a direct and indirect impacts on the natural environment, To maximise (should be minimise) environmental damage through temporary job creation, To maximise the economic potential development of Tourism in the area, Compliance with Town Planning Legislations/policies/regulations</w:t>
            </w:r>
          </w:p>
        </w:tc>
      </w:tr>
      <w:tr w:rsidR="008C381F" w:rsidRPr="008C381F" w14:paraId="44E22C0C" w14:textId="77777777" w:rsidTr="008C381F">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2FA6EB0"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Key Performance Area</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52390"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Local Economic Development</w:t>
            </w:r>
          </w:p>
        </w:tc>
      </w:tr>
      <w:tr w:rsidR="008C381F" w:rsidRPr="008C381F" w14:paraId="62430993" w14:textId="77777777" w:rsidTr="008C381F">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3C08EF1"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8916F"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10. The economic potential development of Tourism in the area maximised</w:t>
            </w:r>
          </w:p>
        </w:tc>
        <w:tc>
          <w:tcPr>
            <w:tcW w:w="37" w:type="pct"/>
            <w:shd w:val="clear" w:color="auto" w:fill="FFFFFF"/>
            <w:vAlign w:val="center"/>
            <w:hideMark/>
          </w:tcPr>
          <w:p w14:paraId="7E30400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1C14BA7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D227176"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3472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lastRenderedPageBreak/>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5CD16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DAEF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24F3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AACC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6F803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9611F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D4BF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970A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68B89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7D36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97B3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C4BB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60A7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7C01EB4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0AD22F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C42960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783B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35317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B7736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21F3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0445B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2606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6A409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CB88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7FB41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C8DC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48DB3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0DF25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5EF82"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21F3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C4B51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4764C02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F2B540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5261779"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2B1D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E0F8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76A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10.1 Tourism Development and supported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7B34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3 of Tourism projects supported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474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Completion certificate, delivery notes, and acknowledgement of beneficiaries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782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4E5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DF1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F03E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62C4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CAA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E535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11F9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64A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CF3F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48F75DD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4D89DA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1E4A38B"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F28B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9D15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FEC5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B80C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7453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6B49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B7A8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91757"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12D3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709.71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04A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39B8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280B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FE5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2DE47"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634FB"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46FB41B2"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014329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8C1336B"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2CE3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CADE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74B2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C17A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32EF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D8B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9C7C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31E6D"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3075A"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DD3A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E4E5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140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D95A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2552C"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A536D"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B8F394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095AAA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9F3546A" w14:textId="77777777" w:rsidTr="008C381F">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6DE6CC8"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0177D"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11. Compliance with Town Planning Legislations/policies/regulations</w:t>
            </w:r>
          </w:p>
        </w:tc>
        <w:tc>
          <w:tcPr>
            <w:tcW w:w="37" w:type="pct"/>
            <w:shd w:val="clear" w:color="auto" w:fill="FFFFFF"/>
            <w:vAlign w:val="center"/>
            <w:hideMark/>
          </w:tcPr>
          <w:p w14:paraId="3491E04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B56547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9F44F9D"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FA31A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001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50B53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39D9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01C20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7DC0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7FA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43833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0D92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B4312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F8B2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1B12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A3263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D6C3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0D2D2CD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91EB43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E2A5C7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9F054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99C34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E4DF1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E877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E9B9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94E4A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39B1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3116A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3EA39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17988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441CE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14E4C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9904CC"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59FE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4698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3DA19E8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C4AD71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776EFAA"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AAD5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856C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582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11.1 Land use survey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F5ED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(4) of milestone to be achieved for land use survey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5B68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Draft land use survey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8CFE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DCA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6554D"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332C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EF0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9748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892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46C9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66D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4DB5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238F380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86435F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21C976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529A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C67F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CC58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25CE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2DEB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7C3D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FE38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840CE"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AF0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3C4D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49BD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B78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98CF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2368E"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38FFE"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CB7FC2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9508C2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08CE496"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9BE0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B404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D865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760F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FC7C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F4A2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B6FC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C5AC5"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30EDB"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DD8D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4EF4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B2BB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9C20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68F79"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AB626"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125ABB8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DDA08B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C57379B"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A50B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6770F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66AB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CB1E5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7836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58450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5C219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824D3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A08D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91AD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8EDD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599ED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302F8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9BD3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2E16CC0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B9D4B1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13E8348"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D054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BF878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BFE62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ECDCA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9C9E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22CD6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2F9EC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EAD30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F20E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E9BA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55B8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C5793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C87378"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02B4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E55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7294C19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FD2B38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16163E2"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F4C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F1C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2AE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11.2 Feasibility study on all MLM incomplete land tenure upgrading Project closure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9F9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(2) Feasibility study on all MLM incomplete land tenure upgrading Project closure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2681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Final feasibility study report with cost estimations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136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35E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9BE8F"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0621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00D0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FDAD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B777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4139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124D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DEA9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1D6CC6E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118041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1F94F9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1AF3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CA4B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77CA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62F1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A8CE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D6A0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9EA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2C81D"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3FF8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F26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10C0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6E40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77E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D417B"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5BF3D"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45C6397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09652F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8F5752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FB58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44CD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5DA6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8A7F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1777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FFE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03CF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EBCDF"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09040"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ACDE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9EB1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B9D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85F8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4AFFA"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FFB09"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0EE73B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6DA1F7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E7D074C"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9CA5C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15F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00C3F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9C1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289AA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10A8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BD90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4CD0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F1BAF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E150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9AA20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46247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F16E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252D5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5C49978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0E4815E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9EDAEEE"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8DDA4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BD6B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6A280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8DF7F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6FC39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0069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8F32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949FB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BF2D8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437BE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5F6A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056B4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F10BC9"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5DF0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CF920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22228FF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2FA5DD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DCCD12B"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CCD6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0ECD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9E63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11.3 Delivery, supply, installation and commissioning of GIS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0BE9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 xml:space="preserve">Number (5) of milestone for delivery, supply, installation and </w:t>
            </w:r>
            <w:r w:rsidRPr="008C381F">
              <w:rPr>
                <w:rFonts w:ascii="Segoe UI" w:eastAsia="Times New Roman" w:hAnsi="Segoe UI" w:cs="Segoe UI"/>
                <w:sz w:val="15"/>
                <w:szCs w:val="15"/>
              </w:rPr>
              <w:lastRenderedPageBreak/>
              <w:t>commissioning of GIS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C8A1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 xml:space="preserve">Training session attendance register, training report, Report of Database </w:t>
            </w:r>
            <w:r w:rsidRPr="008C381F">
              <w:rPr>
                <w:rFonts w:ascii="Segoe UI" w:eastAsia="Times New Roman" w:hAnsi="Segoe UI" w:cs="Segoe UI"/>
                <w:sz w:val="15"/>
                <w:szCs w:val="15"/>
              </w:rPr>
              <w:lastRenderedPageBreak/>
              <w:t>maintenance and Database management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94E2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8B6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FF86B"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A27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C7D1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80CE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5196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C191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BB30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F7FB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1C22579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C87B8E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FEFACB0"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121A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5FFD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540C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2484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B20D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86E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B3CD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8E076"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7F4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1031000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C25C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1C35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0CDF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9FD8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10A6D"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9C945"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79B357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85E97B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162F0A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0A7E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69CE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DAB5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34AF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023E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E088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A9C1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388F4"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9EDFB"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B7B0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C2C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33E3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602F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BBE48"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F84C1"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49F4CD9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F7FB58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1AE0D3F"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B7FC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5A05D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9F7CB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7FA63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182E8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BD9A7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C255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907C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165F1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B46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E4549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8CE4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00AF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26E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43E55A1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50BD1A7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E36AA22"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3EE99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93956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D6871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863C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E7AF0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32065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2B1CC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FC46B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32232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7AE03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F76F8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7F2D1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1C664"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54BE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EE0F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1DAA4BD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92C293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8A9DE57"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98AD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FD4D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5E0B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11.4 Demarcation of sites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A18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(11) of milestone for sites demarcation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29DE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Proof of application submission, acknowledgement letter from the Municipality, assessment report from the Municipality, Newspaper notice, final comments from sector departments (Dep of Agriculture, public works, mineral resources and energy, decision on application, Proof of submission of general plan to Surveyor Generalâ€™s Office and completion letter for pegging and closure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FE7E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06BF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B0E3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E31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7425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877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EDF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30A1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68B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1D0E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60D93EC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94A765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FC11435"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36C1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5DEC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07C6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0EB1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76DE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0189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D869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05DB7"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804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860D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761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F1B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B583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53F34"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69152"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0C21D20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8841FB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388A4F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10A9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0652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54D4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27AE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1CF2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4DF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BF87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80ACE"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35A4E"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C112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B66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E97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8BC1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4A4A3"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CB271"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13267FD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703B02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AC2941B"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2DCD2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2361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9D8C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ADC51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0220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5883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73F3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A19C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E44E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A525C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A8475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C5F0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3AB4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EAE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719C665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80ECC5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A4F6C20"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B8898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7FEE7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EBDB1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41D4D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FAFE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5CCCD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2A774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2E69E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A0D87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9C62F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8E21A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AE082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7B2C4F"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5FCDB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6462A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4E29E49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833E7C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C654988"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3CF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2E35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7EAE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11.5 Land use and land development awareness workshops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A79A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(4) of land use awareness workshops conducted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9D3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Attendance registers and minutes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A71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BC1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0910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9AEC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23F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DFD4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B8B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ECD3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4CE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1D4F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3FE42D9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FB70C7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9DA9E96"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2B14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71C6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A475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04C1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40CF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DDE7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BA82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E0FB2"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CF6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7308000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3E0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A50C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8BA9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B928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0B35B"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DAF5B"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11AD154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816B2E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B483A9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2C9B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0660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7663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880D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317B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2758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32A3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72A9D"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AB082"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265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D16D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26E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484B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4CF5B"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38C3B"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69799C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0F3928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FAB59F3"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FBFFD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24D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B2CC3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500D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312C4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7D95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E4434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4BE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3FDC7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F919D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6052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212B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3C52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3E38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740FA12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6A62A2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71BF608"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A6CC4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F82D6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22E9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1576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2E56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16A7B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2CB30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DDF3E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3D53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7689A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B7EC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8B20C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4A078"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D0E4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5ACA2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0009679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03D82BF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E6D5F5D"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A5A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786B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775B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11.6 Formalization of MLM incomplete land tenure projects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ADA0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(6) settlements transferred after formalization processes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AE00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Transfer of titles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19A8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1FE3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16CC6"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6D30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9967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F44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FFB2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322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68AC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5F83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2830114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71291B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7831097"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067F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1989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7D09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A14B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A4F0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5C9F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27C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84356"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C03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835200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758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22AD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2DA9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8B42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56D67"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2EBD8"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498EBF1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445DED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CB4AC41"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0179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5F88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C833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216C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1265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9959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D0A4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08E73"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5BC40"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3C1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DC5A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492B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CC09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5E381"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5CCF6"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BB4F85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8A929C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2D7A55B" w14:textId="77777777" w:rsidTr="008C381F">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A412835"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056FD"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12. Minimise environmental damage through temporary job creation</w:t>
            </w:r>
          </w:p>
        </w:tc>
        <w:tc>
          <w:tcPr>
            <w:tcW w:w="37" w:type="pct"/>
            <w:shd w:val="clear" w:color="auto" w:fill="FFFFFF"/>
            <w:vAlign w:val="center"/>
            <w:hideMark/>
          </w:tcPr>
          <w:p w14:paraId="38060AA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AD4052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98E3BE7"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EF60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4CB9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7F5C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70C4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E542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A073D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8957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A12A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A9D5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AEF9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4715F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2FDA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699D6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73E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2FAADC1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8CA077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BBE70F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9CB93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79C0C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E577A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2CD21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8540B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11277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24D34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CA481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3BCF5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8E906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47928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CDBC6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C0C5EF"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761C7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2FF03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241FD4D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434E19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C2FFC7D"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150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59B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9F23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12.1 Minimize the unemployment rate in Moretele through the EPWP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E9EA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(390) of jobs created through Phepafatsa Moretele Project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903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Monthly reports and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2FE1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98B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0BFA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4CD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7CF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FB5B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AEE9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0112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E565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30D5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68E486B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2121EB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72E8F8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603E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F989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EC2F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B125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C6B4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D49E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A0AF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2DDCD"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3CCE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10764026.26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9769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663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ADD3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604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A9008"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45567"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58D29B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386D88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BCFB0D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54D5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4E2E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107F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B5EF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78B4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67F8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63C9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E9C9B"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AD1E8"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384D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B80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8EC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1DA4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E90E1"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8FA74"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6E7D119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F1821A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C585A86" w14:textId="77777777" w:rsidTr="008C381F">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9C062FB"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1EB43"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13. Minimize the environmental damage through maximizing compliance to address the environmental issues that have a direct and indirect impact on the natural environment</w:t>
            </w:r>
          </w:p>
        </w:tc>
        <w:tc>
          <w:tcPr>
            <w:tcW w:w="37" w:type="pct"/>
            <w:shd w:val="clear" w:color="auto" w:fill="FFFFFF"/>
            <w:vAlign w:val="center"/>
            <w:hideMark/>
          </w:tcPr>
          <w:p w14:paraId="52CB260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67EDFB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A09DC39"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59C9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A666B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BF43F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FFB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861F1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3A5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09D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56AD3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3F92C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EEFC4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08E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9D13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2C980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D21F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591C2AE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8A7022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FD52E5E"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52329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6B104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5BB28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DCDD3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FE16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16CC0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9E682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0DCBA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4A7D5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74AD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C025C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770CA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E3592"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C9EB0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49F58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365C5C2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047716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94846FA"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092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B8E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54A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13.1 Development of Landfill site (Makapanstad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B0C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(1) of landfill site development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8329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License and business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8F2B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5257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BE44E"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271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F147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122B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DF8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4C2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54BE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E0D1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4AD86D2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BE0C73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3DE5645"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7BA2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DB2D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2331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030C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D5B7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B2E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0A7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99875"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A83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4DB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E79D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5E07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0EC2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0737A"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AEAF5"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0244987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1C99D07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330326D"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0700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6AA0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51D6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5592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AD0B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5CD4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009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A507C"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E92AB"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D7A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0D7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92D7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1B0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F3402"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B3640"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5F5D031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E4CCBB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5B6EC75"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0B5E9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3946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50004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718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EE6F9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C0A3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618ED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1AF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E73E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D19D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8747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C61B4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122EC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8EE3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11F7AC1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591CEC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480F562"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9A0C8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DEC66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EE5F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7A031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442B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1078B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F4DA1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F0EE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CC75E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D34C7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2A857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4F24A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3D451A"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90BF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152E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27B52777"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BB7C80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5A7C629"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25F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lastRenderedPageBreak/>
              <w:t>13.2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3ECF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63F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13.2 Cleaning of illegal dump hotspots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963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(26) Wards with weekly cleaning of illegal dump hotspots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7E62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Monthly signed cleaning of illegal dumps reports, including pictures by service, Councillors, and the Environmental Officer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5175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C849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8ADE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3CD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BF6D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A14D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F2BF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5853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5099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EBC6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6B9F8D1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2F5AAD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83D245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9D46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5840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5CA0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43E96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CCD4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B3E7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7F46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814D3"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38A5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8769.6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FF5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BD8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EC2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511B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5253F"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2A94C"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0685800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A8E82C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19423D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872C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80D3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FD76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7CE9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CF22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1F1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C509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D7F30"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525CF"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85A1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48FF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434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E96F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2684E"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86BCE"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A1C6DC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FACC1C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9A8DF45"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2F38C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A236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0E273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04723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E185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17DD0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882A3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7F3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CFBFD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FFE73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55D45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C0D4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9759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531C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7668613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D67295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0832AF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8A218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35DCA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5E3EE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9F9D5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63539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8AAAE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CB8B6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B0CC2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95FD0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8697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93643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790F6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502EA5"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1A361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9951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7FD259B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3C9670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EF0DC46"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476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AFF4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12F5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13.3 Wards with access to weekly waste removal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245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(26) wards with access to weekly waste removal services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83D0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Monthly signed waste collection reports, including pictures by service, Councillors, and the Environmental Officer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A5B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FB1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B67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FC61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05BD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12DD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945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99E7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1580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BF19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2A602C4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68ECA3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944C3B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F550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DC11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5572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CB42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81F3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2AC7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02F0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7C293"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08EB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FFDE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BCD8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862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EF4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7F0E5"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184C4"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621F2B8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0D6534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6513A0B"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470C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6AE4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9822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23B2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50B9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B267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009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A5B81"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51FA8"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C53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9413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85C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30BC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6C28D"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29A73"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6C1C17F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CCFADF5"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BE7EB8B"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C67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9139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4D2B7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88E29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AD3A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46FB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368F2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1FE24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37ABD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7EA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7C7F2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26D3A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92C1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1ED3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5EA150F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DACDEB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EC87AA7"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3F2A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C11BF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5A425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AF261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554C8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66AE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20FEA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D66DD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409FD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416AC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AB16E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BAE3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7709F0"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C4F82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FEFD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3E4FF8F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D1020D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6E5AA23"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602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8AA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48FA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13.4 Wards with weekly skip-bins maintenance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914F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(26) Wards with weekly skip-bins maintenance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5892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Monthly signed skip bins maintenance reports, including pictures by service, Councillors, and the Environmental Officer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BF6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65C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6B7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848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CA97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E4C5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3871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23C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6F83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DBD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53FC0868"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6DB520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0917CF5"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CB5E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BAA8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8B7D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13D3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67B3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0C53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ACB9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115F5"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4110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6614784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DF5C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AFB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9BC0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E6C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240F3"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2A2B1"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2A80FE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47611B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874947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38BA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299C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1718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C4D6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19B8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8EF6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4F5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D03BC"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51890"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C414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109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6E8C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D45A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60150"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D5E9C"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5CD36CF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6077DDF"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542C4D2"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6FE1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32C61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E6BC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CBC19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CE66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0AE2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66B9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E1BD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1EE2F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F5AA2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8E134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876F7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B7FF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FA1EB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447964D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001D75F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725F7C4"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85621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10DE3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2AA19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8669C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96148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9E28D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921AA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160C6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E6B60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E289A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8AF3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F6334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1B3A3D"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5F63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13CE2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3AD8D27D"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B0FC5D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602FC15"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EDD3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13.5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863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F1FD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13.5 Closure and rehabilitation of Ga-motla dumpsite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609F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(1) Closure and rehabilitation of Ga-motla dumpsite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9613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Final Closure and Rehabilitation Plan, Closure license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3209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6539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0AE2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6DFB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17AE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58AE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F5B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F8A5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A671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2E9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1DAEFA6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CC96A6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E7B75AA"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D7A3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72A0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3833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EA66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1D4A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8808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6D3A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2214F"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4886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098F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8867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B0AB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73B5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C542B"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5CE43"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4166B59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1C51F046"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312C68F"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DB22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77EB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6284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4CD6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850B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E539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924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6D391"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F5299"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060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E21D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503A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91F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B7D64"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647B6"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62F9D78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5CF0C2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E961B6B" w14:textId="77777777" w:rsidTr="008C381F">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25815DE"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BCF26"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8. The economic potential and growth of the local economy through innovation and improved economic performance maximised</w:t>
            </w:r>
          </w:p>
        </w:tc>
        <w:tc>
          <w:tcPr>
            <w:tcW w:w="37" w:type="pct"/>
            <w:shd w:val="clear" w:color="auto" w:fill="FFFFFF"/>
            <w:vAlign w:val="center"/>
            <w:hideMark/>
          </w:tcPr>
          <w:p w14:paraId="2F56B50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C6CA22B"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CBBF762"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A6C2D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8EA72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02BB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8AA2B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2058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ACFD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34C6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BB497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FE2D6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2093B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CFE8B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206DE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52FA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A0FEF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79613A04"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1FB9CD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120A1C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0E554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EB379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1C80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2576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80EFF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831B9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C5758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AE19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EC0E2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E7DAE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C525C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484D0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0667B"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283B4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75D36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1B3CD9E3"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087F926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9B2408B"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B55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D23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8C07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8.1 LED awareness workshops and campaigns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C602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(4) of LED awareness workshops and campaigns conducted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1D0F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Attendance registers and minutes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9BBC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51EC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98FB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AD2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9C2C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0FAC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21CA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31E5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0F03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C2F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71901F3F"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10BB88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2DFFB34"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3153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207F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7996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4804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ABDD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115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E449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B57DC"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6736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203630.11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71B0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3B95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9755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6D8A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16C69"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8BC68"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78D0A77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7B5573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4F53050"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4B71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1700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2EE7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3411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504D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7A51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630C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A7466"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03DAD"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B00C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9673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8DD0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3422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DEDCC"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868DA"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56EB4072"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1A1439A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29E5492"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4B22B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F7C0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C6FA0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73C42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39CB1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30010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A51A3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EB057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ECA5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E5CA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8B3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49C9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CD7DE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64C94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6E89D2D9"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86AC1EC"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6E9162E"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1F5D1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27B7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67A3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0B537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8ED58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A1695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53004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E7D2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5424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D66B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AD6D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D0FE2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B3D8CB"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0B2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19A87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075F83F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6557151"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8B9EFAD"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4AF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F54A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E331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8.2 LED Strategy reviewed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B300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(1) of LED Strategy reviewed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E769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Reviewed LED Strategy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8C7A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096C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632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6E33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8B16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A2A6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ACD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416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CCE4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2579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591798A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948CBA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10E3B0A1"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CC59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53AE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16BD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3BCB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CE5E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C5B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991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8FE37"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D55C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180C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6FE7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C9B0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377A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289BB"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A7DAA"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033951C"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5EC2F6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B16FF08"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BD00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8779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05D3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4781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F1ED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EB87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81E2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88A91"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8A775"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CF19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E2A7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0F36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753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3607A"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9084E"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3FE065F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1EB46F1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B8BD397"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428D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387F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81AE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D65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1D338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4DA3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88EB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BA01A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DE970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557B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A1D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F2617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9129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FCAF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1DE7A28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5A528A2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A582390"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1094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0D658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B934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4DD1F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D2CE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2F6B0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2A140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04A8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911E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40055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188B5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6EBD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B353FA"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A97DB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49359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5699C6B5"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468FA5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4AE6B977"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903E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6D44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9DC0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8.3 Developing Business by-law</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B536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(1) of by-laws promulgated and gazetting business by-laws by June 2026 business by-law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BAC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Copy of the gazette business by-law</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85D8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964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8301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ABE9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FBDC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0DB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F83E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4B4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31BD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F272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5CDCB65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1A4B040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A01B1A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5EF2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4C51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920D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D1DF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3420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7FF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0E4B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3D364"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18E0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312782.4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26F3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0A40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1C30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515D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337C3"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F1432"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5506B2A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CFFBCFA"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8511929"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8ACEE"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F03E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5557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B7D1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A6ED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AEA4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A53C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DA72D"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36308"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B032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4891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C31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C04B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D7BAE"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E9994"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2CB694A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37205B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D57F855"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F2D3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B6391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B85A2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686D1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2E68D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78FD9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A62D1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1D19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017B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B5F1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CB0E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A7D6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8E3A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23643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77C7D822"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8BB87DD"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077F9F3"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DEC6E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8210B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C92E0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F796A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CB71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E9404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53C9E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762C5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8EE12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5FE104"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484678"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C458B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8C2645"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A4EAF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D73E5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1A7FF21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9782032"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C3AFF6F"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CCCA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4C3D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900E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8.4 SMME Development and support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40E1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(6)of SMMEâ€™s projects developed and supported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E159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Application form, approval letter, completion certificates, delivery notes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E743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DCE6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33C0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1A0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6434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130E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DC37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18DB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78B1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0B04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01C6637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2E37CE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576DB942"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6368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7379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C14B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466B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4211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731B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A638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971DB"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1DEC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751.89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BB08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F6AF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7ED6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BA0E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8639C"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21929"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2F7C0A4B"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4A3B544"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E53CD7D"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904B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70EB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B5BD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F222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DCA8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F2B6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1F00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1366B"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1A1D4"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A1EA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5CD7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768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B768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F09E3"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B1212"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206116C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7B2B843"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289D52FB" w14:textId="77777777" w:rsidTr="008C381F">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FFF0482"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b/>
                <w:bCs/>
                <w:sz w:val="15"/>
                <w:szCs w:val="15"/>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CCFBC" w14:textId="77777777" w:rsidR="008C381F" w:rsidRPr="008C381F" w:rsidRDefault="008C381F" w:rsidP="008C381F">
            <w:pPr>
              <w:spacing w:after="0" w:line="240" w:lineRule="auto"/>
              <w:rPr>
                <w:rFonts w:ascii="Segoe UI" w:eastAsia="Times New Roman" w:hAnsi="Segoe UI" w:cs="Segoe UI"/>
                <w:sz w:val="24"/>
                <w:szCs w:val="24"/>
              </w:rPr>
            </w:pPr>
            <w:r w:rsidRPr="008C381F">
              <w:rPr>
                <w:rFonts w:ascii="Segoe UI" w:eastAsia="Times New Roman" w:hAnsi="Segoe UI" w:cs="Segoe UI"/>
                <w:sz w:val="15"/>
                <w:szCs w:val="15"/>
              </w:rPr>
              <w:t>9. The economic potential and growth of Agriculture as a critical economic anchor in the local economy maximised</w:t>
            </w:r>
          </w:p>
        </w:tc>
        <w:tc>
          <w:tcPr>
            <w:tcW w:w="37" w:type="pct"/>
            <w:shd w:val="clear" w:color="auto" w:fill="FFFFFF"/>
            <w:vAlign w:val="center"/>
            <w:hideMark/>
          </w:tcPr>
          <w:p w14:paraId="649A3756"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B49C87E"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B637378" w14:textId="77777777" w:rsidTr="008C381F">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852C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05D86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C48A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8C08F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0741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B3B04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7ED7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89B0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00DEC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6FFDD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6B0B9B"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A930F8"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C8771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8D241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Accountability</w:t>
            </w:r>
          </w:p>
        </w:tc>
        <w:tc>
          <w:tcPr>
            <w:tcW w:w="37" w:type="pct"/>
            <w:shd w:val="clear" w:color="auto" w:fill="F5F5F5"/>
            <w:vAlign w:val="center"/>
            <w:hideMark/>
          </w:tcPr>
          <w:p w14:paraId="77AD65EE"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522C5FC9"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0DF2EFB0"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518715"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B7E4D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D37030"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3C37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EF265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9EBD96"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BDF2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0C0BAB"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883A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50548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C84A6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A956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A25760" w14:textId="77777777" w:rsidR="008C381F" w:rsidRPr="008C381F" w:rsidRDefault="008C381F" w:rsidP="008C381F">
            <w:pPr>
              <w:spacing w:after="0" w:line="240" w:lineRule="auto"/>
              <w:rPr>
                <w:rFonts w:ascii="Segoe UI" w:eastAsia="Times New Roman" w:hAnsi="Segoe UI" w:cs="Segoe UI"/>
                <w:sz w:val="24"/>
                <w:szCs w:val="24"/>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FED83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A783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b/>
                <w:bCs/>
                <w:sz w:val="15"/>
                <w:szCs w:val="15"/>
              </w:rPr>
              <w:t>Person</w:t>
            </w:r>
          </w:p>
        </w:tc>
        <w:tc>
          <w:tcPr>
            <w:tcW w:w="37" w:type="pct"/>
            <w:shd w:val="clear" w:color="auto" w:fill="F5F5F5"/>
            <w:vAlign w:val="center"/>
            <w:hideMark/>
          </w:tcPr>
          <w:p w14:paraId="57A3EBCA"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6999B98"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6D2D6E7D" w14:textId="77777777" w:rsidTr="008C381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1E1C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9.1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F0A3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712E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9.1 Agriculture Development and support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C1F1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 05 0f Agricultural Projects developed and supported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1E85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Appointment letter, pictures, completion certificates and acknowledgement letters from beneficiaries.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BE8F0"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41F0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6E8D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075C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300C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18F9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E374C"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C353A"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2CB03"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2FCDF"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Director Local Economic Development</w:t>
            </w:r>
          </w:p>
        </w:tc>
        <w:tc>
          <w:tcPr>
            <w:tcW w:w="37" w:type="pct"/>
            <w:shd w:val="clear" w:color="auto" w:fill="FFFFFF"/>
            <w:vAlign w:val="center"/>
            <w:hideMark/>
          </w:tcPr>
          <w:p w14:paraId="120BB521"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6307CB7"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3ACB2F2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4B4D7"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A404D"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1732F"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CBF2A"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E86F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CDAB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EA92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BB90C"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6DBA6"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1585.78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5446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ECA44"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23CD1"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3D48D"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DE8A9"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36126"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5E12F320"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18060A7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r w:rsidR="008C381F" w:rsidRPr="008C381F" w14:paraId="7C77983C" w14:textId="77777777" w:rsidTr="008C381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D8593"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A2309"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EC072"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9CDC1"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70DCC" w14:textId="77777777" w:rsidR="008C381F" w:rsidRPr="008C381F" w:rsidRDefault="008C381F" w:rsidP="008C381F">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93D27"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BC62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E9159" w14:textId="77777777" w:rsidR="008C381F" w:rsidRPr="008C381F" w:rsidRDefault="008C381F" w:rsidP="008C381F">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AFDD8" w14:textId="77777777" w:rsidR="008C381F" w:rsidRPr="008C381F" w:rsidRDefault="008C381F" w:rsidP="008C381F">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8FA59"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8E89E"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0EFC2"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AB0B5" w14:textId="77777777" w:rsidR="008C381F" w:rsidRPr="008C381F" w:rsidRDefault="008C381F" w:rsidP="008C381F">
            <w:pPr>
              <w:spacing w:after="0" w:line="240" w:lineRule="auto"/>
              <w:jc w:val="center"/>
              <w:rPr>
                <w:rFonts w:ascii="Segoe UI" w:eastAsia="Times New Roman" w:hAnsi="Segoe UI" w:cs="Segoe UI"/>
                <w:sz w:val="24"/>
                <w:szCs w:val="24"/>
              </w:rPr>
            </w:pPr>
            <w:r w:rsidRPr="008C381F">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9D151" w14:textId="77777777" w:rsidR="008C381F" w:rsidRPr="008C381F" w:rsidRDefault="008C381F" w:rsidP="008C381F">
            <w:pPr>
              <w:spacing w:after="0" w:line="240" w:lineRule="auto"/>
              <w:rPr>
                <w:rFonts w:ascii="Segoe UI" w:eastAsia="Times New Roman" w:hAnsi="Segoe UI" w:cs="Segoe UI"/>
                <w:sz w:val="24"/>
                <w:szCs w:val="24"/>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FE7CC" w14:textId="77777777" w:rsidR="008C381F" w:rsidRPr="008C381F" w:rsidRDefault="008C381F" w:rsidP="008C381F">
            <w:pPr>
              <w:spacing w:after="0" w:line="240" w:lineRule="auto"/>
              <w:rPr>
                <w:rFonts w:ascii="Segoe UI" w:eastAsia="Times New Roman" w:hAnsi="Segoe UI" w:cs="Segoe UI"/>
                <w:sz w:val="24"/>
                <w:szCs w:val="24"/>
              </w:rPr>
            </w:pPr>
          </w:p>
        </w:tc>
        <w:tc>
          <w:tcPr>
            <w:tcW w:w="37" w:type="pct"/>
            <w:shd w:val="clear" w:color="auto" w:fill="FFFFFF"/>
            <w:vAlign w:val="center"/>
            <w:hideMark/>
          </w:tcPr>
          <w:p w14:paraId="4CFC28A4" w14:textId="77777777" w:rsidR="008C381F" w:rsidRPr="008C381F" w:rsidRDefault="008C381F" w:rsidP="008C381F">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0B009E0" w14:textId="77777777" w:rsidR="008C381F" w:rsidRPr="008C381F" w:rsidRDefault="008C381F" w:rsidP="008C381F">
            <w:pPr>
              <w:spacing w:after="0" w:line="240" w:lineRule="auto"/>
              <w:rPr>
                <w:rFonts w:ascii="Times New Roman" w:eastAsia="Times New Roman" w:hAnsi="Times New Roman" w:cs="Times New Roman"/>
                <w:sz w:val="20"/>
                <w:szCs w:val="20"/>
              </w:rPr>
            </w:pPr>
          </w:p>
        </w:tc>
      </w:tr>
    </w:tbl>
    <w:p w14:paraId="1318290A" w14:textId="77777777" w:rsidR="008C381F" w:rsidRPr="008C381F" w:rsidRDefault="008C381F" w:rsidP="008C381F">
      <w:pPr>
        <w:spacing w:after="0" w:line="240" w:lineRule="auto"/>
        <w:rPr>
          <w:rFonts w:ascii="Segoe UI" w:eastAsia="Times New Roman" w:hAnsi="Segoe UI" w:cs="Segoe UI"/>
          <w:vanish/>
          <w:sz w:val="15"/>
          <w:szCs w:val="15"/>
          <w:lang w:val="en"/>
        </w:rPr>
      </w:pPr>
    </w:p>
    <w:p w14:paraId="58D69A09" w14:textId="77777777" w:rsidR="008C381F" w:rsidRDefault="008C381F" w:rsidP="00D323B7">
      <w:pPr>
        <w:spacing w:after="0"/>
        <w:rPr>
          <w:rFonts w:ascii="Trebuchet MS" w:eastAsia="Calibri" w:hAnsi="Trebuchet MS" w:cs="Calibri"/>
          <w:b/>
          <w:color w:val="000000"/>
          <w:sz w:val="20"/>
          <w:szCs w:val="20"/>
          <w:lang w:val="en-ZA"/>
        </w:rPr>
      </w:pPr>
    </w:p>
    <w:p w14:paraId="1B2FA02E" w14:textId="77777777" w:rsidR="00D323B7" w:rsidRDefault="00D323B7" w:rsidP="00D323B7">
      <w:pPr>
        <w:spacing w:after="0"/>
        <w:rPr>
          <w:rFonts w:ascii="Trebuchet MS" w:eastAsia="Calibri" w:hAnsi="Trebuchet MS" w:cs="Calibri"/>
          <w:b/>
          <w:color w:val="000000"/>
          <w:sz w:val="20"/>
          <w:szCs w:val="20"/>
          <w:lang w:val="en-ZA"/>
        </w:rPr>
      </w:pPr>
    </w:p>
    <w:p w14:paraId="21A5FB6A" w14:textId="77777777" w:rsidR="008C381F"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p>
    <w:p w14:paraId="6F844FFF" w14:textId="77777777" w:rsidR="008C381F" w:rsidRDefault="008C381F" w:rsidP="00D323B7">
      <w:pPr>
        <w:spacing w:after="0"/>
        <w:rPr>
          <w:rFonts w:ascii="Trebuchet MS" w:eastAsia="Calibri" w:hAnsi="Trebuchet MS" w:cs="Calibri"/>
          <w:b/>
          <w:color w:val="000000"/>
          <w:sz w:val="20"/>
          <w:szCs w:val="20"/>
          <w:lang w:val="en-ZA"/>
        </w:rPr>
      </w:pPr>
    </w:p>
    <w:p w14:paraId="453FEC02" w14:textId="77777777" w:rsidR="008C381F" w:rsidRDefault="008C381F" w:rsidP="00D323B7">
      <w:pPr>
        <w:spacing w:after="0"/>
        <w:rPr>
          <w:rFonts w:ascii="Trebuchet MS" w:eastAsia="Calibri" w:hAnsi="Trebuchet MS" w:cs="Calibri"/>
          <w:b/>
          <w:color w:val="000000"/>
          <w:sz w:val="20"/>
          <w:szCs w:val="20"/>
          <w:lang w:val="en-ZA"/>
        </w:rPr>
      </w:pPr>
    </w:p>
    <w:p w14:paraId="05DD1328" w14:textId="77777777" w:rsidR="008C381F" w:rsidRDefault="008C381F" w:rsidP="00D323B7">
      <w:pPr>
        <w:spacing w:after="0"/>
        <w:rPr>
          <w:rFonts w:ascii="Trebuchet MS" w:eastAsia="Calibri" w:hAnsi="Trebuchet MS" w:cs="Calibri"/>
          <w:b/>
          <w:color w:val="000000"/>
          <w:sz w:val="20"/>
          <w:szCs w:val="20"/>
          <w:lang w:val="en-ZA"/>
        </w:rPr>
      </w:pPr>
    </w:p>
    <w:p w14:paraId="33B3EC5C" w14:textId="77777777" w:rsidR="008C381F" w:rsidRDefault="008C381F" w:rsidP="00D323B7">
      <w:pPr>
        <w:spacing w:after="0"/>
        <w:rPr>
          <w:rFonts w:ascii="Trebuchet MS" w:eastAsia="Calibri" w:hAnsi="Trebuchet MS" w:cs="Calibri"/>
          <w:b/>
          <w:color w:val="000000"/>
          <w:sz w:val="20"/>
          <w:szCs w:val="20"/>
          <w:lang w:val="en-ZA"/>
        </w:rPr>
      </w:pPr>
    </w:p>
    <w:p w14:paraId="67DB5181" w14:textId="77777777" w:rsidR="008C381F" w:rsidRDefault="008C381F" w:rsidP="00D323B7">
      <w:pPr>
        <w:spacing w:after="0"/>
        <w:rPr>
          <w:rFonts w:ascii="Trebuchet MS" w:eastAsia="Calibri" w:hAnsi="Trebuchet MS" w:cs="Calibri"/>
          <w:b/>
          <w:color w:val="000000"/>
          <w:sz w:val="20"/>
          <w:szCs w:val="20"/>
          <w:lang w:val="en-ZA"/>
        </w:rPr>
      </w:pPr>
    </w:p>
    <w:p w14:paraId="23AEA2EA" w14:textId="77777777" w:rsidR="008C381F" w:rsidRDefault="008C381F" w:rsidP="00D323B7">
      <w:pPr>
        <w:spacing w:after="0"/>
        <w:rPr>
          <w:rFonts w:ascii="Trebuchet MS" w:eastAsia="Calibri" w:hAnsi="Trebuchet MS" w:cs="Calibri"/>
          <w:b/>
          <w:color w:val="000000"/>
          <w:sz w:val="20"/>
          <w:szCs w:val="20"/>
          <w:lang w:val="en-ZA"/>
        </w:rPr>
      </w:pPr>
    </w:p>
    <w:p w14:paraId="005ABAC3" w14:textId="242664FF" w:rsidR="00D323B7" w:rsidRPr="004A08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lastRenderedPageBreak/>
        <w:t xml:space="preserve">   </w:t>
      </w:r>
      <w:r w:rsidR="008C381F">
        <w:rPr>
          <w:rFonts w:ascii="Trebuchet MS" w:eastAsia="Calibri" w:hAnsi="Trebuchet MS" w:cs="Calibri"/>
          <w:b/>
          <w:color w:val="000000"/>
          <w:sz w:val="20"/>
          <w:szCs w:val="20"/>
          <w:lang w:val="en-ZA"/>
        </w:rPr>
        <w:t xml:space="preserve">                                                                                                                 </w:t>
      </w:r>
      <w:r w:rsidR="00FB04EE">
        <w:rPr>
          <w:rFonts w:ascii="Trebuchet MS" w:eastAsia="Calibri" w:hAnsi="Trebuchet MS" w:cs="Calibri"/>
          <w:b/>
          <w:color w:val="000000"/>
          <w:sz w:val="20"/>
          <w:szCs w:val="20"/>
          <w:lang w:val="en-ZA"/>
        </w:rPr>
        <w:t xml:space="preserve">   </w:t>
      </w:r>
      <w:r w:rsidRPr="004A08B7">
        <w:rPr>
          <w:rFonts w:ascii="Trebuchet MS" w:eastAsia="Calibri" w:hAnsi="Trebuchet MS" w:cs="Calibri"/>
          <w:b/>
          <w:color w:val="000000"/>
          <w:sz w:val="20"/>
          <w:szCs w:val="20"/>
          <w:lang w:val="en-ZA"/>
        </w:rPr>
        <w:t>Moretele Local Municipality</w:t>
      </w:r>
    </w:p>
    <w:p w14:paraId="33BB7EEB"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_____________________________________________________</w:t>
      </w:r>
    </w:p>
    <w:p w14:paraId="3B00BA11"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2025/2026</w:t>
      </w:r>
    </w:p>
    <w:p w14:paraId="25EEE4FC" w14:textId="77777777" w:rsidR="00D323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 xml:space="preserve">Final SDBIP </w:t>
      </w:r>
    </w:p>
    <w:p w14:paraId="58D363F9" w14:textId="418F9D71" w:rsidR="00D323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Pr>
          <w:rFonts w:ascii="Trebuchet MS" w:eastAsia="Calibri" w:hAnsi="Trebuchet MS" w:cs="Calibri"/>
          <w:b/>
          <w:color w:val="000000"/>
          <w:sz w:val="20"/>
          <w:szCs w:val="20"/>
          <w:lang w:val="en-ZA"/>
        </w:rPr>
        <w:t>OFFICE OF THE MUNICIPAL MANAGER</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23"/>
        <w:gridCol w:w="824"/>
        <w:gridCol w:w="1664"/>
        <w:gridCol w:w="1664"/>
        <w:gridCol w:w="1664"/>
        <w:gridCol w:w="699"/>
        <w:gridCol w:w="773"/>
        <w:gridCol w:w="656"/>
        <w:gridCol w:w="656"/>
        <w:gridCol w:w="656"/>
        <w:gridCol w:w="656"/>
        <w:gridCol w:w="656"/>
        <w:gridCol w:w="656"/>
        <w:gridCol w:w="1160"/>
        <w:gridCol w:w="3345"/>
        <w:gridCol w:w="215"/>
        <w:gridCol w:w="44"/>
      </w:tblGrid>
      <w:tr w:rsidR="00FB04EE" w:rsidRPr="00FB04EE" w14:paraId="25AD7928" w14:textId="77777777" w:rsidTr="000173A4">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B29A763"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National 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7289A"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National Outcome Responsive, Accountable, Effective And Efficient Local Government System</w:t>
            </w:r>
          </w:p>
        </w:tc>
      </w:tr>
      <w:tr w:rsidR="00FB04EE" w:rsidRPr="00FB04EE" w14:paraId="2BAAA9A7" w14:textId="77777777" w:rsidTr="000173A4">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B0DCBE0"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NDP Chapters</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309C6"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Chapter 4: Economic Infrastructure Chapter 8: Human Settlements Chapter 12: Building Safer Communities Chapter 13: Building a capable state Chapter 14: Promoting accountability and fighting corruption</w:t>
            </w:r>
          </w:p>
        </w:tc>
      </w:tr>
      <w:tr w:rsidR="00FB04EE" w:rsidRPr="00FB04EE" w14:paraId="49899FD3" w14:textId="77777777" w:rsidTr="000173A4">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D3B3266"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Municipal Strategic Objectives</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95EE0"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FB04EE" w:rsidRPr="00FB04EE" w14:paraId="6352F4FE" w14:textId="77777777" w:rsidTr="000173A4">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FC54395"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Strategic Goals</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E947B"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SG Governance: Efficient and effective Audit Management functions provided, Efficient and effective Risk Management functions provided, To ensure credible planning for improved outcomes,Achieve improved in institutional development, transformation, and good governance outcomes through implementation of Performance Management, Promote participatory development and local democracy through effective oversight</w:t>
            </w:r>
          </w:p>
        </w:tc>
      </w:tr>
      <w:tr w:rsidR="00FB04EE" w:rsidRPr="00FB04EE" w14:paraId="376CCA8D" w14:textId="77777777" w:rsidTr="000173A4">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08DAAF7"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Key Performance Area</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46E6A"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Good Governance and Public Participation</w:t>
            </w:r>
          </w:p>
        </w:tc>
      </w:tr>
      <w:tr w:rsidR="000173A4" w:rsidRPr="00FB04EE" w14:paraId="209B8FA3" w14:textId="77777777" w:rsidTr="000173A4">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3A353B2"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EB0A7"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15. Improved institutional development, transformation, and good governance outcomes through implementation of Performance Management</w:t>
            </w:r>
          </w:p>
        </w:tc>
        <w:tc>
          <w:tcPr>
            <w:tcW w:w="64" w:type="pct"/>
            <w:shd w:val="clear" w:color="auto" w:fill="FFFFFF"/>
            <w:vAlign w:val="center"/>
            <w:hideMark/>
          </w:tcPr>
          <w:p w14:paraId="135BBA1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0FF6391"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618E64A" w14:textId="77777777" w:rsidTr="000173A4">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E2318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24B8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7505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8196C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16E1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6830A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1E820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6E415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CC24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45EF5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FAC1E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ECAB3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0E9A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BF753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64" w:type="pct"/>
            <w:shd w:val="clear" w:color="auto" w:fill="F5F5F5"/>
            <w:vAlign w:val="center"/>
            <w:hideMark/>
          </w:tcPr>
          <w:p w14:paraId="2700B3DF"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1013346"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47D8287"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760E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D445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400A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698C8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405DE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5E1D8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9EFAD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9D23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14B3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4027C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37F4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662D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9C337"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3064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4777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64" w:type="pct"/>
            <w:shd w:val="clear" w:color="auto" w:fill="F5F5F5"/>
            <w:vAlign w:val="center"/>
            <w:hideMark/>
          </w:tcPr>
          <w:p w14:paraId="3AB8919C"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55B6E50A"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D1EEAB1" w14:textId="77777777" w:rsidTr="000173A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5635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15.1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0C27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1427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15.1 Annual Report consistent with Circular 63 (National Treasury) prepared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FDD8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(1) of 2024/20245Annual Report approved by January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20EA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Q1-Q4: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A217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2E6F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35A8F"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60F1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CE75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3476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7E62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46F6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2C68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698B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PMS Manager</w:t>
            </w:r>
          </w:p>
        </w:tc>
        <w:tc>
          <w:tcPr>
            <w:tcW w:w="64" w:type="pct"/>
            <w:shd w:val="clear" w:color="auto" w:fill="FFFFFF"/>
            <w:vAlign w:val="center"/>
            <w:hideMark/>
          </w:tcPr>
          <w:p w14:paraId="584D4107"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6C48B40"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F2070E8"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E7D5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B41C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8557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52FFE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04D0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81F8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E15A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13D19"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1BFF9"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E8FC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E4A0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A400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694A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16AD0"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B848E"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48491101"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361E2FE7"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37DE2B0"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852C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C04E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56B7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766C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EB7E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156E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FDB2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7049E"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8E3A3"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1AD9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C8D3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21BE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5F55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1E4D2"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41A71"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7B3725D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DB352D8"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0173A4" w:rsidRPr="00FB04EE" w14:paraId="491C3BAA" w14:textId="77777777" w:rsidTr="000173A4">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F6E58F1"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7220B"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16. Efficient and effective Audit Management functions provided</w:t>
            </w:r>
          </w:p>
        </w:tc>
        <w:tc>
          <w:tcPr>
            <w:tcW w:w="64" w:type="pct"/>
            <w:shd w:val="clear" w:color="auto" w:fill="FFFFFF"/>
            <w:vAlign w:val="center"/>
            <w:hideMark/>
          </w:tcPr>
          <w:p w14:paraId="74C1C9A6"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961D45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24C6FFA" w14:textId="77777777" w:rsidTr="000173A4">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29C0B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D35C7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8FF4B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ACBB8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2B46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EF02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7F551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EF4BD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3C2DD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B7C78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6E07D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2FAAB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B5A9C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F8CE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64" w:type="pct"/>
            <w:shd w:val="clear" w:color="auto" w:fill="F5F5F5"/>
            <w:vAlign w:val="center"/>
            <w:hideMark/>
          </w:tcPr>
          <w:p w14:paraId="170DC161"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05C06E1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228846C"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709AD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F02B5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BB027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5A7DF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9FA54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947D3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5954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8DACC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290C4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C9DBE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064FB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DD43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31F6B4"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212E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2B4A7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64" w:type="pct"/>
            <w:shd w:val="clear" w:color="auto" w:fill="F5F5F5"/>
            <w:vAlign w:val="center"/>
            <w:hideMark/>
          </w:tcPr>
          <w:p w14:paraId="19D53D7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4A467A2"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062B34D" w14:textId="77777777" w:rsidTr="000173A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D038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16.1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CC87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2DA6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16.1 Risk based internal Audit Plan developed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0F66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of Internal Audit Plans approved by September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9E9F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Q4: Approved Internal Audit Plan by Audit Committee Q1: Council resolutions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0AD8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EBC6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DE45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E27F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0DFD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8072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7716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58D0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F0F0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FFA60" w14:textId="5E160412" w:rsidR="00FB04EE" w:rsidRPr="00FB04EE" w:rsidRDefault="000173A4" w:rsidP="000173A4">
            <w:pPr>
              <w:spacing w:after="0" w:line="240" w:lineRule="auto"/>
              <w:rPr>
                <w:rFonts w:ascii="Segoe UI" w:eastAsia="Times New Roman" w:hAnsi="Segoe UI" w:cs="Segoe UI"/>
                <w:sz w:val="16"/>
                <w:szCs w:val="16"/>
              </w:rPr>
            </w:pPr>
            <w:r>
              <w:rPr>
                <w:rFonts w:ascii="Segoe UI" w:eastAsia="Times New Roman" w:hAnsi="Segoe UI" w:cs="Segoe UI"/>
                <w:sz w:val="16"/>
                <w:szCs w:val="16"/>
              </w:rPr>
              <w:t xml:space="preserve">                 </w:t>
            </w:r>
            <w:r w:rsidRPr="000173A4">
              <w:rPr>
                <w:rFonts w:ascii="Segoe UI" w:eastAsia="Times New Roman" w:hAnsi="Segoe UI" w:cs="Segoe UI"/>
                <w:sz w:val="16"/>
                <w:szCs w:val="16"/>
              </w:rPr>
              <w:t>Internal Audit Manager</w:t>
            </w:r>
          </w:p>
        </w:tc>
        <w:tc>
          <w:tcPr>
            <w:tcW w:w="64" w:type="pct"/>
            <w:shd w:val="clear" w:color="auto" w:fill="FFFFFF"/>
            <w:vAlign w:val="center"/>
            <w:hideMark/>
          </w:tcPr>
          <w:p w14:paraId="5804FA5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204775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75208F34"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5460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C1EB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3E1E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CFE1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D205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E448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6EAB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77760"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B7252"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D827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2DE6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BFB9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F198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35C28"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35E25"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1BDF95B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B7EA8D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6C42AB3"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2C03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3ECD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1FA9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7C18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770B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C0A2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F373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51A5C"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100CE"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8C05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6C95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6768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EF3A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67E92"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2A1B3"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6F1210D6"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31CE68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9C95635" w14:textId="77777777" w:rsidTr="000173A4">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6D93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E7D1B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6474C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E0CB5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E5824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4989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DCF4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A610D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E0E27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5CF1A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B0831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2E6C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7B06D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C2AE6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64" w:type="pct"/>
            <w:shd w:val="clear" w:color="auto" w:fill="F5F5F5"/>
            <w:vAlign w:val="center"/>
            <w:hideMark/>
          </w:tcPr>
          <w:p w14:paraId="2BA8F9F6"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0C8A1EB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F328224"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FCEF2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701C2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F44A8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DCC2E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2E4D9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64929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8B62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09CF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A3267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7A8F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EA616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A86DF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E53C6"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30A6A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51DD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64" w:type="pct"/>
            <w:shd w:val="clear" w:color="auto" w:fill="F5F5F5"/>
            <w:vAlign w:val="center"/>
            <w:hideMark/>
          </w:tcPr>
          <w:p w14:paraId="0706B98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807D2E6"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21D3B5B" w14:textId="77777777" w:rsidTr="000173A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78EF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16.2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3BB0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A983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16.2 Work and Audit Committee recommendations accounted to council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F4BC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(4) of Audit Committee reports submitted to Council by June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BEA0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Q1-Q4: Council resolutions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E510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88B9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0AD6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7FD3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9E97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D725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72DD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7907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CFD0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3649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Internal Audit Manager</w:t>
            </w:r>
          </w:p>
        </w:tc>
        <w:tc>
          <w:tcPr>
            <w:tcW w:w="64" w:type="pct"/>
            <w:shd w:val="clear" w:color="auto" w:fill="FFFFFF"/>
            <w:vAlign w:val="center"/>
            <w:hideMark/>
          </w:tcPr>
          <w:p w14:paraId="06078CB7"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AAE0C5D"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FAA33A7"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AD74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22BC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6D28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75F5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114F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F61A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2873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ABF6C"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E55C0"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C4D1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72B6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7D38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B7B3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4148D"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537F1"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388006C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29094D3"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3CE0464"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C4EB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442B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FE22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31E0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3A6B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EBE5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850E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41366"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8D7FE"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2FDF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6E77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BAE0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039E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A3A65"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F089D"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74BA334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64EB04B"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0173A4" w:rsidRPr="00FB04EE" w14:paraId="5A970FF4" w14:textId="77777777" w:rsidTr="000173A4">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18B2D53"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67715"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17. Efficient and effective Risk Management functions provided</w:t>
            </w:r>
          </w:p>
        </w:tc>
        <w:tc>
          <w:tcPr>
            <w:tcW w:w="64" w:type="pct"/>
            <w:shd w:val="clear" w:color="auto" w:fill="FFFFFF"/>
            <w:vAlign w:val="center"/>
            <w:hideMark/>
          </w:tcPr>
          <w:p w14:paraId="372347B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F83B3D6"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427F7F8" w14:textId="77777777" w:rsidTr="000173A4">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BDD1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6E2A0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4E301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96F5D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2D22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56C8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C1CC2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C2BB0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8CFB7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98DA6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0076A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D452C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77CCD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FB4C2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64" w:type="pct"/>
            <w:shd w:val="clear" w:color="auto" w:fill="F5F5F5"/>
            <w:vAlign w:val="center"/>
            <w:hideMark/>
          </w:tcPr>
          <w:p w14:paraId="7BA6008F"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A706037"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5C6BEC3"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60C4B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6FE8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3FC32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2FADC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298A1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4AC4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7180D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68DE0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195F5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6AA4E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45232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1BAC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481016"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9DC5A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B4713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64" w:type="pct"/>
            <w:shd w:val="clear" w:color="auto" w:fill="F5F5F5"/>
            <w:vAlign w:val="center"/>
            <w:hideMark/>
          </w:tcPr>
          <w:p w14:paraId="7167F16A"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BA576AE"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8C9C545" w14:textId="77777777" w:rsidTr="000173A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1189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17.1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9BD0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4F99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17.1 Fraud Management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856C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(1) Fraud Management Plan developed by September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69F6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Approved Fraud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D533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D111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538C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F340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CE52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03B3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BDD2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11CC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8F94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0A2B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Risk Manager</w:t>
            </w:r>
          </w:p>
        </w:tc>
        <w:tc>
          <w:tcPr>
            <w:tcW w:w="64" w:type="pct"/>
            <w:shd w:val="clear" w:color="auto" w:fill="FFFFFF"/>
            <w:vAlign w:val="center"/>
            <w:hideMark/>
          </w:tcPr>
          <w:p w14:paraId="0E6F129C"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629B320"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F065157"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1981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4BB1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B450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473F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2853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D02F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8A1B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0C259"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C944B"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1D16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BDD5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7734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D48D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17F0F"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43971"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5B1C7978"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E6CCD21"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1B4AF8B"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B553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1EED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3596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8EAC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4BCD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DACC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9D68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81EDD"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4B6A4"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F677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0979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5775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12B5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95CEF"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F27F9"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4D7D4BB4"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ACE26D5"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74A055D" w14:textId="77777777" w:rsidTr="000173A4">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BF2C2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0CD68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E486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7CE8D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FD743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615D3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41058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7D047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265C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A7AE3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2E71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F8544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C598B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812A9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64" w:type="pct"/>
            <w:shd w:val="clear" w:color="auto" w:fill="F5F5F5"/>
            <w:vAlign w:val="center"/>
            <w:hideMark/>
          </w:tcPr>
          <w:p w14:paraId="7E4B582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B8137E5"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DB0A8A7"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BC8AF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2BF8D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F5A15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3BC65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35173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7FBA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F41A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56EF7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2DD13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BF35A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9C38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FAC1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89230D"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1294F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E8DEF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64" w:type="pct"/>
            <w:shd w:val="clear" w:color="auto" w:fill="F5F5F5"/>
            <w:vAlign w:val="center"/>
            <w:hideMark/>
          </w:tcPr>
          <w:p w14:paraId="42BF1FB8"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930BC32"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0D47E8E" w14:textId="77777777" w:rsidTr="000173A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2C40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17.2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6B3E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FA43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17.2 Risk Management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AC36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(1) of Risk Management Plan developed by September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6BA3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Approved Risk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245C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C3B9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7B8B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65E0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1538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E7C5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42F8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1254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0656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EA18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Risk Manager</w:t>
            </w:r>
          </w:p>
        </w:tc>
        <w:tc>
          <w:tcPr>
            <w:tcW w:w="64" w:type="pct"/>
            <w:shd w:val="clear" w:color="auto" w:fill="FFFFFF"/>
            <w:vAlign w:val="center"/>
            <w:hideMark/>
          </w:tcPr>
          <w:p w14:paraId="3CB820C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ECE064C"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74636A44"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7EB9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70B0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EE45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A741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4365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5E3A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C3A8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EA00B"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E8CA8"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6C78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125E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756F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F67D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E97F6"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8ACCD"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509A3F2A"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4876107D"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A722738"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0B14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D02E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4134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57F9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B843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B0D3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6C06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05648"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AF5B4"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0C34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10A5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642E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1AAE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72E79"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EB2C6"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317D0F1A"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5B922A0"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0173A4" w:rsidRPr="00FB04EE" w14:paraId="23C620D6" w14:textId="77777777" w:rsidTr="000173A4">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8577A0B"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lastRenderedPageBreak/>
              <w:t>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1C4A5"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18. Promote participatory development and local democracy through effective oversight</w:t>
            </w:r>
          </w:p>
        </w:tc>
        <w:tc>
          <w:tcPr>
            <w:tcW w:w="64" w:type="pct"/>
            <w:shd w:val="clear" w:color="auto" w:fill="FFFFFF"/>
            <w:vAlign w:val="center"/>
            <w:hideMark/>
          </w:tcPr>
          <w:p w14:paraId="4C11E72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5DE7F4A"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14349F2" w14:textId="77777777" w:rsidTr="000173A4">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E67B4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1300F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9F9B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8D285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50484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F17CA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47B04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1F0E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C2A8D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4873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532E1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1C8A5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F3FED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84C37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64" w:type="pct"/>
            <w:shd w:val="clear" w:color="auto" w:fill="F5F5F5"/>
            <w:vAlign w:val="center"/>
            <w:hideMark/>
          </w:tcPr>
          <w:p w14:paraId="464B9727"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5CF294CC"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5A3BCB0"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78C21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A21B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ACB9B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D262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8C7D8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B79C9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FE7DA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7701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42F4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9743A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0A939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BE2D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CB132C"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B659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64125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64" w:type="pct"/>
            <w:shd w:val="clear" w:color="auto" w:fill="F5F5F5"/>
            <w:vAlign w:val="center"/>
            <w:hideMark/>
          </w:tcPr>
          <w:p w14:paraId="522062F4"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F811231"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F30D139" w14:textId="77777777" w:rsidTr="000173A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A927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0BF1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068A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 IDP reviewed in accordance with approved Process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B42C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 (100) of 2025/2026 IDP Reviewed and approved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CC49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Q4: Copy of 2025/2026 IDP, Council resolutions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EFD5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AEC8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171D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8A9F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DE57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8D38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8D9C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8BCE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2E60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019D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IDP Manager</w:t>
            </w:r>
          </w:p>
        </w:tc>
        <w:tc>
          <w:tcPr>
            <w:tcW w:w="64" w:type="pct"/>
            <w:shd w:val="clear" w:color="auto" w:fill="FFFFFF"/>
            <w:vAlign w:val="center"/>
            <w:hideMark/>
          </w:tcPr>
          <w:p w14:paraId="350B87B9"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16629668"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4C060D3"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74F7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FBD2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85B0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82D6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27B7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692A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4695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9ADDB"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F8B97"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B026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7645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0FEF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183A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53DB1"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C91D6"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21B36CC0"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B5FC97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7564F3C8"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F57E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BAC7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4BEA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3FB7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1FCE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04ED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D399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630A4"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4C9A4"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845B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631C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F712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506A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C85D7"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74ECB"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02E67261"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DBEA24B"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C1B7E83" w14:textId="77777777" w:rsidTr="000173A4">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E93D0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6719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D044A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5DD1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F4D9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2F6C7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612BA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D4B3B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FFF5C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83F1B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DDA67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48160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81A22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36479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64" w:type="pct"/>
            <w:shd w:val="clear" w:color="auto" w:fill="F5F5F5"/>
            <w:vAlign w:val="center"/>
            <w:hideMark/>
          </w:tcPr>
          <w:p w14:paraId="1265907A"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5D644E4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3609C4A"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D1526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546D6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6C73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46448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BEDE6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680C9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79C2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EF415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AA7C0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64CEB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5B28D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3A51D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636700"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32B1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47EA4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64" w:type="pct"/>
            <w:shd w:val="clear" w:color="auto" w:fill="F5F5F5"/>
            <w:vAlign w:val="center"/>
            <w:hideMark/>
          </w:tcPr>
          <w:p w14:paraId="68F30A4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EDEC60C"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FF3DC95" w14:textId="77777777" w:rsidTr="000173A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8AC3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43C1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2CE7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18.2 Communication Strategy developed and implemented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8AD3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(1) of Communication Strategy developed and implemented to improve communication and its credibility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8D61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Copy of communication strategy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B01E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5064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EF2AA"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03CF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0E94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28FE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675F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86CA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4D406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C5AF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Communications Manager</w:t>
            </w:r>
          </w:p>
        </w:tc>
        <w:tc>
          <w:tcPr>
            <w:tcW w:w="64" w:type="pct"/>
            <w:shd w:val="clear" w:color="auto" w:fill="FFFFFF"/>
            <w:vAlign w:val="center"/>
            <w:hideMark/>
          </w:tcPr>
          <w:p w14:paraId="672A0A92"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2E46B43"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7C4291E"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2018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1FAE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4303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B5B6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EE7B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D55F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8AF5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A792F"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7FA35"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69FF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2AE7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C549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50BC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1A79D"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7EF1B"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546C93B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646B69BB"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09CE671"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A12E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3174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1F5D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FE46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969C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CD46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C978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F0844"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CDED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D922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DD1D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80AD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5670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E277F"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E1691"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00D493F1"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763C412A"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C5CB9B8" w14:textId="77777777" w:rsidTr="000173A4">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41379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FDB08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6B3F1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60557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C40C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0CE34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74F3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25DA1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2BEB7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5D30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AEA63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2B559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7E370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11C67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64" w:type="pct"/>
            <w:shd w:val="clear" w:color="auto" w:fill="F5F5F5"/>
            <w:vAlign w:val="center"/>
            <w:hideMark/>
          </w:tcPr>
          <w:p w14:paraId="06F84CB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7EA35E11"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9D5535D"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DB84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4A13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C89D4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45B95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E3A8E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D27FC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DC0E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5F1BA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B615D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FB58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94350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3AC8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BEA676"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04DA8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4048D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64" w:type="pct"/>
            <w:shd w:val="clear" w:color="auto" w:fill="F5F5F5"/>
            <w:vAlign w:val="center"/>
            <w:hideMark/>
          </w:tcPr>
          <w:p w14:paraId="7636DA68"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165CF7A"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C56778A" w14:textId="77777777" w:rsidTr="000173A4">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BDAA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0C1B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3689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18.4 Communities and interested stakeholders engaged on the 2023/2024 Annual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1033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 (100) of 2023/2024 Annual Oversight Report approved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40C1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Q3: Council resolution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0F5B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071F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1A30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8B65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6E25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533A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BCC8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189A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A406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68C8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MPAC Manager</w:t>
            </w:r>
          </w:p>
        </w:tc>
        <w:tc>
          <w:tcPr>
            <w:tcW w:w="64" w:type="pct"/>
            <w:shd w:val="clear" w:color="auto" w:fill="FFFFFF"/>
            <w:vAlign w:val="center"/>
            <w:hideMark/>
          </w:tcPr>
          <w:p w14:paraId="7C493B2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2070396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EA41B89"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4A42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B314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E766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0AEF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6503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0372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1BA7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AA658"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C4C45"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6C5C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E9E3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96B6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AB8D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3040C"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F33AD"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360E3C3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5B2968BE"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CA1DA8B" w14:textId="77777777" w:rsidTr="000173A4">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140C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F866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43BB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4BA7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179C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9103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0212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43207"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0091E"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A7DD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9A46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5B9D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781F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29DAD" w14:textId="77777777" w:rsidR="00FB04EE" w:rsidRPr="00FB04EE" w:rsidRDefault="00FB04EE" w:rsidP="00FB04EE">
            <w:pPr>
              <w:spacing w:after="0" w:line="240" w:lineRule="auto"/>
              <w:rPr>
                <w:rFonts w:ascii="Segoe UI" w:eastAsia="Times New Roman" w:hAnsi="Segoe UI" w:cs="Segoe UI"/>
                <w:sz w:val="24"/>
                <w:szCs w:val="24"/>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7EB17" w14:textId="77777777" w:rsidR="00FB04EE" w:rsidRPr="00FB04EE" w:rsidRDefault="00FB04EE" w:rsidP="00FB04EE">
            <w:pPr>
              <w:spacing w:after="0" w:line="240" w:lineRule="auto"/>
              <w:rPr>
                <w:rFonts w:ascii="Segoe UI" w:eastAsia="Times New Roman" w:hAnsi="Segoe UI" w:cs="Segoe UI"/>
                <w:sz w:val="24"/>
                <w:szCs w:val="24"/>
              </w:rPr>
            </w:pPr>
          </w:p>
        </w:tc>
        <w:tc>
          <w:tcPr>
            <w:tcW w:w="64" w:type="pct"/>
            <w:shd w:val="clear" w:color="auto" w:fill="FFFFFF"/>
            <w:vAlign w:val="center"/>
            <w:hideMark/>
          </w:tcPr>
          <w:p w14:paraId="45F2BD54"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FFFFF"/>
            <w:vAlign w:val="center"/>
            <w:hideMark/>
          </w:tcPr>
          <w:p w14:paraId="0C560F9E"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bl>
    <w:p w14:paraId="4849DE89" w14:textId="77777777" w:rsidR="00FB04EE" w:rsidRPr="00FB04EE" w:rsidRDefault="00FB04EE" w:rsidP="00FB04EE">
      <w:pPr>
        <w:spacing w:after="0" w:line="240" w:lineRule="auto"/>
        <w:rPr>
          <w:rFonts w:ascii="Segoe UI" w:eastAsia="Times New Roman" w:hAnsi="Segoe UI" w:cs="Segoe UI"/>
          <w:vanish/>
          <w:sz w:val="15"/>
          <w:szCs w:val="15"/>
          <w:lang w:val="en"/>
        </w:rPr>
      </w:pPr>
    </w:p>
    <w:p w14:paraId="64E5266F" w14:textId="77777777" w:rsidR="00FB04EE" w:rsidRDefault="00FB04EE" w:rsidP="00D323B7">
      <w:pPr>
        <w:spacing w:after="0"/>
        <w:rPr>
          <w:rFonts w:ascii="Trebuchet MS" w:eastAsia="Calibri" w:hAnsi="Trebuchet MS" w:cs="Calibri"/>
          <w:b/>
          <w:color w:val="000000"/>
          <w:sz w:val="20"/>
          <w:szCs w:val="20"/>
          <w:lang w:val="en-ZA"/>
        </w:rPr>
      </w:pPr>
    </w:p>
    <w:p w14:paraId="2CFFA2A3" w14:textId="77777777" w:rsidR="00D323B7" w:rsidRPr="004A08B7" w:rsidRDefault="00D323B7" w:rsidP="00D323B7">
      <w:pPr>
        <w:spacing w:after="0"/>
        <w:rPr>
          <w:rFonts w:ascii="Trebuchet MS" w:eastAsia="Calibri" w:hAnsi="Trebuchet MS" w:cs="Calibri"/>
          <w:b/>
          <w:color w:val="000000"/>
          <w:sz w:val="20"/>
          <w:szCs w:val="20"/>
          <w:lang w:val="en-ZA"/>
        </w:rPr>
      </w:pPr>
    </w:p>
    <w:p w14:paraId="7D3F4C30" w14:textId="77777777" w:rsidR="00D323B7" w:rsidRPr="004A08B7" w:rsidRDefault="00D323B7" w:rsidP="00D323B7">
      <w:pPr>
        <w:spacing w:after="0"/>
        <w:rPr>
          <w:rFonts w:ascii="Trebuchet MS" w:eastAsia="Calibri" w:hAnsi="Trebuchet MS" w:cs="Calibri"/>
          <w:b/>
          <w:color w:val="000000"/>
          <w:sz w:val="20"/>
          <w:szCs w:val="20"/>
          <w:lang w:val="en-ZA"/>
        </w:rPr>
      </w:pPr>
    </w:p>
    <w:p w14:paraId="03F50241" w14:textId="15287C62" w:rsidR="00D323B7" w:rsidRPr="004A08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lastRenderedPageBreak/>
        <w:t xml:space="preserve">                                                                                                                     </w:t>
      </w:r>
      <w:r w:rsidRPr="004A08B7">
        <w:rPr>
          <w:rFonts w:ascii="Trebuchet MS" w:eastAsia="Calibri" w:hAnsi="Trebuchet MS" w:cs="Calibri"/>
          <w:b/>
          <w:color w:val="000000"/>
          <w:sz w:val="20"/>
          <w:szCs w:val="20"/>
          <w:lang w:val="en-ZA"/>
        </w:rPr>
        <w:t>Moretele Local Municipality</w:t>
      </w:r>
    </w:p>
    <w:p w14:paraId="696430C8"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_____________________________________________________</w:t>
      </w:r>
    </w:p>
    <w:p w14:paraId="43B05933"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2025/2026</w:t>
      </w:r>
    </w:p>
    <w:p w14:paraId="5F5ACC9F" w14:textId="77777777" w:rsidR="00D323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 xml:space="preserve">Final SDBIP </w:t>
      </w:r>
    </w:p>
    <w:p w14:paraId="3968DA76" w14:textId="62248C50" w:rsidR="00D323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OFFICE OF THE M</w:t>
      </w:r>
      <w:r>
        <w:rPr>
          <w:rFonts w:ascii="Trebuchet MS" w:eastAsia="Calibri" w:hAnsi="Trebuchet MS" w:cs="Calibri"/>
          <w:b/>
          <w:color w:val="000000"/>
          <w:sz w:val="20"/>
          <w:szCs w:val="20"/>
          <w:lang w:val="en-ZA"/>
        </w:rPr>
        <w:t>AYOR</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23"/>
        <w:gridCol w:w="823"/>
        <w:gridCol w:w="1664"/>
        <w:gridCol w:w="1664"/>
        <w:gridCol w:w="1664"/>
        <w:gridCol w:w="699"/>
        <w:gridCol w:w="773"/>
        <w:gridCol w:w="656"/>
        <w:gridCol w:w="656"/>
        <w:gridCol w:w="656"/>
        <w:gridCol w:w="656"/>
        <w:gridCol w:w="656"/>
        <w:gridCol w:w="656"/>
        <w:gridCol w:w="1160"/>
        <w:gridCol w:w="3433"/>
        <w:gridCol w:w="10"/>
        <w:gridCol w:w="118"/>
        <w:gridCol w:w="44"/>
      </w:tblGrid>
      <w:tr w:rsidR="00FB04EE" w:rsidRPr="00FB04EE" w14:paraId="4372A523"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7E5204C"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National Outcome</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4C265"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National Outcome Responsive, Accountable, Effective And Efficient Local Government System</w:t>
            </w:r>
          </w:p>
        </w:tc>
      </w:tr>
      <w:tr w:rsidR="00FB04EE" w:rsidRPr="00FB04EE" w14:paraId="17CD1445"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03600B7"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NDP Chapters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62D84"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Chapter 4: Economic Infrastructure Chapter 8: Human Settlements Chapter 12: Building Safer Communities Chapter 13: Building a capable state Chapter 14: Promoting accountability and fighting corruption</w:t>
            </w:r>
          </w:p>
        </w:tc>
      </w:tr>
      <w:tr w:rsidR="00FB04EE" w:rsidRPr="00FB04EE" w14:paraId="0BC83E82"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18F6373"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Municipal Strategic Objectives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6F816"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FB04EE" w:rsidRPr="00FB04EE" w14:paraId="11A2AA97"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C12C4E4"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Strategic Goals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81322"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SG Governance: Efficient and effective Audit Management functions provided, Efficient and effective Risk Management functions provided, To ensure credible planning for improved outcomes,Achieve improved in institutional development, transformation, and good governance outcomes through implementation of Performance Management, Promote participatory development and local democracy through effective oversight</w:t>
            </w:r>
          </w:p>
        </w:tc>
      </w:tr>
      <w:tr w:rsidR="00FB04EE" w:rsidRPr="00FB04EE" w14:paraId="3401E370"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8770EEA"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Key Performance Area</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3F95A"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Good Governance and Public Participation</w:t>
            </w:r>
          </w:p>
        </w:tc>
      </w:tr>
      <w:tr w:rsidR="00FB04EE" w:rsidRPr="00FB04EE" w14:paraId="394DEC9A" w14:textId="77777777" w:rsidTr="00FB04EE">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77F0F56"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C334D"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15. Improved institutional development, transformation, and good governance outcomes through implementation of Performance Management</w:t>
            </w:r>
          </w:p>
        </w:tc>
        <w:tc>
          <w:tcPr>
            <w:tcW w:w="35" w:type="pct"/>
            <w:shd w:val="clear" w:color="auto" w:fill="FFFFFF"/>
            <w:vAlign w:val="center"/>
            <w:hideMark/>
          </w:tcPr>
          <w:p w14:paraId="67C901B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255497BD"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63FE707" w14:textId="77777777" w:rsidTr="00FB04EE">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D7A9999"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371A0"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16. Efficient and effective Audit Management functions provided</w:t>
            </w:r>
          </w:p>
        </w:tc>
        <w:tc>
          <w:tcPr>
            <w:tcW w:w="35" w:type="pct"/>
            <w:shd w:val="clear" w:color="auto" w:fill="FFFFFF"/>
            <w:vAlign w:val="center"/>
            <w:hideMark/>
          </w:tcPr>
          <w:p w14:paraId="790AE874"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284A87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7EF356AE" w14:textId="77777777" w:rsidTr="00FB04EE">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C8EAC70"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A4E09"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17. Efficient and effective Risk Management functions provided</w:t>
            </w:r>
          </w:p>
        </w:tc>
        <w:tc>
          <w:tcPr>
            <w:tcW w:w="35" w:type="pct"/>
            <w:shd w:val="clear" w:color="auto" w:fill="FFFFFF"/>
            <w:vAlign w:val="center"/>
            <w:hideMark/>
          </w:tcPr>
          <w:p w14:paraId="571060CC"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2A5E4E6C"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A42487A" w14:textId="77777777" w:rsidTr="00FB04EE">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8513C0F"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9E630"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18. Promote participatory development and local democracy through effective oversight</w:t>
            </w:r>
          </w:p>
        </w:tc>
        <w:tc>
          <w:tcPr>
            <w:tcW w:w="35" w:type="pct"/>
            <w:shd w:val="clear" w:color="auto" w:fill="FFFFFF"/>
            <w:vAlign w:val="center"/>
            <w:hideMark/>
          </w:tcPr>
          <w:p w14:paraId="42809801"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5A542CA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21469E5"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E35E8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EB56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18E5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DED8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F2D8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2CF8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FC04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FA4D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84293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2E240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8325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1F6CA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7F5B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B97BF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55D5857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7B6D7AFE"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62E98C3"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2F475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0A39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204FD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A3B43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6466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089B4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9471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69DAF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2B8E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C816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7E616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6BA3B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7410D3"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63FC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BA6A7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3892827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67A4BE8A"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94A51DC"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7488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56AA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8A6A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 Implementation of Whipery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E8B1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 xml:space="preserve">Percentage (100) Implementation of </w:t>
            </w:r>
            <w:r w:rsidRPr="00FB04EE">
              <w:rPr>
                <w:rFonts w:ascii="Segoe UI" w:eastAsia="Times New Roman" w:hAnsi="Segoe UI" w:cs="Segoe UI"/>
                <w:sz w:val="15"/>
                <w:szCs w:val="15"/>
              </w:rPr>
              <w:lastRenderedPageBreak/>
              <w:t>Whipery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BE30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lastRenderedPageBreak/>
              <w:t>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24BC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2EEC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E68E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B83B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8F20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8C0D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AE5F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4800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17EB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60B7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Protocol &amp; IGR Manager</w:t>
            </w:r>
          </w:p>
        </w:tc>
        <w:tc>
          <w:tcPr>
            <w:tcW w:w="35" w:type="pct"/>
            <w:shd w:val="clear" w:color="auto" w:fill="FFFFFF"/>
            <w:vAlign w:val="center"/>
            <w:hideMark/>
          </w:tcPr>
          <w:p w14:paraId="2192B2C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13E1D237"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D75EE7E"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3428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B4A0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4798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6778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5115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754D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F210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24690"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9A6F3"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6B1A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A9B3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0E89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6D1E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E57FD"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2680B"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235E2D6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6EFFFC10"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3A6AACA"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B3B3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B153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A3C0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D5F8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5FA5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07AC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1C74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5E898"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90336"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CE8F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2F87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3D7A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538B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DF23D"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2F09D"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29B5AAC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9664660"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CA36541"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2E00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891B7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ED96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16267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CEA75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F6244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DA545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E26F5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D5248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E65DE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D361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01F68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5AE2B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B8929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32DCC4AF"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5A7243E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07D2EA8"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70703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EB74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A77A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6C755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D7AB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BAAE7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C3736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2F198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3F5A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25350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F601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C5844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708DA9"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F7353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C1F20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0B6F997F"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53604D2A"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4B5CBE8"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3BA2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A0D5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E96E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18.11 Promotion of Active Involvement, Good Governance and Public Participation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FDCB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Percentage(100) of good government and Public participation initiative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3D05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C94B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1F4B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6E2B6"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410BF"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344C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36F5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475D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A7DC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7CA4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7EC3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Manager- Office of Mayor</w:t>
            </w:r>
          </w:p>
        </w:tc>
        <w:tc>
          <w:tcPr>
            <w:tcW w:w="35" w:type="pct"/>
            <w:shd w:val="clear" w:color="auto" w:fill="FFFFFF"/>
            <w:vAlign w:val="center"/>
            <w:hideMark/>
          </w:tcPr>
          <w:p w14:paraId="7D8E05C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4C813AB3"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AE43102"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C45D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F482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FE93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2D64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3E9F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47A9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F80A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6FD9A"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BD79B"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B4D4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0228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AC7A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9412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4806F"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FD5F4"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16DFAAE4"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1DAB979D"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E7FF96C"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904C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9F59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FF99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6541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3FDF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20AB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244E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B439D"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DC01E"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00FD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BCBB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3494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F172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86F17"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A8E1D"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717AB052"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0ACB2610"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B5DEEFE"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0744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8E18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80613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1D5F4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D15C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8B40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404B3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9327F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703F0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2E369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F1639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87B51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ADD2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437BB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32EEAF38"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09C4BB9B"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53A4F44"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A65D4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54CF1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AB4C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6DC7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14798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860D2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B348F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3F81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52411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97BD9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1002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80B2B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54CD53"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55E7D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AC9C5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27F5AEA9"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173A5E2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F377990"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FA26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6BDF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3419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18.5 Implementation of IGR &amp; Protocol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81DE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 (100) Implementation of IGR &amp;amp; Protocol Initiatives by June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06EC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5A64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996A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6B90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5FCC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ECB4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89DE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FB67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6ADA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06D4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E256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Protocol &amp; IGR Manager</w:t>
            </w:r>
          </w:p>
        </w:tc>
        <w:tc>
          <w:tcPr>
            <w:tcW w:w="35" w:type="pct"/>
            <w:shd w:val="clear" w:color="auto" w:fill="FFFFFF"/>
            <w:vAlign w:val="center"/>
            <w:hideMark/>
          </w:tcPr>
          <w:p w14:paraId="47FE8324"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09F9CCEE"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A851E13"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F5E8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968D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88C4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A36C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4D74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4586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F259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17C46"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97DA4"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5F23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A08B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D1B0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412B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E276F"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B8EF6"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782851B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DD3342B"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4736AD4"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FB18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AF7E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4A9D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55A6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AEAF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466E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DC5E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EEC8B"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54300"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81AC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976C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F7D3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2E87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DF0E1"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ED01C"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05C2C35A"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1BCD0CDE"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765F6C4"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D61A1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48EE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D9CDA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3C5A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19E4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12267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5A9C2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25D78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CAB2A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3C11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83CA8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FD6CD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455F1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5E50F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5C5522D8"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9268FC3"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EDF3AC4"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B8AF9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36284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B2EFA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A0895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0FCB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AB978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FEAF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46851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C780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598F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AB95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75F90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DE7B7E"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3492B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ECB5A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7502366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70ED68ED"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1E7A48A"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E55F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563C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1FB8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18.6 Promotion and empowerment of Women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C086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 (100) of Women empowerment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BD38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FAA8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DE2D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55914"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74CD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B1E7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C463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FAD4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6BD0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E9FA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F383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Manager- Office of Mayor</w:t>
            </w:r>
          </w:p>
        </w:tc>
        <w:tc>
          <w:tcPr>
            <w:tcW w:w="35" w:type="pct"/>
            <w:shd w:val="clear" w:color="auto" w:fill="FFFFFF"/>
            <w:vAlign w:val="center"/>
            <w:hideMark/>
          </w:tcPr>
          <w:p w14:paraId="5E0C3D2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16937477"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58CEBB1"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01B8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CB1E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1DD0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96E5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A27A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F8EF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CE2D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719A9"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05424"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8CA8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FB5D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0473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996D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DCD30"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5A518"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69AB70E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7116DF9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5E1BECE"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AA98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7BF0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713A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8DCE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F8CD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A144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8C64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B6D81"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4D44B"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1005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6BAD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A642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21AA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4EF00"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1C2A5"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00C50026"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20A35ADE"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1F2998C"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1C71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2025E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C147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A26D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0111D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16827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97871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25603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E9951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9958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B9634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21BC4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41FAA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3A2F3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61311FB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3499F902"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7590C733"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F93ED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EC93A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EA17F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A5F01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F967C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0EC53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1726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DB62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C1B18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C3C30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1DFEF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A591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C98726"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529FF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CE799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181AEFDF"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5C70FC6D"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E543DAE"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6D50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858B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0747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 xml:space="preserve">18.7 Promotion and support of people living </w:t>
            </w:r>
            <w:r w:rsidRPr="00FB04EE">
              <w:rPr>
                <w:rFonts w:ascii="Segoe UI" w:eastAsia="Times New Roman" w:hAnsi="Segoe UI" w:cs="Segoe UI"/>
                <w:sz w:val="15"/>
                <w:szCs w:val="15"/>
              </w:rPr>
              <w:lastRenderedPageBreak/>
              <w:t>with disability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1E3F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lastRenderedPageBreak/>
              <w:t xml:space="preserve">Percentage (100) of support of people living </w:t>
            </w:r>
            <w:r w:rsidRPr="00FB04EE">
              <w:rPr>
                <w:rFonts w:ascii="Segoe UI" w:eastAsia="Times New Roman" w:hAnsi="Segoe UI" w:cs="Segoe UI"/>
                <w:sz w:val="15"/>
                <w:szCs w:val="15"/>
              </w:rPr>
              <w:lastRenderedPageBreak/>
              <w:t>with disabilities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3144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lastRenderedPageBreak/>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DE5B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3B73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78E5F"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D957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D11D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128E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A5B8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5A2B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FC5C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457B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Special Projects Manager</w:t>
            </w:r>
          </w:p>
        </w:tc>
        <w:tc>
          <w:tcPr>
            <w:tcW w:w="35" w:type="pct"/>
            <w:shd w:val="clear" w:color="auto" w:fill="FFFFFF"/>
            <w:vAlign w:val="center"/>
            <w:hideMark/>
          </w:tcPr>
          <w:p w14:paraId="3844CB7C"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423F3800"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9A72BC8"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F025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9C46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0ACD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36C8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7484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C2EA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656E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058B2"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785C6"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3BFF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93C8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4DFC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A17C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0285C"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901D4"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18B7E288"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617A3DF1"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B50DB07"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75A5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1AEC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A9C6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DDC6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E1B5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C89A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91DA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3C85D"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A8E2D"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D078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67BD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9D0F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2F9E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A397B"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C1BCB"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44C31B2E"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0BF684C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56D2E9D"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EF646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EA7FA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2F2BA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A9F8A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B458A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BB18E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B71BE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6396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C5A92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F7B4A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A694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06616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3694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79F5B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79D39D14"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63E0C5D"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CAE540A"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A22D4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AFDA6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59900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F85A9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B8A6E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E7C76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D9B24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9A25C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A88CD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0523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CE41A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B85B7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998A84"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63E33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F7E3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036A7674"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264EEB87"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7B386F5"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ACDB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397C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2E8D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18.8 Promotion of Social Cohesion through celebrating National Days by June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B4C6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 of Social Cohesion through celebrating National Days initiatives implemented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E222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0B77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C0C4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FDFC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8A2E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EF21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ABC6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A263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8D65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28CB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DE1A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Special Projects Manager</w:t>
            </w:r>
          </w:p>
        </w:tc>
        <w:tc>
          <w:tcPr>
            <w:tcW w:w="35" w:type="pct"/>
            <w:shd w:val="clear" w:color="auto" w:fill="FFFFFF"/>
            <w:vAlign w:val="center"/>
            <w:hideMark/>
          </w:tcPr>
          <w:p w14:paraId="6CD7EB3C"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26855E2"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C0CD4F5"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D464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D495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34FB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619C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7387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DF2E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CD22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6DF28"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BFC31"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6B02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0A58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B125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AAB4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AAF2B"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EEAAC"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02BDB177"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424DC1B3"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C9F70A8"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29F2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1A24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BF76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E1FC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6D41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431C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77A7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0E2EB"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E2F1C"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2019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2DA9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88E3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40EF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F3521"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6288E"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564E82E9"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1D010EBF"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A976680"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B1AA8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7100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5E850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1548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383E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D6F44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6621B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27F56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FDF8F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44C41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24891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AB26A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F751B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06293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696870CE"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6BC8DC3"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99B7CA2"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4359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C8835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63CE9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F947D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65D9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81838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9FE72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73887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478AE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A8D74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76EF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9186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B0303"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F55D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BD0B7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156CF54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100B3922"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679EF80"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91DE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E0D7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6D47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18.9 Promotion and empowerment of the Youth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18AF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 (100) of Youth empowerment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DB06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5248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62E7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1A80F"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9019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EFC4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05A3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2434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BDD5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68D9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2F54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Special Projects Manager</w:t>
            </w:r>
          </w:p>
        </w:tc>
        <w:tc>
          <w:tcPr>
            <w:tcW w:w="35" w:type="pct"/>
            <w:shd w:val="clear" w:color="auto" w:fill="FFFFFF"/>
            <w:vAlign w:val="center"/>
            <w:hideMark/>
          </w:tcPr>
          <w:p w14:paraId="1C57B42E"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6BA7FBF6"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7F56E74"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5C0F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897C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465A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D34E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43FD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1E97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6ED6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D3F9D"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E254E"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9EED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B745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BBC3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19A0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EA9A1"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E49F9"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09F8B00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248686FD"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879152F"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B2A1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B696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8AB8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8481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22DC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26D6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BE0E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011FA"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E7AAA"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4933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16FF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02FC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63DE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1F235"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59792"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33F49E59"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4A6B7BCC"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bl>
    <w:p w14:paraId="782E57E7" w14:textId="77777777" w:rsidR="00FB04EE" w:rsidRPr="00FB04EE" w:rsidRDefault="00FB04EE" w:rsidP="00FB04EE">
      <w:pPr>
        <w:spacing w:after="0" w:line="240" w:lineRule="auto"/>
        <w:rPr>
          <w:rFonts w:ascii="Segoe UI" w:eastAsia="Times New Roman" w:hAnsi="Segoe UI" w:cs="Segoe UI"/>
          <w:vanish/>
          <w:sz w:val="15"/>
          <w:szCs w:val="15"/>
          <w:lang w:val="en"/>
        </w:rPr>
      </w:pPr>
    </w:p>
    <w:p w14:paraId="548E6E1A" w14:textId="77777777" w:rsidR="00FB04EE" w:rsidRPr="004A08B7" w:rsidRDefault="00FB04EE" w:rsidP="00D323B7">
      <w:pPr>
        <w:spacing w:after="0"/>
        <w:rPr>
          <w:rFonts w:ascii="Trebuchet MS" w:eastAsia="Calibri" w:hAnsi="Trebuchet MS" w:cs="Calibri"/>
          <w:b/>
          <w:color w:val="000000"/>
          <w:sz w:val="20"/>
          <w:szCs w:val="20"/>
          <w:lang w:val="en-ZA"/>
        </w:rPr>
      </w:pPr>
    </w:p>
    <w:p w14:paraId="0691AD86" w14:textId="77777777" w:rsidR="00D323B7" w:rsidRPr="004A08B7" w:rsidRDefault="00D323B7" w:rsidP="00D323B7">
      <w:pPr>
        <w:spacing w:after="0"/>
        <w:rPr>
          <w:rFonts w:ascii="Trebuchet MS" w:eastAsia="Calibri" w:hAnsi="Trebuchet MS" w:cs="Calibri"/>
          <w:b/>
          <w:color w:val="000000"/>
          <w:sz w:val="20"/>
          <w:szCs w:val="20"/>
          <w:lang w:val="en-ZA"/>
        </w:rPr>
      </w:pPr>
    </w:p>
    <w:p w14:paraId="02D478DD" w14:textId="77777777" w:rsidR="00D323B7" w:rsidRDefault="00D323B7" w:rsidP="00D323B7">
      <w:pPr>
        <w:spacing w:after="0"/>
        <w:rPr>
          <w:rFonts w:ascii="Trebuchet MS" w:eastAsia="Calibri" w:hAnsi="Trebuchet MS" w:cs="Calibri"/>
          <w:b/>
          <w:color w:val="000000"/>
          <w:sz w:val="20"/>
          <w:szCs w:val="20"/>
          <w:lang w:val="en-ZA"/>
        </w:rPr>
      </w:pPr>
    </w:p>
    <w:p w14:paraId="1D322A75" w14:textId="77777777" w:rsidR="00D323B7" w:rsidRDefault="00D323B7" w:rsidP="00D323B7">
      <w:pPr>
        <w:spacing w:after="0"/>
        <w:rPr>
          <w:rFonts w:ascii="Trebuchet MS" w:eastAsia="Calibri" w:hAnsi="Trebuchet MS" w:cs="Calibri"/>
          <w:b/>
          <w:color w:val="000000"/>
          <w:sz w:val="20"/>
          <w:szCs w:val="20"/>
          <w:lang w:val="en-ZA"/>
        </w:rPr>
      </w:pPr>
    </w:p>
    <w:p w14:paraId="3D12BAD5" w14:textId="77777777" w:rsidR="00D323B7" w:rsidRDefault="00D323B7" w:rsidP="00D323B7">
      <w:pPr>
        <w:spacing w:after="0"/>
        <w:rPr>
          <w:rFonts w:ascii="Trebuchet MS" w:eastAsia="Calibri" w:hAnsi="Trebuchet MS" w:cs="Calibri"/>
          <w:b/>
          <w:color w:val="000000"/>
          <w:sz w:val="20"/>
          <w:szCs w:val="20"/>
          <w:lang w:val="en-ZA"/>
        </w:rPr>
      </w:pPr>
    </w:p>
    <w:p w14:paraId="39C86AA8" w14:textId="77777777" w:rsidR="00FB04EE" w:rsidRDefault="00FB04EE" w:rsidP="00D323B7">
      <w:pPr>
        <w:spacing w:after="0"/>
        <w:rPr>
          <w:rFonts w:ascii="Trebuchet MS" w:eastAsia="Calibri" w:hAnsi="Trebuchet MS" w:cs="Calibri"/>
          <w:b/>
          <w:color w:val="000000"/>
          <w:sz w:val="20"/>
          <w:szCs w:val="20"/>
          <w:lang w:val="en-ZA"/>
        </w:rPr>
      </w:pPr>
    </w:p>
    <w:p w14:paraId="06A80E63" w14:textId="77777777" w:rsidR="00FB04EE" w:rsidRDefault="00FB04EE" w:rsidP="00D323B7">
      <w:pPr>
        <w:spacing w:after="0"/>
        <w:rPr>
          <w:rFonts w:ascii="Trebuchet MS" w:eastAsia="Calibri" w:hAnsi="Trebuchet MS" w:cs="Calibri"/>
          <w:b/>
          <w:color w:val="000000"/>
          <w:sz w:val="20"/>
          <w:szCs w:val="20"/>
          <w:lang w:val="en-ZA"/>
        </w:rPr>
      </w:pPr>
    </w:p>
    <w:p w14:paraId="48FFA0BF" w14:textId="77777777" w:rsidR="00FB04EE" w:rsidRDefault="00FB04EE" w:rsidP="00D323B7">
      <w:pPr>
        <w:spacing w:after="0"/>
        <w:rPr>
          <w:rFonts w:ascii="Trebuchet MS" w:eastAsia="Calibri" w:hAnsi="Trebuchet MS" w:cs="Calibri"/>
          <w:b/>
          <w:color w:val="000000"/>
          <w:sz w:val="20"/>
          <w:szCs w:val="20"/>
          <w:lang w:val="en-ZA"/>
        </w:rPr>
      </w:pPr>
    </w:p>
    <w:p w14:paraId="298094D7" w14:textId="77777777" w:rsidR="00D323B7" w:rsidRPr="004A08B7" w:rsidRDefault="00D323B7" w:rsidP="00D323B7">
      <w:pPr>
        <w:spacing w:after="0"/>
        <w:rPr>
          <w:rFonts w:ascii="Trebuchet MS" w:eastAsia="Calibri" w:hAnsi="Trebuchet MS" w:cs="Calibri"/>
          <w:b/>
          <w:color w:val="000000"/>
          <w:sz w:val="20"/>
          <w:szCs w:val="20"/>
          <w:lang w:val="en-ZA"/>
        </w:rPr>
      </w:pPr>
    </w:p>
    <w:p w14:paraId="21FD75A4" w14:textId="77777777" w:rsidR="00D323B7" w:rsidRPr="004A08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lastRenderedPageBreak/>
        <w:t xml:space="preserve">                                                                                                                     </w:t>
      </w:r>
      <w:r w:rsidRPr="004A08B7">
        <w:rPr>
          <w:rFonts w:ascii="Trebuchet MS" w:eastAsia="Calibri" w:hAnsi="Trebuchet MS" w:cs="Calibri"/>
          <w:b/>
          <w:color w:val="000000"/>
          <w:sz w:val="20"/>
          <w:szCs w:val="20"/>
          <w:lang w:val="en-ZA"/>
        </w:rPr>
        <w:t>Moretele Local Municipality</w:t>
      </w:r>
    </w:p>
    <w:p w14:paraId="1396E3A1"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_____________________________________________________</w:t>
      </w:r>
    </w:p>
    <w:p w14:paraId="1EA7632B"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2025/2026</w:t>
      </w:r>
    </w:p>
    <w:p w14:paraId="16942DA2" w14:textId="77777777" w:rsidR="00D323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 xml:space="preserve">Final SDBIP </w:t>
      </w:r>
    </w:p>
    <w:p w14:paraId="4DA75E7E" w14:textId="70EF1927" w:rsidR="00D323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Pr>
          <w:rFonts w:ascii="Trebuchet MS" w:eastAsia="Calibri" w:hAnsi="Trebuchet MS" w:cs="Calibri"/>
          <w:b/>
          <w:color w:val="000000"/>
          <w:sz w:val="20"/>
          <w:szCs w:val="20"/>
          <w:lang w:val="en-ZA"/>
        </w:rPr>
        <w:t xml:space="preserve">    </w:t>
      </w:r>
      <w:r>
        <w:rPr>
          <w:rFonts w:ascii="Trebuchet MS" w:eastAsia="Calibri" w:hAnsi="Trebuchet MS" w:cs="Calibri"/>
          <w:b/>
          <w:color w:val="000000"/>
          <w:sz w:val="20"/>
          <w:szCs w:val="20"/>
          <w:lang w:val="en-ZA"/>
        </w:rPr>
        <w:t xml:space="preserve"> OFFICE OF THE </w:t>
      </w:r>
      <w:r>
        <w:rPr>
          <w:rFonts w:ascii="Trebuchet MS" w:eastAsia="Calibri" w:hAnsi="Trebuchet MS" w:cs="Calibri"/>
          <w:b/>
          <w:color w:val="000000"/>
          <w:sz w:val="20"/>
          <w:szCs w:val="20"/>
          <w:lang w:val="en-ZA"/>
        </w:rPr>
        <w:t>SPEAKER</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31"/>
        <w:gridCol w:w="831"/>
        <w:gridCol w:w="1675"/>
        <w:gridCol w:w="1672"/>
        <w:gridCol w:w="1672"/>
        <w:gridCol w:w="699"/>
        <w:gridCol w:w="662"/>
        <w:gridCol w:w="662"/>
        <w:gridCol w:w="662"/>
        <w:gridCol w:w="662"/>
        <w:gridCol w:w="662"/>
        <w:gridCol w:w="662"/>
        <w:gridCol w:w="662"/>
        <w:gridCol w:w="1170"/>
        <w:gridCol w:w="3466"/>
        <w:gridCol w:w="111"/>
        <w:gridCol w:w="50"/>
      </w:tblGrid>
      <w:tr w:rsidR="00FB062E" w:rsidRPr="00FB062E" w14:paraId="63492C83" w14:textId="77777777" w:rsidTr="00FB062E">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F8F692C"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b/>
                <w:bCs/>
                <w:sz w:val="15"/>
                <w:szCs w:val="15"/>
              </w:rPr>
              <w:t>National Outcome</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297E0"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sz w:val="15"/>
                <w:szCs w:val="15"/>
              </w:rPr>
              <w:t>National Outcome Responsive, Accountable, Effective And Efficient Local Government System</w:t>
            </w:r>
          </w:p>
        </w:tc>
      </w:tr>
      <w:tr w:rsidR="00FB062E" w:rsidRPr="00FB062E" w14:paraId="0D8C1D21" w14:textId="77777777" w:rsidTr="00FB062E">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93D8A04"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b/>
                <w:bCs/>
                <w:sz w:val="15"/>
                <w:szCs w:val="15"/>
              </w:rPr>
              <w:t>NDP Chapters</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46890"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sz w:val="15"/>
                <w:szCs w:val="15"/>
              </w:rPr>
              <w:t>Chapter 4: Economic Infrastructure Chapter 8: Human Settlements Chapter 12: Building Safer Communities Chapter 13: Building a capable state Chapter 14: Promoting accountability and fighting corruption</w:t>
            </w:r>
          </w:p>
        </w:tc>
      </w:tr>
      <w:tr w:rsidR="00FB062E" w:rsidRPr="00FB062E" w14:paraId="4CCD1EA3" w14:textId="77777777" w:rsidTr="00FB062E">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3463309"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b/>
                <w:bCs/>
                <w:sz w:val="15"/>
                <w:szCs w:val="15"/>
              </w:rPr>
              <w:t>Municipal Strategic Objectives</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0B503"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sz w:val="15"/>
                <w:szCs w:val="15"/>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FB062E" w:rsidRPr="00FB062E" w14:paraId="0BB44E78" w14:textId="77777777" w:rsidTr="00FB062E">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41D384A"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b/>
                <w:bCs/>
                <w:sz w:val="15"/>
                <w:szCs w:val="15"/>
              </w:rPr>
              <w:t>Strategic Goals</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5705C"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sz w:val="15"/>
                <w:szCs w:val="15"/>
              </w:rPr>
              <w:t>SG Governance: Efficient and effective Audit Management functions provided, Efficient and effective Risk Management functions provided, To ensure credible planning for improved outcomes,Achieve improved in institutional development, transformation, and good governance outcomes through implementation of Performance Management, Promote participatory development and local democracy through effective oversight</w:t>
            </w:r>
          </w:p>
        </w:tc>
      </w:tr>
      <w:tr w:rsidR="00FB062E" w:rsidRPr="00FB062E" w14:paraId="62E426EE" w14:textId="77777777" w:rsidTr="00FB062E">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F330B4A"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b/>
                <w:bCs/>
                <w:sz w:val="15"/>
                <w:szCs w:val="15"/>
              </w:rPr>
              <w:t>Key Performance Area</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4EA7B"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sz w:val="15"/>
                <w:szCs w:val="15"/>
              </w:rPr>
              <w:t>Good Governance and Public Participation</w:t>
            </w:r>
          </w:p>
        </w:tc>
      </w:tr>
      <w:tr w:rsidR="00FB062E" w:rsidRPr="00FB062E" w14:paraId="68C5367F" w14:textId="77777777" w:rsidTr="00FB062E">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5B665C8"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b/>
                <w:bCs/>
                <w:sz w:val="15"/>
                <w:szCs w:val="15"/>
              </w:rPr>
              <w:t>Outcome</w:t>
            </w:r>
          </w:p>
        </w:tc>
        <w:tc>
          <w:tcPr>
            <w:tcW w:w="395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B8406"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sz w:val="15"/>
                <w:szCs w:val="15"/>
              </w:rPr>
              <w:t>15. Improved institutional development, transformation, and good governance outcomes through implementation of Performance Management</w:t>
            </w:r>
          </w:p>
        </w:tc>
        <w:tc>
          <w:tcPr>
            <w:tcW w:w="33" w:type="pct"/>
            <w:shd w:val="clear" w:color="auto" w:fill="FFFFFF"/>
            <w:vAlign w:val="center"/>
            <w:hideMark/>
          </w:tcPr>
          <w:p w14:paraId="34B48FE7"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0E0173D4"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5A9351C5" w14:textId="77777777" w:rsidTr="00FB062E">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0C8A5F6"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b/>
                <w:bCs/>
                <w:sz w:val="15"/>
                <w:szCs w:val="15"/>
              </w:rPr>
              <w:t>Outcome</w:t>
            </w:r>
          </w:p>
        </w:tc>
        <w:tc>
          <w:tcPr>
            <w:tcW w:w="395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3C9EC"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sz w:val="15"/>
                <w:szCs w:val="15"/>
              </w:rPr>
              <w:t>16. Efficient and effective Audit Management functions provided</w:t>
            </w:r>
          </w:p>
        </w:tc>
        <w:tc>
          <w:tcPr>
            <w:tcW w:w="33" w:type="pct"/>
            <w:shd w:val="clear" w:color="auto" w:fill="FFFFFF"/>
            <w:vAlign w:val="center"/>
            <w:hideMark/>
          </w:tcPr>
          <w:p w14:paraId="2CB650CE"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6946C227"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409CE3C7" w14:textId="77777777" w:rsidTr="00FB062E">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0B4D937"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b/>
                <w:bCs/>
                <w:sz w:val="15"/>
                <w:szCs w:val="15"/>
              </w:rPr>
              <w:t>Outcome</w:t>
            </w:r>
          </w:p>
        </w:tc>
        <w:tc>
          <w:tcPr>
            <w:tcW w:w="395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E0D57"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sz w:val="15"/>
                <w:szCs w:val="15"/>
              </w:rPr>
              <w:t>17. Efficient and effective Risk Management functions provided</w:t>
            </w:r>
          </w:p>
        </w:tc>
        <w:tc>
          <w:tcPr>
            <w:tcW w:w="33" w:type="pct"/>
            <w:shd w:val="clear" w:color="auto" w:fill="FFFFFF"/>
            <w:vAlign w:val="center"/>
            <w:hideMark/>
          </w:tcPr>
          <w:p w14:paraId="71528DD5"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07180C4F"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3A73BBA9" w14:textId="77777777" w:rsidTr="00FB062E">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DDB2228"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b/>
                <w:bCs/>
                <w:sz w:val="15"/>
                <w:szCs w:val="15"/>
              </w:rPr>
              <w:t>Outcome</w:t>
            </w:r>
          </w:p>
        </w:tc>
        <w:tc>
          <w:tcPr>
            <w:tcW w:w="395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A42B5" w14:textId="77777777" w:rsidR="00FB062E" w:rsidRPr="00FB062E" w:rsidRDefault="00FB062E" w:rsidP="00FB062E">
            <w:pPr>
              <w:spacing w:after="0" w:line="240" w:lineRule="auto"/>
              <w:rPr>
                <w:rFonts w:ascii="Segoe UI" w:eastAsia="Times New Roman" w:hAnsi="Segoe UI" w:cs="Segoe UI"/>
                <w:sz w:val="24"/>
                <w:szCs w:val="24"/>
              </w:rPr>
            </w:pPr>
            <w:r w:rsidRPr="00FB062E">
              <w:rPr>
                <w:rFonts w:ascii="Segoe UI" w:eastAsia="Times New Roman" w:hAnsi="Segoe UI" w:cs="Segoe UI"/>
                <w:sz w:val="15"/>
                <w:szCs w:val="15"/>
              </w:rPr>
              <w:t>18. Promote participatory development and local democracy through effective oversight</w:t>
            </w:r>
          </w:p>
        </w:tc>
        <w:tc>
          <w:tcPr>
            <w:tcW w:w="33" w:type="pct"/>
            <w:shd w:val="clear" w:color="auto" w:fill="FFFFFF"/>
            <w:vAlign w:val="center"/>
            <w:hideMark/>
          </w:tcPr>
          <w:p w14:paraId="169DDBFE"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410D68A1"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42D0A2A2" w14:textId="77777777" w:rsidTr="00FB062E">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30DB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Sdbip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61548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5C53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AE18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CA29F8"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8DEB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45FC1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E4A28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CA47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7D0C6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524A6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D099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6AED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4F448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Accountability</w:t>
            </w:r>
          </w:p>
        </w:tc>
        <w:tc>
          <w:tcPr>
            <w:tcW w:w="33" w:type="pct"/>
            <w:shd w:val="clear" w:color="auto" w:fill="F5F5F5"/>
            <w:vAlign w:val="center"/>
            <w:hideMark/>
          </w:tcPr>
          <w:p w14:paraId="3004CCC8"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5F5F5"/>
            <w:vAlign w:val="center"/>
            <w:hideMark/>
          </w:tcPr>
          <w:p w14:paraId="4330D10C"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104BC2C6"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C028F"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FAFC64"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B17D5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234E59"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818606"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FF57E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DC8DA4"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329A0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4CDDE2"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8F5EC"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F623B"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8693F"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4A5A72" w14:textId="77777777" w:rsidR="00FB062E" w:rsidRPr="00FB062E" w:rsidRDefault="00FB062E" w:rsidP="00FB062E">
            <w:pPr>
              <w:spacing w:after="0" w:line="240" w:lineRule="auto"/>
              <w:rPr>
                <w:rFonts w:ascii="Segoe UI" w:eastAsia="Times New Roman" w:hAnsi="Segoe UI" w:cs="Segoe UI"/>
                <w:sz w:val="24"/>
                <w:szCs w:val="24"/>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CA8F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B1EF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Person</w:t>
            </w:r>
          </w:p>
        </w:tc>
        <w:tc>
          <w:tcPr>
            <w:tcW w:w="33" w:type="pct"/>
            <w:shd w:val="clear" w:color="auto" w:fill="F5F5F5"/>
            <w:vAlign w:val="center"/>
            <w:hideMark/>
          </w:tcPr>
          <w:p w14:paraId="378FC0A6"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5F5F5"/>
            <w:vAlign w:val="center"/>
            <w:hideMark/>
          </w:tcPr>
          <w:p w14:paraId="20DE6EC2"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44D6221B" w14:textId="77777777" w:rsidTr="00FB062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BE58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1E78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B09D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18.3.1 Conduct Ward Committee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47B7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 (20) of Ward Committee meetings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1EE6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Q1-Q4: Copies of Ward Committee meeting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2F12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95C6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B9F7C"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2226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D9DE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FAFB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5B30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338A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0BE8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9F77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Manager- Office of the Speaker</w:t>
            </w:r>
          </w:p>
        </w:tc>
        <w:tc>
          <w:tcPr>
            <w:tcW w:w="33" w:type="pct"/>
            <w:shd w:val="clear" w:color="auto" w:fill="FFFFFF"/>
            <w:vAlign w:val="center"/>
            <w:hideMark/>
          </w:tcPr>
          <w:p w14:paraId="49167EF2"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7F10DC08"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62D36780"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741BE"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2115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0A926"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5EF99"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57D6C"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984F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E740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7411C"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9AAF6" w14:textId="77777777" w:rsidR="00FB062E" w:rsidRPr="00FB062E" w:rsidRDefault="00FB062E" w:rsidP="00FB062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0666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5386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105E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D5EB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86C59"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17D8E"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516A87A7"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7EE2EE0D"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50C6EC2C"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6803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20C09"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47C60"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4572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12D31"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F947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F165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7AB51"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41B5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4149600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AAFE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BFB9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F267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4A5C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8ED15"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C0908"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0E835FE9"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6103259D"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0B4DF1C7" w14:textId="77777777" w:rsidTr="00FB062E">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5F42A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Sdbip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8CE55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484C2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9E111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27D8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96FD5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819CC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68D55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CD29EC"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E08F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39E6F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5E23F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58D5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5C7408"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Accountability</w:t>
            </w:r>
          </w:p>
        </w:tc>
        <w:tc>
          <w:tcPr>
            <w:tcW w:w="33" w:type="pct"/>
            <w:shd w:val="clear" w:color="auto" w:fill="F5F5F5"/>
            <w:vAlign w:val="center"/>
            <w:hideMark/>
          </w:tcPr>
          <w:p w14:paraId="59DC2E0C"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6EDF65B6"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1E65D784"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41201B"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798A39"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B85B17"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8B458B"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F7A437"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6386BB"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488F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7BEE0"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E29256"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4A391"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D3BF99"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6A4D30"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2006F9" w14:textId="77777777" w:rsidR="00FB062E" w:rsidRPr="00FB062E" w:rsidRDefault="00FB062E" w:rsidP="00FB062E">
            <w:pPr>
              <w:spacing w:after="0" w:line="240" w:lineRule="auto"/>
              <w:rPr>
                <w:rFonts w:ascii="Segoe UI" w:eastAsia="Times New Roman" w:hAnsi="Segoe UI" w:cs="Segoe UI"/>
                <w:sz w:val="24"/>
                <w:szCs w:val="24"/>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B864D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0037D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Person</w:t>
            </w:r>
          </w:p>
        </w:tc>
        <w:tc>
          <w:tcPr>
            <w:tcW w:w="33" w:type="pct"/>
            <w:shd w:val="clear" w:color="auto" w:fill="F5F5F5"/>
            <w:vAlign w:val="center"/>
            <w:hideMark/>
          </w:tcPr>
          <w:p w14:paraId="476AD007"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5F5F5"/>
            <w:vAlign w:val="center"/>
            <w:hideMark/>
          </w:tcPr>
          <w:p w14:paraId="67BB7AE0"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4E3C48A8" w14:textId="77777777" w:rsidTr="00FB062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9AB4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BE7A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3DCD8"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18.3.2 Award Councillor's Bursary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C341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 (1) of Councillor's Bursary Awarded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8413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Q1; list of Registered Councilor's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B689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797B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3DF7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06A2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4AA5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8901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DC30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01EF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FC1E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E267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Manager- Office of the Speaker</w:t>
            </w:r>
          </w:p>
        </w:tc>
        <w:tc>
          <w:tcPr>
            <w:tcW w:w="33" w:type="pct"/>
            <w:shd w:val="clear" w:color="auto" w:fill="FFFFFF"/>
            <w:vAlign w:val="center"/>
            <w:hideMark/>
          </w:tcPr>
          <w:p w14:paraId="54D66684"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4027B44A"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6CB12A72"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C43B2"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E0EBB"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7FA91"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47653"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C2C7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3852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94AB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53FBB"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AA135" w14:textId="77777777" w:rsidR="00FB062E" w:rsidRPr="00FB062E" w:rsidRDefault="00FB062E" w:rsidP="00FB062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7318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4595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35EA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2170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A983A"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EA862"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754EA418"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64FA2D85"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3E7332AC"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63D2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567DF"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EBA45"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C9DE4"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20FD7"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6870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785F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B2DF8"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F69C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8986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AB2D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B56F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332E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53345"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CA600"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05A90FDE"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41D25E29"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7F19D434" w14:textId="77777777" w:rsidTr="00FB062E">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6BB9E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Sdbip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C8202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618FC"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796AD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03A3B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ACDB3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62426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9AC54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E4C6C"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167DB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E27F7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1073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BDD28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420B7C"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Accountability</w:t>
            </w:r>
          </w:p>
        </w:tc>
        <w:tc>
          <w:tcPr>
            <w:tcW w:w="33" w:type="pct"/>
            <w:shd w:val="clear" w:color="auto" w:fill="F5F5F5"/>
            <w:vAlign w:val="center"/>
            <w:hideMark/>
          </w:tcPr>
          <w:p w14:paraId="18BF85B7"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06798617"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04EF7ED9"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EEC368"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B31A5"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3C37A6"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2F9154"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E71BE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276030"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1EC7B"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F9D266"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950DE"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04F3B"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9C6A91"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11850"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FE9485" w14:textId="77777777" w:rsidR="00FB062E" w:rsidRPr="00FB062E" w:rsidRDefault="00FB062E" w:rsidP="00FB062E">
            <w:pPr>
              <w:spacing w:after="0" w:line="240" w:lineRule="auto"/>
              <w:rPr>
                <w:rFonts w:ascii="Segoe UI" w:eastAsia="Times New Roman" w:hAnsi="Segoe UI" w:cs="Segoe UI"/>
                <w:sz w:val="24"/>
                <w:szCs w:val="24"/>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49BE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D510C"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Person</w:t>
            </w:r>
          </w:p>
        </w:tc>
        <w:tc>
          <w:tcPr>
            <w:tcW w:w="33" w:type="pct"/>
            <w:shd w:val="clear" w:color="auto" w:fill="F5F5F5"/>
            <w:vAlign w:val="center"/>
            <w:hideMark/>
          </w:tcPr>
          <w:p w14:paraId="338AFD52"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5F5F5"/>
            <w:vAlign w:val="center"/>
            <w:hideMark/>
          </w:tcPr>
          <w:p w14:paraId="762502F6"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78E19D97" w14:textId="77777777" w:rsidTr="00FB062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1F87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5B87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2486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18.3.3 Purchase Ward Committee Uniforms and Identifications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17B5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 (260) of Ward Committee Uniforms and Identifications purchased by March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5176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Q2: Invoices and Receipts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0058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061C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424C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3A81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3F38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2BAB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2DB0C"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A34E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C37B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2515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Manager- Office of the Speaker</w:t>
            </w:r>
          </w:p>
        </w:tc>
        <w:tc>
          <w:tcPr>
            <w:tcW w:w="33" w:type="pct"/>
            <w:shd w:val="clear" w:color="auto" w:fill="FFFFFF"/>
            <w:vAlign w:val="center"/>
            <w:hideMark/>
          </w:tcPr>
          <w:p w14:paraId="0937DCCA"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3F1DE4DC"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31607A52"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7A99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293F8"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38A2E"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8E593"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BEA3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5AB4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7C3F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4BA89"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4E645" w14:textId="77777777" w:rsidR="00FB062E" w:rsidRPr="00FB062E" w:rsidRDefault="00FB062E" w:rsidP="00FB062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2D05C"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05DD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C19A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0153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BF120"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E0701"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2AFF9BEA"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2B0D1EB9"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4DA44419"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170D5"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27B70"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64C48"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942C4"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34687"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55D1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22AF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6B16C"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1823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230800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C448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DC7C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539B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3EBF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004F9"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B9EAB"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47C2FAA2"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1E160400"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6578539E" w14:textId="77777777" w:rsidTr="00FB062E">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D5539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Sdbip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49FE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A6FE7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7BFE4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D5EF3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6BE2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FA190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9F6EE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6F28D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7F1A3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1DCD2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553AB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9A87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80A2F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Accountability</w:t>
            </w:r>
          </w:p>
        </w:tc>
        <w:tc>
          <w:tcPr>
            <w:tcW w:w="33" w:type="pct"/>
            <w:shd w:val="clear" w:color="auto" w:fill="F5F5F5"/>
            <w:vAlign w:val="center"/>
            <w:hideMark/>
          </w:tcPr>
          <w:p w14:paraId="5AF9B041"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37EBA07B"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4F3E1B65"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2CB26F"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62497"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768DA5"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24D626"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383629"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82B23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FCA4D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4D1F1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AF1577"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D75B15"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E2133"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C82EE"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7E9C2" w14:textId="77777777" w:rsidR="00FB062E" w:rsidRPr="00FB062E" w:rsidRDefault="00FB062E" w:rsidP="00FB062E">
            <w:pPr>
              <w:spacing w:after="0" w:line="240" w:lineRule="auto"/>
              <w:rPr>
                <w:rFonts w:ascii="Segoe UI" w:eastAsia="Times New Roman" w:hAnsi="Segoe UI" w:cs="Segoe UI"/>
                <w:sz w:val="24"/>
                <w:szCs w:val="24"/>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EF96B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598C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Person</w:t>
            </w:r>
          </w:p>
        </w:tc>
        <w:tc>
          <w:tcPr>
            <w:tcW w:w="33" w:type="pct"/>
            <w:shd w:val="clear" w:color="auto" w:fill="F5F5F5"/>
            <w:vAlign w:val="center"/>
            <w:hideMark/>
          </w:tcPr>
          <w:p w14:paraId="34733A9A"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5F5F5"/>
            <w:vAlign w:val="center"/>
            <w:hideMark/>
          </w:tcPr>
          <w:p w14:paraId="439BE8C8"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6C8ED2E3" w14:textId="77777777" w:rsidTr="00FB062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DCA4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5144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7BA8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18.3.4 Hold Ward Councilors and Secretaries Forum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B21D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 (4) of Ward Councilors and Secretaries Forum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CE37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Q1-Q4: Copy of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ED08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1A5F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93BB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5AC4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F323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5CBE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B728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534D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9758C"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F68B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Manager- Office of the Speaker</w:t>
            </w:r>
          </w:p>
        </w:tc>
        <w:tc>
          <w:tcPr>
            <w:tcW w:w="33" w:type="pct"/>
            <w:shd w:val="clear" w:color="auto" w:fill="FFFFFF"/>
            <w:vAlign w:val="center"/>
            <w:hideMark/>
          </w:tcPr>
          <w:p w14:paraId="27711AE9"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39221BBC"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45D6C9DF"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D3544"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153A2"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25733"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82833"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B234B"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5A3F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07C5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F2399"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5601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39B4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905F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6319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9406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975E2"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C223E"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4F2A4E68"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250EDA3B"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3821C9CA"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B51F1"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373E7"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2273B"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7D2C1"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D2B87"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BA5C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44F1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AE006"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128A3" w14:textId="77777777" w:rsidR="00FB062E" w:rsidRPr="00FB062E" w:rsidRDefault="00FB062E" w:rsidP="00FB062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0C29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6F33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DCB0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2353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053E1"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E8A80"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4E3406F9"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3CFC5A52"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453472FD" w14:textId="77777777" w:rsidTr="00FB062E">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7279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Sdbip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C6CA8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55AFB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42A8D8"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4242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FB190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FAD70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768E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20457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53D6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E125C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243B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9BAA5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E227DE"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Accountability</w:t>
            </w:r>
          </w:p>
        </w:tc>
        <w:tc>
          <w:tcPr>
            <w:tcW w:w="33" w:type="pct"/>
            <w:shd w:val="clear" w:color="auto" w:fill="F5F5F5"/>
            <w:vAlign w:val="center"/>
            <w:hideMark/>
          </w:tcPr>
          <w:p w14:paraId="5B2030D6"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7CFE5CA0"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4B9F780D"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2C4056"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ACD05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C1CD83"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F5D2A2"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E8BF6"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C208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29A64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DB315"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C280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08C167"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F067FC"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D1E0AC"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5142F" w14:textId="77777777" w:rsidR="00FB062E" w:rsidRPr="00FB062E" w:rsidRDefault="00FB062E" w:rsidP="00FB062E">
            <w:pPr>
              <w:spacing w:after="0" w:line="240" w:lineRule="auto"/>
              <w:rPr>
                <w:rFonts w:ascii="Segoe UI" w:eastAsia="Times New Roman" w:hAnsi="Segoe UI" w:cs="Segoe UI"/>
                <w:sz w:val="24"/>
                <w:szCs w:val="24"/>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03FF8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6FB21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b/>
                <w:bCs/>
                <w:sz w:val="15"/>
                <w:szCs w:val="15"/>
              </w:rPr>
              <w:t>Person</w:t>
            </w:r>
          </w:p>
        </w:tc>
        <w:tc>
          <w:tcPr>
            <w:tcW w:w="33" w:type="pct"/>
            <w:shd w:val="clear" w:color="auto" w:fill="F5F5F5"/>
            <w:vAlign w:val="center"/>
            <w:hideMark/>
          </w:tcPr>
          <w:p w14:paraId="600F1AF4"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5F5F5"/>
            <w:vAlign w:val="center"/>
            <w:hideMark/>
          </w:tcPr>
          <w:p w14:paraId="3E89E83E"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0E6FB419" w14:textId="77777777" w:rsidTr="00FB062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D6948"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CD1D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AE10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18.3.5 Hold Ordinary Council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86F2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 (4) of Ordinary Council meetings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E588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Q1-Q4: Copy of Attendance Registers and Invites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64592"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7E3C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A3F4F"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B7066"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3C37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E4781"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9FE3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9B84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050A5"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28849"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Manager- Office of the Speaker</w:t>
            </w:r>
          </w:p>
        </w:tc>
        <w:tc>
          <w:tcPr>
            <w:tcW w:w="33" w:type="pct"/>
            <w:shd w:val="clear" w:color="auto" w:fill="FFFFFF"/>
            <w:vAlign w:val="center"/>
            <w:hideMark/>
          </w:tcPr>
          <w:p w14:paraId="028310CB"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7927FF07"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0643365D"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CD38F"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D02C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10AA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35C1A"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10F55"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6316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324F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E4066"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937AA"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9277D"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C98C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D4D14"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2C2C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5E1FF"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BA77D"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59554010"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3687793F"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r w:rsidR="00FB062E" w:rsidRPr="00FB062E" w14:paraId="326CE021" w14:textId="77777777" w:rsidTr="00FB062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94468"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23395"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1A0E4"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6026D"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7E0E5" w14:textId="77777777" w:rsidR="00FB062E" w:rsidRPr="00FB062E" w:rsidRDefault="00FB062E" w:rsidP="00FB062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B8E1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75E47"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893AC" w14:textId="77777777" w:rsidR="00FB062E" w:rsidRPr="00FB062E" w:rsidRDefault="00FB062E" w:rsidP="00FB062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60B13" w14:textId="77777777" w:rsidR="00FB062E" w:rsidRPr="00FB062E" w:rsidRDefault="00FB062E" w:rsidP="00FB062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3865B"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64293"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4E270"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F9EC8" w14:textId="77777777" w:rsidR="00FB062E" w:rsidRPr="00FB062E" w:rsidRDefault="00FB062E" w:rsidP="00FB062E">
            <w:pPr>
              <w:spacing w:after="0" w:line="240" w:lineRule="auto"/>
              <w:jc w:val="center"/>
              <w:rPr>
                <w:rFonts w:ascii="Segoe UI" w:eastAsia="Times New Roman" w:hAnsi="Segoe UI" w:cs="Segoe UI"/>
                <w:sz w:val="24"/>
                <w:szCs w:val="24"/>
              </w:rPr>
            </w:pPr>
            <w:r w:rsidRPr="00FB062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B2C0F" w14:textId="77777777" w:rsidR="00FB062E" w:rsidRPr="00FB062E" w:rsidRDefault="00FB062E" w:rsidP="00FB062E">
            <w:pPr>
              <w:spacing w:after="0" w:line="240" w:lineRule="auto"/>
              <w:rPr>
                <w:rFonts w:ascii="Segoe UI" w:eastAsia="Times New Roman" w:hAnsi="Segoe UI" w:cs="Segoe UI"/>
                <w:sz w:val="24"/>
                <w:szCs w:val="24"/>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60747" w14:textId="77777777" w:rsidR="00FB062E" w:rsidRPr="00FB062E" w:rsidRDefault="00FB062E" w:rsidP="00FB062E">
            <w:pPr>
              <w:spacing w:after="0" w:line="240" w:lineRule="auto"/>
              <w:rPr>
                <w:rFonts w:ascii="Segoe UI" w:eastAsia="Times New Roman" w:hAnsi="Segoe UI" w:cs="Segoe UI"/>
                <w:sz w:val="24"/>
                <w:szCs w:val="24"/>
              </w:rPr>
            </w:pPr>
          </w:p>
        </w:tc>
        <w:tc>
          <w:tcPr>
            <w:tcW w:w="33" w:type="pct"/>
            <w:shd w:val="clear" w:color="auto" w:fill="FFFFFF"/>
            <w:vAlign w:val="center"/>
            <w:hideMark/>
          </w:tcPr>
          <w:p w14:paraId="209201BE" w14:textId="77777777" w:rsidR="00FB062E" w:rsidRPr="00FB062E" w:rsidRDefault="00FB062E" w:rsidP="00FB062E">
            <w:pPr>
              <w:spacing w:after="0" w:line="240" w:lineRule="auto"/>
              <w:rPr>
                <w:rFonts w:ascii="Times New Roman" w:eastAsia="Times New Roman" w:hAnsi="Times New Roman" w:cs="Times New Roman"/>
                <w:sz w:val="20"/>
                <w:szCs w:val="20"/>
              </w:rPr>
            </w:pPr>
          </w:p>
        </w:tc>
        <w:tc>
          <w:tcPr>
            <w:tcW w:w="17" w:type="pct"/>
            <w:shd w:val="clear" w:color="auto" w:fill="FFFFFF"/>
            <w:vAlign w:val="center"/>
            <w:hideMark/>
          </w:tcPr>
          <w:p w14:paraId="1C598C6D" w14:textId="77777777" w:rsidR="00FB062E" w:rsidRPr="00FB062E" w:rsidRDefault="00FB062E" w:rsidP="00FB062E">
            <w:pPr>
              <w:spacing w:after="0" w:line="240" w:lineRule="auto"/>
              <w:rPr>
                <w:rFonts w:ascii="Times New Roman" w:eastAsia="Times New Roman" w:hAnsi="Times New Roman" w:cs="Times New Roman"/>
                <w:sz w:val="20"/>
                <w:szCs w:val="20"/>
              </w:rPr>
            </w:pPr>
          </w:p>
        </w:tc>
      </w:tr>
    </w:tbl>
    <w:p w14:paraId="15DF241D" w14:textId="77777777" w:rsidR="00FB062E" w:rsidRPr="00FB062E" w:rsidRDefault="00FB062E" w:rsidP="00FB062E">
      <w:pPr>
        <w:spacing w:after="0" w:line="240" w:lineRule="auto"/>
        <w:rPr>
          <w:rFonts w:ascii="Segoe UI" w:eastAsia="Times New Roman" w:hAnsi="Segoe UI" w:cs="Segoe UI"/>
          <w:vanish/>
          <w:sz w:val="15"/>
          <w:szCs w:val="15"/>
          <w:lang w:val="en"/>
        </w:rPr>
      </w:pPr>
    </w:p>
    <w:p w14:paraId="0B2EFFED" w14:textId="77777777" w:rsidR="00FB04EE" w:rsidRDefault="00FB04EE" w:rsidP="00D323B7">
      <w:pPr>
        <w:spacing w:after="0"/>
        <w:rPr>
          <w:rFonts w:ascii="Trebuchet MS" w:eastAsia="Calibri" w:hAnsi="Trebuchet MS" w:cs="Calibri"/>
          <w:b/>
          <w:color w:val="000000"/>
          <w:sz w:val="20"/>
          <w:szCs w:val="20"/>
          <w:lang w:val="en-ZA"/>
        </w:rPr>
      </w:pPr>
    </w:p>
    <w:p w14:paraId="167B775F" w14:textId="77777777" w:rsidR="00D323B7" w:rsidRDefault="00D323B7" w:rsidP="00D323B7">
      <w:pPr>
        <w:spacing w:after="0"/>
        <w:rPr>
          <w:rFonts w:ascii="Trebuchet MS" w:eastAsia="Calibri" w:hAnsi="Trebuchet MS" w:cs="Calibri"/>
          <w:b/>
          <w:color w:val="000000"/>
          <w:sz w:val="20"/>
          <w:szCs w:val="20"/>
          <w:lang w:val="en-ZA"/>
        </w:rPr>
      </w:pPr>
    </w:p>
    <w:p w14:paraId="62DED437" w14:textId="77777777" w:rsidR="00D323B7" w:rsidRPr="004A08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sidRPr="004A08B7">
        <w:rPr>
          <w:rFonts w:ascii="Trebuchet MS" w:eastAsia="Calibri" w:hAnsi="Trebuchet MS" w:cs="Calibri"/>
          <w:b/>
          <w:color w:val="000000"/>
          <w:sz w:val="20"/>
          <w:szCs w:val="20"/>
          <w:lang w:val="en-ZA"/>
        </w:rPr>
        <w:t>Moretele Local Municipality</w:t>
      </w:r>
    </w:p>
    <w:p w14:paraId="198034D9"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_____________________________________________________</w:t>
      </w:r>
    </w:p>
    <w:p w14:paraId="66782DC4" w14:textId="77777777" w:rsidR="00D323B7" w:rsidRPr="004A08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2025/2026</w:t>
      </w:r>
    </w:p>
    <w:p w14:paraId="2B80963D" w14:textId="77777777" w:rsidR="00D323B7" w:rsidRDefault="00D323B7" w:rsidP="00D323B7">
      <w:pPr>
        <w:spacing w:after="0"/>
        <w:jc w:val="center"/>
        <w:rPr>
          <w:rFonts w:ascii="Trebuchet MS" w:eastAsia="Calibri" w:hAnsi="Trebuchet MS" w:cs="Calibri"/>
          <w:b/>
          <w:color w:val="000000"/>
          <w:sz w:val="20"/>
          <w:szCs w:val="20"/>
          <w:lang w:val="en-ZA"/>
        </w:rPr>
      </w:pPr>
      <w:r w:rsidRPr="004A08B7">
        <w:rPr>
          <w:rFonts w:ascii="Trebuchet MS" w:eastAsia="Calibri" w:hAnsi="Trebuchet MS" w:cs="Calibri"/>
          <w:b/>
          <w:color w:val="000000"/>
          <w:sz w:val="20"/>
          <w:szCs w:val="20"/>
          <w:lang w:val="en-ZA"/>
        </w:rPr>
        <w:t xml:space="preserve">Final SDBIP </w:t>
      </w:r>
    </w:p>
    <w:p w14:paraId="7F107A6C" w14:textId="29E4F876" w:rsidR="00D323B7" w:rsidRDefault="00D323B7" w:rsidP="00D323B7">
      <w:pPr>
        <w:spacing w:after="0"/>
        <w:rPr>
          <w:rFonts w:ascii="Trebuchet MS" w:eastAsia="Calibri" w:hAnsi="Trebuchet MS" w:cs="Calibri"/>
          <w:b/>
          <w:color w:val="000000"/>
          <w:sz w:val="20"/>
          <w:szCs w:val="20"/>
          <w:lang w:val="en-ZA"/>
        </w:rPr>
      </w:pPr>
      <w:r>
        <w:rPr>
          <w:rFonts w:ascii="Trebuchet MS" w:eastAsia="Calibri" w:hAnsi="Trebuchet MS" w:cs="Calibri"/>
          <w:b/>
          <w:color w:val="000000"/>
          <w:sz w:val="20"/>
          <w:szCs w:val="20"/>
          <w:lang w:val="en-ZA"/>
        </w:rPr>
        <w:t xml:space="preserve">                                                                                                                     </w:t>
      </w:r>
      <w:r>
        <w:rPr>
          <w:rFonts w:ascii="Trebuchet MS" w:eastAsia="Calibri" w:hAnsi="Trebuchet MS" w:cs="Calibri"/>
          <w:b/>
          <w:color w:val="000000"/>
          <w:sz w:val="20"/>
          <w:szCs w:val="20"/>
          <w:lang w:val="en-ZA"/>
        </w:rPr>
        <w:t xml:space="preserve">     </w:t>
      </w:r>
      <w:r>
        <w:rPr>
          <w:rFonts w:ascii="Trebuchet MS" w:eastAsia="Calibri" w:hAnsi="Trebuchet MS" w:cs="Calibri"/>
          <w:b/>
          <w:color w:val="000000"/>
          <w:sz w:val="20"/>
          <w:szCs w:val="20"/>
          <w:lang w:val="en-ZA"/>
        </w:rPr>
        <w:t xml:space="preserve"> OFFICE OF THE </w:t>
      </w:r>
      <w:r>
        <w:rPr>
          <w:rFonts w:ascii="Trebuchet MS" w:eastAsia="Calibri" w:hAnsi="Trebuchet MS" w:cs="Calibri"/>
          <w:b/>
          <w:color w:val="000000"/>
          <w:sz w:val="20"/>
          <w:szCs w:val="20"/>
          <w:lang w:val="en-ZA"/>
        </w:rPr>
        <w:t>CHIEFWHIP</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23"/>
        <w:gridCol w:w="823"/>
        <w:gridCol w:w="1664"/>
        <w:gridCol w:w="1664"/>
        <w:gridCol w:w="1664"/>
        <w:gridCol w:w="699"/>
        <w:gridCol w:w="773"/>
        <w:gridCol w:w="656"/>
        <w:gridCol w:w="656"/>
        <w:gridCol w:w="656"/>
        <w:gridCol w:w="656"/>
        <w:gridCol w:w="656"/>
        <w:gridCol w:w="656"/>
        <w:gridCol w:w="1160"/>
        <w:gridCol w:w="3433"/>
        <w:gridCol w:w="10"/>
        <w:gridCol w:w="118"/>
        <w:gridCol w:w="44"/>
      </w:tblGrid>
      <w:tr w:rsidR="00FB04EE" w:rsidRPr="00FB04EE" w14:paraId="352295AB"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FFEEC9F"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National Outcome</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88852"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National Outcome Responsive, Accountable, Effective And Efficient Local Government System</w:t>
            </w:r>
          </w:p>
        </w:tc>
      </w:tr>
      <w:tr w:rsidR="00FB04EE" w:rsidRPr="00FB04EE" w14:paraId="26DB22CF"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AD49FE9"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NDP Chapters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75882"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Chapter 4: Economic Infrastructure Chapter 8: Human Settlements Chapter 12: Building Safer Communities Chapter 13: Building a capable state Chapter 14: Promoting accountability and fighting corruption</w:t>
            </w:r>
          </w:p>
        </w:tc>
      </w:tr>
      <w:tr w:rsidR="00FB04EE" w:rsidRPr="00FB04EE" w14:paraId="798D5292"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FD31FCA"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Municipal Strategic Objectives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751E4"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FB04EE" w:rsidRPr="00FB04EE" w14:paraId="11FBE7AA"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DA59477"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Strategic Goals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D6297"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SG Governance: Efficient and effective Audit Management functions provided, Efficient and effective Risk Management functions provided, To ensure credible planning for improved outcomes,Achieve improved in institutional development, transformation, and good governance outcomes through implementation of Performance Management, Promote participatory development and local democracy through effective oversight</w:t>
            </w:r>
          </w:p>
        </w:tc>
      </w:tr>
      <w:tr w:rsidR="00FB04EE" w:rsidRPr="00FB04EE" w14:paraId="48D26937" w14:textId="77777777" w:rsidTr="00FB04EE">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7F33011"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Key Performance Area</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79E59"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Good Governance and Public Participation</w:t>
            </w:r>
          </w:p>
        </w:tc>
      </w:tr>
      <w:tr w:rsidR="00FB04EE" w:rsidRPr="00FB04EE" w14:paraId="7CD47BDF" w14:textId="77777777" w:rsidTr="00FB04EE">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B1B3540"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6C305"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15. Improved institutional development, transformation, and good governance outcomes through implementation of Performance Management</w:t>
            </w:r>
          </w:p>
        </w:tc>
        <w:tc>
          <w:tcPr>
            <w:tcW w:w="35" w:type="pct"/>
            <w:shd w:val="clear" w:color="auto" w:fill="FFFFFF"/>
            <w:vAlign w:val="center"/>
            <w:hideMark/>
          </w:tcPr>
          <w:p w14:paraId="630490CC"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4133D73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EE8C54B" w14:textId="77777777" w:rsidTr="00FB04EE">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EA115DD"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0C93B"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16. Efficient and effective Audit Management functions provided</w:t>
            </w:r>
          </w:p>
        </w:tc>
        <w:tc>
          <w:tcPr>
            <w:tcW w:w="35" w:type="pct"/>
            <w:shd w:val="clear" w:color="auto" w:fill="FFFFFF"/>
            <w:vAlign w:val="center"/>
            <w:hideMark/>
          </w:tcPr>
          <w:p w14:paraId="58C49F58"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0A21D4AE"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769608AD" w14:textId="77777777" w:rsidTr="00FB04EE">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2E59CEC"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1D8EF"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17. Efficient and effective Risk Management functions provided</w:t>
            </w:r>
          </w:p>
        </w:tc>
        <w:tc>
          <w:tcPr>
            <w:tcW w:w="35" w:type="pct"/>
            <w:shd w:val="clear" w:color="auto" w:fill="FFFFFF"/>
            <w:vAlign w:val="center"/>
            <w:hideMark/>
          </w:tcPr>
          <w:p w14:paraId="20AC2271"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06B205D2"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6252EAD" w14:textId="77777777" w:rsidTr="00FB04EE">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4D7C84F"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b/>
                <w:bCs/>
                <w:sz w:val="15"/>
                <w:szCs w:val="15"/>
              </w:rPr>
              <w:lastRenderedPageBreak/>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C7B75" w14:textId="77777777" w:rsidR="00FB04EE" w:rsidRPr="00FB04EE" w:rsidRDefault="00FB04EE" w:rsidP="00FB04EE">
            <w:pPr>
              <w:spacing w:after="0" w:line="240" w:lineRule="auto"/>
              <w:rPr>
                <w:rFonts w:ascii="Segoe UI" w:eastAsia="Times New Roman" w:hAnsi="Segoe UI" w:cs="Segoe UI"/>
                <w:sz w:val="24"/>
                <w:szCs w:val="24"/>
              </w:rPr>
            </w:pPr>
            <w:r w:rsidRPr="00FB04EE">
              <w:rPr>
                <w:rFonts w:ascii="Segoe UI" w:eastAsia="Times New Roman" w:hAnsi="Segoe UI" w:cs="Segoe UI"/>
                <w:sz w:val="15"/>
                <w:szCs w:val="15"/>
              </w:rPr>
              <w:t>18. Promote participatory development and local democracy through effective oversight</w:t>
            </w:r>
          </w:p>
        </w:tc>
        <w:tc>
          <w:tcPr>
            <w:tcW w:w="35" w:type="pct"/>
            <w:shd w:val="clear" w:color="auto" w:fill="FFFFFF"/>
            <w:vAlign w:val="center"/>
            <w:hideMark/>
          </w:tcPr>
          <w:p w14:paraId="6688FB9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0299425"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6CA592E"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7C778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01E68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F5D89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838D0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6DDE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C9B6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226AC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671C2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AFBF0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4199C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B6819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6BDE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FFE8F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98047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17F156A7"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20960855"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654E8F4"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CC0B5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DAA81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707F9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DC4F0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1753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8ADAD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F9F00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9FD6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FC4A5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BCBC3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8DE7F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09DCD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99E09"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0A43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0805B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4DCFA7D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326636E6"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94F7F06"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9927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5819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8DF2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18.10.1 Hold Information Sharing Session between Whips of all political affiliates and portfolio whips.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5096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(4) of Whipery Forum held and 04 Portfolio Whip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7478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Attendance Register and Minutes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0EBD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3E46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D383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1EA0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AC3F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BA20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3F08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08E1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8EB8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FFFE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Manager - Office of the Single Whip</w:t>
            </w:r>
          </w:p>
        </w:tc>
        <w:tc>
          <w:tcPr>
            <w:tcW w:w="35" w:type="pct"/>
            <w:shd w:val="clear" w:color="auto" w:fill="FFFFFF"/>
            <w:vAlign w:val="center"/>
            <w:hideMark/>
          </w:tcPr>
          <w:p w14:paraId="5788BF0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415F472"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81BBBD8"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8D93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1796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C4D1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7884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4332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C63A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88FE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589A1"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DB0DE"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7042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6F4E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F211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5F02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A34B3"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48388"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2EF6BD57"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4ACA90A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331FC73"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2264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2952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1F26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E554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B680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2B47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18CC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352F7"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293F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23F9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E892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07C5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E703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3D5AE"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95D09"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7D83009A"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25BB0816"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7D39520B"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AE940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2B37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5C39C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21FED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3AF6C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1A9E6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3C2C1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74313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8FFF8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4B29B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8B865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D175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426E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4AF9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32417852"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14B19F4F"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3623626"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D609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40412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11228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66847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F4808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F396F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F3F02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50E14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DE79C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F2376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447D8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8F86D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34E328"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FB7BC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C9547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6BBB4AA0"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0B2AC8B3"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ED6CA42"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40F5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D7E0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7E0C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18.10.2 Hold Direct Engagements with Stakeholders concerning good governance and service delivery issues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7FCA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(4) of Whipery Forum held and 04 Portfolio Whip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466E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BF29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6B32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36AE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A1A2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A475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0F55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188D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B5F5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5987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81EB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Manager - Office of the Single Whip</w:t>
            </w:r>
          </w:p>
        </w:tc>
        <w:tc>
          <w:tcPr>
            <w:tcW w:w="35" w:type="pct"/>
            <w:shd w:val="clear" w:color="auto" w:fill="FFFFFF"/>
            <w:vAlign w:val="center"/>
            <w:hideMark/>
          </w:tcPr>
          <w:p w14:paraId="6AEE7558"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59189346"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83BE9D7"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A1A0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6108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5FB6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A031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497E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4C5B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127C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F4579"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9006E"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2751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3F51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E2A2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3055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17E4D"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72EAF"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1F86B9D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0E93D415"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A9D434C"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6D08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9677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3E79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8B37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9E91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02A2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D7A8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33409"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01BA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2B6F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1994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18B7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00BD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29550"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6FAF9"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4AD7054A"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5F2B1D7"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78401865"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B8B4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C213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E38B8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6BC11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DC229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26F4E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8D64A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5A6F3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69A56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FBA6D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3BEC4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3604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F0E4B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82724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3E660F8A"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C6EF87F"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97E7E98"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F4C90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233B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16E99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0B43B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13D0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FF6AA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B16C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4C9A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08AF7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40FB2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F7EC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F64F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306AC8"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7D76D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3E29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5858198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46D7A269"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3EBB1A5"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B6F0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E2E6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7630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18.10.3 Hold Political engagements in order to make our institution politically stable and avoid unnecessary tension within our institution.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02C7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(4) of Political Caucus Management (Multi-Party Caucus)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6880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C5FB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1932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8040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07DB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33C8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5F4A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7EDA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42B7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3E58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9EE9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Manager - Office of the Single Whip</w:t>
            </w:r>
          </w:p>
        </w:tc>
        <w:tc>
          <w:tcPr>
            <w:tcW w:w="35" w:type="pct"/>
            <w:shd w:val="clear" w:color="auto" w:fill="FFFFFF"/>
            <w:vAlign w:val="center"/>
            <w:hideMark/>
          </w:tcPr>
          <w:p w14:paraId="4F741D88"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49DC718"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16F6850"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ADD3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4308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6D72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8D5C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DE84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462A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9748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7A940"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49FB0"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F1FE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86A6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6470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EF8E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FCCC0"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EADE0"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2CB15932"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2AB79F85"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6E5FD6A"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1AB5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7001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C851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ACFD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4817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8611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1908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2C829"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5B86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0AD7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AE0A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A4D3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07D2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D78DC"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28557"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4761FFEB"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15A3C5BF"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CB0C332"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79AD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3CAB1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7D2C0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0306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1E1AB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F4A26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06DF7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B701D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CE5E6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07C82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96E90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77398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653B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26A0B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15F09BD2"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4A968D1F"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73E6D1E"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3CFBF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9B831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1823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EC746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3A951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77A0D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6295D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1A963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00CE2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F0E39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58E22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E84C5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516C6"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075EC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CAEE1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271E1D90"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4960F25B"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39DA9E5"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CEC7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lastRenderedPageBreak/>
              <w:t>18.10.4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97A6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8EEE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18.10.4 Capacitate Councilors as Custodian of the society in the implementation of service delivery.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2AE1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(4) of Council Caucuses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DD12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E418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4A8E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00C4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46E9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36C6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355B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BDED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1A38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AF9F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51C2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Manager - Office of the Single Whip</w:t>
            </w:r>
          </w:p>
        </w:tc>
        <w:tc>
          <w:tcPr>
            <w:tcW w:w="35" w:type="pct"/>
            <w:shd w:val="clear" w:color="auto" w:fill="FFFFFF"/>
            <w:vAlign w:val="center"/>
            <w:hideMark/>
          </w:tcPr>
          <w:p w14:paraId="38B4E0D3"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0E21D965"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05E9E8E"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B847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6A87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AD7F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D0C8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68E6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1ECD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7013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76FE8"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CDC97"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7675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56B2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D51A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21EE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85657"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519F3"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49117105"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D299C51"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11D98124"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559D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580E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EEB5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6749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4A45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1A0C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2DAB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CD32E"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E507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2E83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4264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E566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548B1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A13D5"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797AF"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1CD31574"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68EAC6CC"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0E517DBC"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3BED4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0BE87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2AF6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F812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BA3EE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0C3BA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59225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86ADE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C987D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6E6ED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03A6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ED4FA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1538B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2CDC2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2D06409C"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63E9759A"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72CDFEA"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15CE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66E2D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822E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009E0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BAB09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1615A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49294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C1722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4627B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6EDC51"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06FB48"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E2F83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9F209"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A70DC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7475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06094847"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2D267395"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5F6AF8C"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6E41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9C05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3BB7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18.10.5 Voter registration drives, hosting candidate forums or debates, and conducting outreach efforts to inform and mobilize the electorate Organized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BAE7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(4) of Whipery Outreach Programmes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16E0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Programmes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748C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0D24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0375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842D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95FC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CA3E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7739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AFA1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93D1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8808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Manager - Office of the Single Whip</w:t>
            </w:r>
          </w:p>
        </w:tc>
        <w:tc>
          <w:tcPr>
            <w:tcW w:w="35" w:type="pct"/>
            <w:shd w:val="clear" w:color="auto" w:fill="FFFFFF"/>
            <w:vAlign w:val="center"/>
            <w:hideMark/>
          </w:tcPr>
          <w:p w14:paraId="1C589716"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0DA8F61F"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944F522"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94EC0"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EDAC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B61D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4C69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2D6F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D61E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0A54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1FCB2"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81952"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044C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AF53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DE29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9DF9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39AEB"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AF4F8"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10E4D8D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3660590C"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3F1FB67"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CCFA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7EDC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99B2B"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2C37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0CBF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CF37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4A29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EC948"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CB91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220000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6148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D6E9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81C2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DC03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3DDF8"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71A5B"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544AF5CA"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5AC4335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6B670CBF" w14:textId="77777777" w:rsidTr="00FB04EE">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668B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Sdbip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2D486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0135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24AE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0E53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15A87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D06B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795B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845C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89E67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C4BA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CE7A3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336D3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F0C924"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Accountability</w:t>
            </w:r>
          </w:p>
        </w:tc>
        <w:tc>
          <w:tcPr>
            <w:tcW w:w="35" w:type="pct"/>
            <w:shd w:val="clear" w:color="auto" w:fill="F5F5F5"/>
            <w:vAlign w:val="center"/>
            <w:hideMark/>
          </w:tcPr>
          <w:p w14:paraId="376149D6"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3" w:type="pct"/>
            <w:shd w:val="clear" w:color="auto" w:fill="F5F5F5"/>
            <w:vAlign w:val="center"/>
            <w:hideMark/>
          </w:tcPr>
          <w:p w14:paraId="2A5A75D4"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41AFE9EF"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60E73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92C4C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93EF1E"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49303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CC3B9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163EB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708A7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7C892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A5ED5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FE6F9"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C9E4C"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719A2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33D47D" w14:textId="77777777" w:rsidR="00FB04EE" w:rsidRPr="00FB04EE" w:rsidRDefault="00FB04EE" w:rsidP="00FB04EE">
            <w:pPr>
              <w:spacing w:after="0" w:line="240" w:lineRule="auto"/>
              <w:rPr>
                <w:rFonts w:ascii="Segoe UI" w:eastAsia="Times New Roman" w:hAnsi="Segoe UI" w:cs="Segoe UI"/>
                <w:sz w:val="24"/>
                <w:szCs w:val="24"/>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6B7EE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F2B7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b/>
                <w:bCs/>
                <w:sz w:val="15"/>
                <w:szCs w:val="15"/>
              </w:rPr>
              <w:t>Person</w:t>
            </w:r>
          </w:p>
        </w:tc>
        <w:tc>
          <w:tcPr>
            <w:tcW w:w="35" w:type="pct"/>
            <w:shd w:val="clear" w:color="auto" w:fill="F5F5F5"/>
            <w:vAlign w:val="center"/>
            <w:hideMark/>
          </w:tcPr>
          <w:p w14:paraId="4462869C"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5F5F5"/>
            <w:vAlign w:val="center"/>
            <w:hideMark/>
          </w:tcPr>
          <w:p w14:paraId="12D2F28E"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2406141E" w14:textId="77777777" w:rsidTr="00FB04EE">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E401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D195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19217"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18.10.6 Bringing together representatives from different political parties, ensure they caucuses can work collaboratively in uniform approach</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E6FD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 (52) of Multi-party Uniforms purchased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4A1AE"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Delivery note, collection receipt register of Cllrs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B7A9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B89D1"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2D3FD"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B928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52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174E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E814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380CC"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10EC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52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13ECF"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38CD3"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Manager - Office of the Single Whip</w:t>
            </w:r>
          </w:p>
        </w:tc>
        <w:tc>
          <w:tcPr>
            <w:tcW w:w="35" w:type="pct"/>
            <w:shd w:val="clear" w:color="auto" w:fill="FFFFFF"/>
            <w:vAlign w:val="center"/>
            <w:hideMark/>
          </w:tcPr>
          <w:p w14:paraId="18FE5DC9"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7160A77B"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5AFFB0B2"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E953F"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05D4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6C934"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19F03"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E2F1A"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1B969"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2B720"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8397D"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25BB5" w14:textId="77777777" w:rsidR="00FB04EE" w:rsidRPr="00FB04EE" w:rsidRDefault="00FB04EE" w:rsidP="00FB04E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50CCB"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879A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FAE18"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6B1E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49774"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32C7C"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5D2E67BD"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584E9D91"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r w:rsidR="00FB04EE" w:rsidRPr="00FB04EE" w14:paraId="3F8F774B" w14:textId="77777777" w:rsidTr="00FB04E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A8185"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79186"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6A317"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B61ED"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8A042" w14:textId="77777777" w:rsidR="00FB04EE" w:rsidRPr="00FB04EE" w:rsidRDefault="00FB04EE" w:rsidP="00FB04EE">
            <w:pPr>
              <w:spacing w:after="0" w:line="240" w:lineRule="auto"/>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8D1A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0C18D"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E00AE" w14:textId="77777777" w:rsidR="00FB04EE" w:rsidRPr="00FB04EE" w:rsidRDefault="00FB04EE" w:rsidP="00FB04EE">
            <w:pPr>
              <w:spacing w:after="0" w:line="240" w:lineRule="auto"/>
              <w:jc w:val="center"/>
              <w:rPr>
                <w:rFonts w:ascii="Segoe UI" w:eastAsia="Times New Roman" w:hAnsi="Segoe UI" w:cs="Segoe UI"/>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D17D6"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833B2"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43465"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ABC6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B116A" w14:textId="77777777" w:rsidR="00FB04EE" w:rsidRPr="00FB04EE" w:rsidRDefault="00FB04EE" w:rsidP="00FB04EE">
            <w:pPr>
              <w:spacing w:after="0" w:line="240" w:lineRule="auto"/>
              <w:jc w:val="center"/>
              <w:rPr>
                <w:rFonts w:ascii="Segoe UI" w:eastAsia="Times New Roman" w:hAnsi="Segoe UI" w:cs="Segoe UI"/>
                <w:sz w:val="24"/>
                <w:szCs w:val="24"/>
              </w:rPr>
            </w:pPr>
            <w:r w:rsidRPr="00FB04EE">
              <w:rPr>
                <w:rFonts w:ascii="Segoe UI" w:eastAsia="Times New Roman" w:hAnsi="Segoe UI" w:cs="Segoe UI"/>
                <w:sz w:val="15"/>
                <w:szCs w:val="15"/>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7E05C" w14:textId="77777777" w:rsidR="00FB04EE" w:rsidRPr="00FB04EE" w:rsidRDefault="00FB04EE" w:rsidP="00FB04EE">
            <w:pPr>
              <w:spacing w:after="0" w:line="240" w:lineRule="auto"/>
              <w:rPr>
                <w:rFonts w:ascii="Segoe UI" w:eastAsia="Times New Roman" w:hAnsi="Segoe UI" w:cs="Segoe UI"/>
                <w:sz w:val="24"/>
                <w:szCs w:val="24"/>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6DC86" w14:textId="77777777" w:rsidR="00FB04EE" w:rsidRPr="00FB04EE" w:rsidRDefault="00FB04EE" w:rsidP="00FB04EE">
            <w:pPr>
              <w:spacing w:after="0" w:line="240" w:lineRule="auto"/>
              <w:rPr>
                <w:rFonts w:ascii="Segoe UI" w:eastAsia="Times New Roman" w:hAnsi="Segoe UI" w:cs="Segoe UI"/>
                <w:sz w:val="24"/>
                <w:szCs w:val="24"/>
              </w:rPr>
            </w:pPr>
          </w:p>
        </w:tc>
        <w:tc>
          <w:tcPr>
            <w:tcW w:w="35" w:type="pct"/>
            <w:shd w:val="clear" w:color="auto" w:fill="FFFFFF"/>
            <w:vAlign w:val="center"/>
            <w:hideMark/>
          </w:tcPr>
          <w:p w14:paraId="4526D5E0" w14:textId="77777777" w:rsidR="00FB04EE" w:rsidRPr="00FB04EE" w:rsidRDefault="00FB04EE" w:rsidP="00FB04EE">
            <w:pPr>
              <w:spacing w:after="0" w:line="240" w:lineRule="auto"/>
              <w:rPr>
                <w:rFonts w:ascii="Times New Roman" w:eastAsia="Times New Roman" w:hAnsi="Times New Roman" w:cs="Times New Roman"/>
                <w:sz w:val="20"/>
                <w:szCs w:val="20"/>
              </w:rPr>
            </w:pPr>
          </w:p>
        </w:tc>
        <w:tc>
          <w:tcPr>
            <w:tcW w:w="15" w:type="pct"/>
            <w:shd w:val="clear" w:color="auto" w:fill="FFFFFF"/>
            <w:vAlign w:val="center"/>
            <w:hideMark/>
          </w:tcPr>
          <w:p w14:paraId="7DE7C578" w14:textId="77777777" w:rsidR="00FB04EE" w:rsidRPr="00FB04EE" w:rsidRDefault="00FB04EE" w:rsidP="00FB04EE">
            <w:pPr>
              <w:spacing w:after="0" w:line="240" w:lineRule="auto"/>
              <w:rPr>
                <w:rFonts w:ascii="Times New Roman" w:eastAsia="Times New Roman" w:hAnsi="Times New Roman" w:cs="Times New Roman"/>
                <w:sz w:val="20"/>
                <w:szCs w:val="20"/>
              </w:rPr>
            </w:pPr>
          </w:p>
        </w:tc>
      </w:tr>
    </w:tbl>
    <w:p w14:paraId="7DE044E5" w14:textId="77777777" w:rsidR="00FB04EE" w:rsidRPr="00FB04EE" w:rsidRDefault="00FB04EE" w:rsidP="00FB04EE">
      <w:pPr>
        <w:spacing w:after="0" w:line="240" w:lineRule="auto"/>
        <w:rPr>
          <w:rFonts w:ascii="Segoe UI" w:eastAsia="Times New Roman" w:hAnsi="Segoe UI" w:cs="Segoe UI"/>
          <w:vanish/>
          <w:sz w:val="15"/>
          <w:szCs w:val="15"/>
          <w:lang w:val="en"/>
        </w:rPr>
      </w:pPr>
    </w:p>
    <w:p w14:paraId="4D67E991" w14:textId="77777777" w:rsidR="00FB04EE" w:rsidRPr="004A08B7" w:rsidRDefault="00FB04EE" w:rsidP="00D323B7">
      <w:pPr>
        <w:spacing w:after="0"/>
        <w:rPr>
          <w:rFonts w:ascii="Trebuchet MS" w:eastAsia="Calibri" w:hAnsi="Trebuchet MS" w:cs="Calibri"/>
          <w:b/>
          <w:color w:val="000000"/>
          <w:sz w:val="20"/>
          <w:szCs w:val="20"/>
          <w:lang w:val="en-ZA"/>
        </w:rPr>
      </w:pPr>
    </w:p>
    <w:p w14:paraId="36358063" w14:textId="77777777" w:rsidR="00D323B7" w:rsidRPr="004A08B7" w:rsidRDefault="00D323B7" w:rsidP="00D323B7">
      <w:pPr>
        <w:spacing w:after="0"/>
        <w:rPr>
          <w:rFonts w:ascii="Trebuchet MS" w:eastAsia="Calibri" w:hAnsi="Trebuchet MS" w:cs="Calibri"/>
          <w:b/>
          <w:color w:val="000000"/>
          <w:sz w:val="20"/>
          <w:szCs w:val="20"/>
          <w:lang w:val="en-ZA"/>
        </w:rPr>
      </w:pPr>
    </w:p>
    <w:p w14:paraId="090D6B6C" w14:textId="77777777" w:rsidR="00D323B7" w:rsidRDefault="00D323B7" w:rsidP="00D323B7">
      <w:pPr>
        <w:spacing w:after="0"/>
        <w:rPr>
          <w:rFonts w:ascii="Trebuchet MS" w:eastAsia="Calibri" w:hAnsi="Trebuchet MS" w:cs="Calibri"/>
          <w:b/>
          <w:color w:val="000000"/>
          <w:sz w:val="20"/>
          <w:szCs w:val="20"/>
          <w:lang w:val="en-ZA"/>
        </w:rPr>
      </w:pPr>
    </w:p>
    <w:p w14:paraId="15A3424B" w14:textId="77777777" w:rsidR="00D323B7" w:rsidRPr="004A08B7" w:rsidRDefault="00D323B7" w:rsidP="00D323B7">
      <w:pPr>
        <w:spacing w:after="0"/>
        <w:rPr>
          <w:rFonts w:ascii="Trebuchet MS" w:eastAsia="Calibri" w:hAnsi="Trebuchet MS" w:cs="Calibri"/>
          <w:b/>
          <w:color w:val="000000"/>
          <w:sz w:val="20"/>
          <w:szCs w:val="20"/>
          <w:lang w:val="en-ZA"/>
        </w:rPr>
      </w:pPr>
    </w:p>
    <w:p w14:paraId="28E0DBEB" w14:textId="77777777" w:rsidR="00D323B7" w:rsidRPr="004A08B7" w:rsidRDefault="00D323B7" w:rsidP="00D323B7">
      <w:pPr>
        <w:spacing w:after="0"/>
        <w:rPr>
          <w:rFonts w:ascii="Trebuchet MS" w:eastAsia="Calibri" w:hAnsi="Trebuchet MS" w:cs="Calibri"/>
          <w:b/>
          <w:color w:val="000000"/>
          <w:sz w:val="20"/>
          <w:szCs w:val="20"/>
          <w:lang w:val="en-ZA"/>
        </w:rPr>
      </w:pPr>
    </w:p>
    <w:p w14:paraId="54998278" w14:textId="77777777" w:rsidR="00C14258" w:rsidRDefault="00C14258" w:rsidP="00E80DAD">
      <w:pPr>
        <w:spacing w:after="1"/>
        <w:ind w:right="6585"/>
        <w:jc w:val="both"/>
        <w:rPr>
          <w:rFonts w:ascii="Trebuchet MS" w:eastAsia="Trebuchet MS" w:hAnsi="Trebuchet MS" w:cs="Trebuchet MS"/>
          <w:color w:val="000000"/>
          <w:sz w:val="20"/>
          <w:lang w:val="en-ZA" w:eastAsia="en-ZA"/>
        </w:rPr>
      </w:pPr>
    </w:p>
    <w:p w14:paraId="4B302750" w14:textId="77777777" w:rsidR="00C14258" w:rsidRDefault="00C14258" w:rsidP="00E80DAD">
      <w:pPr>
        <w:spacing w:after="1"/>
        <w:ind w:right="6585"/>
        <w:jc w:val="both"/>
        <w:rPr>
          <w:rFonts w:ascii="Trebuchet MS" w:eastAsia="Trebuchet MS" w:hAnsi="Trebuchet MS" w:cs="Trebuchet MS"/>
          <w:color w:val="000000"/>
          <w:sz w:val="20"/>
          <w:lang w:val="en-ZA" w:eastAsia="en-ZA"/>
        </w:rPr>
      </w:pPr>
    </w:p>
    <w:p w14:paraId="4FAD0272" w14:textId="77777777" w:rsidR="00C14258" w:rsidRDefault="00C14258" w:rsidP="00E80DAD">
      <w:pPr>
        <w:spacing w:after="1"/>
        <w:ind w:right="6585"/>
        <w:jc w:val="both"/>
        <w:rPr>
          <w:rFonts w:ascii="Trebuchet MS" w:eastAsia="Trebuchet MS" w:hAnsi="Trebuchet MS" w:cs="Trebuchet MS"/>
          <w:color w:val="000000"/>
          <w:sz w:val="20"/>
          <w:lang w:val="en-ZA" w:eastAsia="en-ZA"/>
        </w:rPr>
      </w:pPr>
    </w:p>
    <w:p w14:paraId="138FD8D2" w14:textId="77777777" w:rsidR="00DD29DC" w:rsidRPr="00E80DAD" w:rsidRDefault="00DD29DC" w:rsidP="00E80DAD">
      <w:pPr>
        <w:spacing w:after="1"/>
        <w:ind w:right="6585"/>
        <w:jc w:val="both"/>
        <w:rPr>
          <w:rFonts w:ascii="Trebuchet MS" w:eastAsia="Trebuchet MS" w:hAnsi="Trebuchet MS" w:cs="Trebuchet MS"/>
          <w:color w:val="000000"/>
          <w:sz w:val="20"/>
          <w:lang w:val="en-ZA" w:eastAsia="en-ZA"/>
        </w:rPr>
      </w:pPr>
    </w:p>
    <w:p w14:paraId="0D8CA4C2" w14:textId="77777777" w:rsidR="00E80DAD" w:rsidRPr="00E80DAD" w:rsidRDefault="00E80DAD" w:rsidP="00E80DAD">
      <w:pPr>
        <w:spacing w:after="1" w:line="268" w:lineRule="auto"/>
        <w:ind w:right="6585" w:hanging="10"/>
        <w:jc w:val="both"/>
        <w:rPr>
          <w:rFonts w:ascii="Trebuchet MS" w:eastAsia="Trebuchet MS" w:hAnsi="Trebuchet MS" w:cs="Trebuchet MS"/>
          <w:b/>
          <w:bCs/>
          <w:color w:val="000000"/>
          <w:sz w:val="20"/>
          <w:lang w:val="en-ZA" w:eastAsia="en-ZA"/>
        </w:rPr>
      </w:pPr>
      <w:r w:rsidRPr="00E80DAD">
        <w:rPr>
          <w:rFonts w:ascii="Trebuchet MS" w:eastAsia="Trebuchet MS" w:hAnsi="Trebuchet MS" w:cs="Trebuchet MS"/>
          <w:b/>
          <w:bCs/>
          <w:color w:val="000000"/>
          <w:sz w:val="20"/>
          <w:lang w:val="en-ZA" w:eastAsia="en-ZA"/>
        </w:rPr>
        <w:t>9.</w:t>
      </w:r>
      <w:bookmarkStart w:id="146" w:name="_Hlk166664182"/>
      <w:r w:rsidRPr="00E80DAD">
        <w:rPr>
          <w:rFonts w:ascii="Trebuchet MS" w:eastAsia="Trebuchet MS" w:hAnsi="Trebuchet MS" w:cs="Trebuchet MS"/>
          <w:b/>
          <w:bCs/>
          <w:color w:val="000000"/>
          <w:sz w:val="20"/>
          <w:lang w:val="en-ZA" w:eastAsia="en-ZA"/>
        </w:rPr>
        <w:t>Consolidated planned Indicators</w:t>
      </w:r>
    </w:p>
    <w:p w14:paraId="679960D8" w14:textId="77777777" w:rsidR="00E80DAD" w:rsidRPr="00E80DAD" w:rsidRDefault="00E80DAD" w:rsidP="00E80DAD">
      <w:pPr>
        <w:spacing w:after="1"/>
        <w:ind w:right="6585"/>
        <w:jc w:val="both"/>
        <w:rPr>
          <w:rFonts w:ascii="Trebuchet MS" w:eastAsia="Trebuchet MS" w:hAnsi="Trebuchet MS" w:cs="Trebuchet MS"/>
          <w:b/>
          <w:bCs/>
          <w:color w:val="000000"/>
          <w:sz w:val="20"/>
          <w:lang w:val="en-ZA" w:eastAsia="en-ZA"/>
        </w:rPr>
      </w:pPr>
    </w:p>
    <w:tbl>
      <w:tblPr>
        <w:tblStyle w:val="TableGrid131"/>
        <w:tblW w:w="0" w:type="auto"/>
        <w:tblInd w:w="-5" w:type="dxa"/>
        <w:tblLook w:val="04A0" w:firstRow="1" w:lastRow="0" w:firstColumn="1" w:lastColumn="0" w:noHBand="0" w:noVBand="1"/>
      </w:tblPr>
      <w:tblGrid>
        <w:gridCol w:w="4962"/>
        <w:gridCol w:w="3138"/>
      </w:tblGrid>
      <w:tr w:rsidR="00E80DAD" w:rsidRPr="00E80DAD" w14:paraId="6DFB7005" w14:textId="77777777" w:rsidTr="00866B61">
        <w:tc>
          <w:tcPr>
            <w:tcW w:w="4962" w:type="dxa"/>
            <w:tcBorders>
              <w:top w:val="single" w:sz="4" w:space="0" w:color="auto"/>
              <w:left w:val="single" w:sz="4" w:space="0" w:color="auto"/>
              <w:bottom w:val="single" w:sz="4" w:space="0" w:color="auto"/>
              <w:right w:val="single" w:sz="4" w:space="0" w:color="auto"/>
            </w:tcBorders>
            <w:hideMark/>
          </w:tcPr>
          <w:p w14:paraId="02252B6B" w14:textId="77777777" w:rsidR="00E80DAD" w:rsidRPr="00E80DAD" w:rsidRDefault="00E80DAD" w:rsidP="00E80DAD">
            <w:pPr>
              <w:spacing w:line="276" w:lineRule="auto"/>
              <w:ind w:right="-164"/>
              <w:rPr>
                <w:rFonts w:ascii="Trebuchet MS" w:eastAsia="Calibri" w:hAnsi="Trebuchet MS" w:cs="Times New Roman"/>
                <w:b/>
                <w:lang w:val="en-ZA"/>
              </w:rPr>
            </w:pPr>
            <w:r w:rsidRPr="00E80DAD">
              <w:rPr>
                <w:rFonts w:ascii="Trebuchet MS" w:eastAsia="Calibri" w:hAnsi="Trebuchet MS" w:cs="Times New Roman"/>
                <w:b/>
                <w:lang w:val="en-ZA"/>
              </w:rPr>
              <w:t xml:space="preserve">Directorate / Unit </w:t>
            </w:r>
          </w:p>
        </w:tc>
        <w:tc>
          <w:tcPr>
            <w:tcW w:w="3138" w:type="dxa"/>
            <w:tcBorders>
              <w:top w:val="single" w:sz="4" w:space="0" w:color="auto"/>
              <w:left w:val="single" w:sz="4" w:space="0" w:color="auto"/>
              <w:bottom w:val="single" w:sz="4" w:space="0" w:color="auto"/>
              <w:right w:val="single" w:sz="4" w:space="0" w:color="auto"/>
            </w:tcBorders>
            <w:hideMark/>
          </w:tcPr>
          <w:p w14:paraId="66FF5F64" w14:textId="77777777" w:rsidR="00E80DAD" w:rsidRPr="00E80DAD" w:rsidRDefault="00E80DAD" w:rsidP="00E80DAD">
            <w:pPr>
              <w:spacing w:line="276" w:lineRule="auto"/>
              <w:ind w:right="-164"/>
              <w:rPr>
                <w:rFonts w:ascii="Trebuchet MS" w:eastAsia="Calibri" w:hAnsi="Trebuchet MS" w:cs="Times New Roman"/>
                <w:b/>
                <w:lang w:val="en-ZA"/>
              </w:rPr>
            </w:pPr>
            <w:r w:rsidRPr="00E80DAD">
              <w:rPr>
                <w:rFonts w:ascii="Trebuchet MS" w:eastAsia="Calibri" w:hAnsi="Trebuchet MS" w:cs="Times New Roman"/>
                <w:b/>
                <w:lang w:val="en-ZA"/>
              </w:rPr>
              <w:t>Planned Annual indicators</w:t>
            </w:r>
          </w:p>
        </w:tc>
      </w:tr>
      <w:tr w:rsidR="00E80DAD" w:rsidRPr="00E80DAD" w14:paraId="0892DB76" w14:textId="77777777" w:rsidTr="00866B61">
        <w:tc>
          <w:tcPr>
            <w:tcW w:w="4962" w:type="dxa"/>
            <w:tcBorders>
              <w:top w:val="single" w:sz="4" w:space="0" w:color="auto"/>
              <w:left w:val="single" w:sz="4" w:space="0" w:color="auto"/>
              <w:bottom w:val="single" w:sz="4" w:space="0" w:color="auto"/>
              <w:right w:val="single" w:sz="4" w:space="0" w:color="auto"/>
            </w:tcBorders>
            <w:hideMark/>
          </w:tcPr>
          <w:p w14:paraId="620567DA" w14:textId="77777777" w:rsidR="00E80DAD" w:rsidRPr="00E80DAD" w:rsidRDefault="00E80DAD" w:rsidP="00E80DAD">
            <w:pPr>
              <w:spacing w:line="276" w:lineRule="auto"/>
              <w:ind w:right="-164"/>
              <w:rPr>
                <w:rFonts w:ascii="Trebuchet MS" w:eastAsia="Calibri" w:hAnsi="Trebuchet MS" w:cs="Times New Roman"/>
                <w:b/>
                <w:lang w:val="en-ZA"/>
              </w:rPr>
            </w:pPr>
            <w:r w:rsidRPr="00E80DAD">
              <w:rPr>
                <w:rFonts w:ascii="Trebuchet MS" w:eastAsia="Calibri" w:hAnsi="Trebuchet MS" w:cs="Times New Roman"/>
                <w:b/>
                <w:lang w:val="en-ZA"/>
              </w:rPr>
              <w:t xml:space="preserve">Infrastructure Development Services </w:t>
            </w:r>
          </w:p>
        </w:tc>
        <w:tc>
          <w:tcPr>
            <w:tcW w:w="3138" w:type="dxa"/>
            <w:tcBorders>
              <w:top w:val="single" w:sz="4" w:space="0" w:color="auto"/>
              <w:left w:val="single" w:sz="4" w:space="0" w:color="auto"/>
              <w:bottom w:val="single" w:sz="4" w:space="0" w:color="auto"/>
              <w:right w:val="single" w:sz="4" w:space="0" w:color="auto"/>
            </w:tcBorders>
          </w:tcPr>
          <w:p w14:paraId="046DEFBD" w14:textId="2E92CAD9" w:rsidR="00E80DAD" w:rsidRPr="00E80DAD" w:rsidRDefault="00E80DAD" w:rsidP="00E80DAD">
            <w:pPr>
              <w:spacing w:line="276" w:lineRule="auto"/>
              <w:ind w:right="-164"/>
              <w:jc w:val="both"/>
              <w:rPr>
                <w:rFonts w:ascii="Trebuchet MS" w:eastAsia="Calibri" w:hAnsi="Trebuchet MS" w:cs="Times New Roman"/>
                <w:b/>
                <w:color w:val="000000"/>
                <w:lang w:val="en-ZA"/>
              </w:rPr>
            </w:pPr>
            <w:r w:rsidRPr="00E80DAD">
              <w:rPr>
                <w:rFonts w:ascii="Trebuchet MS" w:eastAsia="Calibri" w:hAnsi="Trebuchet MS" w:cs="Times New Roman"/>
                <w:b/>
                <w:color w:val="000000"/>
                <w:lang w:val="en-ZA"/>
              </w:rPr>
              <w:t>1</w:t>
            </w:r>
            <w:r w:rsidR="00C14258">
              <w:rPr>
                <w:rFonts w:ascii="Trebuchet MS" w:eastAsia="Calibri" w:hAnsi="Trebuchet MS" w:cs="Times New Roman"/>
                <w:b/>
                <w:color w:val="000000"/>
                <w:lang w:val="en-ZA"/>
              </w:rPr>
              <w:t>2</w:t>
            </w:r>
          </w:p>
        </w:tc>
      </w:tr>
      <w:tr w:rsidR="00E80DAD" w:rsidRPr="00E80DAD" w14:paraId="3CC58792" w14:textId="77777777" w:rsidTr="00866B61">
        <w:tc>
          <w:tcPr>
            <w:tcW w:w="4962" w:type="dxa"/>
            <w:tcBorders>
              <w:top w:val="single" w:sz="4" w:space="0" w:color="auto"/>
              <w:left w:val="single" w:sz="4" w:space="0" w:color="auto"/>
              <w:bottom w:val="single" w:sz="4" w:space="0" w:color="auto"/>
              <w:right w:val="single" w:sz="4" w:space="0" w:color="auto"/>
            </w:tcBorders>
            <w:hideMark/>
          </w:tcPr>
          <w:p w14:paraId="04FA0162" w14:textId="77777777" w:rsidR="00E80DAD" w:rsidRPr="00E80DAD" w:rsidRDefault="00E80DAD" w:rsidP="00E80DAD">
            <w:pPr>
              <w:spacing w:line="276" w:lineRule="auto"/>
              <w:ind w:right="-164"/>
              <w:rPr>
                <w:rFonts w:ascii="Trebuchet MS" w:eastAsia="Calibri" w:hAnsi="Trebuchet MS" w:cs="Times New Roman"/>
                <w:b/>
                <w:lang w:val="en-ZA"/>
              </w:rPr>
            </w:pPr>
            <w:r w:rsidRPr="00E80DAD">
              <w:rPr>
                <w:rFonts w:ascii="Trebuchet MS" w:eastAsia="Calibri" w:hAnsi="Trebuchet MS" w:cs="Times New Roman"/>
                <w:b/>
                <w:lang w:val="en-ZA"/>
              </w:rPr>
              <w:t xml:space="preserve">Community Development services </w:t>
            </w:r>
          </w:p>
        </w:tc>
        <w:tc>
          <w:tcPr>
            <w:tcW w:w="3138" w:type="dxa"/>
            <w:tcBorders>
              <w:top w:val="single" w:sz="4" w:space="0" w:color="auto"/>
              <w:left w:val="single" w:sz="4" w:space="0" w:color="auto"/>
              <w:bottom w:val="single" w:sz="4" w:space="0" w:color="auto"/>
              <w:right w:val="single" w:sz="4" w:space="0" w:color="auto"/>
            </w:tcBorders>
          </w:tcPr>
          <w:p w14:paraId="0613B2F8" w14:textId="60A4D437" w:rsidR="00E80DAD" w:rsidRPr="00E80DAD" w:rsidRDefault="000173A4" w:rsidP="00E80DAD">
            <w:pPr>
              <w:spacing w:line="276" w:lineRule="auto"/>
              <w:ind w:right="-164"/>
              <w:jc w:val="both"/>
              <w:rPr>
                <w:rFonts w:ascii="Trebuchet MS" w:eastAsia="Calibri" w:hAnsi="Trebuchet MS" w:cs="Times New Roman"/>
                <w:b/>
                <w:color w:val="000000"/>
                <w:lang w:val="en-ZA"/>
              </w:rPr>
            </w:pPr>
            <w:r>
              <w:rPr>
                <w:rFonts w:ascii="Trebuchet MS" w:eastAsia="Calibri" w:hAnsi="Trebuchet MS" w:cs="Times New Roman"/>
                <w:b/>
                <w:color w:val="000000"/>
                <w:lang w:val="en-ZA"/>
              </w:rPr>
              <w:t>12</w:t>
            </w:r>
          </w:p>
        </w:tc>
      </w:tr>
      <w:tr w:rsidR="00E80DAD" w:rsidRPr="00E80DAD" w14:paraId="6D48F173" w14:textId="77777777" w:rsidTr="00866B61">
        <w:tc>
          <w:tcPr>
            <w:tcW w:w="4962" w:type="dxa"/>
            <w:tcBorders>
              <w:top w:val="single" w:sz="4" w:space="0" w:color="auto"/>
              <w:left w:val="single" w:sz="4" w:space="0" w:color="auto"/>
              <w:bottom w:val="single" w:sz="4" w:space="0" w:color="auto"/>
              <w:right w:val="single" w:sz="4" w:space="0" w:color="auto"/>
            </w:tcBorders>
            <w:hideMark/>
          </w:tcPr>
          <w:p w14:paraId="00EEBDB7" w14:textId="77777777" w:rsidR="00E80DAD" w:rsidRPr="00E80DAD" w:rsidRDefault="00E80DAD" w:rsidP="00E80DAD">
            <w:pPr>
              <w:spacing w:line="276" w:lineRule="auto"/>
              <w:ind w:right="-164"/>
              <w:rPr>
                <w:rFonts w:ascii="Trebuchet MS" w:eastAsia="Calibri" w:hAnsi="Trebuchet MS" w:cs="Times New Roman"/>
                <w:b/>
                <w:lang w:val="en-ZA"/>
              </w:rPr>
            </w:pPr>
            <w:r w:rsidRPr="00E80DAD">
              <w:rPr>
                <w:rFonts w:ascii="Trebuchet MS" w:eastAsia="Calibri" w:hAnsi="Trebuchet MS" w:cs="Times New Roman"/>
                <w:b/>
                <w:lang w:val="en-ZA"/>
              </w:rPr>
              <w:t xml:space="preserve">Budget and Treasury Office </w:t>
            </w:r>
          </w:p>
        </w:tc>
        <w:tc>
          <w:tcPr>
            <w:tcW w:w="3138" w:type="dxa"/>
            <w:tcBorders>
              <w:top w:val="single" w:sz="4" w:space="0" w:color="auto"/>
              <w:left w:val="single" w:sz="4" w:space="0" w:color="auto"/>
              <w:bottom w:val="single" w:sz="4" w:space="0" w:color="auto"/>
              <w:right w:val="single" w:sz="4" w:space="0" w:color="auto"/>
            </w:tcBorders>
          </w:tcPr>
          <w:p w14:paraId="61F0C881" w14:textId="54477544" w:rsidR="00E80DAD" w:rsidRPr="00E80DAD" w:rsidRDefault="00E80DAD" w:rsidP="00E80DAD">
            <w:pPr>
              <w:spacing w:line="276" w:lineRule="auto"/>
              <w:ind w:right="-164"/>
              <w:jc w:val="both"/>
              <w:rPr>
                <w:rFonts w:ascii="Trebuchet MS" w:eastAsia="Calibri" w:hAnsi="Trebuchet MS" w:cs="Times New Roman"/>
                <w:b/>
                <w:color w:val="000000"/>
                <w:lang w:val="en-ZA"/>
              </w:rPr>
            </w:pPr>
            <w:r w:rsidRPr="00E80DAD">
              <w:rPr>
                <w:rFonts w:ascii="Trebuchet MS" w:eastAsia="Calibri" w:hAnsi="Trebuchet MS" w:cs="Times New Roman"/>
                <w:b/>
                <w:color w:val="000000"/>
                <w:lang w:val="en-ZA"/>
              </w:rPr>
              <w:t>1</w:t>
            </w:r>
            <w:r w:rsidR="000173A4">
              <w:rPr>
                <w:rFonts w:ascii="Trebuchet MS" w:eastAsia="Calibri" w:hAnsi="Trebuchet MS" w:cs="Times New Roman"/>
                <w:b/>
                <w:color w:val="000000"/>
                <w:lang w:val="en-ZA"/>
              </w:rPr>
              <w:t>1</w:t>
            </w:r>
          </w:p>
        </w:tc>
      </w:tr>
      <w:tr w:rsidR="00E80DAD" w:rsidRPr="00E80DAD" w14:paraId="48332EC6" w14:textId="77777777" w:rsidTr="00866B61">
        <w:tc>
          <w:tcPr>
            <w:tcW w:w="4962" w:type="dxa"/>
            <w:tcBorders>
              <w:top w:val="single" w:sz="4" w:space="0" w:color="auto"/>
              <w:left w:val="single" w:sz="4" w:space="0" w:color="auto"/>
              <w:bottom w:val="single" w:sz="4" w:space="0" w:color="auto"/>
              <w:right w:val="single" w:sz="4" w:space="0" w:color="auto"/>
            </w:tcBorders>
            <w:hideMark/>
          </w:tcPr>
          <w:p w14:paraId="2263C65C" w14:textId="77777777" w:rsidR="00E80DAD" w:rsidRPr="00E80DAD" w:rsidRDefault="00E80DAD" w:rsidP="00E80DAD">
            <w:pPr>
              <w:spacing w:line="276" w:lineRule="auto"/>
              <w:ind w:right="-164"/>
              <w:rPr>
                <w:rFonts w:ascii="Trebuchet MS" w:eastAsia="Calibri" w:hAnsi="Trebuchet MS" w:cs="Times New Roman"/>
                <w:b/>
                <w:lang w:val="en-ZA"/>
              </w:rPr>
            </w:pPr>
            <w:r w:rsidRPr="00E80DAD">
              <w:rPr>
                <w:rFonts w:ascii="Trebuchet MS" w:eastAsia="Calibri" w:hAnsi="Trebuchet MS" w:cs="Times New Roman"/>
                <w:b/>
                <w:lang w:val="en-ZA"/>
              </w:rPr>
              <w:t xml:space="preserve">Human Resources and Corporate Services </w:t>
            </w:r>
          </w:p>
        </w:tc>
        <w:tc>
          <w:tcPr>
            <w:tcW w:w="3138" w:type="dxa"/>
            <w:tcBorders>
              <w:top w:val="single" w:sz="4" w:space="0" w:color="auto"/>
              <w:left w:val="single" w:sz="4" w:space="0" w:color="auto"/>
              <w:bottom w:val="single" w:sz="4" w:space="0" w:color="auto"/>
              <w:right w:val="single" w:sz="4" w:space="0" w:color="auto"/>
            </w:tcBorders>
          </w:tcPr>
          <w:p w14:paraId="68BD7B61" w14:textId="186C4EAB" w:rsidR="00E80DAD" w:rsidRPr="00E80DAD" w:rsidRDefault="00E80DAD" w:rsidP="00E80DAD">
            <w:pPr>
              <w:spacing w:line="276" w:lineRule="auto"/>
              <w:ind w:right="-164"/>
              <w:jc w:val="both"/>
              <w:rPr>
                <w:rFonts w:ascii="Trebuchet MS" w:eastAsia="Calibri" w:hAnsi="Trebuchet MS" w:cs="Times New Roman"/>
                <w:b/>
                <w:color w:val="000000"/>
                <w:lang w:val="en-ZA"/>
              </w:rPr>
            </w:pPr>
            <w:r w:rsidRPr="00E80DAD">
              <w:rPr>
                <w:rFonts w:ascii="Trebuchet MS" w:eastAsia="Calibri" w:hAnsi="Trebuchet MS" w:cs="Times New Roman"/>
                <w:b/>
                <w:color w:val="000000"/>
                <w:lang w:val="en-ZA"/>
              </w:rPr>
              <w:t>1</w:t>
            </w:r>
            <w:r w:rsidR="000173A4">
              <w:rPr>
                <w:rFonts w:ascii="Trebuchet MS" w:eastAsia="Calibri" w:hAnsi="Trebuchet MS" w:cs="Times New Roman"/>
                <w:b/>
                <w:color w:val="000000"/>
                <w:lang w:val="en-ZA"/>
              </w:rPr>
              <w:t>6</w:t>
            </w:r>
          </w:p>
        </w:tc>
      </w:tr>
      <w:tr w:rsidR="00E80DAD" w:rsidRPr="00E80DAD" w14:paraId="6AF433A6" w14:textId="77777777" w:rsidTr="00866B61">
        <w:trPr>
          <w:trHeight w:val="668"/>
        </w:trPr>
        <w:tc>
          <w:tcPr>
            <w:tcW w:w="4962" w:type="dxa"/>
            <w:tcBorders>
              <w:top w:val="single" w:sz="4" w:space="0" w:color="auto"/>
              <w:left w:val="single" w:sz="4" w:space="0" w:color="auto"/>
              <w:bottom w:val="single" w:sz="4" w:space="0" w:color="auto"/>
              <w:right w:val="single" w:sz="4" w:space="0" w:color="auto"/>
            </w:tcBorders>
            <w:hideMark/>
          </w:tcPr>
          <w:p w14:paraId="6E964967" w14:textId="77777777" w:rsidR="00E80DAD" w:rsidRPr="00E80DAD" w:rsidRDefault="00E80DAD" w:rsidP="00E80DAD">
            <w:pPr>
              <w:spacing w:line="276" w:lineRule="auto"/>
              <w:ind w:right="-164"/>
              <w:rPr>
                <w:rFonts w:ascii="Trebuchet MS" w:eastAsia="Calibri" w:hAnsi="Trebuchet MS" w:cs="Times New Roman"/>
                <w:b/>
                <w:lang w:val="en-ZA"/>
              </w:rPr>
            </w:pPr>
            <w:r w:rsidRPr="00E80DAD">
              <w:rPr>
                <w:rFonts w:ascii="Trebuchet MS" w:eastAsia="Calibri" w:hAnsi="Trebuchet MS" w:cs="Times New Roman"/>
                <w:b/>
                <w:lang w:val="en-ZA"/>
              </w:rPr>
              <w:t>LED and Planning</w:t>
            </w:r>
          </w:p>
        </w:tc>
        <w:tc>
          <w:tcPr>
            <w:tcW w:w="3138" w:type="dxa"/>
            <w:tcBorders>
              <w:top w:val="single" w:sz="4" w:space="0" w:color="auto"/>
              <w:left w:val="single" w:sz="4" w:space="0" w:color="auto"/>
              <w:bottom w:val="single" w:sz="4" w:space="0" w:color="auto"/>
              <w:right w:val="single" w:sz="4" w:space="0" w:color="auto"/>
            </w:tcBorders>
          </w:tcPr>
          <w:p w14:paraId="168AEEB4" w14:textId="074A41FD" w:rsidR="00E80DAD" w:rsidRPr="00E80DAD" w:rsidRDefault="00E80DAD" w:rsidP="00E80DAD">
            <w:pPr>
              <w:spacing w:line="276" w:lineRule="auto"/>
              <w:ind w:right="-164"/>
              <w:jc w:val="both"/>
              <w:rPr>
                <w:rFonts w:ascii="Trebuchet MS" w:eastAsia="Calibri" w:hAnsi="Trebuchet MS" w:cs="Times New Roman"/>
                <w:b/>
                <w:color w:val="000000"/>
                <w:lang w:val="en-ZA"/>
              </w:rPr>
            </w:pPr>
            <w:r w:rsidRPr="00E80DAD">
              <w:rPr>
                <w:rFonts w:ascii="Trebuchet MS" w:eastAsia="Calibri" w:hAnsi="Trebuchet MS" w:cs="Times New Roman"/>
                <w:b/>
                <w:color w:val="000000"/>
                <w:lang w:val="en-ZA"/>
              </w:rPr>
              <w:t>1</w:t>
            </w:r>
            <w:r w:rsidR="00C14258">
              <w:rPr>
                <w:rFonts w:ascii="Trebuchet MS" w:eastAsia="Calibri" w:hAnsi="Trebuchet MS" w:cs="Times New Roman"/>
                <w:b/>
                <w:color w:val="000000"/>
                <w:lang w:val="en-ZA"/>
              </w:rPr>
              <w:t>8</w:t>
            </w:r>
          </w:p>
        </w:tc>
      </w:tr>
      <w:tr w:rsidR="00E80DAD" w:rsidRPr="00E80DAD" w14:paraId="2FF54719" w14:textId="77777777" w:rsidTr="00866B61">
        <w:tc>
          <w:tcPr>
            <w:tcW w:w="4962" w:type="dxa"/>
            <w:tcBorders>
              <w:top w:val="single" w:sz="4" w:space="0" w:color="auto"/>
              <w:left w:val="single" w:sz="4" w:space="0" w:color="auto"/>
              <w:bottom w:val="single" w:sz="4" w:space="0" w:color="auto"/>
              <w:right w:val="single" w:sz="4" w:space="0" w:color="auto"/>
            </w:tcBorders>
            <w:hideMark/>
          </w:tcPr>
          <w:p w14:paraId="356E535A" w14:textId="77777777" w:rsidR="00E80DAD" w:rsidRPr="00E80DAD" w:rsidRDefault="00E80DAD" w:rsidP="00E80DAD">
            <w:pPr>
              <w:spacing w:line="276" w:lineRule="auto"/>
              <w:ind w:right="-164"/>
              <w:rPr>
                <w:rFonts w:ascii="Trebuchet MS" w:eastAsia="Calibri" w:hAnsi="Trebuchet MS" w:cs="Times New Roman"/>
                <w:b/>
                <w:lang w:val="en-ZA"/>
              </w:rPr>
            </w:pPr>
            <w:r w:rsidRPr="00E80DAD">
              <w:rPr>
                <w:rFonts w:ascii="Trebuchet MS" w:eastAsia="Calibri" w:hAnsi="Trebuchet MS" w:cs="Times New Roman"/>
                <w:b/>
                <w:lang w:val="en-ZA"/>
              </w:rPr>
              <w:t xml:space="preserve">Strategic Services </w:t>
            </w:r>
          </w:p>
        </w:tc>
        <w:tc>
          <w:tcPr>
            <w:tcW w:w="3138" w:type="dxa"/>
            <w:tcBorders>
              <w:top w:val="single" w:sz="4" w:space="0" w:color="auto"/>
              <w:left w:val="single" w:sz="4" w:space="0" w:color="auto"/>
              <w:bottom w:val="single" w:sz="4" w:space="0" w:color="auto"/>
              <w:right w:val="single" w:sz="4" w:space="0" w:color="auto"/>
            </w:tcBorders>
          </w:tcPr>
          <w:p w14:paraId="64807AD6" w14:textId="77777777" w:rsidR="00E80DAD" w:rsidRPr="00E80DAD" w:rsidRDefault="00E80DAD" w:rsidP="00E80DAD">
            <w:pPr>
              <w:spacing w:line="276" w:lineRule="auto"/>
              <w:ind w:right="-164"/>
              <w:jc w:val="center"/>
              <w:rPr>
                <w:rFonts w:ascii="Trebuchet MS" w:eastAsia="Calibri" w:hAnsi="Trebuchet MS" w:cs="Times New Roman"/>
                <w:b/>
                <w:color w:val="000000"/>
                <w:lang w:val="en-ZA"/>
              </w:rPr>
            </w:pPr>
          </w:p>
        </w:tc>
      </w:tr>
      <w:tr w:rsidR="00E80DAD" w:rsidRPr="00E80DAD" w14:paraId="3EBEA143" w14:textId="77777777" w:rsidTr="00866B6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6FB55E60" w14:textId="77777777" w:rsidR="00E80DAD" w:rsidRPr="00E80DAD" w:rsidRDefault="00E80DAD">
            <w:pPr>
              <w:numPr>
                <w:ilvl w:val="0"/>
                <w:numId w:val="178"/>
              </w:numPr>
              <w:ind w:right="-164"/>
              <w:contextualSpacing/>
              <w:jc w:val="both"/>
              <w:rPr>
                <w:rFonts w:ascii="Trebuchet MS" w:eastAsia="Times New Roman" w:hAnsi="Trebuchet MS" w:cs="Times New Roman"/>
                <w:b/>
                <w:lang w:val="en-ZA"/>
              </w:rPr>
            </w:pPr>
            <w:r w:rsidRPr="00E80DAD">
              <w:rPr>
                <w:rFonts w:ascii="Trebuchet MS" w:eastAsia="Times New Roman" w:hAnsi="Trebuchet MS" w:cs="Times New Roman"/>
                <w:b/>
                <w:lang w:val="en-ZA"/>
              </w:rPr>
              <w:t xml:space="preserve">IDP/PMS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1BF26FFB" w14:textId="29A78A63" w:rsidR="00E80DAD" w:rsidRPr="00E80DAD" w:rsidRDefault="000173A4" w:rsidP="00E80DAD">
            <w:pPr>
              <w:spacing w:line="276" w:lineRule="auto"/>
              <w:ind w:right="-164"/>
              <w:jc w:val="both"/>
              <w:rPr>
                <w:rFonts w:ascii="Trebuchet MS" w:eastAsia="Calibri" w:hAnsi="Trebuchet MS" w:cs="Times New Roman"/>
                <w:b/>
                <w:color w:val="000000"/>
                <w:lang w:val="en-ZA"/>
              </w:rPr>
            </w:pPr>
            <w:r>
              <w:rPr>
                <w:rFonts w:ascii="Trebuchet MS" w:eastAsia="Calibri" w:hAnsi="Trebuchet MS" w:cs="Times New Roman"/>
                <w:b/>
                <w:color w:val="000000"/>
                <w:lang w:val="en-ZA"/>
              </w:rPr>
              <w:t>2</w:t>
            </w:r>
          </w:p>
        </w:tc>
      </w:tr>
      <w:tr w:rsidR="00E80DAD" w:rsidRPr="00E80DAD" w14:paraId="66836F69" w14:textId="77777777" w:rsidTr="00866B6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323D6035" w14:textId="77777777" w:rsidR="00E80DAD" w:rsidRPr="00E80DAD" w:rsidRDefault="00E80DAD">
            <w:pPr>
              <w:numPr>
                <w:ilvl w:val="0"/>
                <w:numId w:val="178"/>
              </w:numPr>
              <w:ind w:right="-164"/>
              <w:contextualSpacing/>
              <w:jc w:val="both"/>
              <w:rPr>
                <w:rFonts w:ascii="Trebuchet MS" w:eastAsia="Times New Roman" w:hAnsi="Trebuchet MS" w:cs="Times New Roman"/>
                <w:b/>
                <w:lang w:val="en-ZA"/>
              </w:rPr>
            </w:pPr>
            <w:r w:rsidRPr="00E80DAD">
              <w:rPr>
                <w:rFonts w:ascii="Trebuchet MS" w:eastAsia="Times New Roman" w:hAnsi="Trebuchet MS" w:cs="Times New Roman"/>
                <w:b/>
                <w:lang w:val="en-ZA"/>
              </w:rPr>
              <w:t xml:space="preserve">Communications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77A09510" w14:textId="66F01390" w:rsidR="00E80DAD" w:rsidRPr="00E80DAD" w:rsidRDefault="000173A4" w:rsidP="00E80DAD">
            <w:pPr>
              <w:spacing w:line="276" w:lineRule="auto"/>
              <w:ind w:right="-164"/>
              <w:rPr>
                <w:rFonts w:ascii="Trebuchet MS" w:eastAsia="Calibri" w:hAnsi="Trebuchet MS" w:cs="Times New Roman"/>
                <w:b/>
                <w:color w:val="000000"/>
                <w:lang w:val="en-ZA"/>
              </w:rPr>
            </w:pPr>
            <w:r>
              <w:rPr>
                <w:rFonts w:ascii="Trebuchet MS" w:eastAsia="Calibri" w:hAnsi="Trebuchet MS" w:cs="Times New Roman"/>
                <w:b/>
                <w:color w:val="000000"/>
                <w:lang w:val="en-ZA"/>
              </w:rPr>
              <w:t>1</w:t>
            </w:r>
          </w:p>
        </w:tc>
      </w:tr>
      <w:tr w:rsidR="00E80DAD" w:rsidRPr="00E80DAD" w14:paraId="019F4ED0" w14:textId="77777777" w:rsidTr="00866B61">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5B55FEDC" w14:textId="77777777" w:rsidR="00E80DAD" w:rsidRPr="00E80DAD" w:rsidRDefault="00E80DAD">
            <w:pPr>
              <w:numPr>
                <w:ilvl w:val="0"/>
                <w:numId w:val="178"/>
              </w:numPr>
              <w:ind w:right="-164"/>
              <w:contextualSpacing/>
              <w:jc w:val="both"/>
              <w:rPr>
                <w:rFonts w:ascii="Trebuchet MS" w:eastAsia="Times New Roman" w:hAnsi="Trebuchet MS" w:cs="Times New Roman"/>
                <w:b/>
                <w:lang w:val="en-ZA"/>
              </w:rPr>
            </w:pPr>
            <w:r w:rsidRPr="00E80DAD">
              <w:rPr>
                <w:rFonts w:ascii="Trebuchet MS" w:eastAsia="Times New Roman" w:hAnsi="Trebuchet MS" w:cs="Times New Roman"/>
                <w:b/>
                <w:lang w:val="en-ZA"/>
              </w:rPr>
              <w:t xml:space="preserve">Speaker’s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0D1F3776" w14:textId="558D4FDE" w:rsidR="00E80DAD" w:rsidRPr="00E80DAD" w:rsidRDefault="000173A4" w:rsidP="00E80DAD">
            <w:pPr>
              <w:spacing w:line="276" w:lineRule="auto"/>
              <w:ind w:right="-164"/>
              <w:jc w:val="both"/>
              <w:rPr>
                <w:rFonts w:ascii="Trebuchet MS" w:eastAsia="Calibri" w:hAnsi="Trebuchet MS" w:cs="Times New Roman"/>
                <w:b/>
                <w:color w:val="000000"/>
                <w:lang w:val="en-ZA"/>
              </w:rPr>
            </w:pPr>
            <w:r>
              <w:rPr>
                <w:rFonts w:ascii="Trebuchet MS" w:eastAsia="Calibri" w:hAnsi="Trebuchet MS" w:cs="Times New Roman"/>
                <w:b/>
                <w:color w:val="000000"/>
                <w:lang w:val="en-ZA"/>
              </w:rPr>
              <w:t>5</w:t>
            </w:r>
          </w:p>
        </w:tc>
      </w:tr>
      <w:tr w:rsidR="00E80DAD" w:rsidRPr="00E80DAD" w14:paraId="6EEA1272" w14:textId="77777777" w:rsidTr="00866B61">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579F23BB" w14:textId="77777777" w:rsidR="00E80DAD" w:rsidRPr="00E80DAD" w:rsidRDefault="00E80DAD">
            <w:pPr>
              <w:numPr>
                <w:ilvl w:val="0"/>
                <w:numId w:val="178"/>
              </w:numPr>
              <w:ind w:right="-164"/>
              <w:contextualSpacing/>
              <w:jc w:val="both"/>
              <w:rPr>
                <w:rFonts w:ascii="Trebuchet MS" w:eastAsia="Times New Roman" w:hAnsi="Trebuchet MS" w:cs="Times New Roman"/>
                <w:b/>
                <w:lang w:val="en-ZA"/>
              </w:rPr>
            </w:pPr>
            <w:r w:rsidRPr="00E80DAD">
              <w:rPr>
                <w:rFonts w:ascii="Trebuchet MS" w:eastAsia="Times New Roman" w:hAnsi="Trebuchet MS" w:cs="Times New Roman"/>
                <w:b/>
                <w:lang w:val="en-ZA"/>
              </w:rPr>
              <w:t xml:space="preserve">Special Projects (Mayor’s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0F2A902F" w14:textId="43A039D3" w:rsidR="00E80DAD" w:rsidRPr="00E80DAD" w:rsidRDefault="000173A4" w:rsidP="00E80DAD">
            <w:pPr>
              <w:spacing w:line="276" w:lineRule="auto"/>
              <w:ind w:right="-164"/>
              <w:jc w:val="both"/>
              <w:rPr>
                <w:rFonts w:ascii="Trebuchet MS" w:eastAsia="Calibri" w:hAnsi="Trebuchet MS" w:cs="Times New Roman"/>
                <w:b/>
                <w:color w:val="000000"/>
                <w:lang w:val="en-ZA"/>
              </w:rPr>
            </w:pPr>
            <w:r>
              <w:rPr>
                <w:rFonts w:ascii="Trebuchet MS" w:eastAsia="Calibri" w:hAnsi="Trebuchet MS" w:cs="Times New Roman"/>
                <w:b/>
                <w:color w:val="000000"/>
                <w:lang w:val="en-ZA"/>
              </w:rPr>
              <w:t>7</w:t>
            </w:r>
          </w:p>
        </w:tc>
      </w:tr>
      <w:tr w:rsidR="00E80DAD" w:rsidRPr="00E80DAD" w14:paraId="21DAB6A4" w14:textId="77777777" w:rsidTr="00866B61">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24D2822C" w14:textId="77777777" w:rsidR="00E80DAD" w:rsidRPr="00E80DAD" w:rsidRDefault="00E80DAD">
            <w:pPr>
              <w:numPr>
                <w:ilvl w:val="0"/>
                <w:numId w:val="178"/>
              </w:numPr>
              <w:ind w:right="-164"/>
              <w:contextualSpacing/>
              <w:jc w:val="both"/>
              <w:rPr>
                <w:rFonts w:ascii="Trebuchet MS" w:eastAsia="Times New Roman" w:hAnsi="Trebuchet MS" w:cs="Times New Roman"/>
                <w:b/>
                <w:lang w:val="en-ZA"/>
              </w:rPr>
            </w:pPr>
            <w:r w:rsidRPr="00E80DAD">
              <w:rPr>
                <w:rFonts w:ascii="Trebuchet MS" w:eastAsia="Times New Roman" w:hAnsi="Trebuchet MS" w:cs="Times New Roman"/>
                <w:b/>
                <w:lang w:val="en-ZA"/>
              </w:rPr>
              <w:lastRenderedPageBreak/>
              <w:t xml:space="preserve">Internal Audit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3AD8950C" w14:textId="072732AC" w:rsidR="00E80DAD" w:rsidRPr="00E80DAD" w:rsidRDefault="007F2208" w:rsidP="00E80DAD">
            <w:pPr>
              <w:spacing w:line="276" w:lineRule="auto"/>
              <w:ind w:right="-164"/>
              <w:jc w:val="both"/>
              <w:rPr>
                <w:rFonts w:ascii="Trebuchet MS" w:eastAsia="Calibri" w:hAnsi="Trebuchet MS" w:cs="Times New Roman"/>
                <w:b/>
                <w:color w:val="000000"/>
                <w:lang w:val="en-ZA"/>
              </w:rPr>
            </w:pPr>
            <w:r>
              <w:rPr>
                <w:rFonts w:ascii="Trebuchet MS" w:eastAsia="Calibri" w:hAnsi="Trebuchet MS" w:cs="Times New Roman"/>
                <w:b/>
                <w:color w:val="000000"/>
                <w:lang w:val="en-ZA"/>
              </w:rPr>
              <w:t>2</w:t>
            </w:r>
          </w:p>
        </w:tc>
      </w:tr>
      <w:tr w:rsidR="00E80DAD" w:rsidRPr="00E80DAD" w14:paraId="253ABAC9" w14:textId="77777777" w:rsidTr="00866B61">
        <w:tc>
          <w:tcPr>
            <w:tcW w:w="4962" w:type="dxa"/>
            <w:tcBorders>
              <w:top w:val="single" w:sz="4" w:space="0" w:color="auto"/>
              <w:left w:val="single" w:sz="4" w:space="0" w:color="auto"/>
              <w:bottom w:val="single" w:sz="4" w:space="0" w:color="auto"/>
              <w:right w:val="single" w:sz="4" w:space="0" w:color="auto"/>
            </w:tcBorders>
            <w:shd w:val="clear" w:color="auto" w:fill="D0CECE"/>
          </w:tcPr>
          <w:p w14:paraId="5E9D7DC7" w14:textId="77777777" w:rsidR="00E80DAD" w:rsidRPr="00E80DAD" w:rsidRDefault="00E80DAD">
            <w:pPr>
              <w:numPr>
                <w:ilvl w:val="0"/>
                <w:numId w:val="178"/>
              </w:numPr>
              <w:ind w:right="-164"/>
              <w:contextualSpacing/>
              <w:jc w:val="both"/>
              <w:rPr>
                <w:rFonts w:ascii="Trebuchet MS" w:eastAsia="Times New Roman" w:hAnsi="Trebuchet MS" w:cs="Times New Roman"/>
                <w:b/>
                <w:lang w:val="en-ZA"/>
              </w:rPr>
            </w:pPr>
            <w:r w:rsidRPr="00E80DAD">
              <w:rPr>
                <w:rFonts w:ascii="Trebuchet MS" w:eastAsia="Times New Roman" w:hAnsi="Trebuchet MS" w:cs="Times New Roman"/>
                <w:b/>
                <w:lang w:val="en-ZA"/>
              </w:rPr>
              <w:t>Risk</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5AEF3114" w14:textId="70B7CE0D" w:rsidR="00E80DAD" w:rsidRPr="00E80DAD" w:rsidRDefault="000173A4" w:rsidP="00E80DAD">
            <w:pPr>
              <w:spacing w:line="276" w:lineRule="auto"/>
              <w:ind w:right="-164"/>
              <w:jc w:val="both"/>
              <w:rPr>
                <w:rFonts w:ascii="Trebuchet MS" w:eastAsia="Calibri" w:hAnsi="Trebuchet MS" w:cs="Times New Roman"/>
                <w:b/>
                <w:color w:val="000000"/>
                <w:lang w:val="en-ZA"/>
              </w:rPr>
            </w:pPr>
            <w:r>
              <w:rPr>
                <w:rFonts w:ascii="Trebuchet MS" w:eastAsia="Calibri" w:hAnsi="Trebuchet MS" w:cs="Times New Roman"/>
                <w:b/>
                <w:color w:val="000000"/>
                <w:lang w:val="en-ZA"/>
              </w:rPr>
              <w:t>1</w:t>
            </w:r>
          </w:p>
        </w:tc>
      </w:tr>
      <w:tr w:rsidR="00E80DAD" w:rsidRPr="00E80DAD" w14:paraId="1C9F0A18" w14:textId="77777777" w:rsidTr="00866B61">
        <w:tc>
          <w:tcPr>
            <w:tcW w:w="4962" w:type="dxa"/>
            <w:tcBorders>
              <w:top w:val="single" w:sz="4" w:space="0" w:color="auto"/>
              <w:left w:val="single" w:sz="4" w:space="0" w:color="auto"/>
              <w:bottom w:val="single" w:sz="4" w:space="0" w:color="auto"/>
              <w:right w:val="single" w:sz="4" w:space="0" w:color="auto"/>
            </w:tcBorders>
            <w:shd w:val="clear" w:color="auto" w:fill="D0CECE"/>
          </w:tcPr>
          <w:p w14:paraId="591C87C9" w14:textId="77777777" w:rsidR="00E80DAD" w:rsidRPr="00E80DAD" w:rsidRDefault="00E80DAD">
            <w:pPr>
              <w:numPr>
                <w:ilvl w:val="0"/>
                <w:numId w:val="178"/>
              </w:numPr>
              <w:ind w:right="-164"/>
              <w:contextualSpacing/>
              <w:jc w:val="both"/>
              <w:rPr>
                <w:rFonts w:ascii="Trebuchet MS" w:eastAsia="Times New Roman" w:hAnsi="Trebuchet MS" w:cs="Times New Roman"/>
                <w:b/>
                <w:lang w:val="en-ZA"/>
              </w:rPr>
            </w:pPr>
            <w:r w:rsidRPr="00E80DAD">
              <w:rPr>
                <w:rFonts w:ascii="Trebuchet MS" w:eastAsia="Times New Roman" w:hAnsi="Trebuchet MS" w:cs="Times New Roman"/>
                <w:b/>
                <w:lang w:val="en-ZA"/>
              </w:rPr>
              <w:t>Chief Whip</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369210E6" w14:textId="08E070E8" w:rsidR="00E80DAD" w:rsidRPr="00E80DAD" w:rsidRDefault="00E80DAD" w:rsidP="00E80DAD">
            <w:pPr>
              <w:spacing w:line="276" w:lineRule="auto"/>
              <w:ind w:right="-164"/>
              <w:jc w:val="both"/>
              <w:rPr>
                <w:rFonts w:ascii="Trebuchet MS" w:eastAsia="Calibri" w:hAnsi="Trebuchet MS" w:cs="Times New Roman"/>
                <w:b/>
                <w:color w:val="000000"/>
                <w:lang w:val="en-ZA"/>
              </w:rPr>
            </w:pPr>
            <w:r w:rsidRPr="00E80DAD">
              <w:rPr>
                <w:rFonts w:ascii="Trebuchet MS" w:eastAsia="Calibri" w:hAnsi="Trebuchet MS" w:cs="Times New Roman"/>
                <w:b/>
                <w:color w:val="000000"/>
                <w:lang w:val="en-ZA"/>
              </w:rPr>
              <w:t>6</w:t>
            </w:r>
          </w:p>
        </w:tc>
      </w:tr>
      <w:tr w:rsidR="00C14258" w:rsidRPr="00E80DAD" w14:paraId="0184F1F5" w14:textId="77777777" w:rsidTr="00866B61">
        <w:tc>
          <w:tcPr>
            <w:tcW w:w="4962" w:type="dxa"/>
            <w:tcBorders>
              <w:top w:val="single" w:sz="4" w:space="0" w:color="auto"/>
              <w:left w:val="single" w:sz="4" w:space="0" w:color="auto"/>
              <w:bottom w:val="single" w:sz="4" w:space="0" w:color="auto"/>
              <w:right w:val="single" w:sz="4" w:space="0" w:color="auto"/>
            </w:tcBorders>
            <w:shd w:val="clear" w:color="auto" w:fill="D0CECE"/>
          </w:tcPr>
          <w:p w14:paraId="75A57CB6" w14:textId="72EDEF8E" w:rsidR="00C14258" w:rsidRPr="00E80DAD" w:rsidRDefault="00C14258">
            <w:pPr>
              <w:numPr>
                <w:ilvl w:val="0"/>
                <w:numId w:val="178"/>
              </w:numPr>
              <w:ind w:right="-164"/>
              <w:contextualSpacing/>
              <w:jc w:val="both"/>
              <w:rPr>
                <w:rFonts w:ascii="Trebuchet MS" w:eastAsia="Times New Roman" w:hAnsi="Trebuchet MS" w:cs="Times New Roman"/>
                <w:b/>
                <w:lang w:val="en-ZA"/>
              </w:rPr>
            </w:pPr>
            <w:r>
              <w:rPr>
                <w:rFonts w:ascii="Trebuchet MS" w:eastAsia="Times New Roman" w:hAnsi="Trebuchet MS" w:cs="Times New Roman"/>
                <w:b/>
                <w:lang w:val="en-ZA"/>
              </w:rPr>
              <w:t>MPAC</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68AE4B20" w14:textId="2D0C0F7A" w:rsidR="00C14258" w:rsidRPr="00E80DAD" w:rsidRDefault="00C14258" w:rsidP="00E80DAD">
            <w:pPr>
              <w:spacing w:line="276" w:lineRule="auto"/>
              <w:ind w:right="-164"/>
              <w:jc w:val="both"/>
              <w:rPr>
                <w:rFonts w:ascii="Trebuchet MS" w:eastAsia="Calibri" w:hAnsi="Trebuchet MS" w:cs="Times New Roman"/>
                <w:b/>
                <w:color w:val="000000"/>
                <w:lang w:val="en-ZA"/>
              </w:rPr>
            </w:pPr>
            <w:r>
              <w:rPr>
                <w:rFonts w:ascii="Trebuchet MS" w:eastAsia="Calibri" w:hAnsi="Trebuchet MS" w:cs="Times New Roman"/>
                <w:b/>
                <w:color w:val="000000"/>
                <w:lang w:val="en-ZA"/>
              </w:rPr>
              <w:t>1</w:t>
            </w:r>
          </w:p>
        </w:tc>
      </w:tr>
      <w:tr w:rsidR="00E80DAD" w:rsidRPr="00E80DAD" w14:paraId="77E95B82" w14:textId="77777777" w:rsidTr="00866B61">
        <w:trPr>
          <w:trHeight w:val="278"/>
        </w:trPr>
        <w:tc>
          <w:tcPr>
            <w:tcW w:w="4962" w:type="dxa"/>
            <w:tcBorders>
              <w:top w:val="single" w:sz="4" w:space="0" w:color="auto"/>
              <w:left w:val="single" w:sz="4" w:space="0" w:color="auto"/>
              <w:bottom w:val="single" w:sz="4" w:space="0" w:color="auto"/>
              <w:right w:val="single" w:sz="4" w:space="0" w:color="auto"/>
            </w:tcBorders>
            <w:shd w:val="clear" w:color="auto" w:fill="FFC000"/>
            <w:hideMark/>
          </w:tcPr>
          <w:p w14:paraId="1C52F996" w14:textId="77777777" w:rsidR="00E80DAD" w:rsidRPr="00E80DAD" w:rsidRDefault="00E80DAD" w:rsidP="00E80DAD">
            <w:pPr>
              <w:spacing w:line="276" w:lineRule="auto"/>
              <w:ind w:right="-164"/>
              <w:rPr>
                <w:rFonts w:ascii="Trebuchet MS" w:eastAsia="Calibri" w:hAnsi="Trebuchet MS" w:cs="Times New Roman"/>
                <w:b/>
                <w:lang w:val="en-ZA"/>
              </w:rPr>
            </w:pPr>
            <w:r w:rsidRPr="00E80DAD">
              <w:rPr>
                <w:rFonts w:ascii="Trebuchet MS" w:eastAsia="Calibri" w:hAnsi="Trebuchet MS" w:cs="Times New Roman"/>
                <w:b/>
                <w:lang w:val="en-ZA"/>
              </w:rPr>
              <w:t xml:space="preserve">Totals </w:t>
            </w:r>
          </w:p>
        </w:tc>
        <w:tc>
          <w:tcPr>
            <w:tcW w:w="3138" w:type="dxa"/>
            <w:tcBorders>
              <w:top w:val="single" w:sz="4" w:space="0" w:color="auto"/>
              <w:left w:val="single" w:sz="4" w:space="0" w:color="auto"/>
              <w:bottom w:val="single" w:sz="4" w:space="0" w:color="auto"/>
              <w:right w:val="single" w:sz="4" w:space="0" w:color="auto"/>
            </w:tcBorders>
            <w:shd w:val="clear" w:color="auto" w:fill="FFC000"/>
          </w:tcPr>
          <w:p w14:paraId="363DB22E" w14:textId="78EEB1F3" w:rsidR="00E80DAD" w:rsidRPr="00E80DAD" w:rsidRDefault="000173A4" w:rsidP="00E80DAD">
            <w:pPr>
              <w:spacing w:line="276" w:lineRule="auto"/>
              <w:ind w:right="-164"/>
              <w:jc w:val="both"/>
              <w:rPr>
                <w:rFonts w:ascii="Trebuchet MS" w:eastAsia="Calibri" w:hAnsi="Trebuchet MS" w:cs="Times New Roman"/>
                <w:b/>
                <w:color w:val="000000"/>
                <w:lang w:val="en-ZA"/>
              </w:rPr>
            </w:pPr>
            <w:r>
              <w:rPr>
                <w:rFonts w:ascii="Trebuchet MS" w:eastAsia="Calibri" w:hAnsi="Trebuchet MS" w:cs="Times New Roman"/>
                <w:b/>
                <w:color w:val="000000"/>
                <w:lang w:val="en-ZA"/>
              </w:rPr>
              <w:t>94</w:t>
            </w:r>
          </w:p>
        </w:tc>
      </w:tr>
      <w:bookmarkEnd w:id="146"/>
    </w:tbl>
    <w:p w14:paraId="2B5F0D78" w14:textId="6F0B0A0E" w:rsidR="007F2208" w:rsidRPr="00E80DAD" w:rsidRDefault="007F2208" w:rsidP="00B505EB">
      <w:pPr>
        <w:shd w:val="clear" w:color="auto" w:fill="FFFFFF"/>
        <w:tabs>
          <w:tab w:val="left" w:pos="984"/>
        </w:tabs>
        <w:spacing w:after="0" w:line="276" w:lineRule="auto"/>
        <w:ind w:right="-164"/>
        <w:rPr>
          <w:rFonts w:ascii="Trebuchet MS" w:eastAsia="Calibri" w:hAnsi="Trebuchet MS" w:cs="Times New Roman"/>
          <w:b/>
          <w:color w:val="000000"/>
        </w:rPr>
      </w:pPr>
    </w:p>
    <w:p w14:paraId="11C2EB13" w14:textId="77777777" w:rsidR="00E80DAD" w:rsidRPr="00E80DAD" w:rsidRDefault="00E80DAD" w:rsidP="00E80DAD">
      <w:pPr>
        <w:shd w:val="clear" w:color="auto" w:fill="FFFFFF"/>
        <w:tabs>
          <w:tab w:val="left" w:pos="984"/>
        </w:tabs>
        <w:spacing w:after="0" w:line="276" w:lineRule="auto"/>
        <w:ind w:left="-284" w:right="-164" w:hanging="567"/>
        <w:rPr>
          <w:rFonts w:ascii="Trebuchet MS" w:eastAsia="Calibri" w:hAnsi="Trebuchet MS" w:cs="Times New Roman"/>
          <w:b/>
          <w:color w:val="000000"/>
        </w:rPr>
      </w:pPr>
    </w:p>
    <w:tbl>
      <w:tblPr>
        <w:tblStyle w:val="TableGrid14"/>
        <w:tblW w:w="16110" w:type="dxa"/>
        <w:tblInd w:w="-95" w:type="dxa"/>
        <w:tblLook w:val="04A0" w:firstRow="1" w:lastRow="0" w:firstColumn="1" w:lastColumn="0" w:noHBand="0" w:noVBand="1"/>
      </w:tblPr>
      <w:tblGrid>
        <w:gridCol w:w="16110"/>
      </w:tblGrid>
      <w:tr w:rsidR="00E80DAD" w:rsidRPr="006D0BA4" w14:paraId="708DD1D1" w14:textId="77777777" w:rsidTr="00866B61">
        <w:tc>
          <w:tcPr>
            <w:tcW w:w="16110" w:type="dxa"/>
            <w:tcBorders>
              <w:top w:val="single" w:sz="4" w:space="0" w:color="auto"/>
              <w:left w:val="single" w:sz="4" w:space="0" w:color="auto"/>
              <w:bottom w:val="single" w:sz="4" w:space="0" w:color="auto"/>
              <w:right w:val="single" w:sz="4" w:space="0" w:color="auto"/>
            </w:tcBorders>
          </w:tcPr>
          <w:p w14:paraId="7DC1029A" w14:textId="0BC5404C" w:rsidR="00E80DAD" w:rsidRPr="006D0BA4" w:rsidRDefault="00E80DAD" w:rsidP="00E80DAD">
            <w:pPr>
              <w:spacing w:line="276" w:lineRule="auto"/>
              <w:rPr>
                <w:rFonts w:ascii="Trebuchet MS" w:hAnsi="Trebuchet MS"/>
                <w:b/>
                <w:color w:val="000000" w:themeColor="text1"/>
                <w:sz w:val="20"/>
                <w:szCs w:val="20"/>
                <w:lang w:val="en-ZA"/>
              </w:rPr>
            </w:pPr>
            <w:r w:rsidRPr="006D0BA4">
              <w:rPr>
                <w:rFonts w:ascii="Trebuchet MS" w:hAnsi="Trebuchet MS"/>
                <w:b/>
                <w:color w:val="000000" w:themeColor="text1"/>
                <w:sz w:val="20"/>
                <w:szCs w:val="20"/>
                <w:lang w:val="en-ZA"/>
              </w:rPr>
              <w:t>10. Implementation, Monitoring and Reporting of the 202</w:t>
            </w:r>
            <w:r w:rsidR="007F2208" w:rsidRPr="006D0BA4">
              <w:rPr>
                <w:rFonts w:ascii="Trebuchet MS" w:hAnsi="Trebuchet MS"/>
                <w:b/>
                <w:color w:val="000000" w:themeColor="text1"/>
                <w:sz w:val="20"/>
                <w:szCs w:val="20"/>
                <w:lang w:val="en-ZA"/>
              </w:rPr>
              <w:t>5</w:t>
            </w:r>
            <w:r w:rsidRPr="006D0BA4">
              <w:rPr>
                <w:rFonts w:ascii="Trebuchet MS" w:hAnsi="Trebuchet MS"/>
                <w:b/>
                <w:color w:val="000000" w:themeColor="text1"/>
                <w:sz w:val="20"/>
                <w:szCs w:val="20"/>
                <w:lang w:val="en-ZA"/>
              </w:rPr>
              <w:t>/202</w:t>
            </w:r>
            <w:r w:rsidR="007F2208" w:rsidRPr="006D0BA4">
              <w:rPr>
                <w:rFonts w:ascii="Trebuchet MS" w:hAnsi="Trebuchet MS"/>
                <w:b/>
                <w:color w:val="000000" w:themeColor="text1"/>
                <w:sz w:val="20"/>
                <w:szCs w:val="20"/>
                <w:lang w:val="en-ZA"/>
              </w:rPr>
              <w:t xml:space="preserve">6 </w:t>
            </w:r>
            <w:r w:rsidRPr="006D0BA4">
              <w:rPr>
                <w:rFonts w:ascii="Trebuchet MS" w:hAnsi="Trebuchet MS"/>
                <w:b/>
                <w:color w:val="000000" w:themeColor="text1"/>
                <w:sz w:val="20"/>
                <w:szCs w:val="20"/>
                <w:lang w:val="en-ZA"/>
              </w:rPr>
              <w:t>SDBIP</w:t>
            </w:r>
          </w:p>
        </w:tc>
      </w:tr>
    </w:tbl>
    <w:p w14:paraId="0BB73325" w14:textId="77777777" w:rsidR="00E80DAD" w:rsidRPr="006D0BA4" w:rsidRDefault="00E80DAD" w:rsidP="00E80DAD">
      <w:pPr>
        <w:spacing w:line="276" w:lineRule="auto"/>
        <w:rPr>
          <w:rFonts w:ascii="Trebuchet MS" w:hAnsi="Trebuchet MS"/>
          <w:color w:val="000000" w:themeColor="text1"/>
          <w:sz w:val="20"/>
          <w:szCs w:val="20"/>
          <w:lang w:val="en-ZA"/>
        </w:rPr>
      </w:pPr>
    </w:p>
    <w:p w14:paraId="0E31BB6E" w14:textId="24E97233" w:rsidR="00E80DAD" w:rsidRPr="006D0BA4" w:rsidRDefault="00E80DAD">
      <w:pPr>
        <w:numPr>
          <w:ilvl w:val="0"/>
          <w:numId w:val="179"/>
        </w:numPr>
        <w:tabs>
          <w:tab w:val="left" w:pos="-540"/>
        </w:tabs>
        <w:spacing w:after="0" w:line="276" w:lineRule="auto"/>
        <w:contextualSpacing/>
        <w:jc w:val="both"/>
        <w:rPr>
          <w:rFonts w:ascii="Trebuchet MS" w:hAnsi="Trebuchet MS"/>
          <w:b/>
          <w:color w:val="000000" w:themeColor="text1"/>
          <w:sz w:val="20"/>
          <w:szCs w:val="20"/>
          <w:lang w:val="en-ZA"/>
        </w:rPr>
      </w:pPr>
      <w:r w:rsidRPr="006D0BA4">
        <w:rPr>
          <w:rFonts w:ascii="Trebuchet MS" w:hAnsi="Trebuchet MS"/>
          <w:b/>
          <w:color w:val="000000" w:themeColor="text1"/>
          <w:sz w:val="20"/>
          <w:szCs w:val="20"/>
          <w:lang w:val="en-ZA"/>
        </w:rPr>
        <w:t xml:space="preserve">Directors are to submit monthly reports to the Municipal Manager by Directors, the Municipal Manager submits to the </w:t>
      </w:r>
      <w:r w:rsidR="007F2208" w:rsidRPr="006D0BA4">
        <w:rPr>
          <w:rFonts w:ascii="Trebuchet MS" w:hAnsi="Trebuchet MS"/>
          <w:b/>
          <w:color w:val="000000" w:themeColor="text1"/>
          <w:sz w:val="20"/>
          <w:szCs w:val="20"/>
          <w:lang w:val="en-ZA"/>
        </w:rPr>
        <w:t>mayor</w:t>
      </w:r>
      <w:r w:rsidRPr="006D0BA4">
        <w:rPr>
          <w:rFonts w:ascii="Trebuchet MS" w:hAnsi="Trebuchet MS"/>
          <w:b/>
          <w:color w:val="000000" w:themeColor="text1"/>
          <w:sz w:val="20"/>
          <w:szCs w:val="20"/>
          <w:lang w:val="en-ZA"/>
        </w:rPr>
        <w:t xml:space="preserve"> in accordance with section 71 (g) (ii) of the MFMA</w:t>
      </w:r>
    </w:p>
    <w:p w14:paraId="24F02C27" w14:textId="77777777" w:rsidR="00E80DAD" w:rsidRPr="006D0BA4" w:rsidRDefault="00E80DAD" w:rsidP="00E80DAD">
      <w:pPr>
        <w:tabs>
          <w:tab w:val="left" w:pos="-540"/>
        </w:tabs>
        <w:spacing w:after="0"/>
        <w:ind w:left="720"/>
        <w:contextualSpacing/>
        <w:rPr>
          <w:rFonts w:ascii="Trebuchet MS" w:hAnsi="Trebuchet MS"/>
          <w:b/>
          <w:color w:val="000000" w:themeColor="text1"/>
          <w:sz w:val="20"/>
          <w:szCs w:val="20"/>
          <w:lang w:val="en-ZA"/>
        </w:rPr>
      </w:pPr>
    </w:p>
    <w:p w14:paraId="2CDA88B2" w14:textId="77777777" w:rsidR="00E80DAD" w:rsidRPr="006D0BA4" w:rsidRDefault="00E80DAD">
      <w:pPr>
        <w:numPr>
          <w:ilvl w:val="0"/>
          <w:numId w:val="179"/>
        </w:numPr>
        <w:tabs>
          <w:tab w:val="left" w:pos="-540"/>
        </w:tabs>
        <w:spacing w:after="0" w:line="276" w:lineRule="auto"/>
        <w:contextualSpacing/>
        <w:jc w:val="both"/>
        <w:rPr>
          <w:rFonts w:ascii="Trebuchet MS" w:hAnsi="Trebuchet MS"/>
          <w:b/>
          <w:color w:val="000000" w:themeColor="text1"/>
          <w:sz w:val="20"/>
          <w:szCs w:val="20"/>
          <w:lang w:val="en-ZA"/>
        </w:rPr>
      </w:pPr>
      <w:r w:rsidRPr="006D0BA4">
        <w:rPr>
          <w:rFonts w:ascii="Trebuchet MS" w:hAnsi="Trebuchet MS"/>
          <w:b/>
          <w:color w:val="000000" w:themeColor="text1"/>
          <w:sz w:val="20"/>
          <w:szCs w:val="20"/>
          <w:lang w:val="en-ZA"/>
        </w:rPr>
        <w:t xml:space="preserve">The Mayor or the Budget and Treasury Chairperson as delegated convenes quarterly Budget Steering Committee </w:t>
      </w:r>
    </w:p>
    <w:p w14:paraId="56BAD4CD" w14:textId="77777777" w:rsidR="00E80DAD" w:rsidRPr="006D0BA4" w:rsidRDefault="00E80DAD" w:rsidP="00E80DAD">
      <w:pPr>
        <w:ind w:left="720"/>
        <w:contextualSpacing/>
        <w:rPr>
          <w:rFonts w:ascii="Trebuchet MS" w:hAnsi="Trebuchet MS"/>
          <w:b/>
          <w:color w:val="000000" w:themeColor="text1"/>
          <w:sz w:val="20"/>
          <w:szCs w:val="20"/>
          <w:lang w:val="en-ZA"/>
        </w:rPr>
      </w:pPr>
    </w:p>
    <w:p w14:paraId="5882A8E5" w14:textId="761D8A83" w:rsidR="00E80DAD" w:rsidRPr="006D0BA4" w:rsidRDefault="00E80DAD">
      <w:pPr>
        <w:numPr>
          <w:ilvl w:val="0"/>
          <w:numId w:val="179"/>
        </w:numPr>
        <w:tabs>
          <w:tab w:val="left" w:pos="-540"/>
        </w:tabs>
        <w:spacing w:after="0" w:line="276" w:lineRule="auto"/>
        <w:contextualSpacing/>
        <w:jc w:val="both"/>
        <w:rPr>
          <w:rFonts w:ascii="Trebuchet MS" w:hAnsi="Trebuchet MS"/>
          <w:b/>
          <w:color w:val="000000" w:themeColor="text1"/>
          <w:sz w:val="20"/>
          <w:szCs w:val="20"/>
          <w:lang w:val="en-ZA"/>
        </w:rPr>
      </w:pPr>
      <w:r w:rsidRPr="006D0BA4">
        <w:rPr>
          <w:rFonts w:ascii="Trebuchet MS" w:hAnsi="Trebuchet MS"/>
          <w:b/>
          <w:color w:val="000000" w:themeColor="text1"/>
          <w:sz w:val="20"/>
          <w:szCs w:val="20"/>
          <w:lang w:val="en-ZA"/>
        </w:rPr>
        <w:t xml:space="preserve">The </w:t>
      </w:r>
      <w:r w:rsidR="007F2208" w:rsidRPr="006D0BA4">
        <w:rPr>
          <w:rFonts w:ascii="Trebuchet MS" w:hAnsi="Trebuchet MS"/>
          <w:b/>
          <w:color w:val="000000" w:themeColor="text1"/>
          <w:sz w:val="20"/>
          <w:szCs w:val="20"/>
          <w:lang w:val="en-ZA"/>
        </w:rPr>
        <w:t>mayor</w:t>
      </w:r>
      <w:r w:rsidRPr="006D0BA4">
        <w:rPr>
          <w:rFonts w:ascii="Trebuchet MS" w:hAnsi="Trebuchet MS"/>
          <w:b/>
          <w:color w:val="000000" w:themeColor="text1"/>
          <w:sz w:val="20"/>
          <w:szCs w:val="20"/>
          <w:lang w:val="en-ZA"/>
        </w:rPr>
        <w:t xml:space="preserve"> submits quarterly reports to Council in accordance with section 52 (d) of MFMA indicating progress in the implementation of the SDBIP </w:t>
      </w:r>
    </w:p>
    <w:p w14:paraId="27962CAA" w14:textId="77777777" w:rsidR="00E80DAD" w:rsidRPr="006D0BA4" w:rsidRDefault="00E80DAD" w:rsidP="00E80DAD">
      <w:pPr>
        <w:spacing w:after="0"/>
        <w:ind w:left="720"/>
        <w:contextualSpacing/>
        <w:rPr>
          <w:rFonts w:ascii="Trebuchet MS" w:hAnsi="Trebuchet MS"/>
          <w:b/>
          <w:color w:val="000000" w:themeColor="text1"/>
          <w:sz w:val="20"/>
          <w:szCs w:val="20"/>
          <w:lang w:val="en-ZA"/>
        </w:rPr>
      </w:pPr>
    </w:p>
    <w:p w14:paraId="473C3692" w14:textId="77777777" w:rsidR="00E80DAD" w:rsidRPr="006D0BA4" w:rsidRDefault="00E80DAD">
      <w:pPr>
        <w:numPr>
          <w:ilvl w:val="0"/>
          <w:numId w:val="179"/>
        </w:numPr>
        <w:tabs>
          <w:tab w:val="left" w:pos="-540"/>
        </w:tabs>
        <w:spacing w:after="0" w:line="276" w:lineRule="auto"/>
        <w:contextualSpacing/>
        <w:jc w:val="both"/>
        <w:rPr>
          <w:rFonts w:ascii="Trebuchet MS" w:hAnsi="Trebuchet MS"/>
          <w:b/>
          <w:color w:val="000000" w:themeColor="text1"/>
          <w:sz w:val="20"/>
          <w:szCs w:val="20"/>
          <w:lang w:val="en-ZA"/>
        </w:rPr>
      </w:pPr>
      <w:r w:rsidRPr="006D0BA4">
        <w:rPr>
          <w:rFonts w:ascii="Trebuchet MS" w:hAnsi="Trebuchet MS"/>
          <w:b/>
          <w:color w:val="000000" w:themeColor="text1"/>
          <w:sz w:val="20"/>
          <w:szCs w:val="20"/>
          <w:lang w:val="en-ZA"/>
        </w:rPr>
        <w:t xml:space="preserve">The revision of the SDBIP may be done as per section 54 (1) (c) of the MFMA as part of the adjustment budget. </w:t>
      </w:r>
    </w:p>
    <w:p w14:paraId="6C065D72" w14:textId="77777777" w:rsidR="00E80DAD" w:rsidRPr="006D0BA4" w:rsidRDefault="00E80DAD" w:rsidP="00E80DAD">
      <w:pPr>
        <w:ind w:left="720"/>
        <w:contextualSpacing/>
        <w:rPr>
          <w:rFonts w:ascii="Trebuchet MS" w:hAnsi="Trebuchet MS"/>
          <w:b/>
          <w:color w:val="000000" w:themeColor="text1"/>
          <w:sz w:val="20"/>
          <w:szCs w:val="20"/>
          <w:lang w:val="en-ZA"/>
        </w:rPr>
      </w:pPr>
    </w:p>
    <w:p w14:paraId="4B3BD985" w14:textId="77777777" w:rsidR="00E80DAD" w:rsidRPr="006D0BA4" w:rsidRDefault="00E80DAD">
      <w:pPr>
        <w:numPr>
          <w:ilvl w:val="0"/>
          <w:numId w:val="179"/>
        </w:numPr>
        <w:tabs>
          <w:tab w:val="left" w:pos="-540"/>
        </w:tabs>
        <w:spacing w:after="0" w:line="276" w:lineRule="auto"/>
        <w:contextualSpacing/>
        <w:jc w:val="both"/>
        <w:rPr>
          <w:rFonts w:ascii="Trebuchet MS" w:hAnsi="Trebuchet MS"/>
          <w:b/>
          <w:color w:val="000000" w:themeColor="text1"/>
          <w:sz w:val="20"/>
          <w:szCs w:val="20"/>
          <w:lang w:val="en-ZA"/>
        </w:rPr>
      </w:pPr>
      <w:r w:rsidRPr="006D0BA4">
        <w:rPr>
          <w:rFonts w:ascii="Trebuchet MS" w:hAnsi="Trebuchet MS"/>
          <w:b/>
          <w:color w:val="000000" w:themeColor="text1"/>
          <w:sz w:val="20"/>
          <w:szCs w:val="20"/>
          <w:lang w:val="en-ZA"/>
        </w:rPr>
        <w:t xml:space="preserve">Section 121 of the MFMA requires a municipality to account in a form of an assessment of performance against the measurable objectives set in the IDP and SDBIP. </w:t>
      </w:r>
    </w:p>
    <w:p w14:paraId="13822CAC" w14:textId="05BE5D75" w:rsidR="00E80DAD" w:rsidRPr="006D0BA4" w:rsidRDefault="00E80DAD" w:rsidP="00CB1271">
      <w:pPr>
        <w:rPr>
          <w:rFonts w:ascii="Trebuchet MS" w:hAnsi="Trebuchet MS"/>
          <w:sz w:val="20"/>
          <w:szCs w:val="20"/>
        </w:rPr>
        <w:sectPr w:rsidR="00E80DAD" w:rsidRPr="006D0BA4" w:rsidSect="00D10A06">
          <w:pgSz w:w="16840" w:h="11910" w:orient="landscape"/>
          <w:pgMar w:top="1340" w:right="0" w:bottom="1340" w:left="40" w:header="0" w:footer="726" w:gutter="0"/>
          <w:cols w:space="720"/>
        </w:sectPr>
      </w:pPr>
    </w:p>
    <w:bookmarkEnd w:id="145"/>
    <w:p w14:paraId="451C8A56" w14:textId="77777777" w:rsidR="003D218B" w:rsidRPr="006D0BA4" w:rsidRDefault="003D218B" w:rsidP="003D218B">
      <w:pPr>
        <w:spacing w:after="0" w:line="276" w:lineRule="auto"/>
        <w:rPr>
          <w:rFonts w:ascii="Trebuchet MS" w:hAnsi="Trebuchet MS"/>
          <w:b/>
          <w:sz w:val="20"/>
          <w:szCs w:val="20"/>
        </w:rPr>
      </w:pPr>
    </w:p>
    <w:p w14:paraId="72F3DEB4" w14:textId="75735D19" w:rsidR="003D218B" w:rsidRPr="006D0BA4" w:rsidRDefault="003D218B">
      <w:pPr>
        <w:pStyle w:val="ListParagraph"/>
        <w:numPr>
          <w:ilvl w:val="0"/>
          <w:numId w:val="118"/>
        </w:numPr>
        <w:spacing w:after="0" w:line="276" w:lineRule="auto"/>
        <w:rPr>
          <w:rFonts w:ascii="Trebuchet MS" w:hAnsi="Trebuchet MS"/>
          <w:b/>
          <w:sz w:val="20"/>
          <w:szCs w:val="20"/>
        </w:rPr>
      </w:pPr>
      <w:r w:rsidRPr="006D0BA4">
        <w:rPr>
          <w:rFonts w:ascii="Trebuchet MS" w:hAnsi="Trebuchet MS"/>
          <w:b/>
          <w:sz w:val="20"/>
          <w:szCs w:val="20"/>
        </w:rPr>
        <w:t xml:space="preserve"> Departments Plans</w:t>
      </w:r>
    </w:p>
    <w:p w14:paraId="10B39AF3" w14:textId="77777777" w:rsidR="003D218B" w:rsidRPr="006D0BA4" w:rsidRDefault="003D218B" w:rsidP="003D218B">
      <w:pPr>
        <w:spacing w:after="0" w:line="276" w:lineRule="auto"/>
        <w:rPr>
          <w:rFonts w:ascii="Trebuchet MS" w:hAnsi="Trebuchet MS"/>
          <w:b/>
          <w:sz w:val="20"/>
          <w:szCs w:val="20"/>
        </w:rPr>
      </w:pPr>
    </w:p>
    <w:p w14:paraId="554C23FC" w14:textId="6935546F" w:rsidR="003D218B" w:rsidRPr="006D0BA4" w:rsidRDefault="003D218B" w:rsidP="003D218B">
      <w:pPr>
        <w:spacing w:after="0" w:line="276" w:lineRule="auto"/>
        <w:rPr>
          <w:rFonts w:ascii="Trebuchet MS" w:hAnsi="Trebuchet MS"/>
          <w:b/>
          <w:sz w:val="20"/>
          <w:szCs w:val="20"/>
        </w:rPr>
      </w:pPr>
      <w:r w:rsidRPr="006D0BA4">
        <w:rPr>
          <w:rFonts w:ascii="Trebuchet MS" w:hAnsi="Trebuchet MS"/>
          <w:b/>
          <w:sz w:val="20"/>
          <w:szCs w:val="20"/>
        </w:rPr>
        <w:t xml:space="preserve">List of Unfunded Projects and Programmes that </w:t>
      </w:r>
      <w:r w:rsidR="007F2208" w:rsidRPr="006D0BA4">
        <w:rPr>
          <w:rFonts w:ascii="Trebuchet MS" w:hAnsi="Trebuchet MS"/>
          <w:b/>
          <w:sz w:val="20"/>
          <w:szCs w:val="20"/>
        </w:rPr>
        <w:t>need</w:t>
      </w:r>
      <w:r w:rsidRPr="006D0BA4">
        <w:rPr>
          <w:rFonts w:ascii="Trebuchet MS" w:hAnsi="Trebuchet MS"/>
          <w:b/>
          <w:sz w:val="20"/>
          <w:szCs w:val="20"/>
        </w:rPr>
        <w:t xml:space="preserve"> to be undertaken </w:t>
      </w:r>
      <w:r w:rsidR="007F2208" w:rsidRPr="006D0BA4">
        <w:rPr>
          <w:rFonts w:ascii="Trebuchet MS" w:hAnsi="Trebuchet MS"/>
          <w:b/>
          <w:sz w:val="20"/>
          <w:szCs w:val="20"/>
        </w:rPr>
        <w:t>by</w:t>
      </w:r>
      <w:r w:rsidRPr="006D0BA4">
        <w:rPr>
          <w:rFonts w:ascii="Trebuchet MS" w:hAnsi="Trebuchet MS"/>
          <w:b/>
          <w:sz w:val="20"/>
          <w:szCs w:val="20"/>
        </w:rPr>
        <w:t xml:space="preserve"> the District Municipality</w:t>
      </w:r>
    </w:p>
    <w:tbl>
      <w:tblPr>
        <w:tblStyle w:val="TableGrid"/>
        <w:tblW w:w="13036" w:type="dxa"/>
        <w:tblLook w:val="04A0" w:firstRow="1" w:lastRow="0" w:firstColumn="1" w:lastColumn="0" w:noHBand="0" w:noVBand="1"/>
      </w:tblPr>
      <w:tblGrid>
        <w:gridCol w:w="4673"/>
        <w:gridCol w:w="2977"/>
        <w:gridCol w:w="3402"/>
        <w:gridCol w:w="1984"/>
      </w:tblGrid>
      <w:tr w:rsidR="003D218B" w:rsidRPr="006D0BA4" w14:paraId="4260D77F" w14:textId="77777777" w:rsidTr="00D0257B">
        <w:tc>
          <w:tcPr>
            <w:tcW w:w="4673" w:type="dxa"/>
            <w:shd w:val="clear" w:color="auto" w:fill="AEAAAA" w:themeFill="background2" w:themeFillShade="BF"/>
          </w:tcPr>
          <w:p w14:paraId="650D4DDD" w14:textId="77777777" w:rsidR="003D218B" w:rsidRPr="006D0BA4" w:rsidRDefault="003D218B" w:rsidP="00D0257B">
            <w:pPr>
              <w:spacing w:line="276" w:lineRule="auto"/>
              <w:rPr>
                <w:rFonts w:ascii="Trebuchet MS" w:hAnsi="Trebuchet MS"/>
                <w:b/>
                <w:sz w:val="20"/>
                <w:szCs w:val="20"/>
              </w:rPr>
            </w:pPr>
            <w:r w:rsidRPr="006D0BA4">
              <w:rPr>
                <w:rFonts w:ascii="Trebuchet MS" w:hAnsi="Trebuchet MS"/>
                <w:b/>
                <w:sz w:val="20"/>
                <w:szCs w:val="20"/>
              </w:rPr>
              <w:t>Project</w:t>
            </w:r>
          </w:p>
        </w:tc>
        <w:tc>
          <w:tcPr>
            <w:tcW w:w="2977" w:type="dxa"/>
            <w:shd w:val="clear" w:color="auto" w:fill="AEAAAA" w:themeFill="background2" w:themeFillShade="BF"/>
          </w:tcPr>
          <w:p w14:paraId="4A7116E3" w14:textId="77777777" w:rsidR="003D218B" w:rsidRPr="006D0BA4" w:rsidRDefault="003D218B" w:rsidP="00D0257B">
            <w:pPr>
              <w:spacing w:line="276" w:lineRule="auto"/>
              <w:rPr>
                <w:rFonts w:ascii="Trebuchet MS" w:hAnsi="Trebuchet MS"/>
                <w:b/>
                <w:sz w:val="20"/>
                <w:szCs w:val="20"/>
              </w:rPr>
            </w:pPr>
            <w:r w:rsidRPr="006D0BA4">
              <w:rPr>
                <w:rFonts w:ascii="Trebuchet MS" w:hAnsi="Trebuchet MS"/>
                <w:b/>
                <w:sz w:val="20"/>
                <w:szCs w:val="20"/>
              </w:rPr>
              <w:t>Municipality</w:t>
            </w:r>
          </w:p>
        </w:tc>
        <w:tc>
          <w:tcPr>
            <w:tcW w:w="3402" w:type="dxa"/>
            <w:shd w:val="clear" w:color="auto" w:fill="AEAAAA" w:themeFill="background2" w:themeFillShade="BF"/>
          </w:tcPr>
          <w:p w14:paraId="6F87E91D" w14:textId="77777777" w:rsidR="003D218B" w:rsidRPr="006D0BA4" w:rsidRDefault="003D218B" w:rsidP="00D0257B">
            <w:pPr>
              <w:spacing w:line="276" w:lineRule="auto"/>
              <w:rPr>
                <w:rFonts w:ascii="Trebuchet MS" w:hAnsi="Trebuchet MS"/>
                <w:b/>
                <w:sz w:val="20"/>
                <w:szCs w:val="20"/>
              </w:rPr>
            </w:pPr>
            <w:r w:rsidRPr="006D0BA4">
              <w:rPr>
                <w:rFonts w:ascii="Trebuchet MS" w:hAnsi="Trebuchet MS"/>
                <w:b/>
                <w:sz w:val="20"/>
                <w:szCs w:val="20"/>
              </w:rPr>
              <w:t>Deliverables</w:t>
            </w:r>
          </w:p>
        </w:tc>
        <w:tc>
          <w:tcPr>
            <w:tcW w:w="1984" w:type="dxa"/>
            <w:shd w:val="clear" w:color="auto" w:fill="AEAAAA" w:themeFill="background2" w:themeFillShade="BF"/>
          </w:tcPr>
          <w:p w14:paraId="4C06F7E5" w14:textId="77777777" w:rsidR="003D218B" w:rsidRPr="006D0BA4" w:rsidRDefault="003D218B" w:rsidP="00D0257B">
            <w:pPr>
              <w:spacing w:line="276" w:lineRule="auto"/>
              <w:rPr>
                <w:rFonts w:ascii="Trebuchet MS" w:hAnsi="Trebuchet MS"/>
                <w:b/>
                <w:sz w:val="20"/>
                <w:szCs w:val="20"/>
              </w:rPr>
            </w:pPr>
            <w:r w:rsidRPr="006D0BA4">
              <w:rPr>
                <w:rFonts w:ascii="Trebuchet MS" w:hAnsi="Trebuchet MS"/>
                <w:b/>
                <w:sz w:val="20"/>
                <w:szCs w:val="20"/>
              </w:rPr>
              <w:t>Amount</w:t>
            </w:r>
          </w:p>
        </w:tc>
      </w:tr>
      <w:tr w:rsidR="003D218B" w:rsidRPr="006D0BA4" w14:paraId="7DF0168F" w14:textId="77777777" w:rsidTr="00D0257B">
        <w:tc>
          <w:tcPr>
            <w:tcW w:w="4673" w:type="dxa"/>
          </w:tcPr>
          <w:p w14:paraId="1837EBAC"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Environmental Legal Compliance audit</w:t>
            </w:r>
          </w:p>
        </w:tc>
        <w:tc>
          <w:tcPr>
            <w:tcW w:w="2977" w:type="dxa"/>
          </w:tcPr>
          <w:p w14:paraId="3458D25E"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 &amp; Kgetleng</w:t>
            </w:r>
          </w:p>
        </w:tc>
        <w:tc>
          <w:tcPr>
            <w:tcW w:w="3402" w:type="dxa"/>
          </w:tcPr>
          <w:p w14:paraId="4E8B326B"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4D1A1DA5"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2 000 000</w:t>
            </w:r>
          </w:p>
        </w:tc>
      </w:tr>
      <w:tr w:rsidR="003D218B" w:rsidRPr="006D0BA4" w14:paraId="1A248306" w14:textId="77777777" w:rsidTr="00D0257B">
        <w:tc>
          <w:tcPr>
            <w:tcW w:w="4673" w:type="dxa"/>
          </w:tcPr>
          <w:p w14:paraId="7E9E610F"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Willie Bins 15 000HH</w:t>
            </w:r>
          </w:p>
        </w:tc>
        <w:tc>
          <w:tcPr>
            <w:tcW w:w="2977" w:type="dxa"/>
          </w:tcPr>
          <w:p w14:paraId="1CFE790F"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 &amp; Kgetleng</w:t>
            </w:r>
          </w:p>
        </w:tc>
        <w:tc>
          <w:tcPr>
            <w:tcW w:w="3402" w:type="dxa"/>
          </w:tcPr>
          <w:p w14:paraId="6976EA9F"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1213BC1E"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6 750 000</w:t>
            </w:r>
          </w:p>
        </w:tc>
      </w:tr>
      <w:tr w:rsidR="003D218B" w:rsidRPr="006D0BA4" w14:paraId="2BF7A815" w14:textId="77777777" w:rsidTr="00D0257B">
        <w:tc>
          <w:tcPr>
            <w:tcW w:w="4673" w:type="dxa"/>
          </w:tcPr>
          <w:p w14:paraId="05C33288"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Waste to Energy</w:t>
            </w:r>
          </w:p>
        </w:tc>
        <w:tc>
          <w:tcPr>
            <w:tcW w:w="2977" w:type="dxa"/>
          </w:tcPr>
          <w:p w14:paraId="2C764B79"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513A200C"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Feasibility study</w:t>
            </w:r>
          </w:p>
        </w:tc>
        <w:tc>
          <w:tcPr>
            <w:tcW w:w="1984" w:type="dxa"/>
          </w:tcPr>
          <w:p w14:paraId="3DEC43F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19 000 000 000</w:t>
            </w:r>
          </w:p>
        </w:tc>
      </w:tr>
      <w:tr w:rsidR="003D218B" w:rsidRPr="006D0BA4" w14:paraId="6102AE76" w14:textId="77777777" w:rsidTr="00D0257B">
        <w:tc>
          <w:tcPr>
            <w:tcW w:w="4673" w:type="dxa"/>
          </w:tcPr>
          <w:p w14:paraId="56F7E932"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Installation of 50000 power packs</w:t>
            </w:r>
          </w:p>
        </w:tc>
        <w:tc>
          <w:tcPr>
            <w:tcW w:w="2977" w:type="dxa"/>
          </w:tcPr>
          <w:p w14:paraId="7FBA0C82"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1F7EE64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62548F19"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35 000 000</w:t>
            </w:r>
          </w:p>
        </w:tc>
      </w:tr>
      <w:tr w:rsidR="003D218B" w:rsidRPr="006D0BA4" w14:paraId="720A2A3A" w14:textId="77777777" w:rsidTr="00D0257B">
        <w:tc>
          <w:tcPr>
            <w:tcW w:w="4673" w:type="dxa"/>
          </w:tcPr>
          <w:p w14:paraId="3EEBD2CA"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Installation of 50000 solar geyser</w:t>
            </w:r>
          </w:p>
        </w:tc>
        <w:tc>
          <w:tcPr>
            <w:tcW w:w="2977" w:type="dxa"/>
          </w:tcPr>
          <w:p w14:paraId="780254C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0C7AC4B0"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5CD8538D"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35 000 000</w:t>
            </w:r>
          </w:p>
        </w:tc>
      </w:tr>
      <w:tr w:rsidR="003D218B" w:rsidRPr="006D0BA4" w14:paraId="6F780AD2" w14:textId="77777777" w:rsidTr="00D0257B">
        <w:tc>
          <w:tcPr>
            <w:tcW w:w="4673" w:type="dxa"/>
          </w:tcPr>
          <w:p w14:paraId="0B02E36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Willie Bins 50000</w:t>
            </w:r>
          </w:p>
        </w:tc>
        <w:tc>
          <w:tcPr>
            <w:tcW w:w="2977" w:type="dxa"/>
          </w:tcPr>
          <w:p w14:paraId="08DA3199"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35AD6BE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5910AADF"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22 5000</w:t>
            </w:r>
          </w:p>
        </w:tc>
      </w:tr>
      <w:tr w:rsidR="003D218B" w:rsidRPr="006D0BA4" w14:paraId="256CF8F6" w14:textId="77777777" w:rsidTr="00D0257B">
        <w:tc>
          <w:tcPr>
            <w:tcW w:w="4673" w:type="dxa"/>
          </w:tcPr>
          <w:p w14:paraId="6B44040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200 skip bins</w:t>
            </w:r>
          </w:p>
        </w:tc>
        <w:tc>
          <w:tcPr>
            <w:tcW w:w="2977" w:type="dxa"/>
          </w:tcPr>
          <w:p w14:paraId="2B5ACC52"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555D288D"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71E97CFD"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3 200 000</w:t>
            </w:r>
          </w:p>
        </w:tc>
      </w:tr>
      <w:tr w:rsidR="003D218B" w:rsidRPr="006D0BA4" w14:paraId="727DDFAA" w14:textId="77777777" w:rsidTr="00D0257B">
        <w:tc>
          <w:tcPr>
            <w:tcW w:w="4673" w:type="dxa"/>
          </w:tcPr>
          <w:p w14:paraId="6097C35E"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Installation of 20000HH power packs</w:t>
            </w:r>
          </w:p>
        </w:tc>
        <w:tc>
          <w:tcPr>
            <w:tcW w:w="2977" w:type="dxa"/>
          </w:tcPr>
          <w:p w14:paraId="392ECA5C"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531603C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0E9B2F9A"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100 000 000</w:t>
            </w:r>
          </w:p>
        </w:tc>
      </w:tr>
      <w:tr w:rsidR="003D218B" w:rsidRPr="006D0BA4" w14:paraId="75A4C670" w14:textId="77777777" w:rsidTr="00D0257B">
        <w:tc>
          <w:tcPr>
            <w:tcW w:w="4673" w:type="dxa"/>
          </w:tcPr>
          <w:p w14:paraId="61FA69DA"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Installation of 60000HH Solar geysers</w:t>
            </w:r>
          </w:p>
        </w:tc>
        <w:tc>
          <w:tcPr>
            <w:tcW w:w="2977" w:type="dxa"/>
          </w:tcPr>
          <w:p w14:paraId="5EBBBC0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6328CDE7"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2F6FF8B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1 800 000 000</w:t>
            </w:r>
          </w:p>
        </w:tc>
      </w:tr>
      <w:tr w:rsidR="003D218B" w:rsidRPr="006D0BA4" w14:paraId="680D0BC4" w14:textId="77777777" w:rsidTr="00D0257B">
        <w:tc>
          <w:tcPr>
            <w:tcW w:w="4673" w:type="dxa"/>
          </w:tcPr>
          <w:p w14:paraId="4D5DA79B"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Willie bins -160 000</w:t>
            </w:r>
          </w:p>
        </w:tc>
        <w:tc>
          <w:tcPr>
            <w:tcW w:w="2977" w:type="dxa"/>
          </w:tcPr>
          <w:p w14:paraId="1CF3B4F6"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4C71F810"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4B466E9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72 000 000</w:t>
            </w:r>
          </w:p>
        </w:tc>
      </w:tr>
      <w:tr w:rsidR="003D218B" w:rsidRPr="006D0BA4" w14:paraId="6979F6D1" w14:textId="77777777" w:rsidTr="00D0257B">
        <w:tc>
          <w:tcPr>
            <w:tcW w:w="4673" w:type="dxa"/>
          </w:tcPr>
          <w:p w14:paraId="57893C89"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300 skip bins</w:t>
            </w:r>
          </w:p>
        </w:tc>
        <w:tc>
          <w:tcPr>
            <w:tcW w:w="2977" w:type="dxa"/>
          </w:tcPr>
          <w:p w14:paraId="46E447E9"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3EA77DF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3A97B7FB"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4 800 000</w:t>
            </w:r>
          </w:p>
        </w:tc>
      </w:tr>
      <w:tr w:rsidR="003D218B" w:rsidRPr="006D0BA4" w14:paraId="30A22693" w14:textId="77777777" w:rsidTr="00D0257B">
        <w:tc>
          <w:tcPr>
            <w:tcW w:w="4673" w:type="dxa"/>
          </w:tcPr>
          <w:p w14:paraId="06FE999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Construction of Makapanstad Land fill site</w:t>
            </w:r>
          </w:p>
        </w:tc>
        <w:tc>
          <w:tcPr>
            <w:tcW w:w="2977" w:type="dxa"/>
          </w:tcPr>
          <w:p w14:paraId="70567A96"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w:t>
            </w:r>
          </w:p>
        </w:tc>
        <w:tc>
          <w:tcPr>
            <w:tcW w:w="3402" w:type="dxa"/>
          </w:tcPr>
          <w:p w14:paraId="40A9B2B2"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49392736"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250 000 000</w:t>
            </w:r>
          </w:p>
        </w:tc>
      </w:tr>
      <w:tr w:rsidR="003D218B" w:rsidRPr="006D0BA4" w14:paraId="2AC981B1" w14:textId="77777777" w:rsidTr="00D0257B">
        <w:tc>
          <w:tcPr>
            <w:tcW w:w="4673" w:type="dxa"/>
          </w:tcPr>
          <w:p w14:paraId="57AE94B7"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Willie Bins</w:t>
            </w:r>
          </w:p>
        </w:tc>
        <w:tc>
          <w:tcPr>
            <w:tcW w:w="2977" w:type="dxa"/>
          </w:tcPr>
          <w:p w14:paraId="5F8C1CFA"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 and Kgetleng</w:t>
            </w:r>
          </w:p>
        </w:tc>
        <w:tc>
          <w:tcPr>
            <w:tcW w:w="3402" w:type="dxa"/>
          </w:tcPr>
          <w:p w14:paraId="1D407D4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4E123008" w14:textId="2D950F02"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23 </w:t>
            </w:r>
            <w:r w:rsidR="009E73E8" w:rsidRPr="006D0BA4">
              <w:rPr>
                <w:rFonts w:ascii="Trebuchet MS" w:hAnsi="Trebuchet MS"/>
                <w:b/>
                <w:color w:val="000000" w:themeColor="text1"/>
                <w:sz w:val="20"/>
                <w:szCs w:val="20"/>
              </w:rPr>
              <w:t>400 000</w:t>
            </w:r>
          </w:p>
        </w:tc>
      </w:tr>
      <w:tr w:rsidR="003D218B" w:rsidRPr="006D0BA4" w14:paraId="64B5B565" w14:textId="77777777" w:rsidTr="00D0257B">
        <w:tc>
          <w:tcPr>
            <w:tcW w:w="4673" w:type="dxa"/>
          </w:tcPr>
          <w:p w14:paraId="0F813487"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250 skip bins</w:t>
            </w:r>
          </w:p>
        </w:tc>
        <w:tc>
          <w:tcPr>
            <w:tcW w:w="2977" w:type="dxa"/>
          </w:tcPr>
          <w:p w14:paraId="6AC8CE9F"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 and Kgetleng</w:t>
            </w:r>
          </w:p>
        </w:tc>
        <w:tc>
          <w:tcPr>
            <w:tcW w:w="3402" w:type="dxa"/>
          </w:tcPr>
          <w:p w14:paraId="34AB90B7"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34DB862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 400 000</w:t>
            </w:r>
          </w:p>
        </w:tc>
      </w:tr>
      <w:tr w:rsidR="003D218B" w:rsidRPr="006D0BA4" w14:paraId="567F34E4" w14:textId="77777777" w:rsidTr="00D0257B">
        <w:tc>
          <w:tcPr>
            <w:tcW w:w="4673" w:type="dxa"/>
          </w:tcPr>
          <w:p w14:paraId="29FCC4E0" w14:textId="6F49544F"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lastRenderedPageBreak/>
              <w:t>4X</w:t>
            </w:r>
            <w:r w:rsidR="00B505EB" w:rsidRPr="006D0BA4">
              <w:rPr>
                <w:rFonts w:ascii="Trebuchet MS" w:hAnsi="Trebuchet MS"/>
                <w:b/>
                <w:color w:val="000000" w:themeColor="text1"/>
                <w:sz w:val="20"/>
                <w:szCs w:val="20"/>
              </w:rPr>
              <w:t xml:space="preserve"> </w:t>
            </w:r>
            <w:r w:rsidRPr="006D0BA4">
              <w:rPr>
                <w:rFonts w:ascii="Trebuchet MS" w:hAnsi="Trebuchet MS"/>
                <w:b/>
                <w:color w:val="000000" w:themeColor="text1"/>
                <w:sz w:val="20"/>
                <w:szCs w:val="20"/>
              </w:rPr>
              <w:t xml:space="preserve">Hydraulic bin lifting </w:t>
            </w:r>
            <w:r w:rsidR="009E73E8" w:rsidRPr="006D0BA4">
              <w:rPr>
                <w:rFonts w:ascii="Trebuchet MS" w:hAnsi="Trebuchet MS"/>
                <w:b/>
                <w:color w:val="000000" w:themeColor="text1"/>
                <w:sz w:val="20"/>
                <w:szCs w:val="20"/>
              </w:rPr>
              <w:t>equipment’s</w:t>
            </w:r>
          </w:p>
        </w:tc>
        <w:tc>
          <w:tcPr>
            <w:tcW w:w="2977" w:type="dxa"/>
          </w:tcPr>
          <w:p w14:paraId="61198F67"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2C9F4DF1"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Scoping report</w:t>
            </w:r>
          </w:p>
        </w:tc>
        <w:tc>
          <w:tcPr>
            <w:tcW w:w="1984" w:type="dxa"/>
          </w:tcPr>
          <w:p w14:paraId="767DE320"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800 000</w:t>
            </w:r>
          </w:p>
        </w:tc>
      </w:tr>
      <w:tr w:rsidR="003D218B" w:rsidRPr="006D0BA4" w14:paraId="12ACBE0C" w14:textId="77777777" w:rsidTr="00D0257B">
        <w:tc>
          <w:tcPr>
            <w:tcW w:w="4673" w:type="dxa"/>
          </w:tcPr>
          <w:p w14:paraId="691CE8D1"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District environmental management framework</w:t>
            </w:r>
          </w:p>
        </w:tc>
        <w:tc>
          <w:tcPr>
            <w:tcW w:w="2977" w:type="dxa"/>
          </w:tcPr>
          <w:p w14:paraId="151C798A"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006F4DEC"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District environmental management Plan</w:t>
            </w:r>
          </w:p>
        </w:tc>
        <w:tc>
          <w:tcPr>
            <w:tcW w:w="1984" w:type="dxa"/>
          </w:tcPr>
          <w:p w14:paraId="490CFF58"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4 5000  000</w:t>
            </w:r>
          </w:p>
        </w:tc>
      </w:tr>
      <w:tr w:rsidR="003D218B" w:rsidRPr="006D0BA4" w14:paraId="7BD2C893" w14:textId="77777777" w:rsidTr="00D0257B">
        <w:tc>
          <w:tcPr>
            <w:tcW w:w="4673" w:type="dxa"/>
          </w:tcPr>
          <w:p w14:paraId="08038098"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Review of the District air quality plan</w:t>
            </w:r>
          </w:p>
        </w:tc>
        <w:tc>
          <w:tcPr>
            <w:tcW w:w="2977" w:type="dxa"/>
          </w:tcPr>
          <w:p w14:paraId="0968FD78"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1BD0AB8E"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Development of the plan</w:t>
            </w:r>
          </w:p>
        </w:tc>
        <w:tc>
          <w:tcPr>
            <w:tcW w:w="1984" w:type="dxa"/>
          </w:tcPr>
          <w:p w14:paraId="2F521A96"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3 500 000</w:t>
            </w:r>
          </w:p>
        </w:tc>
      </w:tr>
      <w:tr w:rsidR="003D218B" w:rsidRPr="006D0BA4" w14:paraId="27E5D4E4" w14:textId="77777777" w:rsidTr="00D0257B">
        <w:tc>
          <w:tcPr>
            <w:tcW w:w="4673" w:type="dxa"/>
          </w:tcPr>
          <w:p w14:paraId="6065B8AB"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Review of the district integrated waste management plan</w:t>
            </w:r>
          </w:p>
        </w:tc>
        <w:tc>
          <w:tcPr>
            <w:tcW w:w="2977" w:type="dxa"/>
          </w:tcPr>
          <w:p w14:paraId="396A6F55"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433DE958"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Development of the plan</w:t>
            </w:r>
          </w:p>
        </w:tc>
        <w:tc>
          <w:tcPr>
            <w:tcW w:w="1984" w:type="dxa"/>
          </w:tcPr>
          <w:p w14:paraId="392DAA2A"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2 000 000</w:t>
            </w:r>
          </w:p>
        </w:tc>
      </w:tr>
      <w:tr w:rsidR="003D218B" w:rsidRPr="006D0BA4" w14:paraId="55D5C0E2" w14:textId="77777777" w:rsidTr="00D0257B">
        <w:tc>
          <w:tcPr>
            <w:tcW w:w="4673" w:type="dxa"/>
          </w:tcPr>
          <w:p w14:paraId="3724FB2E"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Environmental Management Policy</w:t>
            </w:r>
          </w:p>
        </w:tc>
        <w:tc>
          <w:tcPr>
            <w:tcW w:w="2977" w:type="dxa"/>
          </w:tcPr>
          <w:p w14:paraId="20C4F11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3E6125D1"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Development of a policy</w:t>
            </w:r>
          </w:p>
        </w:tc>
        <w:tc>
          <w:tcPr>
            <w:tcW w:w="1984" w:type="dxa"/>
          </w:tcPr>
          <w:p w14:paraId="2FF49A71"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2 800 000</w:t>
            </w:r>
          </w:p>
        </w:tc>
      </w:tr>
      <w:tr w:rsidR="003D218B" w:rsidRPr="006D0BA4" w14:paraId="54665299" w14:textId="77777777" w:rsidTr="00D0257B">
        <w:tc>
          <w:tcPr>
            <w:tcW w:w="4673" w:type="dxa"/>
          </w:tcPr>
          <w:p w14:paraId="04558428"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Rugby fields x 5</w:t>
            </w:r>
          </w:p>
        </w:tc>
        <w:tc>
          <w:tcPr>
            <w:tcW w:w="2977" w:type="dxa"/>
          </w:tcPr>
          <w:p w14:paraId="5FBBB52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All 5 Municipalities</w:t>
            </w:r>
          </w:p>
        </w:tc>
        <w:tc>
          <w:tcPr>
            <w:tcW w:w="3402" w:type="dxa"/>
          </w:tcPr>
          <w:p w14:paraId="3F211246"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Feasibility study</w:t>
            </w:r>
          </w:p>
        </w:tc>
        <w:tc>
          <w:tcPr>
            <w:tcW w:w="1984" w:type="dxa"/>
          </w:tcPr>
          <w:p w14:paraId="72C6EC5B"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800 000 000</w:t>
            </w:r>
          </w:p>
        </w:tc>
      </w:tr>
      <w:tr w:rsidR="003D218B" w:rsidRPr="006D0BA4" w14:paraId="0EEDB15E" w14:textId="77777777" w:rsidTr="00D0257B">
        <w:tc>
          <w:tcPr>
            <w:tcW w:w="4673" w:type="dxa"/>
          </w:tcPr>
          <w:p w14:paraId="747B950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3x fire engines</w:t>
            </w:r>
          </w:p>
        </w:tc>
        <w:tc>
          <w:tcPr>
            <w:tcW w:w="2977" w:type="dxa"/>
          </w:tcPr>
          <w:p w14:paraId="4410A7B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w:t>
            </w:r>
          </w:p>
        </w:tc>
        <w:tc>
          <w:tcPr>
            <w:tcW w:w="3402" w:type="dxa"/>
          </w:tcPr>
          <w:p w14:paraId="4DFE5192"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Supply and delivery only</w:t>
            </w:r>
          </w:p>
        </w:tc>
        <w:tc>
          <w:tcPr>
            <w:tcW w:w="1984" w:type="dxa"/>
          </w:tcPr>
          <w:p w14:paraId="308C3C2F"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4 000 000</w:t>
            </w:r>
          </w:p>
        </w:tc>
      </w:tr>
      <w:tr w:rsidR="003D218B" w:rsidRPr="006D0BA4" w14:paraId="18C62714" w14:textId="77777777" w:rsidTr="00D0257B">
        <w:tc>
          <w:tcPr>
            <w:tcW w:w="4673" w:type="dxa"/>
          </w:tcPr>
          <w:p w14:paraId="4FBA11E7"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Construction of moeka Community Hall</w:t>
            </w:r>
          </w:p>
        </w:tc>
        <w:tc>
          <w:tcPr>
            <w:tcW w:w="2977" w:type="dxa"/>
          </w:tcPr>
          <w:p w14:paraId="304DB1F2"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w:t>
            </w:r>
          </w:p>
        </w:tc>
        <w:tc>
          <w:tcPr>
            <w:tcW w:w="3402" w:type="dxa"/>
          </w:tcPr>
          <w:p w14:paraId="2FB06163"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Completed community hall</w:t>
            </w:r>
          </w:p>
        </w:tc>
        <w:tc>
          <w:tcPr>
            <w:tcW w:w="1984" w:type="dxa"/>
          </w:tcPr>
          <w:p w14:paraId="1C94EFF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9 200 000</w:t>
            </w:r>
          </w:p>
        </w:tc>
      </w:tr>
      <w:tr w:rsidR="003D218B" w:rsidRPr="006D0BA4" w14:paraId="57330ED9" w14:textId="77777777" w:rsidTr="00D0257B">
        <w:tc>
          <w:tcPr>
            <w:tcW w:w="4673" w:type="dxa"/>
          </w:tcPr>
          <w:p w14:paraId="04D5F007"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Construction of Mmotla Community Hall</w:t>
            </w:r>
          </w:p>
        </w:tc>
        <w:tc>
          <w:tcPr>
            <w:tcW w:w="2977" w:type="dxa"/>
          </w:tcPr>
          <w:p w14:paraId="1E65F42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w:t>
            </w:r>
          </w:p>
        </w:tc>
        <w:tc>
          <w:tcPr>
            <w:tcW w:w="3402" w:type="dxa"/>
          </w:tcPr>
          <w:p w14:paraId="4853DA60"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Completed community hall</w:t>
            </w:r>
          </w:p>
        </w:tc>
        <w:tc>
          <w:tcPr>
            <w:tcW w:w="1984" w:type="dxa"/>
          </w:tcPr>
          <w:p w14:paraId="53ED71C9"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9 200 000</w:t>
            </w:r>
          </w:p>
        </w:tc>
      </w:tr>
      <w:tr w:rsidR="003D218B" w:rsidRPr="006D0BA4" w14:paraId="575D4E73" w14:textId="77777777" w:rsidTr="00D0257B">
        <w:tc>
          <w:tcPr>
            <w:tcW w:w="4673" w:type="dxa"/>
          </w:tcPr>
          <w:p w14:paraId="5CCD8B13" w14:textId="6E592C41"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 xml:space="preserve">Construction of 10 sports complex in </w:t>
            </w:r>
            <w:r w:rsidR="007F2208" w:rsidRPr="006D0BA4">
              <w:rPr>
                <w:rFonts w:ascii="Trebuchet MS" w:hAnsi="Trebuchet MS"/>
                <w:b/>
                <w:color w:val="000000" w:themeColor="text1"/>
                <w:sz w:val="20"/>
                <w:szCs w:val="20"/>
              </w:rPr>
              <w:t>wards</w:t>
            </w:r>
            <w:r w:rsidRPr="006D0BA4">
              <w:rPr>
                <w:rFonts w:ascii="Trebuchet MS" w:hAnsi="Trebuchet MS"/>
                <w:b/>
                <w:color w:val="000000" w:themeColor="text1"/>
                <w:sz w:val="20"/>
                <w:szCs w:val="20"/>
              </w:rPr>
              <w:t xml:space="preserve"> 1,2,4,5,6,9,10,19,21,23 and 26</w:t>
            </w:r>
          </w:p>
        </w:tc>
        <w:tc>
          <w:tcPr>
            <w:tcW w:w="2977" w:type="dxa"/>
          </w:tcPr>
          <w:p w14:paraId="545D357D"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w:t>
            </w:r>
          </w:p>
        </w:tc>
        <w:tc>
          <w:tcPr>
            <w:tcW w:w="3402" w:type="dxa"/>
          </w:tcPr>
          <w:p w14:paraId="16D9D13B"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Completed sports complex</w:t>
            </w:r>
          </w:p>
        </w:tc>
        <w:tc>
          <w:tcPr>
            <w:tcW w:w="1984" w:type="dxa"/>
          </w:tcPr>
          <w:p w14:paraId="3D3C8F96"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828 000 000</w:t>
            </w:r>
          </w:p>
        </w:tc>
      </w:tr>
      <w:tr w:rsidR="003D218B" w:rsidRPr="006D0BA4" w14:paraId="2DD23EF6" w14:textId="77777777" w:rsidTr="00D0257B">
        <w:tc>
          <w:tcPr>
            <w:tcW w:w="4673" w:type="dxa"/>
          </w:tcPr>
          <w:p w14:paraId="31976D44"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Golf course in Moretele</w:t>
            </w:r>
          </w:p>
        </w:tc>
        <w:tc>
          <w:tcPr>
            <w:tcW w:w="2977" w:type="dxa"/>
          </w:tcPr>
          <w:p w14:paraId="19479B3A"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Moretele</w:t>
            </w:r>
          </w:p>
        </w:tc>
        <w:tc>
          <w:tcPr>
            <w:tcW w:w="3402" w:type="dxa"/>
          </w:tcPr>
          <w:p w14:paraId="6B1ACB85"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Completion</w:t>
            </w:r>
          </w:p>
        </w:tc>
        <w:tc>
          <w:tcPr>
            <w:tcW w:w="1984" w:type="dxa"/>
          </w:tcPr>
          <w:p w14:paraId="7DFEAA25"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2 000 000 000</w:t>
            </w:r>
          </w:p>
        </w:tc>
      </w:tr>
    </w:tbl>
    <w:p w14:paraId="2AC9AA1F" w14:textId="77777777" w:rsidR="003D218B" w:rsidRPr="006D0BA4" w:rsidRDefault="003D218B" w:rsidP="003D218B">
      <w:pPr>
        <w:spacing w:after="0" w:line="276" w:lineRule="auto"/>
        <w:rPr>
          <w:rFonts w:ascii="Trebuchet MS" w:hAnsi="Trebuchet MS"/>
          <w:b/>
          <w:color w:val="000000" w:themeColor="text1"/>
          <w:sz w:val="20"/>
          <w:szCs w:val="20"/>
        </w:rPr>
      </w:pPr>
    </w:p>
    <w:p w14:paraId="2E891B69" w14:textId="77777777" w:rsidR="006D3775" w:rsidRPr="006D0BA4" w:rsidRDefault="006D3775" w:rsidP="003D218B">
      <w:pPr>
        <w:spacing w:after="0" w:line="276" w:lineRule="auto"/>
        <w:rPr>
          <w:rFonts w:ascii="Trebuchet MS" w:hAnsi="Trebuchet MS"/>
          <w:b/>
          <w:color w:val="000000" w:themeColor="text1"/>
          <w:sz w:val="20"/>
          <w:szCs w:val="20"/>
        </w:rPr>
      </w:pPr>
    </w:p>
    <w:p w14:paraId="1A4DA8F6" w14:textId="77777777" w:rsidR="006D3775" w:rsidRPr="006D0BA4" w:rsidRDefault="006D3775" w:rsidP="003D218B">
      <w:pPr>
        <w:spacing w:after="0" w:line="276" w:lineRule="auto"/>
        <w:rPr>
          <w:rFonts w:ascii="Trebuchet MS" w:hAnsi="Trebuchet MS"/>
          <w:b/>
          <w:color w:val="000000" w:themeColor="text1"/>
          <w:sz w:val="20"/>
          <w:szCs w:val="20"/>
        </w:rPr>
      </w:pPr>
    </w:p>
    <w:p w14:paraId="3001B4EE" w14:textId="77777777" w:rsidR="006D3775" w:rsidRPr="006D0BA4" w:rsidRDefault="006D3775" w:rsidP="003D218B">
      <w:pPr>
        <w:spacing w:after="0" w:line="276" w:lineRule="auto"/>
        <w:rPr>
          <w:rFonts w:ascii="Trebuchet MS" w:hAnsi="Trebuchet MS"/>
          <w:b/>
          <w:color w:val="000000" w:themeColor="text1"/>
          <w:sz w:val="20"/>
          <w:szCs w:val="20"/>
        </w:rPr>
      </w:pPr>
    </w:p>
    <w:p w14:paraId="6B60081D" w14:textId="77777777" w:rsidR="006D3775" w:rsidRPr="006D0BA4" w:rsidRDefault="006D3775" w:rsidP="003D218B">
      <w:pPr>
        <w:spacing w:after="0" w:line="276" w:lineRule="auto"/>
        <w:rPr>
          <w:rFonts w:ascii="Trebuchet MS" w:hAnsi="Trebuchet MS"/>
          <w:b/>
          <w:color w:val="000000" w:themeColor="text1"/>
          <w:sz w:val="20"/>
          <w:szCs w:val="20"/>
        </w:rPr>
      </w:pPr>
    </w:p>
    <w:p w14:paraId="2BB29400" w14:textId="77777777" w:rsidR="006D3775" w:rsidRPr="006D0BA4" w:rsidRDefault="006D3775" w:rsidP="003D218B">
      <w:pPr>
        <w:spacing w:after="0" w:line="276" w:lineRule="auto"/>
        <w:rPr>
          <w:rFonts w:ascii="Trebuchet MS" w:hAnsi="Trebuchet MS"/>
          <w:b/>
          <w:color w:val="000000" w:themeColor="text1"/>
          <w:sz w:val="20"/>
          <w:szCs w:val="20"/>
        </w:rPr>
      </w:pPr>
    </w:p>
    <w:p w14:paraId="15904107" w14:textId="0C34777B" w:rsidR="003D218B" w:rsidRPr="006D0BA4" w:rsidRDefault="003D218B">
      <w:pPr>
        <w:pStyle w:val="ListParagraph"/>
        <w:numPr>
          <w:ilvl w:val="0"/>
          <w:numId w:val="118"/>
        </w:numPr>
        <w:spacing w:after="0"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lastRenderedPageBreak/>
        <w:t>Projects by Private developers</w:t>
      </w:r>
    </w:p>
    <w:p w14:paraId="5A1B743F" w14:textId="77777777" w:rsidR="003D218B" w:rsidRPr="006D0BA4" w:rsidRDefault="003D218B" w:rsidP="003D218B">
      <w:pPr>
        <w:spacing w:after="0" w:line="276" w:lineRule="auto"/>
        <w:rPr>
          <w:rFonts w:ascii="Trebuchet MS" w:hAnsi="Trebuchet MS"/>
          <w:b/>
          <w:color w:val="000000" w:themeColor="text1"/>
          <w:sz w:val="20"/>
          <w:szCs w:val="20"/>
        </w:rPr>
      </w:pPr>
    </w:p>
    <w:tbl>
      <w:tblPr>
        <w:tblStyle w:val="TableGrid"/>
        <w:tblW w:w="13036" w:type="dxa"/>
        <w:tblLook w:val="04A0" w:firstRow="1" w:lastRow="0" w:firstColumn="1" w:lastColumn="0" w:noHBand="0" w:noVBand="1"/>
      </w:tblPr>
      <w:tblGrid>
        <w:gridCol w:w="5665"/>
        <w:gridCol w:w="7371"/>
      </w:tblGrid>
      <w:tr w:rsidR="003D218B" w:rsidRPr="006D0BA4" w14:paraId="5EEA138E" w14:textId="77777777" w:rsidTr="00DB4E83">
        <w:tc>
          <w:tcPr>
            <w:tcW w:w="5665" w:type="dxa"/>
            <w:shd w:val="clear" w:color="auto" w:fill="D0CECE" w:themeFill="background2" w:themeFillShade="E6"/>
          </w:tcPr>
          <w:p w14:paraId="6A477265"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Ward Name</w:t>
            </w:r>
          </w:p>
        </w:tc>
        <w:tc>
          <w:tcPr>
            <w:tcW w:w="7371" w:type="dxa"/>
            <w:shd w:val="clear" w:color="auto" w:fill="D0CECE" w:themeFill="background2" w:themeFillShade="E6"/>
          </w:tcPr>
          <w:p w14:paraId="51FC80E8"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Project Type</w:t>
            </w:r>
          </w:p>
        </w:tc>
      </w:tr>
      <w:tr w:rsidR="003D218B" w:rsidRPr="006D0BA4" w14:paraId="0ECCDD9E" w14:textId="77777777" w:rsidTr="00DB4E83">
        <w:tc>
          <w:tcPr>
            <w:tcW w:w="5665" w:type="dxa"/>
          </w:tcPr>
          <w:p w14:paraId="54FD0F2B"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07</w:t>
            </w:r>
          </w:p>
        </w:tc>
        <w:tc>
          <w:tcPr>
            <w:tcW w:w="7371" w:type="dxa"/>
          </w:tcPr>
          <w:p w14:paraId="0B3BC3A2"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Solar Plant</w:t>
            </w:r>
          </w:p>
        </w:tc>
      </w:tr>
      <w:tr w:rsidR="003D218B" w:rsidRPr="006D0BA4" w14:paraId="38D6537F" w14:textId="77777777" w:rsidTr="00DB4E83">
        <w:tc>
          <w:tcPr>
            <w:tcW w:w="5665" w:type="dxa"/>
          </w:tcPr>
          <w:p w14:paraId="645EBFFA"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09</w:t>
            </w:r>
          </w:p>
        </w:tc>
        <w:tc>
          <w:tcPr>
            <w:tcW w:w="7371" w:type="dxa"/>
          </w:tcPr>
          <w:p w14:paraId="21F7C1E6"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Solar Plant</w:t>
            </w:r>
          </w:p>
        </w:tc>
      </w:tr>
      <w:tr w:rsidR="003D218B" w:rsidRPr="006D0BA4" w14:paraId="11D6D2C8" w14:textId="77777777" w:rsidTr="00DB4E83">
        <w:tc>
          <w:tcPr>
            <w:tcW w:w="5665" w:type="dxa"/>
          </w:tcPr>
          <w:p w14:paraId="114DF8CB"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12</w:t>
            </w:r>
          </w:p>
        </w:tc>
        <w:tc>
          <w:tcPr>
            <w:tcW w:w="7371" w:type="dxa"/>
          </w:tcPr>
          <w:p w14:paraId="774E4C6C" w14:textId="77777777" w:rsidR="003D218B" w:rsidRPr="006D0BA4" w:rsidRDefault="003D218B" w:rsidP="00D0257B">
            <w:pPr>
              <w:spacing w:line="276" w:lineRule="auto"/>
              <w:rPr>
                <w:rFonts w:ascii="Trebuchet MS" w:hAnsi="Trebuchet MS"/>
                <w:b/>
                <w:color w:val="000000" w:themeColor="text1"/>
                <w:sz w:val="20"/>
                <w:szCs w:val="20"/>
              </w:rPr>
            </w:pPr>
            <w:r w:rsidRPr="006D0BA4">
              <w:rPr>
                <w:rFonts w:ascii="Trebuchet MS" w:hAnsi="Trebuchet MS"/>
                <w:b/>
                <w:color w:val="000000" w:themeColor="text1"/>
                <w:sz w:val="20"/>
                <w:szCs w:val="20"/>
              </w:rPr>
              <w:t>Solar Plant</w:t>
            </w:r>
          </w:p>
        </w:tc>
      </w:tr>
    </w:tbl>
    <w:p w14:paraId="3E504914" w14:textId="77777777" w:rsidR="00FA5166" w:rsidRPr="006D0BA4" w:rsidRDefault="00FA5166" w:rsidP="003D218B">
      <w:pPr>
        <w:spacing w:after="0" w:line="276" w:lineRule="auto"/>
        <w:rPr>
          <w:rFonts w:ascii="Trebuchet MS" w:hAnsi="Trebuchet MS"/>
          <w:b/>
          <w:color w:val="000000" w:themeColor="text1"/>
          <w:sz w:val="20"/>
          <w:szCs w:val="20"/>
        </w:rPr>
      </w:pPr>
    </w:p>
    <w:p w14:paraId="20814B09" w14:textId="77777777" w:rsidR="004D3B56" w:rsidRPr="006D0BA4" w:rsidRDefault="004D3B56" w:rsidP="003D218B">
      <w:pPr>
        <w:spacing w:after="0" w:line="276" w:lineRule="auto"/>
        <w:rPr>
          <w:rFonts w:ascii="Trebuchet MS" w:hAnsi="Trebuchet MS"/>
          <w:b/>
          <w:color w:val="000000" w:themeColor="text1"/>
          <w:sz w:val="20"/>
          <w:szCs w:val="20"/>
        </w:rPr>
      </w:pPr>
    </w:p>
    <w:p w14:paraId="738734B6" w14:textId="77777777" w:rsidR="004D3B56" w:rsidRPr="006D0BA4" w:rsidRDefault="004D3B56" w:rsidP="003D218B">
      <w:pPr>
        <w:spacing w:after="0" w:line="276" w:lineRule="auto"/>
        <w:rPr>
          <w:rFonts w:ascii="Trebuchet MS" w:hAnsi="Trebuchet MS"/>
          <w:b/>
          <w:color w:val="000000" w:themeColor="text1"/>
          <w:sz w:val="20"/>
          <w:szCs w:val="20"/>
        </w:rPr>
      </w:pPr>
    </w:p>
    <w:p w14:paraId="52E9E88A" w14:textId="77777777" w:rsidR="004D3B56" w:rsidRPr="006D0BA4" w:rsidRDefault="004D3B56" w:rsidP="003D218B">
      <w:pPr>
        <w:spacing w:after="0" w:line="276" w:lineRule="auto"/>
        <w:rPr>
          <w:rFonts w:ascii="Trebuchet MS" w:hAnsi="Trebuchet MS"/>
          <w:b/>
          <w:color w:val="000000" w:themeColor="text1"/>
          <w:sz w:val="20"/>
          <w:szCs w:val="20"/>
        </w:rPr>
      </w:pPr>
    </w:p>
    <w:p w14:paraId="33337955" w14:textId="77777777" w:rsidR="004D3B56" w:rsidRPr="006D0BA4" w:rsidRDefault="004D3B56" w:rsidP="003D218B">
      <w:pPr>
        <w:spacing w:after="0" w:line="276" w:lineRule="auto"/>
        <w:rPr>
          <w:rFonts w:ascii="Trebuchet MS" w:hAnsi="Trebuchet MS"/>
          <w:b/>
          <w:color w:val="000000" w:themeColor="text1"/>
          <w:sz w:val="20"/>
          <w:szCs w:val="20"/>
        </w:rPr>
      </w:pPr>
    </w:p>
    <w:p w14:paraId="659E88A4" w14:textId="77777777" w:rsidR="004D3B56" w:rsidRPr="006D0BA4" w:rsidRDefault="004D3B56" w:rsidP="003D218B">
      <w:pPr>
        <w:spacing w:after="0" w:line="276" w:lineRule="auto"/>
        <w:rPr>
          <w:rFonts w:ascii="Trebuchet MS" w:hAnsi="Trebuchet MS"/>
          <w:b/>
          <w:color w:val="000000" w:themeColor="text1"/>
          <w:sz w:val="20"/>
          <w:szCs w:val="20"/>
        </w:rPr>
      </w:pPr>
    </w:p>
    <w:p w14:paraId="42249E04" w14:textId="77777777" w:rsidR="004D3B56" w:rsidRPr="006D0BA4" w:rsidRDefault="004D3B56" w:rsidP="003D218B">
      <w:pPr>
        <w:spacing w:after="0" w:line="276" w:lineRule="auto"/>
        <w:rPr>
          <w:rFonts w:ascii="Trebuchet MS" w:hAnsi="Trebuchet MS"/>
          <w:b/>
          <w:color w:val="000000" w:themeColor="text1"/>
          <w:sz w:val="20"/>
          <w:szCs w:val="20"/>
        </w:rPr>
      </w:pPr>
    </w:p>
    <w:p w14:paraId="17BD7480" w14:textId="77777777" w:rsidR="004D3B56" w:rsidRPr="006D0BA4" w:rsidRDefault="004D3B56" w:rsidP="003D218B">
      <w:pPr>
        <w:spacing w:after="0" w:line="276" w:lineRule="auto"/>
        <w:rPr>
          <w:rFonts w:ascii="Trebuchet MS" w:hAnsi="Trebuchet MS"/>
          <w:b/>
          <w:color w:val="000000" w:themeColor="text1"/>
          <w:sz w:val="20"/>
          <w:szCs w:val="20"/>
        </w:rPr>
      </w:pPr>
    </w:p>
    <w:p w14:paraId="486D7887" w14:textId="77777777" w:rsidR="004D3B56" w:rsidRPr="006D0BA4" w:rsidRDefault="004D3B56" w:rsidP="003D218B">
      <w:pPr>
        <w:spacing w:after="0" w:line="276" w:lineRule="auto"/>
        <w:rPr>
          <w:rFonts w:ascii="Trebuchet MS" w:hAnsi="Trebuchet MS"/>
          <w:b/>
          <w:color w:val="000000" w:themeColor="text1"/>
          <w:sz w:val="20"/>
          <w:szCs w:val="20"/>
        </w:rPr>
      </w:pPr>
    </w:p>
    <w:p w14:paraId="46521BAA" w14:textId="77777777" w:rsidR="004D3B56" w:rsidRPr="006D0BA4" w:rsidRDefault="004D3B56" w:rsidP="003D218B">
      <w:pPr>
        <w:spacing w:after="0" w:line="276" w:lineRule="auto"/>
        <w:rPr>
          <w:rFonts w:ascii="Trebuchet MS" w:hAnsi="Trebuchet MS"/>
          <w:b/>
          <w:color w:val="000000" w:themeColor="text1"/>
          <w:sz w:val="20"/>
          <w:szCs w:val="20"/>
        </w:rPr>
      </w:pPr>
    </w:p>
    <w:p w14:paraId="6C962818" w14:textId="77777777" w:rsidR="00DB4E83" w:rsidRDefault="00DB4E83" w:rsidP="003D218B">
      <w:pPr>
        <w:spacing w:after="0" w:line="276" w:lineRule="auto"/>
        <w:rPr>
          <w:rFonts w:ascii="Trebuchet MS" w:hAnsi="Trebuchet MS"/>
          <w:b/>
          <w:color w:val="000000" w:themeColor="text1"/>
          <w:sz w:val="20"/>
          <w:szCs w:val="20"/>
        </w:rPr>
      </w:pPr>
    </w:p>
    <w:p w14:paraId="018998B6" w14:textId="77777777" w:rsidR="00EC559F" w:rsidRPr="006D0BA4" w:rsidRDefault="00EC559F" w:rsidP="003D218B">
      <w:pPr>
        <w:spacing w:after="0" w:line="276" w:lineRule="auto"/>
        <w:rPr>
          <w:rFonts w:ascii="Trebuchet MS" w:hAnsi="Trebuchet MS"/>
          <w:b/>
          <w:color w:val="000000" w:themeColor="text1"/>
          <w:sz w:val="20"/>
          <w:szCs w:val="20"/>
        </w:rPr>
      </w:pPr>
    </w:p>
    <w:p w14:paraId="1B3360F8" w14:textId="02CC1B11" w:rsidR="003D218B" w:rsidRPr="006D0BA4" w:rsidRDefault="003D218B">
      <w:pPr>
        <w:pStyle w:val="Heading1"/>
        <w:numPr>
          <w:ilvl w:val="0"/>
          <w:numId w:val="118"/>
        </w:numPr>
        <w:shd w:val="clear" w:color="auto" w:fill="000000" w:themeFill="text1"/>
        <w:rPr>
          <w:rFonts w:ascii="Trebuchet MS" w:hAnsi="Trebuchet MS"/>
          <w:sz w:val="20"/>
          <w:szCs w:val="20"/>
        </w:rPr>
      </w:pPr>
      <w:bookmarkStart w:id="147" w:name="_Toc166589716"/>
      <w:r w:rsidRPr="006D0BA4">
        <w:rPr>
          <w:rFonts w:ascii="Trebuchet MS" w:hAnsi="Trebuchet MS"/>
          <w:sz w:val="20"/>
          <w:szCs w:val="20"/>
        </w:rPr>
        <w:lastRenderedPageBreak/>
        <w:t>ORGANISATIONAL AND INDIVIDUAL PERFORMANCE MANAGEMENT SYSTEM</w:t>
      </w:r>
      <w:bookmarkEnd w:id="147"/>
      <w:r w:rsidRPr="006D0BA4">
        <w:rPr>
          <w:rFonts w:ascii="Trebuchet MS" w:hAnsi="Trebuchet MS"/>
          <w:sz w:val="20"/>
          <w:szCs w:val="20"/>
        </w:rPr>
        <w:t xml:space="preserve"> </w:t>
      </w:r>
    </w:p>
    <w:p w14:paraId="1D1BD28D" w14:textId="77777777" w:rsidR="003D218B" w:rsidRPr="006D0BA4" w:rsidRDefault="003D218B" w:rsidP="003D218B">
      <w:pPr>
        <w:spacing w:line="276" w:lineRule="auto"/>
        <w:ind w:left="360"/>
        <w:jc w:val="both"/>
        <w:rPr>
          <w:rFonts w:ascii="Trebuchet MS" w:hAnsi="Trebuchet MS" w:cs="Arial"/>
          <w:sz w:val="20"/>
          <w:szCs w:val="20"/>
        </w:rPr>
      </w:pPr>
    </w:p>
    <w:p w14:paraId="4F693780" w14:textId="77777777" w:rsidR="003D218B" w:rsidRPr="006D0BA4" w:rsidRDefault="003D218B" w:rsidP="003D218B">
      <w:pPr>
        <w:spacing w:line="276" w:lineRule="auto"/>
        <w:ind w:left="360"/>
        <w:jc w:val="both"/>
        <w:rPr>
          <w:rFonts w:ascii="Trebuchet MS" w:hAnsi="Trebuchet MS" w:cs="Arial"/>
          <w:sz w:val="20"/>
          <w:szCs w:val="20"/>
        </w:rPr>
      </w:pPr>
      <w:r w:rsidRPr="006D0BA4">
        <w:rPr>
          <w:rFonts w:ascii="Trebuchet MS" w:hAnsi="Trebuchet MS" w:cs="Arial"/>
          <w:sz w:val="20"/>
          <w:szCs w:val="20"/>
        </w:rPr>
        <w:t>The White Paper on Local Government (1998) proposed the introduction of performance management systems to local government, as a tool to monitor service delivery progress at local government.  It concludes that the integrated development planning, budgeting and performance management are powerful tools which can assist municipalities to develop an integrated perspective on development in their area.  It will enable them to focus on priorities within an increasingly complex and diverse set of demands and to direct resources allocations and institutional systems to a new set of development objectives.</w:t>
      </w:r>
    </w:p>
    <w:p w14:paraId="1282FFE5" w14:textId="77777777" w:rsidR="003D218B" w:rsidRPr="006D0BA4" w:rsidRDefault="003D218B" w:rsidP="003D218B">
      <w:pPr>
        <w:spacing w:line="276" w:lineRule="auto"/>
        <w:ind w:left="360"/>
        <w:jc w:val="both"/>
        <w:rPr>
          <w:rFonts w:ascii="Trebuchet MS" w:hAnsi="Trebuchet MS" w:cs="Arial"/>
          <w:sz w:val="20"/>
          <w:szCs w:val="20"/>
        </w:rPr>
      </w:pPr>
    </w:p>
    <w:p w14:paraId="469FB83A" w14:textId="77777777" w:rsidR="003D218B" w:rsidRPr="006D0BA4" w:rsidRDefault="003D218B" w:rsidP="003D218B">
      <w:pPr>
        <w:spacing w:line="276" w:lineRule="auto"/>
        <w:ind w:left="360"/>
        <w:jc w:val="both"/>
        <w:rPr>
          <w:rFonts w:ascii="Trebuchet MS" w:hAnsi="Trebuchet MS" w:cs="Arial"/>
          <w:sz w:val="20"/>
          <w:szCs w:val="20"/>
        </w:rPr>
      </w:pPr>
      <w:r w:rsidRPr="006D0BA4">
        <w:rPr>
          <w:rFonts w:ascii="Trebuchet MS" w:hAnsi="Trebuchet MS" w:cs="Arial"/>
          <w:sz w:val="20"/>
          <w:szCs w:val="20"/>
        </w:rPr>
        <w:t>Chapters 6 of the Local Government: Municipal Systems Act, 2000 (Act No.32 of 2000), requires local government to:</w:t>
      </w:r>
    </w:p>
    <w:p w14:paraId="786B6035" w14:textId="77777777" w:rsidR="003D218B" w:rsidRPr="006D0BA4" w:rsidRDefault="003D218B">
      <w:pPr>
        <w:numPr>
          <w:ilvl w:val="0"/>
          <w:numId w:val="40"/>
        </w:numPr>
        <w:spacing w:after="0" w:line="276" w:lineRule="auto"/>
        <w:jc w:val="both"/>
        <w:rPr>
          <w:rFonts w:ascii="Trebuchet MS" w:hAnsi="Trebuchet MS" w:cs="Arial"/>
          <w:sz w:val="20"/>
          <w:szCs w:val="20"/>
        </w:rPr>
      </w:pPr>
      <w:r w:rsidRPr="006D0BA4">
        <w:rPr>
          <w:rFonts w:ascii="Trebuchet MS" w:hAnsi="Trebuchet MS" w:cs="Arial"/>
          <w:sz w:val="20"/>
          <w:szCs w:val="20"/>
        </w:rPr>
        <w:t>Develop a performance management system.</w:t>
      </w:r>
    </w:p>
    <w:p w14:paraId="4A56DAF9" w14:textId="77777777" w:rsidR="003D218B" w:rsidRPr="006D0BA4" w:rsidRDefault="003D218B">
      <w:pPr>
        <w:numPr>
          <w:ilvl w:val="0"/>
          <w:numId w:val="40"/>
        </w:numPr>
        <w:spacing w:after="0" w:line="276" w:lineRule="auto"/>
        <w:jc w:val="both"/>
        <w:rPr>
          <w:rFonts w:ascii="Trebuchet MS" w:hAnsi="Trebuchet MS" w:cs="Arial"/>
          <w:sz w:val="20"/>
          <w:szCs w:val="20"/>
        </w:rPr>
      </w:pPr>
      <w:r w:rsidRPr="006D0BA4">
        <w:rPr>
          <w:rFonts w:ascii="Trebuchet MS" w:hAnsi="Trebuchet MS" w:cs="Arial"/>
          <w:sz w:val="20"/>
          <w:szCs w:val="20"/>
        </w:rPr>
        <w:t>Set targets, monitor and review performance based on indicators linked to the Integrated Development Plan (IDP).</w:t>
      </w:r>
    </w:p>
    <w:p w14:paraId="011B56E8" w14:textId="77777777" w:rsidR="003D218B" w:rsidRPr="006D0BA4" w:rsidRDefault="003D218B">
      <w:pPr>
        <w:numPr>
          <w:ilvl w:val="0"/>
          <w:numId w:val="40"/>
        </w:numPr>
        <w:spacing w:after="0" w:line="276" w:lineRule="auto"/>
        <w:jc w:val="both"/>
        <w:rPr>
          <w:rFonts w:ascii="Trebuchet MS" w:hAnsi="Trebuchet MS" w:cs="Arial"/>
          <w:sz w:val="20"/>
          <w:szCs w:val="20"/>
        </w:rPr>
      </w:pPr>
      <w:r w:rsidRPr="006D0BA4">
        <w:rPr>
          <w:rFonts w:ascii="Trebuchet MS" w:hAnsi="Trebuchet MS" w:cs="Arial"/>
          <w:sz w:val="20"/>
          <w:szCs w:val="20"/>
        </w:rPr>
        <w:t>Publish an annual report on performance management for the councillors, staff, the public and other spheres of government.</w:t>
      </w:r>
    </w:p>
    <w:p w14:paraId="10E1AA99" w14:textId="77777777" w:rsidR="003D218B" w:rsidRPr="006D0BA4" w:rsidRDefault="003D218B">
      <w:pPr>
        <w:numPr>
          <w:ilvl w:val="0"/>
          <w:numId w:val="40"/>
        </w:numPr>
        <w:spacing w:after="0" w:line="276" w:lineRule="auto"/>
        <w:jc w:val="both"/>
        <w:rPr>
          <w:rFonts w:ascii="Trebuchet MS" w:hAnsi="Trebuchet MS" w:cs="Arial"/>
          <w:sz w:val="20"/>
          <w:szCs w:val="20"/>
        </w:rPr>
      </w:pPr>
      <w:r w:rsidRPr="006D0BA4">
        <w:rPr>
          <w:rFonts w:ascii="Trebuchet MS" w:hAnsi="Trebuchet MS" w:cs="Arial"/>
          <w:sz w:val="20"/>
          <w:szCs w:val="20"/>
        </w:rPr>
        <w:t>Incorporate and report on a set of general indicators prescribed nationally by the Minister responsible for local government.</w:t>
      </w:r>
    </w:p>
    <w:p w14:paraId="3C5A586B" w14:textId="77777777" w:rsidR="003D218B" w:rsidRPr="006D0BA4" w:rsidRDefault="003D218B">
      <w:pPr>
        <w:numPr>
          <w:ilvl w:val="0"/>
          <w:numId w:val="40"/>
        </w:numPr>
        <w:spacing w:after="0" w:line="276" w:lineRule="auto"/>
        <w:jc w:val="both"/>
        <w:rPr>
          <w:rFonts w:ascii="Trebuchet MS" w:hAnsi="Trebuchet MS" w:cs="Arial"/>
          <w:sz w:val="20"/>
          <w:szCs w:val="20"/>
        </w:rPr>
      </w:pPr>
      <w:r w:rsidRPr="006D0BA4">
        <w:rPr>
          <w:rFonts w:ascii="Trebuchet MS" w:hAnsi="Trebuchet MS" w:cs="Arial"/>
          <w:sz w:val="20"/>
          <w:szCs w:val="20"/>
        </w:rPr>
        <w:t>Conduct an internal audit on performance report audited by the Auditor-General.</w:t>
      </w:r>
    </w:p>
    <w:p w14:paraId="70FEE5FC" w14:textId="77777777" w:rsidR="003D218B" w:rsidRPr="006D0BA4" w:rsidRDefault="003D218B">
      <w:pPr>
        <w:numPr>
          <w:ilvl w:val="0"/>
          <w:numId w:val="40"/>
        </w:numPr>
        <w:spacing w:after="0" w:line="276" w:lineRule="auto"/>
        <w:jc w:val="both"/>
        <w:rPr>
          <w:rFonts w:ascii="Trebuchet MS" w:hAnsi="Trebuchet MS" w:cs="Arial"/>
          <w:sz w:val="20"/>
          <w:szCs w:val="20"/>
        </w:rPr>
      </w:pPr>
      <w:r w:rsidRPr="006D0BA4">
        <w:rPr>
          <w:rFonts w:ascii="Trebuchet MS" w:hAnsi="Trebuchet MS" w:cs="Arial"/>
          <w:sz w:val="20"/>
          <w:szCs w:val="20"/>
        </w:rPr>
        <w:t>Involve the community in setting indicators and targets and reviewing municipal performance.</w:t>
      </w:r>
    </w:p>
    <w:p w14:paraId="7DC9E649" w14:textId="77777777" w:rsidR="003D218B" w:rsidRPr="006D0BA4" w:rsidRDefault="003D218B" w:rsidP="003D218B">
      <w:pPr>
        <w:spacing w:line="276" w:lineRule="auto"/>
        <w:jc w:val="both"/>
        <w:rPr>
          <w:rFonts w:ascii="Trebuchet MS" w:hAnsi="Trebuchet MS" w:cs="Arial"/>
          <w:sz w:val="20"/>
          <w:szCs w:val="20"/>
        </w:rPr>
      </w:pPr>
    </w:p>
    <w:p w14:paraId="45947488" w14:textId="77777777" w:rsidR="003D218B" w:rsidRPr="006D0BA4" w:rsidRDefault="003D218B" w:rsidP="003D218B">
      <w:pPr>
        <w:spacing w:line="276" w:lineRule="auto"/>
        <w:ind w:left="360"/>
        <w:jc w:val="both"/>
        <w:rPr>
          <w:rFonts w:ascii="Trebuchet MS" w:hAnsi="Trebuchet MS" w:cs="Arial"/>
          <w:sz w:val="20"/>
          <w:szCs w:val="20"/>
        </w:rPr>
      </w:pPr>
      <w:r w:rsidRPr="006D0BA4">
        <w:rPr>
          <w:rFonts w:ascii="Trebuchet MS" w:hAnsi="Trebuchet MS" w:cs="Arial"/>
          <w:sz w:val="20"/>
          <w:szCs w:val="20"/>
        </w:rPr>
        <w:lastRenderedPageBreak/>
        <w:t>Section (A) of the Local Government Municipal Systems Act no 32 of 2000 requires every municipality to establish a Performance Management System that is commensurate with its resources and best suited to its circumstances in line with its priorities, objectives, indicators and targets reflected in its Integrated Development Plan (IDP).</w:t>
      </w:r>
    </w:p>
    <w:p w14:paraId="6B47628A" w14:textId="77777777" w:rsidR="003D218B" w:rsidRPr="006D0BA4" w:rsidRDefault="003D218B" w:rsidP="003D218B">
      <w:pPr>
        <w:spacing w:line="276" w:lineRule="auto"/>
        <w:ind w:left="360"/>
        <w:jc w:val="both"/>
        <w:rPr>
          <w:rFonts w:ascii="Trebuchet MS" w:hAnsi="Trebuchet MS" w:cs="Arial"/>
          <w:sz w:val="20"/>
          <w:szCs w:val="20"/>
        </w:rPr>
      </w:pPr>
      <w:r w:rsidRPr="006D0BA4">
        <w:rPr>
          <w:rFonts w:ascii="Trebuchet MS" w:hAnsi="Trebuchet MS" w:cs="Arial"/>
          <w:sz w:val="20"/>
          <w:szCs w:val="20"/>
        </w:rPr>
        <w:t>It further obliges every municipality to promote a culture of Performance among its political structures, political office bearers, councillors and its administrators and to administer its affairs in an economical, effective, efficient and accountable manner.</w:t>
      </w:r>
    </w:p>
    <w:p w14:paraId="2C9C3FDF" w14:textId="77777777" w:rsidR="003D218B" w:rsidRPr="006D0BA4" w:rsidRDefault="003D218B" w:rsidP="003D218B">
      <w:pPr>
        <w:spacing w:line="276" w:lineRule="auto"/>
        <w:ind w:left="360"/>
        <w:jc w:val="both"/>
        <w:rPr>
          <w:rFonts w:ascii="Trebuchet MS" w:hAnsi="Trebuchet MS" w:cs="Arial"/>
          <w:sz w:val="20"/>
          <w:szCs w:val="20"/>
        </w:rPr>
      </w:pPr>
      <w:r w:rsidRPr="006D0BA4">
        <w:rPr>
          <w:rFonts w:ascii="Trebuchet MS" w:hAnsi="Trebuchet MS" w:cs="Arial"/>
          <w:sz w:val="20"/>
          <w:szCs w:val="20"/>
        </w:rPr>
        <w:t>In seeking to comply with the above statutory requirement, this document therefore serves a Performance Management Systems Policy Framework for the (Name of Municipality).  This framework caters for the development, implementation and roll-out of Performance Management System with the Moretele Local Municipality</w:t>
      </w:r>
    </w:p>
    <w:p w14:paraId="014B0BAF" w14:textId="77777777" w:rsidR="003D218B" w:rsidRPr="006D0BA4" w:rsidRDefault="003D218B" w:rsidP="003D218B">
      <w:pPr>
        <w:spacing w:line="276" w:lineRule="auto"/>
        <w:ind w:left="360"/>
        <w:jc w:val="both"/>
        <w:rPr>
          <w:rFonts w:ascii="Trebuchet MS" w:hAnsi="Trebuchet MS" w:cs="Arial"/>
          <w:sz w:val="20"/>
          <w:szCs w:val="20"/>
        </w:rPr>
      </w:pPr>
    </w:p>
    <w:p w14:paraId="370BD87F" w14:textId="509ED81D" w:rsidR="003D218B" w:rsidRPr="006D0BA4" w:rsidRDefault="003D218B" w:rsidP="003D218B">
      <w:pPr>
        <w:spacing w:line="276" w:lineRule="auto"/>
        <w:ind w:left="360"/>
        <w:jc w:val="both"/>
        <w:rPr>
          <w:rFonts w:ascii="Trebuchet MS" w:hAnsi="Trebuchet MS" w:cs="Arial"/>
          <w:sz w:val="20"/>
          <w:szCs w:val="20"/>
        </w:rPr>
      </w:pPr>
      <w:r w:rsidRPr="006D0BA4">
        <w:rPr>
          <w:rFonts w:ascii="Trebuchet MS" w:hAnsi="Trebuchet MS" w:cs="Arial"/>
          <w:sz w:val="20"/>
          <w:szCs w:val="20"/>
        </w:rPr>
        <w:t xml:space="preserve">During the year, the Department of Cooperative Governance (DCoG) assisted the (Moretele Local Municipality) to develop an </w:t>
      </w:r>
      <w:r w:rsidR="009E73E8" w:rsidRPr="006D0BA4">
        <w:rPr>
          <w:rFonts w:ascii="Trebuchet MS" w:hAnsi="Trebuchet MS" w:cs="Arial"/>
          <w:sz w:val="20"/>
          <w:szCs w:val="20"/>
        </w:rPr>
        <w:t>Organizational</w:t>
      </w:r>
      <w:r w:rsidRPr="006D0BA4">
        <w:rPr>
          <w:rFonts w:ascii="Trebuchet MS" w:hAnsi="Trebuchet MS" w:cs="Arial"/>
          <w:sz w:val="20"/>
          <w:szCs w:val="20"/>
        </w:rPr>
        <w:t xml:space="preserve"> Performance Management Policy Framework, Key Performance Indicators (KPIs) and targets linked to the Integrated Development Plan (IDP).  The KPIs include baseline, input, output and outcome indicators, the targets include target dates and HR performance targets and the IDP includes Key Performance Areas (KPAs), priority areas and strategic objectives.</w:t>
      </w:r>
    </w:p>
    <w:p w14:paraId="5C7D4226" w14:textId="77777777" w:rsidR="003D218B" w:rsidRPr="006D0BA4" w:rsidRDefault="003D218B" w:rsidP="003D218B">
      <w:pPr>
        <w:spacing w:line="276" w:lineRule="auto"/>
        <w:jc w:val="both"/>
        <w:rPr>
          <w:rFonts w:ascii="Trebuchet MS" w:hAnsi="Trebuchet MS" w:cs="Arial"/>
          <w:sz w:val="20"/>
          <w:szCs w:val="20"/>
        </w:rPr>
      </w:pPr>
    </w:p>
    <w:p w14:paraId="4C5F9215" w14:textId="77777777" w:rsidR="003D218B" w:rsidRPr="006D0BA4" w:rsidRDefault="003D218B" w:rsidP="003D218B">
      <w:pPr>
        <w:spacing w:after="0" w:line="276" w:lineRule="auto"/>
        <w:jc w:val="both"/>
        <w:rPr>
          <w:rFonts w:ascii="Trebuchet MS" w:hAnsi="Trebuchet MS" w:cs="Arial"/>
          <w:b/>
          <w:sz w:val="20"/>
          <w:szCs w:val="20"/>
        </w:rPr>
      </w:pPr>
      <w:r w:rsidRPr="006D0BA4">
        <w:rPr>
          <w:rFonts w:ascii="Trebuchet MS" w:hAnsi="Trebuchet MS" w:cs="Arial"/>
          <w:b/>
          <w:sz w:val="20"/>
          <w:szCs w:val="20"/>
        </w:rPr>
        <w:t>Rationale of Performance Management</w:t>
      </w:r>
    </w:p>
    <w:p w14:paraId="09740726" w14:textId="77777777" w:rsidR="003D218B" w:rsidRPr="006D0BA4" w:rsidRDefault="003D218B" w:rsidP="003D218B">
      <w:pPr>
        <w:spacing w:line="276" w:lineRule="auto"/>
        <w:jc w:val="both"/>
        <w:rPr>
          <w:rFonts w:ascii="Trebuchet MS" w:hAnsi="Trebuchet MS" w:cs="Arial"/>
          <w:b/>
          <w:sz w:val="20"/>
          <w:szCs w:val="20"/>
        </w:rPr>
      </w:pPr>
    </w:p>
    <w:p w14:paraId="4342F646" w14:textId="77777777" w:rsidR="003D218B" w:rsidRPr="006D0BA4" w:rsidRDefault="003D218B" w:rsidP="003D218B">
      <w:pPr>
        <w:spacing w:line="276" w:lineRule="auto"/>
        <w:ind w:left="360"/>
        <w:jc w:val="both"/>
        <w:rPr>
          <w:rStyle w:val="Hyperlink"/>
          <w:rFonts w:ascii="Trebuchet MS" w:hAnsi="Trebuchet MS" w:cs="Arial"/>
          <w:sz w:val="20"/>
          <w:szCs w:val="20"/>
        </w:rPr>
      </w:pPr>
      <w:r w:rsidRPr="006D0BA4">
        <w:rPr>
          <w:rFonts w:ascii="Trebuchet MS" w:hAnsi="Trebuchet MS" w:cs="Arial"/>
          <w:sz w:val="20"/>
          <w:szCs w:val="20"/>
        </w:rPr>
        <w:lastRenderedPageBreak/>
        <w:t>The requirement for the development and implementation of a Performance Management System is provided for in legislation, which makes it peremptory for municipalities to comply.  The Auditor-General is required to audit municipalities for compliance with legislation and non-compliance will result in adverse consequences.</w:t>
      </w:r>
    </w:p>
    <w:p w14:paraId="7AEEC17B" w14:textId="5EC8C49F" w:rsidR="003D218B" w:rsidRPr="006D0BA4" w:rsidRDefault="003D218B" w:rsidP="003D218B">
      <w:pPr>
        <w:pStyle w:val="TOC1"/>
        <w:tabs>
          <w:tab w:val="right" w:leader="dot" w:pos="8494"/>
        </w:tabs>
        <w:spacing w:line="276" w:lineRule="auto"/>
        <w:jc w:val="both"/>
        <w:rPr>
          <w:rFonts w:ascii="Trebuchet MS" w:hAnsi="Trebuchet MS" w:cs="Arial"/>
          <w:b w:val="0"/>
          <w:sz w:val="20"/>
          <w:lang w:val="en-US"/>
        </w:rPr>
      </w:pPr>
      <w:hyperlink w:anchor="_Toc179357521" w:history="1">
        <w:r w:rsidRPr="006D0BA4">
          <w:rPr>
            <w:rStyle w:val="Hyperlink"/>
            <w:rFonts w:ascii="Trebuchet MS" w:hAnsi="Trebuchet MS" w:cs="Arial"/>
            <w:sz w:val="20"/>
          </w:rPr>
          <w:t>Policy and Legal Context for PMS</w:t>
        </w:r>
      </w:hyperlink>
    </w:p>
    <w:p w14:paraId="348174A9" w14:textId="49388597" w:rsidR="003D218B" w:rsidRPr="006D0BA4" w:rsidRDefault="003D218B">
      <w:pPr>
        <w:pStyle w:val="TOC2"/>
        <w:numPr>
          <w:ilvl w:val="0"/>
          <w:numId w:val="41"/>
        </w:numPr>
        <w:tabs>
          <w:tab w:val="right" w:leader="dot" w:pos="8494"/>
        </w:tabs>
        <w:spacing w:line="276" w:lineRule="auto"/>
        <w:jc w:val="both"/>
        <w:rPr>
          <w:rStyle w:val="Hyperlink"/>
          <w:rFonts w:ascii="Trebuchet MS" w:hAnsi="Trebuchet MS" w:cs="Arial"/>
          <w:sz w:val="20"/>
        </w:rPr>
      </w:pPr>
      <w:hyperlink w:anchor="_Toc179357522" w:history="1">
        <w:r w:rsidRPr="006D0BA4">
          <w:rPr>
            <w:rStyle w:val="Hyperlink"/>
            <w:rFonts w:ascii="Trebuchet MS" w:hAnsi="Trebuchet MS" w:cs="Arial"/>
            <w:sz w:val="20"/>
          </w:rPr>
          <w:t>The White Paper on Local Government (1998)</w:t>
        </w:r>
        <w:r w:rsidRPr="006D0BA4">
          <w:rPr>
            <w:rFonts w:ascii="Trebuchet MS" w:hAnsi="Trebuchet MS" w:cs="Arial"/>
            <w:webHidden/>
            <w:sz w:val="20"/>
          </w:rPr>
          <w:t xml:space="preserve"> </w:t>
        </w:r>
      </w:hyperlink>
    </w:p>
    <w:p w14:paraId="65653D4D" w14:textId="305BBEF2" w:rsidR="003D218B" w:rsidRPr="006D0BA4" w:rsidRDefault="003D218B">
      <w:pPr>
        <w:pStyle w:val="TOC2"/>
        <w:numPr>
          <w:ilvl w:val="0"/>
          <w:numId w:val="41"/>
        </w:numPr>
        <w:tabs>
          <w:tab w:val="left" w:pos="1440"/>
          <w:tab w:val="right" w:leader="dot" w:pos="8494"/>
        </w:tabs>
        <w:spacing w:line="276" w:lineRule="auto"/>
        <w:jc w:val="both"/>
        <w:rPr>
          <w:rFonts w:ascii="Trebuchet MS" w:hAnsi="Trebuchet MS" w:cs="Arial"/>
          <w:sz w:val="20"/>
          <w:lang w:val="en-US"/>
        </w:rPr>
      </w:pPr>
      <w:hyperlink w:anchor="_Toc179357523" w:history="1">
        <w:r w:rsidRPr="006D0BA4">
          <w:rPr>
            <w:rStyle w:val="Hyperlink"/>
            <w:rFonts w:ascii="Trebuchet MS" w:hAnsi="Trebuchet MS" w:cs="Arial"/>
            <w:sz w:val="20"/>
          </w:rPr>
          <w:t>Batho Pele (1998)</w:t>
        </w:r>
        <w:r w:rsidRPr="006D0BA4">
          <w:rPr>
            <w:rFonts w:ascii="Trebuchet MS" w:hAnsi="Trebuchet MS" w:cs="Arial"/>
            <w:webHidden/>
            <w:sz w:val="20"/>
          </w:rPr>
          <w:t xml:space="preserve"> </w:t>
        </w:r>
      </w:hyperlink>
    </w:p>
    <w:p w14:paraId="77ED9EDE" w14:textId="3A24E5BA" w:rsidR="003D218B" w:rsidRPr="006D0BA4" w:rsidRDefault="003D218B">
      <w:pPr>
        <w:pStyle w:val="TOC2"/>
        <w:numPr>
          <w:ilvl w:val="0"/>
          <w:numId w:val="41"/>
        </w:numPr>
        <w:tabs>
          <w:tab w:val="left" w:pos="1440"/>
          <w:tab w:val="right" w:leader="dot" w:pos="8494"/>
        </w:tabs>
        <w:spacing w:line="276" w:lineRule="auto"/>
        <w:jc w:val="both"/>
        <w:rPr>
          <w:rStyle w:val="Hyperlink"/>
          <w:rFonts w:ascii="Trebuchet MS" w:hAnsi="Trebuchet MS" w:cs="Arial"/>
          <w:sz w:val="20"/>
        </w:rPr>
      </w:pPr>
      <w:hyperlink w:anchor="_Toc179357524" w:history="1">
        <w:r w:rsidRPr="006D0BA4">
          <w:rPr>
            <w:rStyle w:val="Hyperlink"/>
            <w:rFonts w:ascii="Trebuchet MS" w:hAnsi="Trebuchet MS" w:cs="Arial"/>
            <w:sz w:val="20"/>
          </w:rPr>
          <w:t>The Local Government: Municipal Systems Act, 2000</w:t>
        </w:r>
        <w:r w:rsidRPr="006D0BA4">
          <w:rPr>
            <w:rFonts w:ascii="Trebuchet MS" w:hAnsi="Trebuchet MS" w:cs="Arial"/>
            <w:webHidden/>
            <w:sz w:val="20"/>
          </w:rPr>
          <w:t xml:space="preserve"> </w:t>
        </w:r>
      </w:hyperlink>
      <w:r w:rsidRPr="006D0BA4">
        <w:rPr>
          <w:rStyle w:val="Hyperlink"/>
          <w:rFonts w:ascii="Trebuchet MS" w:hAnsi="Trebuchet MS" w:cs="Arial"/>
          <w:sz w:val="20"/>
        </w:rPr>
        <w:t>(Act No. 32 of 2000).</w:t>
      </w:r>
    </w:p>
    <w:p w14:paraId="71F49A10" w14:textId="43BFABCF" w:rsidR="003D218B" w:rsidRPr="006D0BA4" w:rsidRDefault="003D218B">
      <w:pPr>
        <w:pStyle w:val="TOC2"/>
        <w:numPr>
          <w:ilvl w:val="0"/>
          <w:numId w:val="41"/>
        </w:numPr>
        <w:tabs>
          <w:tab w:val="left" w:pos="1440"/>
          <w:tab w:val="right" w:leader="dot" w:pos="8494"/>
        </w:tabs>
        <w:spacing w:line="276" w:lineRule="auto"/>
        <w:jc w:val="both"/>
        <w:rPr>
          <w:rFonts w:ascii="Trebuchet MS" w:hAnsi="Trebuchet MS" w:cs="Arial"/>
          <w:sz w:val="20"/>
          <w:lang w:val="en-US"/>
        </w:rPr>
      </w:pPr>
      <w:hyperlink w:anchor="_Toc179357524" w:history="1">
        <w:r w:rsidRPr="006D0BA4">
          <w:rPr>
            <w:rStyle w:val="Hyperlink"/>
            <w:rFonts w:ascii="Trebuchet MS" w:hAnsi="Trebuchet MS" w:cs="Arial"/>
            <w:sz w:val="20"/>
          </w:rPr>
          <w:t xml:space="preserve">The Local Government: Municipal Systems Act, (32/2000): Municipal Planning and Performance Management Regulations (2001) </w:t>
        </w:r>
      </w:hyperlink>
      <w:r w:rsidRPr="006D0BA4">
        <w:rPr>
          <w:rFonts w:ascii="Trebuchet MS" w:hAnsi="Trebuchet MS" w:cs="Arial"/>
          <w:sz w:val="20"/>
          <w:lang w:val="en-US"/>
        </w:rPr>
        <w:t>, Chapter 3, by the Department Cooperative Governance.</w:t>
      </w:r>
    </w:p>
    <w:p w14:paraId="4FC75BE9" w14:textId="77777777" w:rsidR="003D218B" w:rsidRPr="006D0BA4" w:rsidRDefault="003D218B">
      <w:pPr>
        <w:numPr>
          <w:ilvl w:val="0"/>
          <w:numId w:val="41"/>
        </w:numPr>
        <w:spacing w:after="0" w:line="276" w:lineRule="auto"/>
        <w:jc w:val="both"/>
        <w:rPr>
          <w:rFonts w:ascii="Trebuchet MS" w:hAnsi="Trebuchet MS" w:cs="Arial"/>
          <w:sz w:val="20"/>
          <w:szCs w:val="20"/>
        </w:rPr>
      </w:pPr>
      <w:r w:rsidRPr="006D0BA4">
        <w:rPr>
          <w:rFonts w:ascii="Trebuchet MS" w:hAnsi="Trebuchet MS" w:cs="Arial"/>
          <w:sz w:val="20"/>
          <w:szCs w:val="20"/>
        </w:rPr>
        <w:t>Guide on Performance Agreements Workshop, 2001, by the South African Local Government Associations (referred to as SALGA Guidelines in short).</w:t>
      </w:r>
    </w:p>
    <w:p w14:paraId="2E1DDC7A" w14:textId="77777777" w:rsidR="003D218B" w:rsidRPr="006D0BA4" w:rsidRDefault="003D218B">
      <w:pPr>
        <w:numPr>
          <w:ilvl w:val="0"/>
          <w:numId w:val="41"/>
        </w:numPr>
        <w:spacing w:after="0" w:line="276" w:lineRule="auto"/>
        <w:jc w:val="both"/>
        <w:rPr>
          <w:rFonts w:ascii="Trebuchet MS" w:hAnsi="Trebuchet MS" w:cs="Arial"/>
          <w:sz w:val="20"/>
          <w:szCs w:val="20"/>
        </w:rPr>
      </w:pPr>
      <w:r w:rsidRPr="006D0BA4">
        <w:rPr>
          <w:rFonts w:ascii="Trebuchet MS" w:hAnsi="Trebuchet MS" w:cs="Arial"/>
          <w:sz w:val="20"/>
          <w:szCs w:val="20"/>
        </w:rPr>
        <w:t>DPLG, 2001, PMS Training Manuals (referred to as PMS Training Manuals in short).</w:t>
      </w:r>
    </w:p>
    <w:p w14:paraId="4A9FFE33" w14:textId="42DD8DF0" w:rsidR="003D218B" w:rsidRPr="006D0BA4" w:rsidRDefault="003D218B">
      <w:pPr>
        <w:pStyle w:val="TOC2"/>
        <w:numPr>
          <w:ilvl w:val="0"/>
          <w:numId w:val="41"/>
        </w:numPr>
        <w:tabs>
          <w:tab w:val="left" w:pos="1440"/>
          <w:tab w:val="right" w:leader="dot" w:pos="8494"/>
        </w:tabs>
        <w:spacing w:line="276" w:lineRule="auto"/>
        <w:jc w:val="both"/>
        <w:rPr>
          <w:rFonts w:ascii="Trebuchet MS" w:hAnsi="Trebuchet MS" w:cs="Arial"/>
          <w:sz w:val="20"/>
          <w:lang w:val="en-US"/>
        </w:rPr>
      </w:pPr>
      <w:hyperlink w:anchor="_Toc179357526" w:history="1">
        <w:r w:rsidRPr="006D0BA4">
          <w:rPr>
            <w:rStyle w:val="Hyperlink"/>
            <w:rFonts w:ascii="Trebuchet MS" w:hAnsi="Trebuchet MS" w:cs="Arial"/>
            <w:sz w:val="20"/>
          </w:rPr>
          <w:t>Municipal Finance Management Act (2003)</w:t>
        </w:r>
        <w:r w:rsidRPr="006D0BA4">
          <w:rPr>
            <w:rFonts w:ascii="Trebuchet MS" w:hAnsi="Trebuchet MS" w:cs="Arial"/>
            <w:webHidden/>
            <w:sz w:val="20"/>
          </w:rPr>
          <w:t xml:space="preserve"> </w:t>
        </w:r>
      </w:hyperlink>
      <w:r w:rsidRPr="006D0BA4">
        <w:rPr>
          <w:rStyle w:val="Hyperlink"/>
          <w:rFonts w:ascii="Trebuchet MS" w:hAnsi="Trebuchet MS" w:cs="Arial"/>
          <w:sz w:val="20"/>
        </w:rPr>
        <w:t>.</w:t>
      </w:r>
    </w:p>
    <w:p w14:paraId="76E7C81C" w14:textId="7DA32E4F" w:rsidR="003D218B" w:rsidRPr="006D0BA4" w:rsidRDefault="003D218B">
      <w:pPr>
        <w:pStyle w:val="TOC2"/>
        <w:numPr>
          <w:ilvl w:val="0"/>
          <w:numId w:val="41"/>
        </w:numPr>
        <w:tabs>
          <w:tab w:val="left" w:pos="1440"/>
          <w:tab w:val="right" w:leader="dot" w:pos="8494"/>
        </w:tabs>
        <w:spacing w:line="276" w:lineRule="auto"/>
        <w:jc w:val="both"/>
        <w:rPr>
          <w:rStyle w:val="Hyperlink"/>
          <w:rFonts w:ascii="Trebuchet MS" w:hAnsi="Trebuchet MS" w:cs="Arial"/>
          <w:sz w:val="20"/>
        </w:rPr>
      </w:pPr>
      <w:hyperlink w:anchor="_Toc179357527" w:history="1">
        <w:r w:rsidRPr="006D0BA4">
          <w:rPr>
            <w:rStyle w:val="Hyperlink"/>
            <w:rFonts w:ascii="Trebuchet MS" w:hAnsi="Trebuchet MS" w:cs="Arial"/>
            <w:sz w:val="20"/>
          </w:rPr>
          <w:t>Municipal Performance Management Regulations (2006)</w:t>
        </w:r>
        <w:r w:rsidRPr="006D0BA4">
          <w:rPr>
            <w:rFonts w:ascii="Trebuchet MS" w:hAnsi="Trebuchet MS" w:cs="Arial"/>
            <w:webHidden/>
            <w:sz w:val="20"/>
          </w:rPr>
          <w:t xml:space="preserve"> </w:t>
        </w:r>
      </w:hyperlink>
      <w:r w:rsidRPr="006D0BA4">
        <w:rPr>
          <w:rStyle w:val="Hyperlink"/>
          <w:rFonts w:ascii="Trebuchet MS" w:hAnsi="Trebuchet MS" w:cs="Arial"/>
          <w:sz w:val="20"/>
        </w:rPr>
        <w:t>.</w:t>
      </w:r>
    </w:p>
    <w:p w14:paraId="34F4D55B" w14:textId="77777777" w:rsidR="003D218B" w:rsidRPr="006D0BA4" w:rsidRDefault="003D218B">
      <w:pPr>
        <w:pStyle w:val="CommentText"/>
        <w:numPr>
          <w:ilvl w:val="0"/>
          <w:numId w:val="41"/>
        </w:numPr>
        <w:spacing w:after="0"/>
        <w:jc w:val="both"/>
        <w:rPr>
          <w:rFonts w:ascii="Trebuchet MS" w:hAnsi="Trebuchet MS"/>
        </w:rPr>
      </w:pPr>
      <w:r w:rsidRPr="006D0BA4">
        <w:rPr>
          <w:rFonts w:ascii="Trebuchet MS" w:hAnsi="Trebuchet MS"/>
        </w:rPr>
        <w:t>LGTAS and incorporation of specifically Outcome 9</w:t>
      </w:r>
    </w:p>
    <w:p w14:paraId="2FA9CF37" w14:textId="77777777" w:rsidR="003D218B" w:rsidRPr="006D0BA4" w:rsidRDefault="003D218B">
      <w:pPr>
        <w:pStyle w:val="CommentText"/>
        <w:numPr>
          <w:ilvl w:val="0"/>
          <w:numId w:val="41"/>
        </w:numPr>
        <w:spacing w:after="0"/>
        <w:jc w:val="both"/>
        <w:rPr>
          <w:rFonts w:ascii="Trebuchet MS" w:hAnsi="Trebuchet MS"/>
        </w:rPr>
      </w:pPr>
    </w:p>
    <w:p w14:paraId="207F2B94" w14:textId="1150BFA3" w:rsidR="003D218B" w:rsidRPr="006D0BA4" w:rsidRDefault="003D218B" w:rsidP="003D218B">
      <w:pPr>
        <w:pStyle w:val="TOC1"/>
        <w:tabs>
          <w:tab w:val="right" w:leader="dot" w:pos="8494"/>
        </w:tabs>
        <w:spacing w:line="276" w:lineRule="auto"/>
        <w:jc w:val="both"/>
        <w:rPr>
          <w:rFonts w:ascii="Trebuchet MS" w:hAnsi="Trebuchet MS" w:cs="Arial"/>
          <w:b w:val="0"/>
          <w:sz w:val="20"/>
          <w:lang w:val="en-US"/>
        </w:rPr>
      </w:pPr>
      <w:hyperlink w:anchor="_Toc179357528" w:history="1">
        <w:r w:rsidRPr="006D0BA4">
          <w:rPr>
            <w:rStyle w:val="Hyperlink"/>
            <w:rFonts w:ascii="Trebuchet MS" w:hAnsi="Trebuchet MS" w:cs="Arial"/>
            <w:sz w:val="20"/>
          </w:rPr>
          <w:t>Objectives of Performance Management System</w:t>
        </w:r>
      </w:hyperlink>
    </w:p>
    <w:p w14:paraId="49B781E4" w14:textId="347BC48E" w:rsidR="003D218B" w:rsidRPr="006D0BA4" w:rsidRDefault="003D218B">
      <w:pPr>
        <w:pStyle w:val="TOC2"/>
        <w:numPr>
          <w:ilvl w:val="0"/>
          <w:numId w:val="42"/>
        </w:numPr>
        <w:tabs>
          <w:tab w:val="left" w:pos="1440"/>
          <w:tab w:val="right" w:leader="dot" w:pos="8494"/>
        </w:tabs>
        <w:spacing w:line="276" w:lineRule="auto"/>
        <w:jc w:val="both"/>
        <w:rPr>
          <w:rFonts w:ascii="Trebuchet MS" w:hAnsi="Trebuchet MS" w:cs="Arial"/>
          <w:sz w:val="20"/>
          <w:lang w:val="en-US"/>
        </w:rPr>
      </w:pPr>
      <w:hyperlink w:anchor="_Toc179357529" w:history="1">
        <w:r w:rsidRPr="006D0BA4">
          <w:rPr>
            <w:rStyle w:val="Hyperlink"/>
            <w:rFonts w:ascii="Trebuchet MS" w:hAnsi="Trebuchet MS" w:cs="Arial"/>
            <w:sz w:val="20"/>
          </w:rPr>
          <w:t>Facilitate increased accountability</w:t>
        </w:r>
      </w:hyperlink>
    </w:p>
    <w:p w14:paraId="1FFED95A" w14:textId="56DFD890" w:rsidR="003D218B" w:rsidRPr="006D0BA4" w:rsidRDefault="003D218B">
      <w:pPr>
        <w:pStyle w:val="TOC2"/>
        <w:numPr>
          <w:ilvl w:val="0"/>
          <w:numId w:val="42"/>
        </w:numPr>
        <w:tabs>
          <w:tab w:val="left" w:pos="1440"/>
          <w:tab w:val="right" w:leader="dot" w:pos="8494"/>
        </w:tabs>
        <w:spacing w:line="276" w:lineRule="auto"/>
        <w:jc w:val="both"/>
        <w:rPr>
          <w:rFonts w:ascii="Trebuchet MS" w:hAnsi="Trebuchet MS" w:cs="Arial"/>
          <w:sz w:val="20"/>
          <w:lang w:val="en-US"/>
        </w:rPr>
      </w:pPr>
      <w:hyperlink w:anchor="_Toc179357530" w:history="1">
        <w:r w:rsidRPr="006D0BA4">
          <w:rPr>
            <w:rStyle w:val="Hyperlink"/>
            <w:rFonts w:ascii="Trebuchet MS" w:hAnsi="Trebuchet MS" w:cs="Arial"/>
            <w:sz w:val="20"/>
          </w:rPr>
          <w:t>Facilitate learning and improvement</w:t>
        </w:r>
      </w:hyperlink>
    </w:p>
    <w:p w14:paraId="0EE51D27" w14:textId="3623952E" w:rsidR="003D218B" w:rsidRPr="006D0BA4" w:rsidRDefault="003D218B">
      <w:pPr>
        <w:pStyle w:val="TOC2"/>
        <w:numPr>
          <w:ilvl w:val="0"/>
          <w:numId w:val="42"/>
        </w:numPr>
        <w:tabs>
          <w:tab w:val="left" w:pos="1440"/>
          <w:tab w:val="right" w:leader="dot" w:pos="8494"/>
        </w:tabs>
        <w:spacing w:line="276" w:lineRule="auto"/>
        <w:jc w:val="both"/>
        <w:rPr>
          <w:rFonts w:ascii="Trebuchet MS" w:hAnsi="Trebuchet MS" w:cs="Arial"/>
          <w:sz w:val="20"/>
          <w:lang w:val="en-US"/>
        </w:rPr>
      </w:pPr>
      <w:hyperlink w:anchor="_Toc179357531" w:history="1">
        <w:r w:rsidRPr="006D0BA4">
          <w:rPr>
            <w:rStyle w:val="Hyperlink"/>
            <w:rFonts w:ascii="Trebuchet MS" w:hAnsi="Trebuchet MS" w:cs="Arial"/>
            <w:sz w:val="20"/>
          </w:rPr>
          <w:t>Provide early warning signals</w:t>
        </w:r>
      </w:hyperlink>
    </w:p>
    <w:p w14:paraId="069C1147" w14:textId="529828B4" w:rsidR="003D218B" w:rsidRPr="006D0BA4" w:rsidRDefault="003D218B">
      <w:pPr>
        <w:pStyle w:val="TOC2"/>
        <w:numPr>
          <w:ilvl w:val="0"/>
          <w:numId w:val="42"/>
        </w:numPr>
        <w:tabs>
          <w:tab w:val="right" w:leader="dot" w:pos="8494"/>
        </w:tabs>
        <w:spacing w:line="276" w:lineRule="auto"/>
        <w:jc w:val="both"/>
        <w:rPr>
          <w:rStyle w:val="Hyperlink"/>
          <w:rFonts w:ascii="Trebuchet MS" w:hAnsi="Trebuchet MS" w:cs="Arial"/>
          <w:sz w:val="20"/>
        </w:rPr>
      </w:pPr>
      <w:hyperlink w:anchor="_Toc179357532" w:history="1">
        <w:r w:rsidRPr="006D0BA4">
          <w:rPr>
            <w:rStyle w:val="Hyperlink"/>
            <w:rFonts w:ascii="Trebuchet MS" w:hAnsi="Trebuchet MS" w:cs="Arial"/>
            <w:sz w:val="20"/>
          </w:rPr>
          <w:t>Facilitate decision-making</w:t>
        </w:r>
      </w:hyperlink>
    </w:p>
    <w:p w14:paraId="2C4F756F" w14:textId="3799FAB0" w:rsidR="003D218B" w:rsidRPr="006D0BA4" w:rsidRDefault="009E73E8">
      <w:pPr>
        <w:numPr>
          <w:ilvl w:val="0"/>
          <w:numId w:val="42"/>
        </w:numPr>
        <w:spacing w:after="0" w:line="276" w:lineRule="auto"/>
        <w:jc w:val="both"/>
        <w:rPr>
          <w:rFonts w:ascii="Trebuchet MS" w:hAnsi="Trebuchet MS"/>
          <w:sz w:val="20"/>
          <w:szCs w:val="20"/>
        </w:rPr>
      </w:pPr>
      <w:r w:rsidRPr="006D0BA4">
        <w:rPr>
          <w:rFonts w:ascii="Trebuchet MS" w:hAnsi="Trebuchet MS"/>
          <w:sz w:val="20"/>
          <w:szCs w:val="20"/>
        </w:rPr>
        <w:t>Recognize</w:t>
      </w:r>
      <w:r w:rsidR="003D218B" w:rsidRPr="006D0BA4">
        <w:rPr>
          <w:rFonts w:ascii="Trebuchet MS" w:hAnsi="Trebuchet MS"/>
          <w:sz w:val="20"/>
          <w:szCs w:val="20"/>
        </w:rPr>
        <w:t xml:space="preserve"> outstanding performance</w:t>
      </w:r>
    </w:p>
    <w:p w14:paraId="7F58F657" w14:textId="77777777" w:rsidR="003D218B" w:rsidRPr="006D0BA4" w:rsidRDefault="003D218B" w:rsidP="003D218B">
      <w:pPr>
        <w:spacing w:line="276" w:lineRule="auto"/>
        <w:jc w:val="both"/>
        <w:rPr>
          <w:rFonts w:ascii="Trebuchet MS" w:hAnsi="Trebuchet MS" w:cs="Arial"/>
          <w:sz w:val="20"/>
          <w:szCs w:val="20"/>
        </w:rPr>
      </w:pPr>
    </w:p>
    <w:p w14:paraId="12EF71B4" w14:textId="77777777" w:rsidR="003D218B" w:rsidRPr="006D0BA4" w:rsidRDefault="003D218B" w:rsidP="003D218B">
      <w:pPr>
        <w:spacing w:line="276" w:lineRule="auto"/>
        <w:jc w:val="both"/>
        <w:rPr>
          <w:rFonts w:ascii="Trebuchet MS" w:hAnsi="Trebuchet MS" w:cs="Arial"/>
          <w:b/>
          <w:sz w:val="20"/>
          <w:szCs w:val="20"/>
        </w:rPr>
      </w:pPr>
      <w:r w:rsidRPr="006D0BA4">
        <w:rPr>
          <w:rFonts w:ascii="Trebuchet MS" w:hAnsi="Trebuchet MS" w:cs="Arial"/>
          <w:b/>
          <w:sz w:val="20"/>
          <w:szCs w:val="20"/>
        </w:rPr>
        <w:t>Benefits of Performance Management</w:t>
      </w:r>
    </w:p>
    <w:p w14:paraId="06E9B0E1" w14:textId="77777777" w:rsidR="003D218B" w:rsidRPr="006D0BA4" w:rsidRDefault="003D218B">
      <w:pPr>
        <w:pStyle w:val="TOC2"/>
        <w:numPr>
          <w:ilvl w:val="0"/>
          <w:numId w:val="42"/>
        </w:numPr>
        <w:tabs>
          <w:tab w:val="left" w:pos="1080"/>
          <w:tab w:val="right" w:leader="dot" w:pos="8494"/>
        </w:tabs>
        <w:spacing w:line="276" w:lineRule="auto"/>
        <w:jc w:val="both"/>
        <w:rPr>
          <w:rStyle w:val="Hyperlink"/>
          <w:rFonts w:ascii="Trebuchet MS" w:hAnsi="Trebuchet MS" w:cs="Arial"/>
          <w:sz w:val="20"/>
          <w:lang w:val="en"/>
        </w:rPr>
      </w:pPr>
      <w:r w:rsidRPr="006D0BA4">
        <w:rPr>
          <w:rStyle w:val="Hyperlink"/>
          <w:rFonts w:ascii="Trebuchet MS" w:hAnsi="Trebuchet MS" w:cs="Arial"/>
          <w:sz w:val="20"/>
        </w:rPr>
        <w:t>Improved organizational profitability</w:t>
      </w:r>
    </w:p>
    <w:p w14:paraId="4E335AD7" w14:textId="77777777" w:rsidR="003D218B" w:rsidRPr="006D0BA4" w:rsidRDefault="003D218B">
      <w:pPr>
        <w:pStyle w:val="TOC2"/>
        <w:numPr>
          <w:ilvl w:val="0"/>
          <w:numId w:val="42"/>
        </w:numPr>
        <w:tabs>
          <w:tab w:val="left" w:pos="1080"/>
          <w:tab w:val="right" w:leader="dot" w:pos="8494"/>
        </w:tabs>
        <w:spacing w:line="276" w:lineRule="auto"/>
        <w:jc w:val="both"/>
        <w:rPr>
          <w:rStyle w:val="Hyperlink"/>
          <w:rFonts w:ascii="Trebuchet MS" w:hAnsi="Trebuchet MS" w:cs="Arial"/>
          <w:sz w:val="20"/>
        </w:rPr>
      </w:pPr>
      <w:r w:rsidRPr="006D0BA4">
        <w:rPr>
          <w:rStyle w:val="Hyperlink"/>
          <w:rFonts w:ascii="Trebuchet MS" w:hAnsi="Trebuchet MS" w:cs="Arial"/>
          <w:sz w:val="20"/>
        </w:rPr>
        <w:t>Increased employee responsibility</w:t>
      </w:r>
    </w:p>
    <w:p w14:paraId="2330BF4D" w14:textId="77777777" w:rsidR="003D218B" w:rsidRPr="006D0BA4" w:rsidRDefault="003D218B">
      <w:pPr>
        <w:pStyle w:val="TOC2"/>
        <w:numPr>
          <w:ilvl w:val="0"/>
          <w:numId w:val="42"/>
        </w:numPr>
        <w:tabs>
          <w:tab w:val="left" w:pos="1080"/>
          <w:tab w:val="right" w:leader="dot" w:pos="8494"/>
        </w:tabs>
        <w:spacing w:line="276" w:lineRule="auto"/>
        <w:jc w:val="both"/>
        <w:rPr>
          <w:rStyle w:val="Hyperlink"/>
          <w:rFonts w:ascii="Trebuchet MS" w:hAnsi="Trebuchet MS" w:cs="Arial"/>
          <w:sz w:val="20"/>
        </w:rPr>
      </w:pPr>
      <w:r w:rsidRPr="006D0BA4">
        <w:rPr>
          <w:rStyle w:val="Hyperlink"/>
          <w:rFonts w:ascii="Trebuchet MS" w:hAnsi="Trebuchet MS" w:cs="Arial"/>
          <w:sz w:val="20"/>
        </w:rPr>
        <w:t>Equitable treatment of employees</w:t>
      </w:r>
    </w:p>
    <w:p w14:paraId="2027B49B" w14:textId="77777777" w:rsidR="003D218B" w:rsidRPr="006D0BA4" w:rsidRDefault="003D218B">
      <w:pPr>
        <w:pStyle w:val="TOC2"/>
        <w:numPr>
          <w:ilvl w:val="0"/>
          <w:numId w:val="42"/>
        </w:numPr>
        <w:tabs>
          <w:tab w:val="left" w:pos="1080"/>
          <w:tab w:val="right" w:leader="dot" w:pos="8494"/>
        </w:tabs>
        <w:spacing w:line="276" w:lineRule="auto"/>
        <w:jc w:val="both"/>
        <w:rPr>
          <w:rStyle w:val="Hyperlink"/>
          <w:rFonts w:ascii="Trebuchet MS" w:hAnsi="Trebuchet MS" w:cs="Arial"/>
          <w:sz w:val="20"/>
        </w:rPr>
      </w:pPr>
      <w:r w:rsidRPr="006D0BA4">
        <w:rPr>
          <w:rStyle w:val="Hyperlink"/>
          <w:rFonts w:ascii="Trebuchet MS" w:hAnsi="Trebuchet MS" w:cs="Arial"/>
          <w:sz w:val="20"/>
        </w:rPr>
        <w:t>Enhanced quality of work life</w:t>
      </w:r>
    </w:p>
    <w:p w14:paraId="2E486AA9" w14:textId="77777777" w:rsidR="003D218B" w:rsidRPr="006D0BA4" w:rsidRDefault="003D218B" w:rsidP="003D218B">
      <w:pPr>
        <w:spacing w:line="276" w:lineRule="auto"/>
        <w:jc w:val="both"/>
        <w:rPr>
          <w:rFonts w:ascii="Trebuchet MS" w:hAnsi="Trebuchet MS"/>
          <w:sz w:val="20"/>
          <w:szCs w:val="20"/>
        </w:rPr>
      </w:pPr>
    </w:p>
    <w:p w14:paraId="2B30B2C2" w14:textId="77777777" w:rsidR="003D218B" w:rsidRPr="006D0BA4" w:rsidRDefault="003D218B" w:rsidP="003D218B">
      <w:pPr>
        <w:spacing w:line="276" w:lineRule="auto"/>
        <w:jc w:val="both"/>
        <w:rPr>
          <w:rFonts w:ascii="Trebuchet MS" w:hAnsi="Trebuchet MS"/>
          <w:sz w:val="20"/>
          <w:szCs w:val="20"/>
        </w:rPr>
      </w:pPr>
      <w:r w:rsidRPr="006D0BA4">
        <w:rPr>
          <w:rFonts w:ascii="Trebuchet MS" w:hAnsi="Trebuchet MS"/>
          <w:sz w:val="20"/>
          <w:szCs w:val="20"/>
        </w:rPr>
        <w:t>Over and above the benefits listed above, performance management may also provide the following additional benefits, as depicted in the figure below:</w:t>
      </w:r>
    </w:p>
    <w:p w14:paraId="06467C65" w14:textId="77777777" w:rsidR="003D218B" w:rsidRPr="006D0BA4" w:rsidRDefault="003D218B" w:rsidP="003D218B">
      <w:pPr>
        <w:spacing w:line="276" w:lineRule="auto"/>
        <w:jc w:val="both"/>
        <w:rPr>
          <w:rFonts w:ascii="Trebuchet MS" w:hAnsi="Trebuchet MS"/>
          <w:sz w:val="20"/>
          <w:szCs w:val="20"/>
        </w:rPr>
      </w:pPr>
    </w:p>
    <w:p w14:paraId="591EDFD8" w14:textId="77777777" w:rsidR="003D218B" w:rsidRPr="006D0BA4" w:rsidRDefault="003D218B" w:rsidP="003D218B">
      <w:pPr>
        <w:spacing w:line="276" w:lineRule="auto"/>
        <w:jc w:val="both"/>
        <w:rPr>
          <w:rFonts w:ascii="Trebuchet MS" w:hAnsi="Trebuchet MS"/>
          <w:sz w:val="20"/>
          <w:szCs w:val="20"/>
        </w:rPr>
      </w:pPr>
      <w:r w:rsidRPr="006D0BA4">
        <w:rPr>
          <w:rFonts w:ascii="Trebuchet MS" w:hAnsi="Trebuchet MS"/>
          <w:noProof/>
          <w:sz w:val="20"/>
          <w:szCs w:val="20"/>
          <w:bdr w:val="thinThickThinMediumGap" w:sz="24" w:space="0" w:color="auto"/>
        </w:rPr>
        <w:lastRenderedPageBreak/>
        <w:drawing>
          <wp:inline distT="0" distB="0" distL="0" distR="0" wp14:anchorId="73DF0B9A" wp14:editId="4ECD098E">
            <wp:extent cx="8743950" cy="2447925"/>
            <wp:effectExtent l="3810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14:paraId="107E414E" w14:textId="77777777" w:rsidR="003D218B" w:rsidRPr="006D0BA4" w:rsidRDefault="003D218B" w:rsidP="003D218B">
      <w:pPr>
        <w:spacing w:line="276" w:lineRule="auto"/>
        <w:jc w:val="both"/>
        <w:rPr>
          <w:rFonts w:ascii="Trebuchet MS" w:hAnsi="Trebuchet MS"/>
          <w:sz w:val="20"/>
          <w:szCs w:val="20"/>
        </w:rPr>
      </w:pPr>
    </w:p>
    <w:p w14:paraId="569C0D06" w14:textId="77777777" w:rsidR="003D218B" w:rsidRPr="006D0BA4" w:rsidRDefault="003D218B" w:rsidP="003D218B">
      <w:pPr>
        <w:spacing w:line="276" w:lineRule="auto"/>
        <w:jc w:val="both"/>
        <w:rPr>
          <w:rFonts w:ascii="Trebuchet MS" w:hAnsi="Trebuchet MS"/>
          <w:sz w:val="20"/>
          <w:szCs w:val="20"/>
        </w:rPr>
      </w:pPr>
    </w:p>
    <w:p w14:paraId="3BAC8828" w14:textId="77777777" w:rsidR="003D218B" w:rsidRPr="006D0BA4" w:rsidRDefault="003D218B" w:rsidP="003D218B">
      <w:pPr>
        <w:spacing w:line="276" w:lineRule="auto"/>
        <w:jc w:val="both"/>
        <w:rPr>
          <w:rFonts w:ascii="Trebuchet MS" w:hAnsi="Trebuchet MS" w:cs="Arial"/>
          <w:b/>
          <w:sz w:val="20"/>
          <w:szCs w:val="20"/>
        </w:rPr>
      </w:pPr>
      <w:r w:rsidRPr="006D0BA4">
        <w:rPr>
          <w:rFonts w:ascii="Trebuchet MS" w:hAnsi="Trebuchet MS" w:cs="Arial"/>
          <w:b/>
          <w:sz w:val="20"/>
          <w:szCs w:val="20"/>
        </w:rPr>
        <w:lastRenderedPageBreak/>
        <w:t>Principles that will guide the development and implementation of the Performance Management System</w:t>
      </w:r>
    </w:p>
    <w:p w14:paraId="64F02C5D" w14:textId="690CB609" w:rsidR="003D218B" w:rsidRPr="006D0BA4" w:rsidRDefault="003D218B">
      <w:pPr>
        <w:pStyle w:val="TOC2"/>
        <w:numPr>
          <w:ilvl w:val="0"/>
          <w:numId w:val="43"/>
        </w:numPr>
        <w:tabs>
          <w:tab w:val="left" w:pos="1440"/>
          <w:tab w:val="right" w:leader="dot" w:pos="8494"/>
        </w:tabs>
        <w:spacing w:line="276" w:lineRule="auto"/>
        <w:jc w:val="both"/>
        <w:rPr>
          <w:rFonts w:ascii="Trebuchet MS" w:hAnsi="Trebuchet MS" w:cs="Arial"/>
          <w:sz w:val="20"/>
          <w:lang w:val="en-US"/>
        </w:rPr>
      </w:pPr>
      <w:hyperlink w:anchor="_Toc179357534" w:history="1">
        <w:r w:rsidRPr="006D0BA4">
          <w:rPr>
            <w:rStyle w:val="Hyperlink"/>
            <w:rFonts w:ascii="Trebuchet MS" w:hAnsi="Trebuchet MS" w:cs="Arial"/>
            <w:sz w:val="20"/>
          </w:rPr>
          <w:t>Simplicity</w:t>
        </w:r>
      </w:hyperlink>
    </w:p>
    <w:p w14:paraId="6CE2D0B6" w14:textId="33B11EFF" w:rsidR="003D218B" w:rsidRPr="006D0BA4" w:rsidRDefault="003D218B">
      <w:pPr>
        <w:pStyle w:val="TOC2"/>
        <w:numPr>
          <w:ilvl w:val="0"/>
          <w:numId w:val="43"/>
        </w:numPr>
        <w:tabs>
          <w:tab w:val="left" w:pos="1440"/>
          <w:tab w:val="right" w:leader="dot" w:pos="8494"/>
        </w:tabs>
        <w:spacing w:line="276" w:lineRule="auto"/>
        <w:jc w:val="both"/>
        <w:rPr>
          <w:rFonts w:ascii="Trebuchet MS" w:hAnsi="Trebuchet MS" w:cs="Arial"/>
          <w:sz w:val="20"/>
          <w:lang w:val="en-US"/>
        </w:rPr>
      </w:pPr>
      <w:hyperlink w:anchor="_Toc179357535" w:history="1">
        <w:r w:rsidRPr="006D0BA4">
          <w:rPr>
            <w:rStyle w:val="Hyperlink"/>
            <w:rFonts w:ascii="Trebuchet MS" w:hAnsi="Trebuchet MS" w:cs="Arial"/>
            <w:sz w:val="20"/>
          </w:rPr>
          <w:t>Politically driven</w:t>
        </w:r>
      </w:hyperlink>
    </w:p>
    <w:p w14:paraId="546DC9A8" w14:textId="4D33ED21" w:rsidR="003D218B" w:rsidRPr="006D0BA4" w:rsidRDefault="003D218B">
      <w:pPr>
        <w:pStyle w:val="TOC2"/>
        <w:numPr>
          <w:ilvl w:val="0"/>
          <w:numId w:val="43"/>
        </w:numPr>
        <w:tabs>
          <w:tab w:val="left" w:pos="1440"/>
          <w:tab w:val="right" w:leader="dot" w:pos="8494"/>
        </w:tabs>
        <w:spacing w:line="276" w:lineRule="auto"/>
        <w:jc w:val="both"/>
        <w:rPr>
          <w:rFonts w:ascii="Trebuchet MS" w:hAnsi="Trebuchet MS" w:cs="Arial"/>
          <w:sz w:val="20"/>
          <w:lang w:val="en-US"/>
        </w:rPr>
      </w:pPr>
      <w:hyperlink w:anchor="_Toc179357536" w:history="1">
        <w:r w:rsidRPr="006D0BA4">
          <w:rPr>
            <w:rStyle w:val="Hyperlink"/>
            <w:rFonts w:ascii="Trebuchet MS" w:hAnsi="Trebuchet MS" w:cs="Arial"/>
            <w:sz w:val="20"/>
          </w:rPr>
          <w:t>Incremental implementation</w:t>
        </w:r>
      </w:hyperlink>
    </w:p>
    <w:p w14:paraId="12DE0F78" w14:textId="5B4FAD04" w:rsidR="003D218B" w:rsidRPr="006D0BA4" w:rsidRDefault="003D218B">
      <w:pPr>
        <w:pStyle w:val="TOC2"/>
        <w:numPr>
          <w:ilvl w:val="0"/>
          <w:numId w:val="43"/>
        </w:numPr>
        <w:tabs>
          <w:tab w:val="left" w:pos="1440"/>
          <w:tab w:val="right" w:leader="dot" w:pos="8494"/>
        </w:tabs>
        <w:spacing w:line="276" w:lineRule="auto"/>
        <w:jc w:val="both"/>
        <w:rPr>
          <w:rFonts w:ascii="Trebuchet MS" w:hAnsi="Trebuchet MS" w:cs="Arial"/>
          <w:sz w:val="20"/>
          <w:lang w:val="en-US"/>
        </w:rPr>
      </w:pPr>
      <w:hyperlink w:anchor="_Toc179357537" w:history="1">
        <w:r w:rsidRPr="006D0BA4">
          <w:rPr>
            <w:rStyle w:val="Hyperlink"/>
            <w:rFonts w:ascii="Trebuchet MS" w:hAnsi="Trebuchet MS" w:cs="Arial"/>
            <w:sz w:val="20"/>
          </w:rPr>
          <w:t>Transparency and accountability</w:t>
        </w:r>
      </w:hyperlink>
    </w:p>
    <w:p w14:paraId="6C043579" w14:textId="04E1B018" w:rsidR="003D218B" w:rsidRPr="006D0BA4" w:rsidRDefault="003D218B">
      <w:pPr>
        <w:pStyle w:val="TOC2"/>
        <w:numPr>
          <w:ilvl w:val="0"/>
          <w:numId w:val="43"/>
        </w:numPr>
        <w:tabs>
          <w:tab w:val="left" w:pos="1440"/>
          <w:tab w:val="right" w:leader="dot" w:pos="8494"/>
        </w:tabs>
        <w:spacing w:line="276" w:lineRule="auto"/>
        <w:jc w:val="both"/>
        <w:rPr>
          <w:rFonts w:ascii="Trebuchet MS" w:hAnsi="Trebuchet MS" w:cs="Arial"/>
          <w:sz w:val="20"/>
          <w:lang w:val="en-US"/>
        </w:rPr>
      </w:pPr>
      <w:hyperlink w:anchor="_Toc179357538" w:history="1">
        <w:r w:rsidRPr="006D0BA4">
          <w:rPr>
            <w:rStyle w:val="Hyperlink"/>
            <w:rFonts w:ascii="Trebuchet MS" w:hAnsi="Trebuchet MS" w:cs="Arial"/>
            <w:sz w:val="20"/>
          </w:rPr>
          <w:t>Integration</w:t>
        </w:r>
      </w:hyperlink>
    </w:p>
    <w:p w14:paraId="78845CB6" w14:textId="210EC8F5" w:rsidR="003D218B" w:rsidRPr="006D0BA4" w:rsidRDefault="003D218B">
      <w:pPr>
        <w:numPr>
          <w:ilvl w:val="0"/>
          <w:numId w:val="43"/>
        </w:numPr>
        <w:spacing w:after="0" w:line="276" w:lineRule="auto"/>
        <w:jc w:val="both"/>
        <w:rPr>
          <w:rFonts w:ascii="Trebuchet MS" w:hAnsi="Trebuchet MS" w:cs="Arial"/>
          <w:sz w:val="20"/>
          <w:szCs w:val="20"/>
        </w:rPr>
      </w:pPr>
      <w:hyperlink w:anchor="_Toc179357539" w:history="1">
        <w:r w:rsidRPr="006D0BA4">
          <w:rPr>
            <w:rStyle w:val="Hyperlink"/>
            <w:rFonts w:ascii="Trebuchet MS" w:hAnsi="Trebuchet MS" w:cs="Arial"/>
            <w:sz w:val="20"/>
            <w:szCs w:val="20"/>
          </w:rPr>
          <w:t>Objectivity</w:t>
        </w:r>
      </w:hyperlink>
    </w:p>
    <w:p w14:paraId="08E5B8C4" w14:textId="77777777" w:rsidR="003D218B" w:rsidRPr="006D0BA4" w:rsidRDefault="003D218B" w:rsidP="003D218B">
      <w:pPr>
        <w:spacing w:line="276" w:lineRule="auto"/>
        <w:jc w:val="both"/>
        <w:rPr>
          <w:rFonts w:ascii="Trebuchet MS" w:hAnsi="Trebuchet MS" w:cs="Arial"/>
          <w:sz w:val="20"/>
          <w:szCs w:val="20"/>
        </w:rPr>
      </w:pPr>
    </w:p>
    <w:p w14:paraId="6FEDFA69" w14:textId="77777777" w:rsidR="003D218B" w:rsidRPr="006D0BA4" w:rsidRDefault="003D218B" w:rsidP="003D218B">
      <w:pPr>
        <w:spacing w:line="276" w:lineRule="auto"/>
        <w:jc w:val="both"/>
        <w:rPr>
          <w:rFonts w:ascii="Trebuchet MS" w:hAnsi="Trebuchet MS" w:cs="Arial"/>
          <w:b/>
          <w:sz w:val="20"/>
          <w:szCs w:val="20"/>
        </w:rPr>
      </w:pPr>
      <w:r w:rsidRPr="006D0BA4">
        <w:rPr>
          <w:rFonts w:ascii="Trebuchet MS" w:hAnsi="Trebuchet MS" w:cs="Arial"/>
          <w:b/>
          <w:sz w:val="20"/>
          <w:szCs w:val="20"/>
        </w:rPr>
        <w:t>Moretele Local Municipality Performance Management Systems (PMS) Model</w:t>
      </w:r>
    </w:p>
    <w:p w14:paraId="17AC8BBA" w14:textId="77777777" w:rsidR="003D218B" w:rsidRPr="006D0BA4" w:rsidRDefault="003D218B">
      <w:pPr>
        <w:numPr>
          <w:ilvl w:val="0"/>
          <w:numId w:val="48"/>
        </w:numPr>
        <w:spacing w:after="0" w:line="276" w:lineRule="auto"/>
        <w:jc w:val="both"/>
        <w:rPr>
          <w:rFonts w:ascii="Trebuchet MS" w:hAnsi="Trebuchet MS" w:cs="Arial"/>
          <w:sz w:val="20"/>
          <w:szCs w:val="20"/>
        </w:rPr>
      </w:pPr>
      <w:r w:rsidRPr="006D0BA4">
        <w:rPr>
          <w:rFonts w:ascii="Trebuchet MS" w:hAnsi="Trebuchet MS" w:cs="Arial"/>
          <w:sz w:val="20"/>
          <w:szCs w:val="20"/>
        </w:rPr>
        <w:t>What is a performance Measurement Model?</w:t>
      </w:r>
    </w:p>
    <w:p w14:paraId="51792288" w14:textId="77777777" w:rsidR="003D218B" w:rsidRPr="006D0BA4" w:rsidRDefault="003D218B">
      <w:pPr>
        <w:numPr>
          <w:ilvl w:val="0"/>
          <w:numId w:val="48"/>
        </w:numPr>
        <w:spacing w:after="0" w:line="276" w:lineRule="auto"/>
        <w:jc w:val="both"/>
        <w:rPr>
          <w:rFonts w:ascii="Trebuchet MS" w:hAnsi="Trebuchet MS" w:cs="Arial"/>
          <w:sz w:val="20"/>
          <w:szCs w:val="20"/>
        </w:rPr>
      </w:pPr>
      <w:r w:rsidRPr="006D0BA4">
        <w:rPr>
          <w:rFonts w:ascii="Trebuchet MS" w:hAnsi="Trebuchet MS" w:cs="Arial"/>
          <w:sz w:val="20"/>
          <w:szCs w:val="20"/>
        </w:rPr>
        <w:t>The value of a Performance Measurement Model</w:t>
      </w:r>
    </w:p>
    <w:p w14:paraId="2F2E8B95" w14:textId="77777777" w:rsidR="003D218B" w:rsidRPr="006D0BA4" w:rsidRDefault="003D218B">
      <w:pPr>
        <w:numPr>
          <w:ilvl w:val="0"/>
          <w:numId w:val="48"/>
        </w:numPr>
        <w:spacing w:after="0" w:line="276" w:lineRule="auto"/>
        <w:jc w:val="both"/>
        <w:rPr>
          <w:rFonts w:ascii="Trebuchet MS" w:hAnsi="Trebuchet MS" w:cs="Arial"/>
          <w:sz w:val="20"/>
          <w:szCs w:val="20"/>
        </w:rPr>
      </w:pPr>
      <w:r w:rsidRPr="006D0BA4">
        <w:rPr>
          <w:rFonts w:ascii="Trebuchet MS" w:hAnsi="Trebuchet MS" w:cs="Arial"/>
          <w:sz w:val="20"/>
          <w:szCs w:val="20"/>
        </w:rPr>
        <w:t>Criteria of a Good Performance Model</w:t>
      </w:r>
    </w:p>
    <w:p w14:paraId="27AD943E" w14:textId="77777777" w:rsidR="003D218B" w:rsidRPr="006D0BA4" w:rsidRDefault="003D218B">
      <w:pPr>
        <w:numPr>
          <w:ilvl w:val="0"/>
          <w:numId w:val="48"/>
        </w:numPr>
        <w:spacing w:after="0" w:line="276" w:lineRule="auto"/>
        <w:jc w:val="both"/>
        <w:rPr>
          <w:rFonts w:ascii="Trebuchet MS" w:hAnsi="Trebuchet MS" w:cs="Arial"/>
          <w:sz w:val="20"/>
          <w:szCs w:val="20"/>
        </w:rPr>
      </w:pPr>
      <w:r w:rsidRPr="006D0BA4">
        <w:rPr>
          <w:rFonts w:ascii="Trebuchet MS" w:hAnsi="Trebuchet MS" w:cs="Arial"/>
          <w:sz w:val="20"/>
          <w:szCs w:val="20"/>
        </w:rPr>
        <w:t>The Balance Scorecard Performance Model</w:t>
      </w:r>
    </w:p>
    <w:p w14:paraId="491CE271" w14:textId="77777777" w:rsidR="003D218B" w:rsidRPr="006D0BA4" w:rsidRDefault="003D218B">
      <w:pPr>
        <w:numPr>
          <w:ilvl w:val="0"/>
          <w:numId w:val="48"/>
        </w:numPr>
        <w:spacing w:after="0" w:line="276" w:lineRule="auto"/>
        <w:jc w:val="both"/>
        <w:rPr>
          <w:rFonts w:ascii="Trebuchet MS" w:hAnsi="Trebuchet MS" w:cs="Arial"/>
          <w:sz w:val="20"/>
          <w:szCs w:val="20"/>
        </w:rPr>
      </w:pPr>
      <w:r w:rsidRPr="006D0BA4">
        <w:rPr>
          <w:rFonts w:ascii="Trebuchet MS" w:hAnsi="Trebuchet MS" w:cs="Arial"/>
          <w:sz w:val="20"/>
          <w:szCs w:val="20"/>
        </w:rPr>
        <w:t>The revised Municipal Scorecard Model</w:t>
      </w:r>
    </w:p>
    <w:p w14:paraId="7427F3AC" w14:textId="77777777" w:rsidR="003D218B" w:rsidRPr="006D0BA4" w:rsidRDefault="003D218B">
      <w:pPr>
        <w:numPr>
          <w:ilvl w:val="0"/>
          <w:numId w:val="48"/>
        </w:numPr>
        <w:spacing w:after="0" w:line="276" w:lineRule="auto"/>
        <w:jc w:val="both"/>
        <w:rPr>
          <w:rFonts w:ascii="Trebuchet MS" w:hAnsi="Trebuchet MS" w:cs="Arial"/>
          <w:sz w:val="20"/>
          <w:szCs w:val="20"/>
        </w:rPr>
      </w:pPr>
      <w:r w:rsidRPr="006D0BA4">
        <w:rPr>
          <w:rFonts w:ascii="Trebuchet MS" w:hAnsi="Trebuchet MS" w:cs="Arial"/>
          <w:sz w:val="20"/>
          <w:szCs w:val="20"/>
        </w:rPr>
        <w:t>Why (Name of Municipality) will adopt the Revised Municipal Scorecard Model</w:t>
      </w:r>
    </w:p>
    <w:p w14:paraId="3BBBF988" w14:textId="77777777" w:rsidR="003D218B" w:rsidRPr="006D0BA4" w:rsidRDefault="003D218B" w:rsidP="003D218B">
      <w:pPr>
        <w:spacing w:line="276" w:lineRule="auto"/>
        <w:jc w:val="both"/>
        <w:rPr>
          <w:rFonts w:ascii="Trebuchet MS" w:hAnsi="Trebuchet MS" w:cs="Arial"/>
          <w:sz w:val="20"/>
          <w:szCs w:val="20"/>
        </w:rPr>
      </w:pPr>
    </w:p>
    <w:p w14:paraId="3D1BCF88" w14:textId="77777777" w:rsidR="00E80DAD" w:rsidRPr="006D0BA4" w:rsidRDefault="00E80DAD" w:rsidP="003D218B">
      <w:pPr>
        <w:spacing w:line="276" w:lineRule="auto"/>
        <w:jc w:val="both"/>
        <w:rPr>
          <w:rFonts w:ascii="Trebuchet MS" w:hAnsi="Trebuchet MS" w:cs="Arial"/>
          <w:sz w:val="20"/>
          <w:szCs w:val="20"/>
        </w:rPr>
      </w:pPr>
    </w:p>
    <w:p w14:paraId="3560AD8C" w14:textId="77777777" w:rsidR="003D218B" w:rsidRPr="006D0BA4" w:rsidRDefault="003D218B" w:rsidP="003D218B">
      <w:pPr>
        <w:spacing w:after="0" w:line="276" w:lineRule="auto"/>
        <w:jc w:val="both"/>
        <w:rPr>
          <w:rFonts w:ascii="Trebuchet MS" w:hAnsi="Trebuchet MS" w:cs="Arial"/>
          <w:b/>
          <w:sz w:val="20"/>
          <w:szCs w:val="20"/>
        </w:rPr>
      </w:pPr>
      <w:r w:rsidRPr="006D0BA4">
        <w:rPr>
          <w:rFonts w:ascii="Trebuchet MS" w:hAnsi="Trebuchet MS" w:cs="Arial"/>
          <w:b/>
          <w:sz w:val="20"/>
          <w:szCs w:val="20"/>
        </w:rPr>
        <w:lastRenderedPageBreak/>
        <w:t>What is a Performance Measurement Model?</w:t>
      </w:r>
    </w:p>
    <w:p w14:paraId="58EEB737" w14:textId="77777777" w:rsidR="003D218B" w:rsidRPr="006D0BA4" w:rsidRDefault="003D218B" w:rsidP="003D218B">
      <w:pPr>
        <w:spacing w:line="276" w:lineRule="auto"/>
        <w:jc w:val="both"/>
        <w:rPr>
          <w:rFonts w:ascii="Trebuchet MS" w:hAnsi="Trebuchet MS" w:cs="Arial"/>
          <w:sz w:val="20"/>
          <w:szCs w:val="20"/>
        </w:rPr>
      </w:pPr>
    </w:p>
    <w:p w14:paraId="58F78D46" w14:textId="77777777" w:rsidR="003D218B" w:rsidRPr="006D0BA4" w:rsidRDefault="003D218B" w:rsidP="003D218B">
      <w:pPr>
        <w:spacing w:line="276" w:lineRule="auto"/>
        <w:ind w:left="1080"/>
        <w:jc w:val="both"/>
        <w:rPr>
          <w:rFonts w:ascii="Trebuchet MS" w:hAnsi="Trebuchet MS" w:cs="Arial"/>
          <w:sz w:val="20"/>
          <w:szCs w:val="20"/>
        </w:rPr>
      </w:pPr>
      <w:r w:rsidRPr="006D0BA4">
        <w:rPr>
          <w:rFonts w:ascii="Trebuchet MS" w:hAnsi="Trebuchet MS" w:cs="Arial"/>
          <w:sz w:val="20"/>
          <w:szCs w:val="20"/>
        </w:rPr>
        <w:t xml:space="preserve">Performance management is defined as a strategic process to management (or system of management), which equips leaders, managers, employees and stakeholders at different levels with a set of tools and techniques to regularly plan, continuously monitor, periodically measure and review performance of the organization in terms of indicators and targets for efficiency, effectiveness and impact.  Regulation 7 of the 2001 Performance Regulations requires that every municipality develop a performance management system (PMS) which consists of a performance framework that describes and represents how the municipality’s cycle and processes of performance planning, monitoring, measurement, review, reporting and improvement will be conducted, organized and managed, and must set out the roles and responsibilities of the different stakeholders. The regulations further provide in Regulation 13 that a municipality must, after consultation with the community, develop and implement mechanisms, systems and processes for the monitoring, measurement and review of performance in respect of the key performance indicators and targets set by it. </w:t>
      </w:r>
    </w:p>
    <w:p w14:paraId="2BF39D88" w14:textId="77777777" w:rsidR="003D218B" w:rsidRPr="006D0BA4" w:rsidRDefault="003D218B" w:rsidP="003D218B">
      <w:pPr>
        <w:spacing w:line="276" w:lineRule="auto"/>
        <w:jc w:val="both"/>
        <w:rPr>
          <w:rFonts w:ascii="Trebuchet MS" w:hAnsi="Trebuchet MS" w:cs="Arial"/>
          <w:sz w:val="20"/>
          <w:szCs w:val="20"/>
        </w:rPr>
      </w:pPr>
    </w:p>
    <w:p w14:paraId="3BEF41D9" w14:textId="7A18B193" w:rsidR="003D218B" w:rsidRPr="006D0BA4" w:rsidRDefault="003D218B" w:rsidP="003D218B">
      <w:pPr>
        <w:spacing w:line="276" w:lineRule="auto"/>
        <w:ind w:left="1080"/>
        <w:jc w:val="both"/>
        <w:rPr>
          <w:rFonts w:ascii="Trebuchet MS" w:hAnsi="Trebuchet MS" w:cs="Arial"/>
          <w:sz w:val="20"/>
          <w:szCs w:val="20"/>
        </w:rPr>
      </w:pPr>
      <w:r w:rsidRPr="006D0BA4">
        <w:rPr>
          <w:rFonts w:ascii="Trebuchet MS" w:hAnsi="Trebuchet MS" w:cs="Arial"/>
          <w:sz w:val="20"/>
          <w:szCs w:val="20"/>
        </w:rPr>
        <w:t xml:space="preserve">Performance measurement involves determining the extent to which objectives are being achieved through developing indicators and linking them to targets and related standards. </w:t>
      </w:r>
      <w:r w:rsidR="009E73E8" w:rsidRPr="006D0BA4">
        <w:rPr>
          <w:rFonts w:ascii="Trebuchet MS" w:hAnsi="Trebuchet MS" w:cs="Arial"/>
          <w:sz w:val="20"/>
          <w:szCs w:val="20"/>
        </w:rPr>
        <w:t>A review</w:t>
      </w:r>
      <w:r w:rsidRPr="006D0BA4">
        <w:rPr>
          <w:rFonts w:ascii="Trebuchet MS" w:hAnsi="Trebuchet MS" w:cs="Arial"/>
          <w:sz w:val="20"/>
          <w:szCs w:val="20"/>
        </w:rPr>
        <w:t xml:space="preserve"> of performance against set targets is undertaken on a regular basis. A performance measurement framework is a practical plan for the municipality to collect, process, </w:t>
      </w:r>
      <w:r w:rsidR="009E73E8" w:rsidRPr="006D0BA4">
        <w:rPr>
          <w:rFonts w:ascii="Trebuchet MS" w:hAnsi="Trebuchet MS" w:cs="Arial"/>
          <w:sz w:val="20"/>
          <w:szCs w:val="20"/>
        </w:rPr>
        <w:t>organize</w:t>
      </w:r>
      <w:r w:rsidRPr="006D0BA4">
        <w:rPr>
          <w:rFonts w:ascii="Trebuchet MS" w:hAnsi="Trebuchet MS" w:cs="Arial"/>
          <w:sz w:val="20"/>
          <w:szCs w:val="20"/>
        </w:rPr>
        <w:t xml:space="preserve">, </w:t>
      </w:r>
      <w:r w:rsidR="009E73E8" w:rsidRPr="006D0BA4">
        <w:rPr>
          <w:rFonts w:ascii="Trebuchet MS" w:hAnsi="Trebuchet MS" w:cs="Arial"/>
          <w:sz w:val="20"/>
          <w:szCs w:val="20"/>
        </w:rPr>
        <w:t>analyze</w:t>
      </w:r>
      <w:r w:rsidRPr="006D0BA4">
        <w:rPr>
          <w:rFonts w:ascii="Trebuchet MS" w:hAnsi="Trebuchet MS" w:cs="Arial"/>
          <w:sz w:val="20"/>
          <w:szCs w:val="20"/>
        </w:rPr>
        <w:t>, audit, reflect on and report performance information.</w:t>
      </w:r>
    </w:p>
    <w:p w14:paraId="64BDFAB2" w14:textId="77777777" w:rsidR="003D218B" w:rsidRPr="006D0BA4" w:rsidRDefault="003D218B" w:rsidP="003D218B">
      <w:pPr>
        <w:spacing w:line="276" w:lineRule="auto"/>
        <w:ind w:left="1080"/>
        <w:jc w:val="both"/>
        <w:rPr>
          <w:rFonts w:ascii="Trebuchet MS" w:hAnsi="Trebuchet MS" w:cs="Arial"/>
          <w:sz w:val="20"/>
          <w:szCs w:val="20"/>
        </w:rPr>
      </w:pPr>
    </w:p>
    <w:p w14:paraId="65060A52" w14:textId="280DC16C" w:rsidR="003D218B" w:rsidRPr="006D0BA4" w:rsidRDefault="003D218B" w:rsidP="00C17A55">
      <w:pPr>
        <w:spacing w:line="276" w:lineRule="auto"/>
        <w:ind w:left="1080"/>
        <w:jc w:val="both"/>
        <w:rPr>
          <w:rFonts w:ascii="Trebuchet MS" w:hAnsi="Trebuchet MS" w:cs="Arial"/>
          <w:sz w:val="20"/>
          <w:szCs w:val="20"/>
        </w:rPr>
      </w:pPr>
      <w:r w:rsidRPr="006D0BA4">
        <w:rPr>
          <w:rFonts w:ascii="Trebuchet MS" w:hAnsi="Trebuchet MS" w:cs="Arial"/>
          <w:sz w:val="20"/>
          <w:szCs w:val="20"/>
        </w:rPr>
        <w:lastRenderedPageBreak/>
        <w:t>A performance measurement model is the system that is used to monitor, measure and review performance indicators within the above performance management framework. It is a choice about what aspects or dimensions of performance will be measured.</w:t>
      </w:r>
      <w:r w:rsidRPr="006D0BA4">
        <w:rPr>
          <w:rFonts w:ascii="Trebuchet MS" w:hAnsi="Trebuchet MS" w:cs="Arial"/>
          <w:b/>
          <w:bCs/>
          <w:sz w:val="20"/>
          <w:szCs w:val="20"/>
        </w:rPr>
        <w:t xml:space="preserve"> </w:t>
      </w:r>
      <w:r w:rsidRPr="006D0BA4">
        <w:rPr>
          <w:rFonts w:ascii="Trebuchet MS" w:hAnsi="Trebuchet MS" w:cs="Arial"/>
          <w:bCs/>
          <w:sz w:val="20"/>
          <w:szCs w:val="20"/>
        </w:rPr>
        <w:t xml:space="preserve">It </w:t>
      </w:r>
      <w:r w:rsidRPr="006D0BA4">
        <w:rPr>
          <w:rFonts w:ascii="Trebuchet MS" w:hAnsi="Trebuchet MS" w:cs="Arial"/>
          <w:sz w:val="20"/>
          <w:szCs w:val="20"/>
        </w:rPr>
        <w:t xml:space="preserve">implies the grouping together of indicators into logical categories or groups, called </w:t>
      </w:r>
      <w:r w:rsidRPr="006D0BA4">
        <w:rPr>
          <w:rFonts w:ascii="Trebuchet MS" w:hAnsi="Trebuchet MS" w:cs="Arial"/>
          <w:b/>
          <w:bCs/>
          <w:sz w:val="20"/>
          <w:szCs w:val="20"/>
        </w:rPr>
        <w:t>perspectives,</w:t>
      </w:r>
      <w:r w:rsidRPr="006D0BA4">
        <w:rPr>
          <w:rFonts w:ascii="Trebuchet MS" w:hAnsi="Trebuchet MS" w:cs="Arial"/>
          <w:sz w:val="20"/>
          <w:szCs w:val="20"/>
        </w:rPr>
        <w:t xml:space="preserve"> as a means to enhance the ability of an organization to manage and analyze its performance.</w:t>
      </w:r>
    </w:p>
    <w:p w14:paraId="33C6DD75" w14:textId="77777777" w:rsidR="003D218B" w:rsidRPr="006D0BA4" w:rsidRDefault="003D218B" w:rsidP="003D218B">
      <w:pPr>
        <w:spacing w:line="276" w:lineRule="auto"/>
        <w:jc w:val="both"/>
        <w:rPr>
          <w:rFonts w:ascii="Trebuchet MS" w:hAnsi="Trebuchet MS" w:cs="Arial"/>
          <w:sz w:val="20"/>
          <w:szCs w:val="20"/>
        </w:rPr>
      </w:pPr>
      <w:r w:rsidRPr="006D0BA4">
        <w:rPr>
          <w:rFonts w:ascii="Trebuchet MS" w:hAnsi="Trebuchet MS" w:cs="Arial"/>
          <w:b/>
          <w:sz w:val="20"/>
          <w:szCs w:val="20"/>
        </w:rPr>
        <w:t>The Value of a Performance Measurement Model</w:t>
      </w:r>
    </w:p>
    <w:p w14:paraId="6F2A9A08" w14:textId="77777777" w:rsidR="003D218B" w:rsidRPr="006D0BA4" w:rsidRDefault="003D218B" w:rsidP="003D218B">
      <w:pPr>
        <w:spacing w:line="276" w:lineRule="auto"/>
        <w:ind w:left="1080"/>
        <w:jc w:val="both"/>
        <w:rPr>
          <w:rFonts w:ascii="Trebuchet MS" w:hAnsi="Trebuchet MS" w:cs="Arial"/>
          <w:sz w:val="20"/>
          <w:szCs w:val="20"/>
        </w:rPr>
      </w:pPr>
      <w:r w:rsidRPr="006D0BA4">
        <w:rPr>
          <w:rFonts w:ascii="Trebuchet MS" w:hAnsi="Trebuchet MS" w:cs="Arial"/>
          <w:sz w:val="20"/>
          <w:szCs w:val="20"/>
        </w:rPr>
        <w:t>The value of performance measurement models can be summarized as follows:</w:t>
      </w:r>
    </w:p>
    <w:p w14:paraId="50641E84" w14:textId="77777777" w:rsidR="003D218B" w:rsidRPr="006D0BA4" w:rsidRDefault="003D218B">
      <w:pPr>
        <w:numPr>
          <w:ilvl w:val="0"/>
          <w:numId w:val="44"/>
        </w:numPr>
        <w:tabs>
          <w:tab w:val="left"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Models simplify otherwise long lists of indicators by organizing them into perspectives which will sufficiently represent effective performance.</w:t>
      </w:r>
    </w:p>
    <w:p w14:paraId="2BF3804D" w14:textId="77777777" w:rsidR="003D218B" w:rsidRPr="006D0BA4" w:rsidRDefault="003D218B">
      <w:pPr>
        <w:numPr>
          <w:ilvl w:val="0"/>
          <w:numId w:val="44"/>
        </w:numPr>
        <w:tabs>
          <w:tab w:val="left"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Different models differ enormously on what is viewed as key aspects of performance (Key Performance Areas) and can help organizations make their own decisions on a model that fits their context.</w:t>
      </w:r>
    </w:p>
    <w:p w14:paraId="378DD55A" w14:textId="77777777" w:rsidR="003D218B" w:rsidRPr="006D0BA4" w:rsidRDefault="003D218B">
      <w:pPr>
        <w:numPr>
          <w:ilvl w:val="0"/>
          <w:numId w:val="44"/>
        </w:numPr>
        <w:tabs>
          <w:tab w:val="left"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Models help in aligning the relationship between areas of performance when planning, evaluating, and reporting.</w:t>
      </w:r>
    </w:p>
    <w:p w14:paraId="573EAD31" w14:textId="77777777" w:rsidR="003D218B" w:rsidRPr="006D0BA4" w:rsidRDefault="003D218B">
      <w:pPr>
        <w:numPr>
          <w:ilvl w:val="0"/>
          <w:numId w:val="44"/>
        </w:numPr>
        <w:tabs>
          <w:tab w:val="clear" w:pos="720"/>
          <w:tab w:val="num"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Models help align strategic planning and performance management by directly linking Key Performance Areas to priority areas in the strategic plan.</w:t>
      </w:r>
    </w:p>
    <w:p w14:paraId="1A87264A" w14:textId="77777777" w:rsidR="003D218B" w:rsidRPr="006D0BA4" w:rsidRDefault="003D218B">
      <w:pPr>
        <w:numPr>
          <w:ilvl w:val="0"/>
          <w:numId w:val="44"/>
        </w:numPr>
        <w:tabs>
          <w:tab w:val="clear" w:pos="720"/>
          <w:tab w:val="num"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Building an own model allows municipalities to agree on what areas of performance should be integrated, managed, and measured and what values should inform indicators and standards of achievement.</w:t>
      </w:r>
    </w:p>
    <w:p w14:paraId="4DD4B787" w14:textId="77777777" w:rsidR="003D218B" w:rsidRPr="006D0BA4" w:rsidRDefault="003D218B" w:rsidP="003D218B">
      <w:pPr>
        <w:spacing w:line="276" w:lineRule="auto"/>
        <w:jc w:val="both"/>
        <w:rPr>
          <w:rFonts w:ascii="Trebuchet MS" w:hAnsi="Trebuchet MS" w:cs="Arial"/>
          <w:sz w:val="20"/>
          <w:szCs w:val="20"/>
        </w:rPr>
      </w:pPr>
    </w:p>
    <w:p w14:paraId="49DDCC2C" w14:textId="77777777" w:rsidR="005B6DEE" w:rsidRDefault="005B6DEE" w:rsidP="003D218B">
      <w:pPr>
        <w:spacing w:line="276" w:lineRule="auto"/>
        <w:jc w:val="both"/>
        <w:rPr>
          <w:rFonts w:ascii="Trebuchet MS" w:hAnsi="Trebuchet MS" w:cs="Arial"/>
          <w:b/>
          <w:sz w:val="20"/>
          <w:szCs w:val="20"/>
        </w:rPr>
      </w:pPr>
    </w:p>
    <w:p w14:paraId="74919D4B" w14:textId="13193A49" w:rsidR="003D218B" w:rsidRPr="006D0BA4" w:rsidRDefault="003D218B" w:rsidP="003D218B">
      <w:pPr>
        <w:spacing w:line="276" w:lineRule="auto"/>
        <w:jc w:val="both"/>
        <w:rPr>
          <w:rFonts w:ascii="Trebuchet MS" w:hAnsi="Trebuchet MS" w:cs="Arial"/>
          <w:sz w:val="20"/>
          <w:szCs w:val="20"/>
        </w:rPr>
      </w:pPr>
      <w:r w:rsidRPr="006D0BA4">
        <w:rPr>
          <w:rFonts w:ascii="Trebuchet MS" w:hAnsi="Trebuchet MS" w:cs="Arial"/>
          <w:b/>
          <w:sz w:val="20"/>
          <w:szCs w:val="20"/>
        </w:rPr>
        <w:lastRenderedPageBreak/>
        <w:t>Criteria of a Good Performance Model</w:t>
      </w:r>
    </w:p>
    <w:p w14:paraId="114C2BA1" w14:textId="77777777" w:rsidR="003D218B" w:rsidRPr="006D0BA4" w:rsidRDefault="003D218B" w:rsidP="003D218B">
      <w:pPr>
        <w:spacing w:line="276" w:lineRule="auto"/>
        <w:ind w:left="1080"/>
        <w:jc w:val="both"/>
        <w:rPr>
          <w:rFonts w:ascii="Trebuchet MS" w:hAnsi="Trebuchet MS" w:cs="Arial"/>
          <w:sz w:val="20"/>
          <w:szCs w:val="20"/>
        </w:rPr>
      </w:pPr>
      <w:r w:rsidRPr="006D0BA4">
        <w:rPr>
          <w:rFonts w:ascii="Trebuchet MS" w:hAnsi="Trebuchet MS" w:cs="Arial"/>
          <w:sz w:val="20"/>
          <w:szCs w:val="20"/>
        </w:rPr>
        <w:t>The following characteristics should guide the choice of a performance model:</w:t>
      </w:r>
    </w:p>
    <w:p w14:paraId="323269D3" w14:textId="77777777" w:rsidR="003D218B" w:rsidRPr="006D0BA4" w:rsidRDefault="003D218B">
      <w:pPr>
        <w:numPr>
          <w:ilvl w:val="0"/>
          <w:numId w:val="45"/>
        </w:numPr>
        <w:tabs>
          <w:tab w:val="clear" w:pos="720"/>
          <w:tab w:val="num"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It must be simple to develop, and its implementation must be able to be cascaded to the lower levels with ease.</w:t>
      </w:r>
    </w:p>
    <w:p w14:paraId="53128F2E" w14:textId="77777777" w:rsidR="003D218B" w:rsidRPr="006D0BA4" w:rsidRDefault="003D218B">
      <w:pPr>
        <w:numPr>
          <w:ilvl w:val="0"/>
          <w:numId w:val="45"/>
        </w:numPr>
        <w:tabs>
          <w:tab w:val="clear" w:pos="720"/>
          <w:tab w:val="num"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The model must ensure that there is a balance in the set of indicators being compiled.</w:t>
      </w:r>
    </w:p>
    <w:p w14:paraId="0A0BB526" w14:textId="77777777" w:rsidR="003D218B" w:rsidRPr="006D0BA4" w:rsidRDefault="003D218B">
      <w:pPr>
        <w:numPr>
          <w:ilvl w:val="0"/>
          <w:numId w:val="45"/>
        </w:numPr>
        <w:tabs>
          <w:tab w:val="clear" w:pos="720"/>
          <w:tab w:val="num"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The balance created by the model must encompass all relevant and priority areas of performance.</w:t>
      </w:r>
    </w:p>
    <w:p w14:paraId="7E3139AF" w14:textId="77777777" w:rsidR="003D218B" w:rsidRPr="006D0BA4" w:rsidRDefault="003D218B">
      <w:pPr>
        <w:numPr>
          <w:ilvl w:val="0"/>
          <w:numId w:val="45"/>
        </w:numPr>
        <w:tabs>
          <w:tab w:val="clear" w:pos="720"/>
          <w:tab w:val="num"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The perspectives must be aligned to the IDP objectives.</w:t>
      </w:r>
    </w:p>
    <w:p w14:paraId="417EE855" w14:textId="77777777" w:rsidR="003D218B" w:rsidRPr="006D0BA4" w:rsidRDefault="003D218B">
      <w:pPr>
        <w:numPr>
          <w:ilvl w:val="0"/>
          <w:numId w:val="45"/>
        </w:numPr>
        <w:tabs>
          <w:tab w:val="clear" w:pos="720"/>
          <w:tab w:val="num"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The model must be able to timeously diagnose blockages in the system.</w:t>
      </w:r>
    </w:p>
    <w:p w14:paraId="3CA3E52A" w14:textId="77777777" w:rsidR="003D218B" w:rsidRPr="006D0BA4" w:rsidRDefault="003D218B">
      <w:pPr>
        <w:numPr>
          <w:ilvl w:val="0"/>
          <w:numId w:val="45"/>
        </w:numPr>
        <w:tabs>
          <w:tab w:val="clear" w:pos="720"/>
          <w:tab w:val="num"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It must be easy to replicate to all other levels.</w:t>
      </w:r>
    </w:p>
    <w:p w14:paraId="769B3F64" w14:textId="77777777" w:rsidR="003D218B" w:rsidRPr="006D0BA4" w:rsidRDefault="003D218B">
      <w:pPr>
        <w:numPr>
          <w:ilvl w:val="0"/>
          <w:numId w:val="45"/>
        </w:numPr>
        <w:tabs>
          <w:tab w:val="clear" w:pos="720"/>
          <w:tab w:val="num" w:pos="1620"/>
        </w:tabs>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It must be easy to integrate with other municipal systems and processes.</w:t>
      </w:r>
    </w:p>
    <w:p w14:paraId="3CDBD5F1" w14:textId="77777777" w:rsidR="003D218B" w:rsidRPr="006D0BA4" w:rsidRDefault="003D218B" w:rsidP="003D218B">
      <w:pPr>
        <w:spacing w:line="276" w:lineRule="auto"/>
        <w:jc w:val="both"/>
        <w:rPr>
          <w:rFonts w:ascii="Trebuchet MS" w:hAnsi="Trebuchet MS" w:cs="Arial"/>
          <w:sz w:val="20"/>
          <w:szCs w:val="20"/>
        </w:rPr>
      </w:pPr>
    </w:p>
    <w:p w14:paraId="58AB46B5" w14:textId="77777777" w:rsidR="003D218B" w:rsidRPr="006D0BA4" w:rsidRDefault="003D218B" w:rsidP="003D218B">
      <w:pPr>
        <w:spacing w:line="276" w:lineRule="auto"/>
        <w:jc w:val="both"/>
        <w:rPr>
          <w:rFonts w:ascii="Trebuchet MS" w:hAnsi="Trebuchet MS" w:cs="Arial"/>
          <w:sz w:val="20"/>
          <w:szCs w:val="20"/>
        </w:rPr>
      </w:pPr>
    </w:p>
    <w:p w14:paraId="3DC46485" w14:textId="77777777" w:rsidR="003D218B" w:rsidRPr="006D0BA4" w:rsidRDefault="003D218B" w:rsidP="003D218B">
      <w:pPr>
        <w:spacing w:line="276" w:lineRule="auto"/>
        <w:jc w:val="both"/>
        <w:rPr>
          <w:rFonts w:ascii="Trebuchet MS" w:hAnsi="Trebuchet MS" w:cs="Arial"/>
          <w:sz w:val="20"/>
          <w:szCs w:val="20"/>
        </w:rPr>
      </w:pPr>
      <w:r w:rsidRPr="006D0BA4">
        <w:rPr>
          <w:rFonts w:ascii="Trebuchet MS" w:hAnsi="Trebuchet MS" w:cs="Arial"/>
          <w:b/>
          <w:sz w:val="20"/>
          <w:szCs w:val="20"/>
        </w:rPr>
        <w:t>The Balanced Scorecard Performance Model</w:t>
      </w:r>
    </w:p>
    <w:p w14:paraId="431ABD99" w14:textId="77777777" w:rsidR="005B6DEE" w:rsidRDefault="003D218B" w:rsidP="005B6DEE">
      <w:pPr>
        <w:spacing w:line="276" w:lineRule="auto"/>
        <w:ind w:left="1080"/>
        <w:jc w:val="both"/>
        <w:rPr>
          <w:rFonts w:ascii="Trebuchet MS" w:hAnsi="Trebuchet MS" w:cs="Arial"/>
          <w:sz w:val="20"/>
          <w:szCs w:val="20"/>
        </w:rPr>
      </w:pPr>
      <w:r w:rsidRPr="006D0BA4">
        <w:rPr>
          <w:rFonts w:ascii="Trebuchet MS" w:hAnsi="Trebuchet MS" w:cs="Arial"/>
          <w:sz w:val="20"/>
          <w:szCs w:val="20"/>
        </w:rPr>
        <w:t>The widely used performance model is the Balanced Scorecard.</w:t>
      </w:r>
      <w:r w:rsidRPr="006D0BA4">
        <w:rPr>
          <w:rFonts w:ascii="Trebuchet MS" w:hAnsi="Trebuchet MS" w:cs="Arial"/>
          <w:b/>
          <w:bCs/>
          <w:sz w:val="20"/>
          <w:szCs w:val="20"/>
        </w:rPr>
        <w:t xml:space="preserve"> </w:t>
      </w:r>
      <w:r w:rsidRPr="006D0BA4">
        <w:rPr>
          <w:rFonts w:ascii="Trebuchet MS" w:hAnsi="Trebuchet MS" w:cs="Arial"/>
          <w:sz w:val="20"/>
          <w:szCs w:val="20"/>
        </w:rPr>
        <w:t>The Balanced Scorecard ensures that there is balance in the set of indicators being compiled. It was developed as a means to measure performance by combining both financial and non-financial indicators to create a balance between financial and other critical functional areas in organizations.</w:t>
      </w:r>
      <w:r w:rsidRPr="006D0BA4">
        <w:rPr>
          <w:rFonts w:ascii="Trebuchet MS" w:hAnsi="Trebuchet MS" w:cs="Arial"/>
          <w:b/>
          <w:bCs/>
          <w:sz w:val="20"/>
          <w:szCs w:val="20"/>
        </w:rPr>
        <w:t xml:space="preserve"> </w:t>
      </w:r>
      <w:r w:rsidRPr="006D0BA4">
        <w:rPr>
          <w:rFonts w:ascii="Trebuchet MS" w:hAnsi="Trebuchet MS" w:cs="Arial"/>
          <w:sz w:val="20"/>
          <w:szCs w:val="20"/>
        </w:rPr>
        <w:t xml:space="preserve">By combining financial indicators and non-financial indicators in a single report, the Balanced Scorecard aims to provide managers with richer and more relevant information about the activities that they are managing than is provided by financial indicators alone. </w:t>
      </w:r>
    </w:p>
    <w:p w14:paraId="77012941" w14:textId="49F124BA" w:rsidR="003D218B" w:rsidRPr="006D0BA4" w:rsidRDefault="003D218B" w:rsidP="005B6DEE">
      <w:pPr>
        <w:spacing w:line="276" w:lineRule="auto"/>
        <w:ind w:left="1080"/>
        <w:jc w:val="both"/>
        <w:rPr>
          <w:rFonts w:ascii="Trebuchet MS" w:hAnsi="Trebuchet MS" w:cs="Arial"/>
          <w:sz w:val="20"/>
          <w:szCs w:val="20"/>
        </w:rPr>
      </w:pPr>
      <w:r w:rsidRPr="006D0BA4">
        <w:rPr>
          <w:rFonts w:ascii="Trebuchet MS" w:hAnsi="Trebuchet MS" w:cs="Arial"/>
          <w:sz w:val="20"/>
          <w:szCs w:val="20"/>
        </w:rPr>
        <w:lastRenderedPageBreak/>
        <w:t xml:space="preserve">The Balanced Scorecard performance model requires the use of scorecards as a systematic approach to assessing internal results while probing the external environment. This Model groups its indicators into four perspectives: </w:t>
      </w:r>
      <w:r w:rsidRPr="006D0BA4">
        <w:rPr>
          <w:rFonts w:ascii="Trebuchet MS" w:hAnsi="Trebuchet MS" w:cs="Arial"/>
          <w:bCs/>
          <w:iCs/>
          <w:sz w:val="20"/>
          <w:szCs w:val="20"/>
        </w:rPr>
        <w:t>financial perspectives</w:t>
      </w:r>
      <w:r w:rsidRPr="006D0BA4">
        <w:rPr>
          <w:rFonts w:ascii="Trebuchet MS" w:hAnsi="Trebuchet MS" w:cs="Arial"/>
          <w:bCs/>
          <w:sz w:val="20"/>
          <w:szCs w:val="20"/>
        </w:rPr>
        <w:t xml:space="preserve">, </w:t>
      </w:r>
      <w:r w:rsidRPr="006D0BA4">
        <w:rPr>
          <w:rFonts w:ascii="Trebuchet MS" w:hAnsi="Trebuchet MS" w:cs="Arial"/>
          <w:bCs/>
          <w:iCs/>
          <w:sz w:val="20"/>
          <w:szCs w:val="20"/>
        </w:rPr>
        <w:t>customer perspective</w:t>
      </w:r>
      <w:r w:rsidRPr="006D0BA4">
        <w:rPr>
          <w:rFonts w:ascii="Trebuchet MS" w:hAnsi="Trebuchet MS" w:cs="Arial"/>
          <w:bCs/>
          <w:sz w:val="20"/>
          <w:szCs w:val="20"/>
        </w:rPr>
        <w:t>, i</w:t>
      </w:r>
      <w:r w:rsidRPr="006D0BA4">
        <w:rPr>
          <w:rFonts w:ascii="Trebuchet MS" w:hAnsi="Trebuchet MS" w:cs="Arial"/>
          <w:bCs/>
          <w:iCs/>
          <w:sz w:val="20"/>
          <w:szCs w:val="20"/>
        </w:rPr>
        <w:t>nternal perspective and learning and growth perspective</w:t>
      </w:r>
      <w:r w:rsidRPr="006D0BA4">
        <w:rPr>
          <w:rFonts w:ascii="Trebuchet MS" w:hAnsi="Trebuchet MS" w:cs="Arial"/>
          <w:bCs/>
          <w:sz w:val="20"/>
          <w:szCs w:val="20"/>
        </w:rPr>
        <w:t>.</w:t>
      </w:r>
    </w:p>
    <w:p w14:paraId="02988BBE" w14:textId="77777777" w:rsidR="003D218B" w:rsidRPr="006D0BA4" w:rsidRDefault="003D218B" w:rsidP="003D218B">
      <w:pPr>
        <w:spacing w:line="276" w:lineRule="auto"/>
        <w:jc w:val="both"/>
        <w:rPr>
          <w:rFonts w:ascii="Trebuchet MS" w:hAnsi="Trebuchet MS" w:cs="Arial"/>
          <w:b/>
          <w:sz w:val="20"/>
          <w:szCs w:val="20"/>
        </w:rPr>
      </w:pPr>
      <w:r w:rsidRPr="006D0BA4">
        <w:rPr>
          <w:rFonts w:ascii="Trebuchet MS" w:hAnsi="Trebuchet MS" w:cs="Arial"/>
          <w:b/>
          <w:sz w:val="20"/>
          <w:szCs w:val="20"/>
        </w:rPr>
        <w:t>The Revised Municipal Scorecard Model</w:t>
      </w:r>
    </w:p>
    <w:p w14:paraId="721B2984" w14:textId="5B868C3B" w:rsidR="003D218B" w:rsidRPr="006D0BA4" w:rsidRDefault="003D218B" w:rsidP="00C17A55">
      <w:pPr>
        <w:spacing w:line="276" w:lineRule="auto"/>
        <w:ind w:left="1080" w:hanging="720"/>
        <w:jc w:val="both"/>
        <w:rPr>
          <w:rFonts w:ascii="Trebuchet MS" w:hAnsi="Trebuchet MS" w:cs="Arial"/>
          <w:sz w:val="20"/>
          <w:szCs w:val="20"/>
        </w:rPr>
      </w:pPr>
      <w:r w:rsidRPr="006D0BA4">
        <w:rPr>
          <w:rFonts w:ascii="Trebuchet MS" w:hAnsi="Trebuchet MS" w:cs="Arial"/>
          <w:sz w:val="20"/>
          <w:szCs w:val="20"/>
        </w:rPr>
        <w:tab/>
        <w:t>A Municipal Scorecard Model is a balanced scorecard adapted for measuring key performance on developmental areas that are relevant to municipal service delivery and the public sector. There are five KPA’s that municipalities are required to align their strategic planning on and these cut across every functional area of a municipality. The municipal scorecard measures a municipality’s performance through these five perspectives:</w:t>
      </w:r>
    </w:p>
    <w:p w14:paraId="1714B420" w14:textId="77777777" w:rsidR="003D218B" w:rsidRPr="006D0BA4" w:rsidRDefault="003D218B">
      <w:pPr>
        <w:numPr>
          <w:ilvl w:val="0"/>
          <w:numId w:val="47"/>
        </w:numPr>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The Municipal Development Perspective</w:t>
      </w:r>
    </w:p>
    <w:p w14:paraId="104EFD2E" w14:textId="77777777" w:rsidR="003D218B" w:rsidRPr="006D0BA4" w:rsidRDefault="003D218B">
      <w:pPr>
        <w:numPr>
          <w:ilvl w:val="0"/>
          <w:numId w:val="47"/>
        </w:numPr>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The Service Delivery Perspective</w:t>
      </w:r>
    </w:p>
    <w:p w14:paraId="4153811D" w14:textId="77777777" w:rsidR="003D218B" w:rsidRPr="006D0BA4" w:rsidRDefault="003D218B">
      <w:pPr>
        <w:numPr>
          <w:ilvl w:val="0"/>
          <w:numId w:val="47"/>
        </w:numPr>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The Institutional Development Perspective</w:t>
      </w:r>
    </w:p>
    <w:p w14:paraId="3B8D003D" w14:textId="77777777" w:rsidR="003D218B" w:rsidRPr="006D0BA4" w:rsidRDefault="003D218B">
      <w:pPr>
        <w:numPr>
          <w:ilvl w:val="0"/>
          <w:numId w:val="47"/>
        </w:numPr>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The Financial Management Perspective, and</w:t>
      </w:r>
    </w:p>
    <w:p w14:paraId="10FFF157" w14:textId="3CB74D1B" w:rsidR="003D218B" w:rsidRPr="006D0BA4" w:rsidRDefault="003D218B">
      <w:pPr>
        <w:numPr>
          <w:ilvl w:val="0"/>
          <w:numId w:val="47"/>
        </w:numPr>
        <w:spacing w:after="0" w:line="276" w:lineRule="auto"/>
        <w:ind w:left="1620" w:hanging="540"/>
        <w:jc w:val="both"/>
        <w:rPr>
          <w:rFonts w:ascii="Trebuchet MS" w:hAnsi="Trebuchet MS" w:cs="Arial"/>
          <w:sz w:val="20"/>
          <w:szCs w:val="20"/>
        </w:rPr>
      </w:pPr>
      <w:r w:rsidRPr="006D0BA4">
        <w:rPr>
          <w:rFonts w:ascii="Trebuchet MS" w:hAnsi="Trebuchet MS" w:cs="Arial"/>
          <w:sz w:val="20"/>
          <w:szCs w:val="20"/>
        </w:rPr>
        <w:t>Governance Process Perspective</w:t>
      </w:r>
    </w:p>
    <w:p w14:paraId="5F15CBC4" w14:textId="77777777" w:rsidR="00C17A55" w:rsidRPr="006D0BA4" w:rsidRDefault="00C17A55" w:rsidP="00C17A55">
      <w:pPr>
        <w:spacing w:after="0" w:line="276" w:lineRule="auto"/>
        <w:ind w:left="1620"/>
        <w:jc w:val="both"/>
        <w:rPr>
          <w:rFonts w:ascii="Trebuchet MS" w:hAnsi="Trebuchet MS" w:cs="Arial"/>
          <w:sz w:val="20"/>
          <w:szCs w:val="20"/>
        </w:rPr>
      </w:pPr>
    </w:p>
    <w:p w14:paraId="45DA3F84" w14:textId="77777777" w:rsidR="003D218B" w:rsidRPr="006D0BA4" w:rsidRDefault="003D218B" w:rsidP="003D218B">
      <w:pPr>
        <w:spacing w:line="276" w:lineRule="auto"/>
        <w:jc w:val="both"/>
        <w:rPr>
          <w:rFonts w:ascii="Trebuchet MS" w:hAnsi="Trebuchet MS" w:cs="Arial"/>
          <w:b/>
          <w:sz w:val="20"/>
          <w:szCs w:val="20"/>
        </w:rPr>
      </w:pPr>
      <w:r w:rsidRPr="006D0BA4">
        <w:rPr>
          <w:rFonts w:ascii="Trebuchet MS" w:hAnsi="Trebuchet MS" w:cs="Arial"/>
          <w:b/>
          <w:sz w:val="20"/>
          <w:szCs w:val="20"/>
        </w:rPr>
        <w:t>Why Moretele Local Municipality will adopt the Revised Municipal Scorecard Model?</w:t>
      </w:r>
    </w:p>
    <w:p w14:paraId="60C38B89" w14:textId="476A2563" w:rsidR="003D218B" w:rsidRPr="006D0BA4" w:rsidRDefault="003D218B" w:rsidP="003D218B">
      <w:pPr>
        <w:spacing w:line="276" w:lineRule="auto"/>
        <w:ind w:left="1080"/>
        <w:jc w:val="both"/>
        <w:rPr>
          <w:rFonts w:ascii="Trebuchet MS" w:hAnsi="Trebuchet MS" w:cs="Arial"/>
          <w:sz w:val="20"/>
          <w:szCs w:val="20"/>
        </w:rPr>
      </w:pPr>
      <w:r w:rsidRPr="006D0BA4">
        <w:rPr>
          <w:rFonts w:ascii="Trebuchet MS" w:hAnsi="Trebuchet MS" w:cs="Arial"/>
          <w:sz w:val="20"/>
          <w:szCs w:val="20"/>
        </w:rPr>
        <w:t xml:space="preserve">The </w:t>
      </w:r>
      <w:r w:rsidRPr="006D0BA4">
        <w:rPr>
          <w:rFonts w:ascii="Trebuchet MS" w:hAnsi="Trebuchet MS" w:cs="Arial"/>
          <w:b/>
          <w:sz w:val="20"/>
          <w:szCs w:val="20"/>
        </w:rPr>
        <w:t>Moretele Local Municipality</w:t>
      </w:r>
      <w:r w:rsidRPr="006D0BA4">
        <w:rPr>
          <w:rFonts w:ascii="Trebuchet MS" w:hAnsi="Trebuchet MS" w:cs="Arial"/>
          <w:sz w:val="20"/>
          <w:szCs w:val="20"/>
        </w:rPr>
        <w:t xml:space="preserve"> has adopted the balanced scorecard model in its adapted Municipal Scorecard Performance Model format. This model consisted of four perspectives, </w:t>
      </w:r>
      <w:r w:rsidR="007F2208" w:rsidRPr="006D0BA4">
        <w:rPr>
          <w:rFonts w:ascii="Trebuchet MS" w:hAnsi="Trebuchet MS" w:cs="Arial"/>
          <w:sz w:val="20"/>
          <w:szCs w:val="20"/>
        </w:rPr>
        <w:t>namely.</w:t>
      </w:r>
      <w:r w:rsidRPr="006D0BA4">
        <w:rPr>
          <w:rFonts w:ascii="Trebuchet MS" w:hAnsi="Trebuchet MS" w:cs="Arial"/>
          <w:sz w:val="20"/>
          <w:szCs w:val="20"/>
        </w:rPr>
        <w:t xml:space="preserve"> </w:t>
      </w:r>
    </w:p>
    <w:p w14:paraId="48CCE5C7" w14:textId="6153A66B" w:rsidR="003D218B" w:rsidRPr="006D0BA4" w:rsidRDefault="003D218B" w:rsidP="003D218B">
      <w:pPr>
        <w:spacing w:line="276" w:lineRule="auto"/>
        <w:ind w:left="2160"/>
        <w:jc w:val="both"/>
        <w:rPr>
          <w:rFonts w:ascii="Trebuchet MS" w:hAnsi="Trebuchet MS" w:cs="Arial"/>
          <w:sz w:val="20"/>
          <w:szCs w:val="20"/>
        </w:rPr>
      </w:pPr>
      <w:r w:rsidRPr="006D0BA4">
        <w:rPr>
          <w:rFonts w:ascii="Trebuchet MS" w:hAnsi="Trebuchet MS" w:cs="Arial"/>
          <w:sz w:val="20"/>
          <w:szCs w:val="20"/>
        </w:rPr>
        <w:lastRenderedPageBreak/>
        <w:t xml:space="preserve">(1) Development Impact </w:t>
      </w:r>
      <w:r w:rsidR="007F2208" w:rsidRPr="006D0BA4">
        <w:rPr>
          <w:rFonts w:ascii="Trebuchet MS" w:hAnsi="Trebuchet MS" w:cs="Arial"/>
          <w:sz w:val="20"/>
          <w:szCs w:val="20"/>
        </w:rPr>
        <w:t>Perspective.</w:t>
      </w:r>
    </w:p>
    <w:p w14:paraId="7797E96B" w14:textId="5B74DA24" w:rsidR="003D218B" w:rsidRPr="006D0BA4" w:rsidRDefault="003D218B" w:rsidP="003D218B">
      <w:pPr>
        <w:spacing w:line="276" w:lineRule="auto"/>
        <w:ind w:left="2160"/>
        <w:jc w:val="both"/>
        <w:rPr>
          <w:rFonts w:ascii="Trebuchet MS" w:hAnsi="Trebuchet MS" w:cs="Arial"/>
          <w:sz w:val="20"/>
          <w:szCs w:val="20"/>
        </w:rPr>
      </w:pPr>
      <w:r w:rsidRPr="006D0BA4">
        <w:rPr>
          <w:rFonts w:ascii="Trebuchet MS" w:hAnsi="Trebuchet MS" w:cs="Arial"/>
          <w:sz w:val="20"/>
          <w:szCs w:val="20"/>
        </w:rPr>
        <w:t xml:space="preserve"> (2) Resource Management </w:t>
      </w:r>
      <w:r w:rsidR="007F2208" w:rsidRPr="006D0BA4">
        <w:rPr>
          <w:rFonts w:ascii="Trebuchet MS" w:hAnsi="Trebuchet MS" w:cs="Arial"/>
          <w:sz w:val="20"/>
          <w:szCs w:val="20"/>
        </w:rPr>
        <w:t>Perspective.</w:t>
      </w:r>
      <w:r w:rsidRPr="006D0BA4">
        <w:rPr>
          <w:rFonts w:ascii="Trebuchet MS" w:hAnsi="Trebuchet MS" w:cs="Arial"/>
          <w:sz w:val="20"/>
          <w:szCs w:val="20"/>
        </w:rPr>
        <w:t xml:space="preserve"> </w:t>
      </w:r>
    </w:p>
    <w:p w14:paraId="19E29DD1" w14:textId="77777777" w:rsidR="003D218B" w:rsidRPr="006D0BA4" w:rsidRDefault="003D218B" w:rsidP="003D218B">
      <w:pPr>
        <w:spacing w:line="276" w:lineRule="auto"/>
        <w:ind w:left="2160"/>
        <w:jc w:val="both"/>
        <w:rPr>
          <w:rFonts w:ascii="Trebuchet MS" w:hAnsi="Trebuchet MS" w:cs="Arial"/>
          <w:sz w:val="20"/>
          <w:szCs w:val="20"/>
        </w:rPr>
      </w:pPr>
      <w:r w:rsidRPr="006D0BA4">
        <w:rPr>
          <w:rFonts w:ascii="Trebuchet MS" w:hAnsi="Trebuchet MS" w:cs="Arial"/>
          <w:sz w:val="20"/>
          <w:szCs w:val="20"/>
        </w:rPr>
        <w:t xml:space="preserve">(3) Service Delivery Perspective; and </w:t>
      </w:r>
    </w:p>
    <w:p w14:paraId="25CD1CCA" w14:textId="77777777" w:rsidR="003D218B" w:rsidRPr="006D0BA4" w:rsidRDefault="003D218B" w:rsidP="003D218B">
      <w:pPr>
        <w:spacing w:line="276" w:lineRule="auto"/>
        <w:ind w:left="2160"/>
        <w:jc w:val="both"/>
        <w:rPr>
          <w:rFonts w:ascii="Trebuchet MS" w:hAnsi="Trebuchet MS" w:cs="Arial"/>
          <w:sz w:val="20"/>
          <w:szCs w:val="20"/>
        </w:rPr>
      </w:pPr>
      <w:r w:rsidRPr="006D0BA4">
        <w:rPr>
          <w:rFonts w:ascii="Trebuchet MS" w:hAnsi="Trebuchet MS" w:cs="Arial"/>
          <w:sz w:val="20"/>
          <w:szCs w:val="20"/>
        </w:rPr>
        <w:t>(4) Governance Process Perspective.</w:t>
      </w:r>
    </w:p>
    <w:p w14:paraId="48D63E42" w14:textId="77777777" w:rsidR="003D218B" w:rsidRPr="006D0BA4" w:rsidRDefault="003D218B" w:rsidP="003D218B">
      <w:pPr>
        <w:spacing w:line="276" w:lineRule="auto"/>
        <w:jc w:val="both"/>
        <w:rPr>
          <w:rFonts w:ascii="Trebuchet MS" w:hAnsi="Trebuchet MS" w:cs="Arial"/>
          <w:sz w:val="20"/>
          <w:szCs w:val="20"/>
        </w:rPr>
      </w:pPr>
      <w:r w:rsidRPr="006D0BA4">
        <w:rPr>
          <w:rFonts w:ascii="Trebuchet MS" w:hAnsi="Trebuchet MS" w:cs="Arial"/>
          <w:sz w:val="20"/>
          <w:szCs w:val="20"/>
        </w:rPr>
        <w:t xml:space="preserve">The </w:t>
      </w:r>
      <w:r w:rsidRPr="006D0BA4">
        <w:rPr>
          <w:rFonts w:ascii="Trebuchet MS" w:hAnsi="Trebuchet MS" w:cs="Arial"/>
          <w:b/>
          <w:sz w:val="20"/>
          <w:szCs w:val="20"/>
        </w:rPr>
        <w:t>Moretele Local Municipality</w:t>
      </w:r>
      <w:r w:rsidRPr="006D0BA4">
        <w:rPr>
          <w:rFonts w:ascii="Trebuchet MS" w:hAnsi="Trebuchet MS" w:cs="Arial"/>
          <w:sz w:val="20"/>
          <w:szCs w:val="20"/>
        </w:rPr>
        <w:t>, having adopted the Municipal Scorecard Performance Model, will align this framework to the revised Municipal Scorecard Model and its performance will be grouped under the following 5 perspectives:</w:t>
      </w:r>
    </w:p>
    <w:p w14:paraId="5E1F51C0" w14:textId="77777777" w:rsidR="003D218B" w:rsidRPr="006D0BA4" w:rsidRDefault="003D218B">
      <w:pPr>
        <w:pStyle w:val="ListParagraph"/>
        <w:numPr>
          <w:ilvl w:val="2"/>
          <w:numId w:val="49"/>
        </w:numPr>
        <w:spacing w:after="0" w:line="276" w:lineRule="auto"/>
        <w:jc w:val="both"/>
        <w:rPr>
          <w:rFonts w:ascii="Trebuchet MS" w:hAnsi="Trebuchet MS" w:cs="Arial"/>
          <w:b/>
          <w:sz w:val="20"/>
          <w:szCs w:val="20"/>
        </w:rPr>
      </w:pPr>
      <w:r w:rsidRPr="006D0BA4">
        <w:rPr>
          <w:rFonts w:ascii="Trebuchet MS" w:hAnsi="Trebuchet MS" w:cs="Arial"/>
          <w:b/>
          <w:sz w:val="20"/>
          <w:szCs w:val="20"/>
        </w:rPr>
        <w:t xml:space="preserve">The Municipal Development Perspective: </w:t>
      </w:r>
      <w:r w:rsidRPr="006D0BA4">
        <w:rPr>
          <w:rFonts w:ascii="Trebuchet MS" w:hAnsi="Trebuchet MS" w:cs="Arial"/>
          <w:sz w:val="20"/>
          <w:szCs w:val="20"/>
        </w:rPr>
        <w:t>In this perspective the municipality will assess whether the desired development indicators around the performance area of social and economic development is achieved.</w:t>
      </w:r>
    </w:p>
    <w:p w14:paraId="7290228A" w14:textId="212D6E3D" w:rsidR="003D218B" w:rsidRPr="006D0BA4" w:rsidRDefault="003D218B">
      <w:pPr>
        <w:pStyle w:val="ListParagraph"/>
        <w:numPr>
          <w:ilvl w:val="2"/>
          <w:numId w:val="49"/>
        </w:numPr>
        <w:spacing w:after="0" w:line="276" w:lineRule="auto"/>
        <w:jc w:val="both"/>
        <w:rPr>
          <w:rFonts w:ascii="Trebuchet MS" w:hAnsi="Trebuchet MS" w:cs="Arial"/>
          <w:b/>
          <w:sz w:val="20"/>
          <w:szCs w:val="20"/>
        </w:rPr>
      </w:pPr>
      <w:r w:rsidRPr="006D0BA4">
        <w:rPr>
          <w:rFonts w:ascii="Trebuchet MS" w:hAnsi="Trebuchet MS" w:cs="Arial"/>
          <w:b/>
          <w:sz w:val="20"/>
          <w:szCs w:val="20"/>
        </w:rPr>
        <w:t xml:space="preserve">The Service Delivery Perspective: </w:t>
      </w:r>
      <w:r w:rsidRPr="006D0BA4">
        <w:rPr>
          <w:rFonts w:ascii="Trebuchet MS" w:hAnsi="Trebuchet MS" w:cs="Arial"/>
          <w:sz w:val="20"/>
          <w:szCs w:val="20"/>
        </w:rPr>
        <w:t xml:space="preserve">This perspective will </w:t>
      </w:r>
      <w:r w:rsidR="007F2208" w:rsidRPr="006D0BA4">
        <w:rPr>
          <w:rFonts w:ascii="Trebuchet MS" w:hAnsi="Trebuchet MS" w:cs="Arial"/>
          <w:sz w:val="20"/>
          <w:szCs w:val="20"/>
        </w:rPr>
        <w:t>assess</w:t>
      </w:r>
      <w:r w:rsidRPr="006D0BA4">
        <w:rPr>
          <w:rFonts w:ascii="Trebuchet MS" w:hAnsi="Trebuchet MS" w:cs="Arial"/>
          <w:sz w:val="20"/>
          <w:szCs w:val="20"/>
        </w:rPr>
        <w:t xml:space="preserve"> the municipality’s performance in the overall delivery of basic and infrastructural services and products.</w:t>
      </w:r>
    </w:p>
    <w:p w14:paraId="1E8A08A3" w14:textId="77777777" w:rsidR="003D218B" w:rsidRPr="006D0BA4" w:rsidRDefault="003D218B">
      <w:pPr>
        <w:pStyle w:val="ListParagraph"/>
        <w:numPr>
          <w:ilvl w:val="2"/>
          <w:numId w:val="49"/>
        </w:numPr>
        <w:spacing w:after="200" w:line="276" w:lineRule="auto"/>
        <w:jc w:val="both"/>
        <w:rPr>
          <w:rFonts w:ascii="Trebuchet MS" w:hAnsi="Trebuchet MS" w:cs="Arial"/>
          <w:sz w:val="20"/>
          <w:szCs w:val="20"/>
        </w:rPr>
      </w:pPr>
      <w:r w:rsidRPr="006D0BA4">
        <w:rPr>
          <w:rFonts w:ascii="Trebuchet MS" w:hAnsi="Trebuchet MS" w:cs="Arial"/>
          <w:b/>
          <w:sz w:val="20"/>
          <w:szCs w:val="20"/>
        </w:rPr>
        <w:t xml:space="preserve">The Financial Management Perspective: </w:t>
      </w:r>
      <w:r w:rsidRPr="006D0BA4">
        <w:rPr>
          <w:rFonts w:ascii="Trebuchet MS" w:hAnsi="Trebuchet MS" w:cs="Arial"/>
          <w:sz w:val="20"/>
          <w:szCs w:val="20"/>
        </w:rPr>
        <w:t>This perspective will measure the municipality’s performance with respect to the management of its finances.</w:t>
      </w:r>
    </w:p>
    <w:p w14:paraId="307A1C79" w14:textId="77777777" w:rsidR="003D218B" w:rsidRPr="006D0BA4" w:rsidRDefault="003D218B">
      <w:pPr>
        <w:pStyle w:val="ListParagraph"/>
        <w:numPr>
          <w:ilvl w:val="2"/>
          <w:numId w:val="49"/>
        </w:numPr>
        <w:spacing w:after="200" w:line="276" w:lineRule="auto"/>
        <w:jc w:val="both"/>
        <w:rPr>
          <w:rFonts w:ascii="Trebuchet MS" w:hAnsi="Trebuchet MS" w:cs="Arial"/>
          <w:sz w:val="20"/>
          <w:szCs w:val="20"/>
        </w:rPr>
      </w:pPr>
      <w:r w:rsidRPr="006D0BA4">
        <w:rPr>
          <w:rFonts w:ascii="Trebuchet MS" w:hAnsi="Trebuchet MS" w:cs="Arial"/>
          <w:b/>
          <w:sz w:val="20"/>
          <w:szCs w:val="20"/>
        </w:rPr>
        <w:t>The Institutional Development Perspective:</w:t>
      </w:r>
      <w:r w:rsidRPr="006D0BA4">
        <w:rPr>
          <w:rFonts w:ascii="Trebuchet MS" w:hAnsi="Trebuchet MS" w:cs="Arial"/>
          <w:sz w:val="20"/>
          <w:szCs w:val="20"/>
        </w:rPr>
        <w:t xml:space="preserve"> This perspective relates to input indicators that measure the functioning of the municipality under areas such as human resources, strategic planning and implementation, performance management and all other indicators that seek to develop and manage the municipal institution.</w:t>
      </w:r>
    </w:p>
    <w:p w14:paraId="57A31DD4" w14:textId="77777777" w:rsidR="003D218B" w:rsidRPr="006D0BA4" w:rsidRDefault="003D218B">
      <w:pPr>
        <w:pStyle w:val="ListParagraph"/>
        <w:numPr>
          <w:ilvl w:val="2"/>
          <w:numId w:val="49"/>
        </w:numPr>
        <w:spacing w:after="200" w:line="276" w:lineRule="auto"/>
        <w:ind w:left="1440"/>
        <w:jc w:val="both"/>
        <w:rPr>
          <w:rFonts w:ascii="Trebuchet MS" w:hAnsi="Trebuchet MS" w:cs="Arial"/>
          <w:sz w:val="20"/>
          <w:szCs w:val="20"/>
        </w:rPr>
      </w:pPr>
      <w:r w:rsidRPr="006D0BA4">
        <w:rPr>
          <w:rFonts w:ascii="Trebuchet MS" w:hAnsi="Trebuchet MS" w:cs="Arial"/>
          <w:b/>
          <w:i/>
          <w:sz w:val="20"/>
          <w:szCs w:val="20"/>
        </w:rPr>
        <w:lastRenderedPageBreak/>
        <w:t>The Governance Process Perspective:</w:t>
      </w:r>
      <w:r w:rsidRPr="006D0BA4">
        <w:rPr>
          <w:rFonts w:ascii="Trebuchet MS" w:hAnsi="Trebuchet MS" w:cs="Arial"/>
          <w:sz w:val="20"/>
          <w:szCs w:val="20"/>
        </w:rPr>
        <w:t xml:space="preserve"> This perspective will measure the municipality’s performance in relation to its engagement with its stakeholders in the process of governance, established and functioning governance structures, and good municipal governance processes.</w:t>
      </w:r>
    </w:p>
    <w:p w14:paraId="27BC3FFC" w14:textId="77777777" w:rsidR="003D218B" w:rsidRPr="006D0BA4" w:rsidRDefault="003D218B" w:rsidP="003D218B">
      <w:pPr>
        <w:pStyle w:val="BodyText"/>
        <w:spacing w:line="276" w:lineRule="auto"/>
        <w:jc w:val="both"/>
        <w:rPr>
          <w:rFonts w:ascii="Trebuchet MS" w:hAnsi="Trebuchet MS" w:cs="Arial"/>
          <w:sz w:val="20"/>
          <w:szCs w:val="20"/>
        </w:rPr>
      </w:pPr>
      <w:r w:rsidRPr="006D0BA4">
        <w:rPr>
          <w:rFonts w:ascii="Trebuchet MS" w:hAnsi="Trebuchet MS" w:cs="Arial"/>
          <w:sz w:val="20"/>
          <w:szCs w:val="20"/>
        </w:rPr>
        <w:t xml:space="preserve">The </w:t>
      </w:r>
      <w:r w:rsidRPr="006D0BA4">
        <w:rPr>
          <w:rFonts w:ascii="Trebuchet MS" w:hAnsi="Trebuchet MS" w:cs="Arial"/>
          <w:b/>
          <w:sz w:val="20"/>
          <w:szCs w:val="20"/>
        </w:rPr>
        <w:t>Moretele Local Municipality</w:t>
      </w:r>
      <w:r w:rsidRPr="006D0BA4">
        <w:rPr>
          <w:rFonts w:ascii="Trebuchet MS" w:hAnsi="Trebuchet MS" w:cs="Arial"/>
          <w:sz w:val="20"/>
          <w:szCs w:val="20"/>
        </w:rPr>
        <w:t xml:space="preserve"> had adopted a three-level approach of implementing the scorecard. The three levels were:</w:t>
      </w:r>
    </w:p>
    <w:p w14:paraId="7BEF6496" w14:textId="77777777" w:rsidR="003D218B" w:rsidRPr="006D0BA4" w:rsidRDefault="003D218B">
      <w:pPr>
        <w:pStyle w:val="BodyText"/>
        <w:numPr>
          <w:ilvl w:val="0"/>
          <w:numId w:val="46"/>
        </w:numPr>
        <w:tabs>
          <w:tab w:val="left" w:pos="1080"/>
        </w:tabs>
        <w:spacing w:line="276" w:lineRule="auto"/>
        <w:ind w:left="1260" w:hanging="540"/>
        <w:jc w:val="both"/>
        <w:rPr>
          <w:rFonts w:ascii="Trebuchet MS" w:hAnsi="Trebuchet MS" w:cs="Arial"/>
          <w:sz w:val="20"/>
          <w:szCs w:val="20"/>
        </w:rPr>
      </w:pPr>
      <w:r w:rsidRPr="006D0BA4">
        <w:rPr>
          <w:rFonts w:ascii="Trebuchet MS" w:hAnsi="Trebuchet MS" w:cs="Arial"/>
          <w:sz w:val="20"/>
          <w:szCs w:val="20"/>
        </w:rPr>
        <w:t>The Strategic or Organizational Scorecard Level – reflecting the strategic priorities of the municipality</w:t>
      </w:r>
    </w:p>
    <w:p w14:paraId="29F2B79E" w14:textId="77777777" w:rsidR="003D218B" w:rsidRPr="006D0BA4" w:rsidRDefault="003D218B">
      <w:pPr>
        <w:pStyle w:val="BodyText"/>
        <w:numPr>
          <w:ilvl w:val="0"/>
          <w:numId w:val="46"/>
        </w:numPr>
        <w:tabs>
          <w:tab w:val="left" w:pos="1080"/>
        </w:tabs>
        <w:spacing w:line="276" w:lineRule="auto"/>
        <w:ind w:left="1260" w:hanging="540"/>
        <w:jc w:val="both"/>
        <w:rPr>
          <w:rFonts w:ascii="Trebuchet MS" w:hAnsi="Trebuchet MS" w:cs="Arial"/>
          <w:sz w:val="20"/>
          <w:szCs w:val="20"/>
        </w:rPr>
      </w:pPr>
      <w:r w:rsidRPr="006D0BA4">
        <w:rPr>
          <w:rFonts w:ascii="Trebuchet MS" w:hAnsi="Trebuchet MS" w:cs="Arial"/>
          <w:sz w:val="20"/>
          <w:szCs w:val="20"/>
        </w:rPr>
        <w:t xml:space="preserve">The Service Scorecard Level – which captured the municipality’s performance in each defined service, provided a comprehensive picture of the performance of a particular service and consisted of objectives, indicators and targets derived from the service plan and service strategies.  </w:t>
      </w:r>
    </w:p>
    <w:p w14:paraId="5F7AFC3E" w14:textId="67E04565" w:rsidR="003D218B" w:rsidRPr="006D0BA4" w:rsidRDefault="003D218B">
      <w:pPr>
        <w:pStyle w:val="BodyText"/>
        <w:numPr>
          <w:ilvl w:val="0"/>
          <w:numId w:val="46"/>
        </w:numPr>
        <w:tabs>
          <w:tab w:val="left" w:pos="1080"/>
        </w:tabs>
        <w:spacing w:line="276" w:lineRule="auto"/>
        <w:ind w:left="1260" w:hanging="540"/>
        <w:jc w:val="both"/>
        <w:rPr>
          <w:rFonts w:ascii="Trebuchet MS" w:hAnsi="Trebuchet MS" w:cs="Arial"/>
          <w:sz w:val="20"/>
          <w:szCs w:val="20"/>
        </w:rPr>
      </w:pPr>
      <w:r w:rsidRPr="006D0BA4">
        <w:rPr>
          <w:rFonts w:ascii="Trebuchet MS" w:hAnsi="Trebuchet MS" w:cs="Arial"/>
          <w:sz w:val="20"/>
          <w:szCs w:val="20"/>
        </w:rPr>
        <w:t xml:space="preserve">The Municipal Scorecard Level – this was a scorecard meant to reflect strategic priority areas of the municipality, from a district level perspective. </w:t>
      </w:r>
      <w:r w:rsidR="007F2208" w:rsidRPr="006D0BA4">
        <w:rPr>
          <w:rFonts w:ascii="Trebuchet MS" w:hAnsi="Trebuchet MS" w:cs="Arial"/>
          <w:sz w:val="20"/>
          <w:szCs w:val="20"/>
        </w:rPr>
        <w:t>However,</w:t>
      </w:r>
      <w:r w:rsidRPr="006D0BA4">
        <w:rPr>
          <w:rFonts w:ascii="Trebuchet MS" w:hAnsi="Trebuchet MS" w:cs="Arial"/>
          <w:sz w:val="20"/>
          <w:szCs w:val="20"/>
        </w:rPr>
        <w:t xml:space="preserve"> this scorecard was proposed on condition that the municipality and district had clarifies their powers and functions and all local municipalities under one district buy into one performance management system.</w:t>
      </w:r>
    </w:p>
    <w:p w14:paraId="0C2BBA2E" w14:textId="0BE94DEC" w:rsidR="003D218B" w:rsidRPr="006D0BA4" w:rsidRDefault="003D218B" w:rsidP="003D218B">
      <w:pPr>
        <w:pStyle w:val="BodyText"/>
        <w:spacing w:line="276" w:lineRule="auto"/>
        <w:ind w:left="1260"/>
        <w:jc w:val="both"/>
        <w:rPr>
          <w:rFonts w:ascii="Trebuchet MS" w:hAnsi="Trebuchet MS" w:cs="Arial"/>
          <w:sz w:val="20"/>
          <w:szCs w:val="20"/>
        </w:rPr>
      </w:pPr>
      <w:r w:rsidRPr="006D0BA4">
        <w:rPr>
          <w:rFonts w:ascii="Trebuchet MS" w:hAnsi="Trebuchet MS" w:cs="Arial"/>
          <w:sz w:val="20"/>
          <w:szCs w:val="20"/>
        </w:rPr>
        <w:t xml:space="preserve">In reviewing the Policy Framework, a two-level scorecard approach is proposed. The Strategic or Organizational Scorecard will reflect </w:t>
      </w:r>
      <w:r w:rsidR="007F2208" w:rsidRPr="006D0BA4">
        <w:rPr>
          <w:rFonts w:ascii="Trebuchet MS" w:hAnsi="Trebuchet MS" w:cs="Arial"/>
          <w:sz w:val="20"/>
          <w:szCs w:val="20"/>
        </w:rPr>
        <w:t>KPA’s</w:t>
      </w:r>
      <w:r w:rsidRPr="006D0BA4">
        <w:rPr>
          <w:rFonts w:ascii="Trebuchet MS" w:hAnsi="Trebuchet MS" w:cs="Arial"/>
          <w:sz w:val="20"/>
          <w:szCs w:val="20"/>
        </w:rPr>
        <w:t xml:space="preserve"> objectives, indicators and targets at a strategic level and will align directly with the IDP priorities. This scorecard will follow along the lines of the </w:t>
      </w:r>
      <w:r w:rsidR="007F2208" w:rsidRPr="006D0BA4">
        <w:rPr>
          <w:rFonts w:ascii="Trebuchet MS" w:hAnsi="Trebuchet MS" w:cs="Arial"/>
          <w:sz w:val="20"/>
          <w:szCs w:val="20"/>
        </w:rPr>
        <w:t>SDBIP but</w:t>
      </w:r>
      <w:r w:rsidRPr="006D0BA4">
        <w:rPr>
          <w:rFonts w:ascii="Trebuchet MS" w:hAnsi="Trebuchet MS" w:cs="Arial"/>
          <w:sz w:val="20"/>
          <w:szCs w:val="20"/>
        </w:rPr>
        <w:t xml:space="preserve"> will not have the monthly financial cash flow projections and the ward level projects. The second scorecard will be service or departmental scorecards, similar to the one currently used by the municipality. This level of scorecard will reflect objectives, indicators and targets at a departmental level. This scorecard will also inform the individual scorecards of the Section 57 Managers.</w:t>
      </w:r>
    </w:p>
    <w:p w14:paraId="04924085" w14:textId="77777777" w:rsidR="003D218B" w:rsidRPr="006D0BA4" w:rsidRDefault="003D218B" w:rsidP="003D218B">
      <w:pPr>
        <w:pStyle w:val="BodyText"/>
        <w:spacing w:line="276" w:lineRule="auto"/>
        <w:ind w:left="1260"/>
        <w:jc w:val="both"/>
        <w:rPr>
          <w:rFonts w:ascii="Trebuchet MS" w:hAnsi="Trebuchet MS" w:cs="Arial"/>
          <w:sz w:val="20"/>
          <w:szCs w:val="20"/>
        </w:rPr>
      </w:pPr>
      <w:r w:rsidRPr="006D0BA4">
        <w:rPr>
          <w:rFonts w:ascii="Trebuchet MS" w:hAnsi="Trebuchet MS" w:cs="Arial"/>
          <w:sz w:val="20"/>
          <w:szCs w:val="20"/>
        </w:rPr>
        <w:lastRenderedPageBreak/>
        <w:t xml:space="preserve">The two levels of scorecards will then become the organizational performance management system (PMS) of the </w:t>
      </w:r>
      <w:r w:rsidRPr="006D0BA4">
        <w:rPr>
          <w:rFonts w:ascii="Trebuchet MS" w:hAnsi="Trebuchet MS" w:cs="Arial"/>
          <w:b/>
          <w:sz w:val="20"/>
          <w:szCs w:val="20"/>
        </w:rPr>
        <w:t>Moretele Local Municipality</w:t>
      </w:r>
      <w:r w:rsidRPr="006D0BA4">
        <w:rPr>
          <w:rFonts w:ascii="Trebuchet MS" w:hAnsi="Trebuchet MS" w:cs="Arial"/>
          <w:sz w:val="20"/>
          <w:szCs w:val="20"/>
        </w:rPr>
        <w:t>. All reporting on the municipality’s performance will be informed by information derived from the two-level scorecard and reflect the municipality’s performance on the five perspectives.</w:t>
      </w:r>
    </w:p>
    <w:p w14:paraId="5E9B0559" w14:textId="1EAEE7AD" w:rsidR="008A44A8" w:rsidRPr="006D0BA4" w:rsidRDefault="003D218B" w:rsidP="00C17A55">
      <w:pPr>
        <w:pStyle w:val="BodyText"/>
        <w:spacing w:line="276" w:lineRule="auto"/>
        <w:ind w:left="1260"/>
        <w:jc w:val="both"/>
        <w:rPr>
          <w:rFonts w:ascii="Trebuchet MS" w:hAnsi="Trebuchet MS" w:cs="Arial"/>
          <w:sz w:val="20"/>
          <w:szCs w:val="20"/>
        </w:rPr>
      </w:pPr>
      <w:r w:rsidRPr="006D0BA4">
        <w:rPr>
          <w:rFonts w:ascii="Trebuchet MS" w:hAnsi="Trebuchet MS" w:cs="Arial"/>
          <w:sz w:val="20"/>
          <w:szCs w:val="20"/>
        </w:rPr>
        <w:t xml:space="preserve">In an effort to enhance and promote performance management practice in all the business units and leadership structures, Council has opted to separate the functions of performance management and integrated development planning (which has been one unit for a number of years). This is intended to allow the functions to </w:t>
      </w:r>
      <w:r w:rsidR="007F2208" w:rsidRPr="006D0BA4">
        <w:rPr>
          <w:rFonts w:ascii="Trebuchet MS" w:hAnsi="Trebuchet MS" w:cs="Arial"/>
          <w:sz w:val="20"/>
          <w:szCs w:val="20"/>
        </w:rPr>
        <w:t>stand</w:t>
      </w:r>
      <w:r w:rsidRPr="006D0BA4">
        <w:rPr>
          <w:rFonts w:ascii="Trebuchet MS" w:hAnsi="Trebuchet MS" w:cs="Arial"/>
          <w:sz w:val="20"/>
          <w:szCs w:val="20"/>
        </w:rPr>
        <w:t xml:space="preserve"> independent but to mutually influence the overall performance of the municipality. It is hoped that this will ensure that performance management emerges as a key towards administrative improvement and the realization of good governance principles. </w:t>
      </w:r>
    </w:p>
    <w:p w14:paraId="0BDB65C6" w14:textId="3023AC90" w:rsidR="003D218B" w:rsidRPr="006D0BA4" w:rsidRDefault="003D218B" w:rsidP="003D218B">
      <w:pPr>
        <w:pStyle w:val="BodyText"/>
        <w:spacing w:line="360" w:lineRule="auto"/>
        <w:ind w:left="1260"/>
        <w:jc w:val="both"/>
        <w:rPr>
          <w:rFonts w:ascii="Trebuchet MS" w:hAnsi="Trebuchet MS" w:cs="Arial"/>
          <w:b/>
          <w:sz w:val="20"/>
          <w:szCs w:val="20"/>
        </w:rPr>
      </w:pPr>
      <w:r w:rsidRPr="006D0BA4">
        <w:rPr>
          <w:rFonts w:ascii="Trebuchet MS" w:hAnsi="Trebuchet MS" w:cs="Arial"/>
          <w:b/>
          <w:sz w:val="20"/>
          <w:szCs w:val="20"/>
        </w:rPr>
        <w:t xml:space="preserve"> </w:t>
      </w:r>
    </w:p>
    <w:p w14:paraId="7ADC07B6" w14:textId="6E9B3D6E" w:rsidR="003D218B" w:rsidRPr="006D0BA4" w:rsidRDefault="003D218B" w:rsidP="003D218B">
      <w:pPr>
        <w:pStyle w:val="BodyText"/>
        <w:spacing w:line="360" w:lineRule="auto"/>
        <w:ind w:left="1260"/>
        <w:jc w:val="both"/>
        <w:rPr>
          <w:rFonts w:ascii="Trebuchet MS" w:eastAsia="Arial Unicode MS" w:hAnsi="Trebuchet MS" w:cs="Arial Unicode MS"/>
          <w:b/>
          <w:sz w:val="20"/>
          <w:szCs w:val="20"/>
        </w:rPr>
      </w:pPr>
    </w:p>
    <w:p w14:paraId="6620C674" w14:textId="20EC5774" w:rsidR="003D218B" w:rsidRPr="006D0BA4" w:rsidRDefault="003D218B" w:rsidP="003D218B">
      <w:pPr>
        <w:pStyle w:val="BodyText"/>
        <w:spacing w:line="360" w:lineRule="auto"/>
        <w:ind w:left="1260"/>
        <w:jc w:val="both"/>
        <w:rPr>
          <w:rFonts w:ascii="Trebuchet MS" w:eastAsia="Arial Unicode MS" w:hAnsi="Trebuchet MS" w:cs="Arial Unicode MS"/>
          <w:b/>
          <w:sz w:val="20"/>
          <w:szCs w:val="20"/>
        </w:rPr>
      </w:pPr>
    </w:p>
    <w:p w14:paraId="126A3B5E" w14:textId="07792AB7" w:rsidR="003D218B" w:rsidRPr="006D0BA4" w:rsidRDefault="003D218B" w:rsidP="003D218B">
      <w:pPr>
        <w:pStyle w:val="BodyText"/>
        <w:spacing w:line="360" w:lineRule="auto"/>
        <w:ind w:left="1260"/>
        <w:jc w:val="both"/>
        <w:rPr>
          <w:rFonts w:ascii="Trebuchet MS" w:eastAsia="Arial Unicode MS" w:hAnsi="Trebuchet MS" w:cs="Arial Unicode MS"/>
          <w:b/>
          <w:sz w:val="20"/>
          <w:szCs w:val="20"/>
        </w:rPr>
      </w:pPr>
    </w:p>
    <w:p w14:paraId="107435DB" w14:textId="726F888C" w:rsidR="003D218B" w:rsidRPr="006D0BA4" w:rsidRDefault="003D218B" w:rsidP="003D218B">
      <w:pPr>
        <w:pStyle w:val="BodyText"/>
        <w:spacing w:line="360" w:lineRule="auto"/>
        <w:ind w:left="1260"/>
        <w:jc w:val="both"/>
        <w:rPr>
          <w:rFonts w:ascii="Trebuchet MS" w:eastAsia="Arial Unicode MS" w:hAnsi="Trebuchet MS" w:cs="Arial Unicode MS"/>
          <w:b/>
          <w:sz w:val="20"/>
          <w:szCs w:val="20"/>
        </w:rPr>
      </w:pPr>
    </w:p>
    <w:p w14:paraId="5542C895" w14:textId="631AB70F" w:rsidR="003D218B" w:rsidRPr="006D0BA4" w:rsidRDefault="003D218B" w:rsidP="003D218B">
      <w:pPr>
        <w:pStyle w:val="BodyText"/>
        <w:spacing w:line="360" w:lineRule="auto"/>
        <w:ind w:left="1260"/>
        <w:jc w:val="both"/>
        <w:rPr>
          <w:rFonts w:ascii="Trebuchet MS" w:eastAsia="Arial Unicode MS" w:hAnsi="Trebuchet MS" w:cs="Arial Unicode MS"/>
          <w:b/>
          <w:sz w:val="20"/>
          <w:szCs w:val="20"/>
        </w:rPr>
      </w:pPr>
    </w:p>
    <w:p w14:paraId="7E15D48A" w14:textId="5EF52902" w:rsidR="002F0EAD" w:rsidRPr="006D0BA4" w:rsidRDefault="002F0EAD">
      <w:pPr>
        <w:rPr>
          <w:rFonts w:ascii="Trebuchet MS" w:hAnsi="Trebuchet MS"/>
          <w:sz w:val="20"/>
          <w:szCs w:val="20"/>
        </w:rPr>
      </w:pPr>
    </w:p>
    <w:sectPr w:rsidR="002F0EAD" w:rsidRPr="006D0BA4" w:rsidSect="00D10A06">
      <w:pgSz w:w="15840" w:h="12240" w:orient="landscape"/>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79402" w14:textId="77777777" w:rsidR="008A0F5A" w:rsidRDefault="008A0F5A">
      <w:pPr>
        <w:spacing w:after="0" w:line="240" w:lineRule="auto"/>
      </w:pPr>
      <w:r>
        <w:separator/>
      </w:r>
    </w:p>
  </w:endnote>
  <w:endnote w:type="continuationSeparator" w:id="0">
    <w:p w14:paraId="0E7778A0" w14:textId="77777777" w:rsidR="008A0F5A" w:rsidRDefault="008A0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MT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umanist521BT-Light">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GillSans-Regular,Bold">
    <w:panose1 w:val="00000000000000000000"/>
    <w:charset w:val="00"/>
    <w:family w:val="auto"/>
    <w:notTrueType/>
    <w:pitch w:val="default"/>
    <w:sig w:usb0="00000003" w:usb1="00000000" w:usb2="00000000" w:usb3="00000000" w:csb0="00000001" w:csb1="00000000"/>
  </w:font>
  <w:font w:name="GillSans-Regular">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 w:name="WingdingsOOEnc">
    <w:altName w:val="Arial Unicode MS"/>
    <w:panose1 w:val="00000000000000000000"/>
    <w:charset w:val="88"/>
    <w:family w:val="auto"/>
    <w:notTrueType/>
    <w:pitch w:val="default"/>
    <w:sig w:usb0="00000000"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689549"/>
      <w:docPartObj>
        <w:docPartGallery w:val="Page Numbers (Bottom of Page)"/>
        <w:docPartUnique/>
      </w:docPartObj>
    </w:sdtPr>
    <w:sdtEndPr>
      <w:rPr>
        <w:noProof/>
      </w:rPr>
    </w:sdtEndPr>
    <w:sdtContent>
      <w:p w14:paraId="07FE6125" w14:textId="24C8BF32" w:rsidR="00DB4E83" w:rsidRDefault="00DB4E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1BB06" w14:textId="78E86020" w:rsidR="00D778A2" w:rsidRPr="00C11BDD" w:rsidRDefault="002570D5" w:rsidP="002570D5">
    <w:pPr>
      <w:tabs>
        <w:tab w:val="left" w:pos="21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1B6D" w14:textId="77777777" w:rsidR="00D778A2" w:rsidRDefault="00D778A2">
    <w:pPr>
      <w:pStyle w:val="Footer"/>
    </w:pPr>
  </w:p>
  <w:p w14:paraId="56089510" w14:textId="77777777" w:rsidR="00D9610F" w:rsidRDefault="00D9610F"/>
  <w:p w14:paraId="495D04E6" w14:textId="77777777" w:rsidR="00D9610F" w:rsidRDefault="00D9610F"/>
  <w:p w14:paraId="3500CF5D" w14:textId="77777777" w:rsidR="00CF49F7" w:rsidRDefault="00CF49F7"/>
  <w:p w14:paraId="595D8896" w14:textId="77777777" w:rsidR="00CF49F7" w:rsidRDefault="00CF49F7"/>
  <w:p w14:paraId="673404F5" w14:textId="77777777" w:rsidR="00CF49F7" w:rsidRDefault="00CF49F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671468"/>
      <w:docPartObj>
        <w:docPartGallery w:val="Page Numbers (Bottom of Page)"/>
        <w:docPartUnique/>
      </w:docPartObj>
    </w:sdtPr>
    <w:sdtEndPr>
      <w:rPr>
        <w:noProof/>
      </w:rPr>
    </w:sdtEndPr>
    <w:sdtContent>
      <w:p w14:paraId="79DAE462" w14:textId="77777777" w:rsidR="00D778A2" w:rsidRDefault="003D21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787052" w14:textId="77777777" w:rsidR="00D778A2" w:rsidRPr="00682D34" w:rsidRDefault="003D218B" w:rsidP="008F269B">
    <w:pPr>
      <w:pStyle w:val="Footer"/>
      <w:tabs>
        <w:tab w:val="clear" w:pos="4513"/>
        <w:tab w:val="clear" w:pos="9026"/>
        <w:tab w:val="left" w:pos="11868"/>
      </w:tabs>
      <w:rPr>
        <w:rFonts w:ascii="Pristina" w:hAnsi="Pristina"/>
      </w:rPr>
    </w:pPr>
    <w:r>
      <w:rPr>
        <w:rFonts w:ascii="Pristina" w:hAnsi="Pristina"/>
      </w:rPr>
      <w:tab/>
    </w:r>
  </w:p>
  <w:p w14:paraId="52DDD95B" w14:textId="77777777" w:rsidR="00D9610F" w:rsidRDefault="00D9610F"/>
  <w:p w14:paraId="79A4FEC5" w14:textId="77777777" w:rsidR="00D9610F" w:rsidRDefault="00D9610F"/>
  <w:p w14:paraId="02EAC40C" w14:textId="77777777" w:rsidR="00CF49F7" w:rsidRDefault="00CF49F7"/>
  <w:p w14:paraId="01F1BFBA" w14:textId="77777777" w:rsidR="00CF49F7" w:rsidRDefault="00CF49F7"/>
  <w:p w14:paraId="373060E1" w14:textId="77777777" w:rsidR="00CF49F7" w:rsidRDefault="00CF49F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1FE1" w14:textId="77777777" w:rsidR="00D778A2" w:rsidRDefault="00D77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E0C9A" w14:textId="77777777" w:rsidR="008A0F5A" w:rsidRDefault="008A0F5A">
      <w:pPr>
        <w:spacing w:after="0" w:line="240" w:lineRule="auto"/>
      </w:pPr>
      <w:r>
        <w:separator/>
      </w:r>
    </w:p>
  </w:footnote>
  <w:footnote w:type="continuationSeparator" w:id="0">
    <w:p w14:paraId="50913340" w14:textId="77777777" w:rsidR="008A0F5A" w:rsidRDefault="008A0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F5406" w14:textId="77777777" w:rsidR="00D778A2" w:rsidRDefault="00D778A2">
    <w:pPr>
      <w:pStyle w:val="Header"/>
    </w:pPr>
  </w:p>
  <w:p w14:paraId="58454E2E" w14:textId="77777777" w:rsidR="00D9610F" w:rsidRDefault="00D9610F"/>
  <w:p w14:paraId="7D45D8C3" w14:textId="77777777" w:rsidR="00D9610F" w:rsidRDefault="00D9610F"/>
  <w:p w14:paraId="267D8B8F" w14:textId="77777777" w:rsidR="00CF49F7" w:rsidRDefault="00CF49F7"/>
  <w:p w14:paraId="55CB800C" w14:textId="77777777" w:rsidR="00CF49F7" w:rsidRDefault="00CF49F7"/>
  <w:p w14:paraId="4EE9C4BC" w14:textId="77777777" w:rsidR="00CF49F7" w:rsidRDefault="00CF49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5A4B" w14:textId="77777777" w:rsidR="00D778A2" w:rsidRDefault="003D218B" w:rsidP="00FA3E33">
    <w:pPr>
      <w:pStyle w:val="Header"/>
      <w:tabs>
        <w:tab w:val="left" w:pos="3669"/>
      </w:tabs>
    </w:pPr>
    <w:r>
      <w:tab/>
    </w:r>
  </w:p>
  <w:p w14:paraId="72E3A657" w14:textId="77777777" w:rsidR="00D9610F" w:rsidRDefault="00D9610F"/>
  <w:p w14:paraId="01ADE053" w14:textId="77777777" w:rsidR="00D9610F" w:rsidRDefault="00D9610F"/>
  <w:p w14:paraId="309C45FB" w14:textId="77777777" w:rsidR="00CF49F7" w:rsidRDefault="00CF49F7"/>
  <w:p w14:paraId="3897F611" w14:textId="77777777" w:rsidR="00CF49F7" w:rsidRDefault="00CF49F7"/>
  <w:p w14:paraId="011FB2E1" w14:textId="77777777" w:rsidR="00CF49F7" w:rsidRDefault="00CF49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473EB" w14:textId="77777777" w:rsidR="00D778A2" w:rsidRDefault="00D77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visibility:visible;mso-wrap-style:square" o:bullet="t">
        <v:imagedata r:id="rId1" o:title=""/>
      </v:shape>
    </w:pict>
  </w:numPicBullet>
  <w:abstractNum w:abstractNumId="0" w15:restartNumberingAfterBreak="0">
    <w:nsid w:val="009F7FEF"/>
    <w:multiLevelType w:val="hybridMultilevel"/>
    <w:tmpl w:val="AE86E2A0"/>
    <w:lvl w:ilvl="0" w:tplc="1C09000F">
      <w:start w:val="1"/>
      <w:numFmt w:val="decimal"/>
      <w:lvlText w:val="%1."/>
      <w:lvlJc w:val="left"/>
      <w:pPr>
        <w:ind w:left="-436" w:hanging="360"/>
      </w:pPr>
      <w:rPr>
        <w:rFonts w:hint="default"/>
      </w:rPr>
    </w:lvl>
    <w:lvl w:ilvl="1" w:tplc="1C090019" w:tentative="1">
      <w:start w:val="1"/>
      <w:numFmt w:val="lowerLetter"/>
      <w:lvlText w:val="%2."/>
      <w:lvlJc w:val="left"/>
      <w:pPr>
        <w:ind w:left="284" w:hanging="360"/>
      </w:pPr>
    </w:lvl>
    <w:lvl w:ilvl="2" w:tplc="1C09001B" w:tentative="1">
      <w:start w:val="1"/>
      <w:numFmt w:val="lowerRoman"/>
      <w:lvlText w:val="%3."/>
      <w:lvlJc w:val="right"/>
      <w:pPr>
        <w:ind w:left="1004" w:hanging="180"/>
      </w:pPr>
    </w:lvl>
    <w:lvl w:ilvl="3" w:tplc="1C09000F" w:tentative="1">
      <w:start w:val="1"/>
      <w:numFmt w:val="decimal"/>
      <w:lvlText w:val="%4."/>
      <w:lvlJc w:val="left"/>
      <w:pPr>
        <w:ind w:left="1724" w:hanging="360"/>
      </w:pPr>
    </w:lvl>
    <w:lvl w:ilvl="4" w:tplc="1C090019" w:tentative="1">
      <w:start w:val="1"/>
      <w:numFmt w:val="lowerLetter"/>
      <w:lvlText w:val="%5."/>
      <w:lvlJc w:val="left"/>
      <w:pPr>
        <w:ind w:left="2444" w:hanging="360"/>
      </w:pPr>
    </w:lvl>
    <w:lvl w:ilvl="5" w:tplc="1C09001B" w:tentative="1">
      <w:start w:val="1"/>
      <w:numFmt w:val="lowerRoman"/>
      <w:lvlText w:val="%6."/>
      <w:lvlJc w:val="right"/>
      <w:pPr>
        <w:ind w:left="3164" w:hanging="180"/>
      </w:pPr>
    </w:lvl>
    <w:lvl w:ilvl="6" w:tplc="1C09000F" w:tentative="1">
      <w:start w:val="1"/>
      <w:numFmt w:val="decimal"/>
      <w:lvlText w:val="%7."/>
      <w:lvlJc w:val="left"/>
      <w:pPr>
        <w:ind w:left="3884" w:hanging="360"/>
      </w:pPr>
    </w:lvl>
    <w:lvl w:ilvl="7" w:tplc="1C090019" w:tentative="1">
      <w:start w:val="1"/>
      <w:numFmt w:val="lowerLetter"/>
      <w:lvlText w:val="%8."/>
      <w:lvlJc w:val="left"/>
      <w:pPr>
        <w:ind w:left="4604" w:hanging="360"/>
      </w:pPr>
    </w:lvl>
    <w:lvl w:ilvl="8" w:tplc="1C09001B" w:tentative="1">
      <w:start w:val="1"/>
      <w:numFmt w:val="lowerRoman"/>
      <w:lvlText w:val="%9."/>
      <w:lvlJc w:val="right"/>
      <w:pPr>
        <w:ind w:left="5324" w:hanging="180"/>
      </w:pPr>
    </w:lvl>
  </w:abstractNum>
  <w:abstractNum w:abstractNumId="1" w15:restartNumberingAfterBreak="0">
    <w:nsid w:val="019C736E"/>
    <w:multiLevelType w:val="hybridMultilevel"/>
    <w:tmpl w:val="1DD26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D85969"/>
    <w:multiLevelType w:val="hybridMultilevel"/>
    <w:tmpl w:val="06FE8DF6"/>
    <w:lvl w:ilvl="0" w:tplc="48B232FA">
      <w:numFmt w:val="bullet"/>
      <w:lvlText w:val="-"/>
      <w:lvlJc w:val="left"/>
      <w:pPr>
        <w:ind w:left="720" w:hanging="360"/>
      </w:pPr>
      <w:rPr>
        <w:rFonts w:ascii="Arial" w:eastAsia="Calibri"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1DC70C7"/>
    <w:multiLevelType w:val="hybridMultilevel"/>
    <w:tmpl w:val="C20CE6E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382C48"/>
    <w:multiLevelType w:val="hybridMultilevel"/>
    <w:tmpl w:val="874AC7BE"/>
    <w:lvl w:ilvl="0" w:tplc="6EB6B5A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03FC042A"/>
    <w:multiLevelType w:val="hybridMultilevel"/>
    <w:tmpl w:val="96C6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1C5D78"/>
    <w:multiLevelType w:val="hybridMultilevel"/>
    <w:tmpl w:val="FE5A50CA"/>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7" w15:restartNumberingAfterBreak="0">
    <w:nsid w:val="0449207F"/>
    <w:multiLevelType w:val="hybridMultilevel"/>
    <w:tmpl w:val="4134B6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6E20DD"/>
    <w:multiLevelType w:val="hybridMultilevel"/>
    <w:tmpl w:val="FEC0C3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049E5190"/>
    <w:multiLevelType w:val="hybridMultilevel"/>
    <w:tmpl w:val="2E72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275051"/>
    <w:multiLevelType w:val="hybridMultilevel"/>
    <w:tmpl w:val="40E4FD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5320E3A"/>
    <w:multiLevelType w:val="hybridMultilevel"/>
    <w:tmpl w:val="E26E5B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5891A39"/>
    <w:multiLevelType w:val="hybridMultilevel"/>
    <w:tmpl w:val="42F4D70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F3612E"/>
    <w:multiLevelType w:val="hybridMultilevel"/>
    <w:tmpl w:val="AFEEB7E6"/>
    <w:lvl w:ilvl="0" w:tplc="588ED68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15:restartNumberingAfterBreak="0">
    <w:nsid w:val="06867651"/>
    <w:multiLevelType w:val="hybridMultilevel"/>
    <w:tmpl w:val="A0F8C20C"/>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15" w15:restartNumberingAfterBreak="0">
    <w:nsid w:val="06B27E56"/>
    <w:multiLevelType w:val="hybridMultilevel"/>
    <w:tmpl w:val="E682CAA2"/>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0727267E"/>
    <w:multiLevelType w:val="hybridMultilevel"/>
    <w:tmpl w:val="088664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084E44C4"/>
    <w:multiLevelType w:val="hybridMultilevel"/>
    <w:tmpl w:val="A98007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1D3DB2"/>
    <w:multiLevelType w:val="hybridMultilevel"/>
    <w:tmpl w:val="21089C1A"/>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093338"/>
    <w:multiLevelType w:val="hybridMultilevel"/>
    <w:tmpl w:val="59FA2572"/>
    <w:lvl w:ilvl="0" w:tplc="0809001B">
      <w:start w:val="1"/>
      <w:numFmt w:val="lowerRoman"/>
      <w:lvlText w:val="%1."/>
      <w:lvlJc w:val="right"/>
      <w:pPr>
        <w:ind w:left="2207" w:hanging="360"/>
      </w:pPr>
    </w:lvl>
    <w:lvl w:ilvl="1" w:tplc="08090019" w:tentative="1">
      <w:start w:val="1"/>
      <w:numFmt w:val="lowerLetter"/>
      <w:lvlText w:val="%2."/>
      <w:lvlJc w:val="left"/>
      <w:pPr>
        <w:ind w:left="2927" w:hanging="360"/>
      </w:pPr>
    </w:lvl>
    <w:lvl w:ilvl="2" w:tplc="0809001B" w:tentative="1">
      <w:start w:val="1"/>
      <w:numFmt w:val="lowerRoman"/>
      <w:lvlText w:val="%3."/>
      <w:lvlJc w:val="right"/>
      <w:pPr>
        <w:ind w:left="3647" w:hanging="180"/>
      </w:pPr>
    </w:lvl>
    <w:lvl w:ilvl="3" w:tplc="0809000F" w:tentative="1">
      <w:start w:val="1"/>
      <w:numFmt w:val="decimal"/>
      <w:lvlText w:val="%4."/>
      <w:lvlJc w:val="left"/>
      <w:pPr>
        <w:ind w:left="4367" w:hanging="360"/>
      </w:pPr>
    </w:lvl>
    <w:lvl w:ilvl="4" w:tplc="08090019" w:tentative="1">
      <w:start w:val="1"/>
      <w:numFmt w:val="lowerLetter"/>
      <w:lvlText w:val="%5."/>
      <w:lvlJc w:val="left"/>
      <w:pPr>
        <w:ind w:left="5087" w:hanging="360"/>
      </w:pPr>
    </w:lvl>
    <w:lvl w:ilvl="5" w:tplc="0809001B" w:tentative="1">
      <w:start w:val="1"/>
      <w:numFmt w:val="lowerRoman"/>
      <w:lvlText w:val="%6."/>
      <w:lvlJc w:val="right"/>
      <w:pPr>
        <w:ind w:left="5807" w:hanging="180"/>
      </w:pPr>
    </w:lvl>
    <w:lvl w:ilvl="6" w:tplc="0809000F" w:tentative="1">
      <w:start w:val="1"/>
      <w:numFmt w:val="decimal"/>
      <w:lvlText w:val="%7."/>
      <w:lvlJc w:val="left"/>
      <w:pPr>
        <w:ind w:left="6527" w:hanging="360"/>
      </w:pPr>
    </w:lvl>
    <w:lvl w:ilvl="7" w:tplc="08090019" w:tentative="1">
      <w:start w:val="1"/>
      <w:numFmt w:val="lowerLetter"/>
      <w:lvlText w:val="%8."/>
      <w:lvlJc w:val="left"/>
      <w:pPr>
        <w:ind w:left="7247" w:hanging="360"/>
      </w:pPr>
    </w:lvl>
    <w:lvl w:ilvl="8" w:tplc="0809001B" w:tentative="1">
      <w:start w:val="1"/>
      <w:numFmt w:val="lowerRoman"/>
      <w:lvlText w:val="%9."/>
      <w:lvlJc w:val="right"/>
      <w:pPr>
        <w:ind w:left="7967" w:hanging="180"/>
      </w:pPr>
    </w:lvl>
  </w:abstractNum>
  <w:abstractNum w:abstractNumId="20" w15:restartNumberingAfterBreak="0">
    <w:nsid w:val="0A481272"/>
    <w:multiLevelType w:val="hybridMultilevel"/>
    <w:tmpl w:val="89BA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AA4232"/>
    <w:multiLevelType w:val="hybridMultilevel"/>
    <w:tmpl w:val="93E41E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101C72"/>
    <w:multiLevelType w:val="hybridMultilevel"/>
    <w:tmpl w:val="106A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 w15:restartNumberingAfterBreak="0">
    <w:nsid w:val="0B4D31E3"/>
    <w:multiLevelType w:val="hybridMultilevel"/>
    <w:tmpl w:val="ED38FD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C984EA1"/>
    <w:multiLevelType w:val="hybridMultilevel"/>
    <w:tmpl w:val="5B287DC6"/>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26" w15:restartNumberingAfterBreak="0">
    <w:nsid w:val="0E377967"/>
    <w:multiLevelType w:val="hybridMultilevel"/>
    <w:tmpl w:val="4E8E2E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F031EED"/>
    <w:multiLevelType w:val="hybridMultilevel"/>
    <w:tmpl w:val="64A0C49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995DB8"/>
    <w:multiLevelType w:val="hybridMultilevel"/>
    <w:tmpl w:val="2E641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C27944"/>
    <w:multiLevelType w:val="hybridMultilevel"/>
    <w:tmpl w:val="0CEC37D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1D12C3B"/>
    <w:multiLevelType w:val="hybridMultilevel"/>
    <w:tmpl w:val="E3802C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11E40E1D"/>
    <w:multiLevelType w:val="hybridMultilevel"/>
    <w:tmpl w:val="1FA43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2253F4B"/>
    <w:multiLevelType w:val="multilevel"/>
    <w:tmpl w:val="362485B6"/>
    <w:lvl w:ilvl="0">
      <w:start w:val="1"/>
      <w:numFmt w:val="decimal"/>
      <w:lvlText w:val="%1."/>
      <w:lvlJc w:val="left"/>
      <w:pPr>
        <w:ind w:left="1080" w:hanging="360"/>
      </w:pPr>
      <w:rPr>
        <w:rFonts w:hint="default"/>
      </w:rPr>
    </w:lvl>
    <w:lvl w:ilvl="1">
      <w:start w:val="2"/>
      <w:numFmt w:val="decimal"/>
      <w:isLgl/>
      <w:lvlText w:val="%1.%2"/>
      <w:lvlJc w:val="left"/>
      <w:pPr>
        <w:ind w:left="109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135D0B0A"/>
    <w:multiLevelType w:val="hybridMultilevel"/>
    <w:tmpl w:val="EDB27A7A"/>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670466"/>
    <w:multiLevelType w:val="hybridMultilevel"/>
    <w:tmpl w:val="59F6C910"/>
    <w:lvl w:ilvl="0" w:tplc="96F48AB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5" w15:restartNumberingAfterBreak="0">
    <w:nsid w:val="14291CB4"/>
    <w:multiLevelType w:val="hybridMultilevel"/>
    <w:tmpl w:val="6E0A087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14635B92"/>
    <w:multiLevelType w:val="hybridMultilevel"/>
    <w:tmpl w:val="73A4F5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4FB19DD"/>
    <w:multiLevelType w:val="hybridMultilevel"/>
    <w:tmpl w:val="B7303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951767"/>
    <w:multiLevelType w:val="hybridMultilevel"/>
    <w:tmpl w:val="DDA0DF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15E80F5B"/>
    <w:multiLevelType w:val="hybridMultilevel"/>
    <w:tmpl w:val="74B6FEE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168A53AC"/>
    <w:multiLevelType w:val="hybridMultilevel"/>
    <w:tmpl w:val="ABB255AA"/>
    <w:lvl w:ilvl="0" w:tplc="4A06252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1" w15:restartNumberingAfterBreak="0">
    <w:nsid w:val="17B06550"/>
    <w:multiLevelType w:val="hybridMultilevel"/>
    <w:tmpl w:val="1ACC4A66"/>
    <w:lvl w:ilvl="0" w:tplc="6C987812">
      <w:start w:val="1"/>
      <w:numFmt w:val="bullet"/>
      <w:lvlText w:val=""/>
      <w:lvlJc w:val="left"/>
      <w:pPr>
        <w:ind w:left="840" w:hanging="361"/>
      </w:pPr>
      <w:rPr>
        <w:rFonts w:ascii="Symbol" w:eastAsia="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82E5047"/>
    <w:multiLevelType w:val="hybridMultilevel"/>
    <w:tmpl w:val="60C29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7E373D"/>
    <w:multiLevelType w:val="hybridMultilevel"/>
    <w:tmpl w:val="93DCF1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E643F5"/>
    <w:multiLevelType w:val="hybridMultilevel"/>
    <w:tmpl w:val="DDAC89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1A823239"/>
    <w:multiLevelType w:val="hybridMultilevel"/>
    <w:tmpl w:val="DC58BC1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6" w15:restartNumberingAfterBreak="0">
    <w:nsid w:val="1B8153CD"/>
    <w:multiLevelType w:val="hybridMultilevel"/>
    <w:tmpl w:val="FFF273EC"/>
    <w:lvl w:ilvl="0" w:tplc="275094C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7" w15:restartNumberingAfterBreak="0">
    <w:nsid w:val="1BE42451"/>
    <w:multiLevelType w:val="hybridMultilevel"/>
    <w:tmpl w:val="E542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CAC2416"/>
    <w:multiLevelType w:val="hybridMultilevel"/>
    <w:tmpl w:val="445032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1D807E87"/>
    <w:multiLevelType w:val="hybridMultilevel"/>
    <w:tmpl w:val="B8B2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D9C327A"/>
    <w:multiLevelType w:val="hybridMultilevel"/>
    <w:tmpl w:val="21BC76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1DB30B06"/>
    <w:multiLevelType w:val="hybridMultilevel"/>
    <w:tmpl w:val="4F6408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1F751509"/>
    <w:multiLevelType w:val="hybridMultilevel"/>
    <w:tmpl w:val="7B7C9F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2007672F"/>
    <w:multiLevelType w:val="hybridMultilevel"/>
    <w:tmpl w:val="799251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0614F2C"/>
    <w:multiLevelType w:val="hybridMultilevel"/>
    <w:tmpl w:val="B6A2DA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20C96C85"/>
    <w:multiLevelType w:val="hybridMultilevel"/>
    <w:tmpl w:val="F02A342C"/>
    <w:lvl w:ilvl="0" w:tplc="1C090017">
      <w:start w:val="1"/>
      <w:numFmt w:val="lowerLetter"/>
      <w:lvlText w:val="%1)"/>
      <w:lvlJc w:val="left"/>
      <w:pPr>
        <w:tabs>
          <w:tab w:val="num" w:pos="720"/>
        </w:tabs>
        <w:ind w:left="720" w:hanging="360"/>
      </w:p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56" w15:restartNumberingAfterBreak="0">
    <w:nsid w:val="22A379DE"/>
    <w:multiLevelType w:val="hybridMultilevel"/>
    <w:tmpl w:val="7BACF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40F11D9"/>
    <w:multiLevelType w:val="hybridMultilevel"/>
    <w:tmpl w:val="BE28B25C"/>
    <w:lvl w:ilvl="0" w:tplc="C63EAAD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8" w15:restartNumberingAfterBreak="0">
    <w:nsid w:val="2610673D"/>
    <w:multiLevelType w:val="hybridMultilevel"/>
    <w:tmpl w:val="C722F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6357F45"/>
    <w:multiLevelType w:val="hybridMultilevel"/>
    <w:tmpl w:val="BF9A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584411"/>
    <w:multiLevelType w:val="hybridMultilevel"/>
    <w:tmpl w:val="A318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6B06C36"/>
    <w:multiLevelType w:val="hybridMultilevel"/>
    <w:tmpl w:val="2922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6E67DF2"/>
    <w:multiLevelType w:val="hybridMultilevel"/>
    <w:tmpl w:val="E7728F5C"/>
    <w:lvl w:ilvl="0" w:tplc="60365432">
      <w:start w:val="1"/>
      <w:numFmt w:val="decimal"/>
      <w:pStyle w:val="Tables"/>
      <w:lvlText w:val="TABLE %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CC7F55"/>
    <w:multiLevelType w:val="hybridMultilevel"/>
    <w:tmpl w:val="4DA63460"/>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64" w15:restartNumberingAfterBreak="0">
    <w:nsid w:val="2864408F"/>
    <w:multiLevelType w:val="hybridMultilevel"/>
    <w:tmpl w:val="7B76F6F8"/>
    <w:lvl w:ilvl="0" w:tplc="0E042EF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5" w15:restartNumberingAfterBreak="0">
    <w:nsid w:val="28EE68C4"/>
    <w:multiLevelType w:val="hybridMultilevel"/>
    <w:tmpl w:val="DD742C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2B563D9D"/>
    <w:multiLevelType w:val="hybridMultilevel"/>
    <w:tmpl w:val="8988C4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2B853AE9"/>
    <w:multiLevelType w:val="hybridMultilevel"/>
    <w:tmpl w:val="D728BE8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2CA14F77"/>
    <w:multiLevelType w:val="hybridMultilevel"/>
    <w:tmpl w:val="96281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D2BCC"/>
    <w:multiLevelType w:val="hybridMultilevel"/>
    <w:tmpl w:val="BE14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E1229C5"/>
    <w:multiLevelType w:val="multilevel"/>
    <w:tmpl w:val="59C8D420"/>
    <w:lvl w:ilvl="0">
      <w:start w:val="1"/>
      <w:numFmt w:val="decimal"/>
      <w:lvlText w:val="%1."/>
      <w:lvlJc w:val="left"/>
      <w:pPr>
        <w:ind w:left="1080" w:hanging="360"/>
      </w:pPr>
      <w:rPr>
        <w:rFonts w:hint="default"/>
      </w:rPr>
    </w:lvl>
    <w:lvl w:ilvl="1">
      <w:start w:val="3"/>
      <w:numFmt w:val="decimal"/>
      <w:isLgl/>
      <w:lvlText w:val="%1.%2"/>
      <w:lvlJc w:val="left"/>
      <w:pPr>
        <w:ind w:left="1284" w:hanging="564"/>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1" w15:restartNumberingAfterBreak="0">
    <w:nsid w:val="2E7A2F3B"/>
    <w:multiLevelType w:val="hybridMultilevel"/>
    <w:tmpl w:val="706C77F8"/>
    <w:lvl w:ilvl="0" w:tplc="1C090001">
      <w:start w:val="1"/>
      <w:numFmt w:val="bullet"/>
      <w:lvlText w:val=""/>
      <w:lvlJc w:val="left"/>
      <w:pPr>
        <w:ind w:left="501" w:hanging="360"/>
      </w:pPr>
      <w:rPr>
        <w:rFonts w:ascii="Symbol" w:hAnsi="Symbol" w:hint="default"/>
      </w:rPr>
    </w:lvl>
    <w:lvl w:ilvl="1" w:tplc="1C090003">
      <w:start w:val="1"/>
      <w:numFmt w:val="bullet"/>
      <w:lvlText w:val="o"/>
      <w:lvlJc w:val="left"/>
      <w:pPr>
        <w:ind w:left="1506" w:hanging="360"/>
      </w:pPr>
      <w:rPr>
        <w:rFonts w:ascii="Courier New" w:hAnsi="Courier New" w:cs="Courier New" w:hint="default"/>
      </w:rPr>
    </w:lvl>
    <w:lvl w:ilvl="2" w:tplc="1C090005">
      <w:start w:val="1"/>
      <w:numFmt w:val="bullet"/>
      <w:lvlText w:val=""/>
      <w:lvlJc w:val="left"/>
      <w:pPr>
        <w:ind w:left="2226" w:hanging="360"/>
      </w:pPr>
      <w:rPr>
        <w:rFonts w:ascii="Wingdings" w:hAnsi="Wingdings" w:hint="default"/>
      </w:rPr>
    </w:lvl>
    <w:lvl w:ilvl="3" w:tplc="1C090001">
      <w:start w:val="1"/>
      <w:numFmt w:val="bullet"/>
      <w:lvlText w:val=""/>
      <w:lvlJc w:val="left"/>
      <w:pPr>
        <w:ind w:left="2946" w:hanging="360"/>
      </w:pPr>
      <w:rPr>
        <w:rFonts w:ascii="Symbol" w:hAnsi="Symbol" w:hint="default"/>
      </w:rPr>
    </w:lvl>
    <w:lvl w:ilvl="4" w:tplc="1C090003">
      <w:start w:val="1"/>
      <w:numFmt w:val="bullet"/>
      <w:lvlText w:val="o"/>
      <w:lvlJc w:val="left"/>
      <w:pPr>
        <w:ind w:left="3666" w:hanging="360"/>
      </w:pPr>
      <w:rPr>
        <w:rFonts w:ascii="Courier New" w:hAnsi="Courier New" w:cs="Courier New" w:hint="default"/>
      </w:rPr>
    </w:lvl>
    <w:lvl w:ilvl="5" w:tplc="1C090005">
      <w:start w:val="1"/>
      <w:numFmt w:val="bullet"/>
      <w:lvlText w:val=""/>
      <w:lvlJc w:val="left"/>
      <w:pPr>
        <w:ind w:left="4386" w:hanging="360"/>
      </w:pPr>
      <w:rPr>
        <w:rFonts w:ascii="Wingdings" w:hAnsi="Wingdings" w:hint="default"/>
      </w:rPr>
    </w:lvl>
    <w:lvl w:ilvl="6" w:tplc="1C090001">
      <w:start w:val="1"/>
      <w:numFmt w:val="bullet"/>
      <w:lvlText w:val=""/>
      <w:lvlJc w:val="left"/>
      <w:pPr>
        <w:ind w:left="5106" w:hanging="360"/>
      </w:pPr>
      <w:rPr>
        <w:rFonts w:ascii="Symbol" w:hAnsi="Symbol" w:hint="default"/>
      </w:rPr>
    </w:lvl>
    <w:lvl w:ilvl="7" w:tplc="1C090003">
      <w:start w:val="1"/>
      <w:numFmt w:val="bullet"/>
      <w:lvlText w:val="o"/>
      <w:lvlJc w:val="left"/>
      <w:pPr>
        <w:ind w:left="5826" w:hanging="360"/>
      </w:pPr>
      <w:rPr>
        <w:rFonts w:ascii="Courier New" w:hAnsi="Courier New" w:cs="Courier New" w:hint="default"/>
      </w:rPr>
    </w:lvl>
    <w:lvl w:ilvl="8" w:tplc="1C090005">
      <w:start w:val="1"/>
      <w:numFmt w:val="bullet"/>
      <w:lvlText w:val=""/>
      <w:lvlJc w:val="left"/>
      <w:pPr>
        <w:ind w:left="6546" w:hanging="360"/>
      </w:pPr>
      <w:rPr>
        <w:rFonts w:ascii="Wingdings" w:hAnsi="Wingdings" w:hint="default"/>
      </w:rPr>
    </w:lvl>
  </w:abstractNum>
  <w:abstractNum w:abstractNumId="72" w15:restartNumberingAfterBreak="0">
    <w:nsid w:val="2F6B50CC"/>
    <w:multiLevelType w:val="hybridMultilevel"/>
    <w:tmpl w:val="DDEE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F9A5F06"/>
    <w:multiLevelType w:val="hybridMultilevel"/>
    <w:tmpl w:val="613CD412"/>
    <w:lvl w:ilvl="0" w:tplc="337A424A">
      <w:start w:val="1"/>
      <w:numFmt w:val="decimal"/>
      <w:lvlText w:val="%1."/>
      <w:lvlJc w:val="left"/>
      <w:pPr>
        <w:ind w:left="765" w:hanging="360"/>
      </w:pPr>
      <w:rPr>
        <w:rFonts w:hint="default"/>
      </w:r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abstractNum w:abstractNumId="74" w15:restartNumberingAfterBreak="0">
    <w:nsid w:val="30463CAF"/>
    <w:multiLevelType w:val="hybridMultilevel"/>
    <w:tmpl w:val="6B8C333E"/>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75" w15:restartNumberingAfterBreak="0">
    <w:nsid w:val="304746D6"/>
    <w:multiLevelType w:val="hybridMultilevel"/>
    <w:tmpl w:val="F0C8C7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30710AE7"/>
    <w:multiLevelType w:val="hybridMultilevel"/>
    <w:tmpl w:val="8B5E123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8B24F7"/>
    <w:multiLevelType w:val="hybridMultilevel"/>
    <w:tmpl w:val="2858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3A33C9C"/>
    <w:multiLevelType w:val="hybridMultilevel"/>
    <w:tmpl w:val="96E09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4816B1A"/>
    <w:multiLevelType w:val="hybridMultilevel"/>
    <w:tmpl w:val="41CC9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4CB171F"/>
    <w:multiLevelType w:val="multilevel"/>
    <w:tmpl w:val="28245DFE"/>
    <w:lvl w:ilvl="0">
      <w:start w:val="1"/>
      <w:numFmt w:val="decimal"/>
      <w:lvlText w:val="%1."/>
      <w:lvlJc w:val="left"/>
      <w:pPr>
        <w:ind w:left="960" w:hanging="360"/>
      </w:pPr>
      <w:rPr>
        <w:rFonts w:hint="default"/>
      </w:rPr>
    </w:lvl>
    <w:lvl w:ilvl="1">
      <w:start w:val="1"/>
      <w:numFmt w:val="decimal"/>
      <w:isLgl/>
      <w:lvlText w:val="%1.%2"/>
      <w:lvlJc w:val="left"/>
      <w:pPr>
        <w:ind w:left="1470" w:hanging="870"/>
      </w:pPr>
      <w:rPr>
        <w:rFonts w:hint="default"/>
        <w:i/>
      </w:rPr>
    </w:lvl>
    <w:lvl w:ilvl="2">
      <w:start w:val="7"/>
      <w:numFmt w:val="decimal"/>
      <w:isLgl/>
      <w:lvlText w:val="%1.%2.%3"/>
      <w:lvlJc w:val="left"/>
      <w:pPr>
        <w:ind w:left="1470" w:hanging="870"/>
      </w:pPr>
      <w:rPr>
        <w:rFonts w:hint="default"/>
        <w:i/>
      </w:rPr>
    </w:lvl>
    <w:lvl w:ilvl="3">
      <w:start w:val="11"/>
      <w:numFmt w:val="decimal"/>
      <w:isLgl/>
      <w:lvlText w:val="%1.%2.%3.%4"/>
      <w:lvlJc w:val="left"/>
      <w:pPr>
        <w:ind w:left="1470" w:hanging="870"/>
      </w:pPr>
      <w:rPr>
        <w:rFonts w:hint="default"/>
        <w:i/>
      </w:rPr>
    </w:lvl>
    <w:lvl w:ilvl="4">
      <w:start w:val="1"/>
      <w:numFmt w:val="decimal"/>
      <w:isLgl/>
      <w:lvlText w:val="%1.%2.%3.%4.%5"/>
      <w:lvlJc w:val="left"/>
      <w:pPr>
        <w:ind w:left="1680" w:hanging="1080"/>
      </w:pPr>
      <w:rPr>
        <w:rFonts w:hint="default"/>
        <w:i/>
      </w:rPr>
    </w:lvl>
    <w:lvl w:ilvl="5">
      <w:start w:val="1"/>
      <w:numFmt w:val="decimal"/>
      <w:isLgl/>
      <w:lvlText w:val="%1.%2.%3.%4.%5.%6"/>
      <w:lvlJc w:val="left"/>
      <w:pPr>
        <w:ind w:left="1680" w:hanging="1080"/>
      </w:pPr>
      <w:rPr>
        <w:rFonts w:hint="default"/>
        <w:i/>
      </w:rPr>
    </w:lvl>
    <w:lvl w:ilvl="6">
      <w:start w:val="1"/>
      <w:numFmt w:val="decimal"/>
      <w:isLgl/>
      <w:lvlText w:val="%1.%2.%3.%4.%5.%6.%7"/>
      <w:lvlJc w:val="left"/>
      <w:pPr>
        <w:ind w:left="2040" w:hanging="1440"/>
      </w:pPr>
      <w:rPr>
        <w:rFonts w:hint="default"/>
        <w:i/>
      </w:rPr>
    </w:lvl>
    <w:lvl w:ilvl="7">
      <w:start w:val="1"/>
      <w:numFmt w:val="decimal"/>
      <w:isLgl/>
      <w:lvlText w:val="%1.%2.%3.%4.%5.%6.%7.%8"/>
      <w:lvlJc w:val="left"/>
      <w:pPr>
        <w:ind w:left="2400" w:hanging="1800"/>
      </w:pPr>
      <w:rPr>
        <w:rFonts w:hint="default"/>
        <w:i/>
      </w:rPr>
    </w:lvl>
    <w:lvl w:ilvl="8">
      <w:start w:val="1"/>
      <w:numFmt w:val="decimal"/>
      <w:isLgl/>
      <w:lvlText w:val="%1.%2.%3.%4.%5.%6.%7.%8.%9"/>
      <w:lvlJc w:val="left"/>
      <w:pPr>
        <w:ind w:left="2400" w:hanging="1800"/>
      </w:pPr>
      <w:rPr>
        <w:rFonts w:hint="default"/>
        <w:i/>
      </w:rPr>
    </w:lvl>
  </w:abstractNum>
  <w:abstractNum w:abstractNumId="81" w15:restartNumberingAfterBreak="0">
    <w:nsid w:val="352808D1"/>
    <w:multiLevelType w:val="hybridMultilevel"/>
    <w:tmpl w:val="079E7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5535FDD"/>
    <w:multiLevelType w:val="hybridMultilevel"/>
    <w:tmpl w:val="C602D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35D0372E"/>
    <w:multiLevelType w:val="hybridMultilevel"/>
    <w:tmpl w:val="A872C2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363666FF"/>
    <w:multiLevelType w:val="hybridMultilevel"/>
    <w:tmpl w:val="171627EE"/>
    <w:lvl w:ilvl="0" w:tplc="2C8C4E76">
      <w:start w:val="1"/>
      <w:numFmt w:val="bullet"/>
      <w:lvlText w:val="•"/>
      <w:lvlJc w:val="left"/>
      <w:pPr>
        <w:tabs>
          <w:tab w:val="num" w:pos="720"/>
        </w:tabs>
        <w:ind w:left="720" w:hanging="360"/>
      </w:pPr>
      <w:rPr>
        <w:rFonts w:ascii="Verdana" w:hAnsi="Verdana" w:hint="default"/>
      </w:rPr>
    </w:lvl>
    <w:lvl w:ilvl="1" w:tplc="713456DC" w:tentative="1">
      <w:start w:val="1"/>
      <w:numFmt w:val="bullet"/>
      <w:lvlText w:val="•"/>
      <w:lvlJc w:val="left"/>
      <w:pPr>
        <w:tabs>
          <w:tab w:val="num" w:pos="1440"/>
        </w:tabs>
        <w:ind w:left="1440" w:hanging="360"/>
      </w:pPr>
      <w:rPr>
        <w:rFonts w:ascii="Verdana" w:hAnsi="Verdana" w:hint="default"/>
      </w:rPr>
    </w:lvl>
    <w:lvl w:ilvl="2" w:tplc="AE50C07C" w:tentative="1">
      <w:start w:val="1"/>
      <w:numFmt w:val="bullet"/>
      <w:lvlText w:val="•"/>
      <w:lvlJc w:val="left"/>
      <w:pPr>
        <w:tabs>
          <w:tab w:val="num" w:pos="2160"/>
        </w:tabs>
        <w:ind w:left="2160" w:hanging="360"/>
      </w:pPr>
      <w:rPr>
        <w:rFonts w:ascii="Verdana" w:hAnsi="Verdana" w:hint="default"/>
      </w:rPr>
    </w:lvl>
    <w:lvl w:ilvl="3" w:tplc="DDDCE488" w:tentative="1">
      <w:start w:val="1"/>
      <w:numFmt w:val="bullet"/>
      <w:lvlText w:val="•"/>
      <w:lvlJc w:val="left"/>
      <w:pPr>
        <w:tabs>
          <w:tab w:val="num" w:pos="2880"/>
        </w:tabs>
        <w:ind w:left="2880" w:hanging="360"/>
      </w:pPr>
      <w:rPr>
        <w:rFonts w:ascii="Verdana" w:hAnsi="Verdana" w:hint="default"/>
      </w:rPr>
    </w:lvl>
    <w:lvl w:ilvl="4" w:tplc="CE3C55E4" w:tentative="1">
      <w:start w:val="1"/>
      <w:numFmt w:val="bullet"/>
      <w:lvlText w:val="•"/>
      <w:lvlJc w:val="left"/>
      <w:pPr>
        <w:tabs>
          <w:tab w:val="num" w:pos="3600"/>
        </w:tabs>
        <w:ind w:left="3600" w:hanging="360"/>
      </w:pPr>
      <w:rPr>
        <w:rFonts w:ascii="Verdana" w:hAnsi="Verdana" w:hint="default"/>
      </w:rPr>
    </w:lvl>
    <w:lvl w:ilvl="5" w:tplc="685AA08A" w:tentative="1">
      <w:start w:val="1"/>
      <w:numFmt w:val="bullet"/>
      <w:lvlText w:val="•"/>
      <w:lvlJc w:val="left"/>
      <w:pPr>
        <w:tabs>
          <w:tab w:val="num" w:pos="4320"/>
        </w:tabs>
        <w:ind w:left="4320" w:hanging="360"/>
      </w:pPr>
      <w:rPr>
        <w:rFonts w:ascii="Verdana" w:hAnsi="Verdana" w:hint="default"/>
      </w:rPr>
    </w:lvl>
    <w:lvl w:ilvl="6" w:tplc="72FE03D6" w:tentative="1">
      <w:start w:val="1"/>
      <w:numFmt w:val="bullet"/>
      <w:lvlText w:val="•"/>
      <w:lvlJc w:val="left"/>
      <w:pPr>
        <w:tabs>
          <w:tab w:val="num" w:pos="5040"/>
        </w:tabs>
        <w:ind w:left="5040" w:hanging="360"/>
      </w:pPr>
      <w:rPr>
        <w:rFonts w:ascii="Verdana" w:hAnsi="Verdana" w:hint="default"/>
      </w:rPr>
    </w:lvl>
    <w:lvl w:ilvl="7" w:tplc="6C402FF6" w:tentative="1">
      <w:start w:val="1"/>
      <w:numFmt w:val="bullet"/>
      <w:lvlText w:val="•"/>
      <w:lvlJc w:val="left"/>
      <w:pPr>
        <w:tabs>
          <w:tab w:val="num" w:pos="5760"/>
        </w:tabs>
        <w:ind w:left="5760" w:hanging="360"/>
      </w:pPr>
      <w:rPr>
        <w:rFonts w:ascii="Verdana" w:hAnsi="Verdana" w:hint="default"/>
      </w:rPr>
    </w:lvl>
    <w:lvl w:ilvl="8" w:tplc="518833B2" w:tentative="1">
      <w:start w:val="1"/>
      <w:numFmt w:val="bullet"/>
      <w:lvlText w:val="•"/>
      <w:lvlJc w:val="left"/>
      <w:pPr>
        <w:tabs>
          <w:tab w:val="num" w:pos="6480"/>
        </w:tabs>
        <w:ind w:left="6480" w:hanging="360"/>
      </w:pPr>
      <w:rPr>
        <w:rFonts w:ascii="Verdana" w:hAnsi="Verdana" w:hint="default"/>
      </w:rPr>
    </w:lvl>
  </w:abstractNum>
  <w:abstractNum w:abstractNumId="85" w15:restartNumberingAfterBreak="0">
    <w:nsid w:val="37AA46A2"/>
    <w:multiLevelType w:val="hybridMultilevel"/>
    <w:tmpl w:val="66707016"/>
    <w:lvl w:ilvl="0" w:tplc="08090009">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6" w15:restartNumberingAfterBreak="0">
    <w:nsid w:val="395F3200"/>
    <w:multiLevelType w:val="hybridMultilevel"/>
    <w:tmpl w:val="BD12D6D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575F5C"/>
    <w:multiLevelType w:val="hybridMultilevel"/>
    <w:tmpl w:val="C2CCAE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A934934"/>
    <w:multiLevelType w:val="hybridMultilevel"/>
    <w:tmpl w:val="158E670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9" w15:restartNumberingAfterBreak="0">
    <w:nsid w:val="3B973FDD"/>
    <w:multiLevelType w:val="hybridMultilevel"/>
    <w:tmpl w:val="48AC72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3C2C1DA0"/>
    <w:multiLevelType w:val="hybridMultilevel"/>
    <w:tmpl w:val="382C7F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15:restartNumberingAfterBreak="0">
    <w:nsid w:val="3CA00081"/>
    <w:multiLevelType w:val="hybridMultilevel"/>
    <w:tmpl w:val="6BC601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3CD620C1"/>
    <w:multiLevelType w:val="hybridMultilevel"/>
    <w:tmpl w:val="CC348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440308"/>
    <w:multiLevelType w:val="hybridMultilevel"/>
    <w:tmpl w:val="D9A677A2"/>
    <w:lvl w:ilvl="0" w:tplc="1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3F2942F5"/>
    <w:multiLevelType w:val="hybridMultilevel"/>
    <w:tmpl w:val="F174776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95" w15:restartNumberingAfterBreak="0">
    <w:nsid w:val="3F3F265D"/>
    <w:multiLevelType w:val="multilevel"/>
    <w:tmpl w:val="4DDE9578"/>
    <w:lvl w:ilvl="0">
      <w:start w:val="1"/>
      <w:numFmt w:val="decimal"/>
      <w:lvlText w:val="%1."/>
      <w:lvlJc w:val="left"/>
      <w:pPr>
        <w:ind w:left="720" w:hanging="360"/>
      </w:pPr>
      <w:rPr>
        <w:rFonts w:ascii="Trebuchet MS" w:eastAsiaTheme="minorHAnsi" w:hAnsi="Trebuchet MS"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3F554DF1"/>
    <w:multiLevelType w:val="hybridMultilevel"/>
    <w:tmpl w:val="CF00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FC060BB"/>
    <w:multiLevelType w:val="hybridMultilevel"/>
    <w:tmpl w:val="4078C6E2"/>
    <w:lvl w:ilvl="0" w:tplc="0809001B">
      <w:start w:val="1"/>
      <w:numFmt w:val="lowerRoman"/>
      <w:lvlText w:val="%1."/>
      <w:lvlJc w:val="righ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8" w15:restartNumberingAfterBreak="0">
    <w:nsid w:val="40CE5F79"/>
    <w:multiLevelType w:val="multilevel"/>
    <w:tmpl w:val="1E54EE64"/>
    <w:lvl w:ilvl="0">
      <w:start w:val="1"/>
      <w:numFmt w:val="decimal"/>
      <w:lvlText w:val="%1."/>
      <w:lvlJc w:val="left"/>
      <w:pPr>
        <w:ind w:left="720" w:hanging="360"/>
      </w:pPr>
      <w:rPr>
        <w:rFonts w:hint="default"/>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42173371"/>
    <w:multiLevelType w:val="hybridMultilevel"/>
    <w:tmpl w:val="797C0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2D9384F"/>
    <w:multiLevelType w:val="hybridMultilevel"/>
    <w:tmpl w:val="E1A65F96"/>
    <w:lvl w:ilvl="0" w:tplc="698A71FE">
      <w:start w:val="1"/>
      <w:numFmt w:val="bullet"/>
      <w:lvlText w:val="•"/>
      <w:lvlJc w:val="left"/>
      <w:pPr>
        <w:tabs>
          <w:tab w:val="num" w:pos="720"/>
        </w:tabs>
        <w:ind w:left="720" w:hanging="360"/>
      </w:pPr>
      <w:rPr>
        <w:rFonts w:ascii="Arial" w:hAnsi="Arial" w:hint="default"/>
      </w:rPr>
    </w:lvl>
    <w:lvl w:ilvl="1" w:tplc="B3ECF67C" w:tentative="1">
      <w:start w:val="1"/>
      <w:numFmt w:val="bullet"/>
      <w:lvlText w:val="•"/>
      <w:lvlJc w:val="left"/>
      <w:pPr>
        <w:tabs>
          <w:tab w:val="num" w:pos="1440"/>
        </w:tabs>
        <w:ind w:left="1440" w:hanging="360"/>
      </w:pPr>
      <w:rPr>
        <w:rFonts w:ascii="Arial" w:hAnsi="Arial" w:hint="default"/>
      </w:rPr>
    </w:lvl>
    <w:lvl w:ilvl="2" w:tplc="98765CDA" w:tentative="1">
      <w:start w:val="1"/>
      <w:numFmt w:val="bullet"/>
      <w:lvlText w:val="•"/>
      <w:lvlJc w:val="left"/>
      <w:pPr>
        <w:tabs>
          <w:tab w:val="num" w:pos="2160"/>
        </w:tabs>
        <w:ind w:left="2160" w:hanging="360"/>
      </w:pPr>
      <w:rPr>
        <w:rFonts w:ascii="Arial" w:hAnsi="Arial" w:hint="default"/>
      </w:rPr>
    </w:lvl>
    <w:lvl w:ilvl="3" w:tplc="82988036" w:tentative="1">
      <w:start w:val="1"/>
      <w:numFmt w:val="bullet"/>
      <w:lvlText w:val="•"/>
      <w:lvlJc w:val="left"/>
      <w:pPr>
        <w:tabs>
          <w:tab w:val="num" w:pos="2880"/>
        </w:tabs>
        <w:ind w:left="2880" w:hanging="360"/>
      </w:pPr>
      <w:rPr>
        <w:rFonts w:ascii="Arial" w:hAnsi="Arial" w:hint="default"/>
      </w:rPr>
    </w:lvl>
    <w:lvl w:ilvl="4" w:tplc="0F8CBE7A" w:tentative="1">
      <w:start w:val="1"/>
      <w:numFmt w:val="bullet"/>
      <w:lvlText w:val="•"/>
      <w:lvlJc w:val="left"/>
      <w:pPr>
        <w:tabs>
          <w:tab w:val="num" w:pos="3600"/>
        </w:tabs>
        <w:ind w:left="3600" w:hanging="360"/>
      </w:pPr>
      <w:rPr>
        <w:rFonts w:ascii="Arial" w:hAnsi="Arial" w:hint="default"/>
      </w:rPr>
    </w:lvl>
    <w:lvl w:ilvl="5" w:tplc="DD021F98" w:tentative="1">
      <w:start w:val="1"/>
      <w:numFmt w:val="bullet"/>
      <w:lvlText w:val="•"/>
      <w:lvlJc w:val="left"/>
      <w:pPr>
        <w:tabs>
          <w:tab w:val="num" w:pos="4320"/>
        </w:tabs>
        <w:ind w:left="4320" w:hanging="360"/>
      </w:pPr>
      <w:rPr>
        <w:rFonts w:ascii="Arial" w:hAnsi="Arial" w:hint="default"/>
      </w:rPr>
    </w:lvl>
    <w:lvl w:ilvl="6" w:tplc="7D1E8760" w:tentative="1">
      <w:start w:val="1"/>
      <w:numFmt w:val="bullet"/>
      <w:lvlText w:val="•"/>
      <w:lvlJc w:val="left"/>
      <w:pPr>
        <w:tabs>
          <w:tab w:val="num" w:pos="5040"/>
        </w:tabs>
        <w:ind w:left="5040" w:hanging="360"/>
      </w:pPr>
      <w:rPr>
        <w:rFonts w:ascii="Arial" w:hAnsi="Arial" w:hint="default"/>
      </w:rPr>
    </w:lvl>
    <w:lvl w:ilvl="7" w:tplc="0776983E" w:tentative="1">
      <w:start w:val="1"/>
      <w:numFmt w:val="bullet"/>
      <w:lvlText w:val="•"/>
      <w:lvlJc w:val="left"/>
      <w:pPr>
        <w:tabs>
          <w:tab w:val="num" w:pos="5760"/>
        </w:tabs>
        <w:ind w:left="5760" w:hanging="360"/>
      </w:pPr>
      <w:rPr>
        <w:rFonts w:ascii="Arial" w:hAnsi="Arial" w:hint="default"/>
      </w:rPr>
    </w:lvl>
    <w:lvl w:ilvl="8" w:tplc="22AEE43A"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430D15BD"/>
    <w:multiLevelType w:val="hybridMultilevel"/>
    <w:tmpl w:val="A2729D72"/>
    <w:lvl w:ilvl="0" w:tplc="2A36D7B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2" w15:restartNumberingAfterBreak="0">
    <w:nsid w:val="432C2F0F"/>
    <w:multiLevelType w:val="hybridMultilevel"/>
    <w:tmpl w:val="3A900A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437058BC"/>
    <w:multiLevelType w:val="hybridMultilevel"/>
    <w:tmpl w:val="20DCF76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4" w15:restartNumberingAfterBreak="0">
    <w:nsid w:val="44466B6B"/>
    <w:multiLevelType w:val="hybridMultilevel"/>
    <w:tmpl w:val="7F486F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49C4FB3"/>
    <w:multiLevelType w:val="hybridMultilevel"/>
    <w:tmpl w:val="B7F6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4C15B84"/>
    <w:multiLevelType w:val="hybridMultilevel"/>
    <w:tmpl w:val="433C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4F64729"/>
    <w:multiLevelType w:val="hybridMultilevel"/>
    <w:tmpl w:val="8B54934E"/>
    <w:lvl w:ilvl="0" w:tplc="0E042EF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8" w15:restartNumberingAfterBreak="0">
    <w:nsid w:val="451F77F1"/>
    <w:multiLevelType w:val="multilevel"/>
    <w:tmpl w:val="800E3B66"/>
    <w:lvl w:ilvl="0">
      <w:start w:val="1"/>
      <w:numFmt w:val="decimal"/>
      <w:lvlText w:val="%1."/>
      <w:lvlJc w:val="left"/>
      <w:pPr>
        <w:ind w:left="720" w:hanging="360"/>
      </w:pPr>
      <w:rPr>
        <w:rFonts w:asciiTheme="minorHAnsi" w:eastAsiaTheme="minorHAnsi" w:hAnsiTheme="minorHAnsi" w:cstheme="minorBidi"/>
        <w:b w:val="0"/>
        <w:color w:val="auto"/>
      </w:rPr>
    </w:lvl>
    <w:lvl w:ilvl="1">
      <w:start w:val="8"/>
      <w:numFmt w:val="decimal"/>
      <w:isLgl/>
      <w:lvlText w:val="%1.%2"/>
      <w:lvlJc w:val="left"/>
      <w:pPr>
        <w:ind w:left="39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47041FC4"/>
    <w:multiLevelType w:val="hybridMultilevel"/>
    <w:tmpl w:val="A818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7B81AEF"/>
    <w:multiLevelType w:val="hybridMultilevel"/>
    <w:tmpl w:val="6BECDD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1" w15:restartNumberingAfterBreak="0">
    <w:nsid w:val="48CA212F"/>
    <w:multiLevelType w:val="hybridMultilevel"/>
    <w:tmpl w:val="A03C920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8CF67D4"/>
    <w:multiLevelType w:val="multilevel"/>
    <w:tmpl w:val="5EA41F2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3" w15:restartNumberingAfterBreak="0">
    <w:nsid w:val="49050035"/>
    <w:multiLevelType w:val="hybridMultilevel"/>
    <w:tmpl w:val="6040E5CE"/>
    <w:lvl w:ilvl="0" w:tplc="1622708E">
      <w:start w:val="1"/>
      <w:numFmt w:val="bullet"/>
      <w:lvlText w:val=""/>
      <w:lvlJc w:val="left"/>
      <w:pPr>
        <w:tabs>
          <w:tab w:val="num" w:pos="1797"/>
        </w:tabs>
        <w:ind w:left="1667" w:hanging="227"/>
      </w:pPr>
      <w:rPr>
        <w:rFonts w:ascii="Symbol" w:hAnsi="Symbol" w:hint="default"/>
      </w:rPr>
    </w:lvl>
    <w:lvl w:ilvl="1" w:tplc="1C090003">
      <w:start w:val="1"/>
      <w:numFmt w:val="bullet"/>
      <w:lvlText w:val="o"/>
      <w:lvlJc w:val="left"/>
      <w:pPr>
        <w:tabs>
          <w:tab w:val="num" w:pos="2880"/>
        </w:tabs>
        <w:ind w:left="2880" w:hanging="360"/>
      </w:pPr>
      <w:rPr>
        <w:rFonts w:ascii="Courier New" w:hAnsi="Courier New" w:cs="Courier New" w:hint="default"/>
      </w:rPr>
    </w:lvl>
    <w:lvl w:ilvl="2" w:tplc="1C090005" w:tentative="1">
      <w:start w:val="1"/>
      <w:numFmt w:val="bullet"/>
      <w:lvlText w:val=""/>
      <w:lvlJc w:val="left"/>
      <w:pPr>
        <w:tabs>
          <w:tab w:val="num" w:pos="3600"/>
        </w:tabs>
        <w:ind w:left="3600" w:hanging="360"/>
      </w:pPr>
      <w:rPr>
        <w:rFonts w:ascii="Wingdings" w:hAnsi="Wingdings" w:hint="default"/>
      </w:rPr>
    </w:lvl>
    <w:lvl w:ilvl="3" w:tplc="1C090001" w:tentative="1">
      <w:start w:val="1"/>
      <w:numFmt w:val="bullet"/>
      <w:lvlText w:val=""/>
      <w:lvlJc w:val="left"/>
      <w:pPr>
        <w:tabs>
          <w:tab w:val="num" w:pos="4320"/>
        </w:tabs>
        <w:ind w:left="4320" w:hanging="360"/>
      </w:pPr>
      <w:rPr>
        <w:rFonts w:ascii="Symbol" w:hAnsi="Symbol" w:hint="default"/>
      </w:rPr>
    </w:lvl>
    <w:lvl w:ilvl="4" w:tplc="1C090003" w:tentative="1">
      <w:start w:val="1"/>
      <w:numFmt w:val="bullet"/>
      <w:lvlText w:val="o"/>
      <w:lvlJc w:val="left"/>
      <w:pPr>
        <w:tabs>
          <w:tab w:val="num" w:pos="5040"/>
        </w:tabs>
        <w:ind w:left="5040" w:hanging="360"/>
      </w:pPr>
      <w:rPr>
        <w:rFonts w:ascii="Courier New" w:hAnsi="Courier New" w:cs="Courier New" w:hint="default"/>
      </w:rPr>
    </w:lvl>
    <w:lvl w:ilvl="5" w:tplc="1C090005" w:tentative="1">
      <w:start w:val="1"/>
      <w:numFmt w:val="bullet"/>
      <w:lvlText w:val=""/>
      <w:lvlJc w:val="left"/>
      <w:pPr>
        <w:tabs>
          <w:tab w:val="num" w:pos="5760"/>
        </w:tabs>
        <w:ind w:left="5760" w:hanging="360"/>
      </w:pPr>
      <w:rPr>
        <w:rFonts w:ascii="Wingdings" w:hAnsi="Wingdings" w:hint="default"/>
      </w:rPr>
    </w:lvl>
    <w:lvl w:ilvl="6" w:tplc="1C090001" w:tentative="1">
      <w:start w:val="1"/>
      <w:numFmt w:val="bullet"/>
      <w:lvlText w:val=""/>
      <w:lvlJc w:val="left"/>
      <w:pPr>
        <w:tabs>
          <w:tab w:val="num" w:pos="6480"/>
        </w:tabs>
        <w:ind w:left="6480" w:hanging="360"/>
      </w:pPr>
      <w:rPr>
        <w:rFonts w:ascii="Symbol" w:hAnsi="Symbol" w:hint="default"/>
      </w:rPr>
    </w:lvl>
    <w:lvl w:ilvl="7" w:tplc="1C090003" w:tentative="1">
      <w:start w:val="1"/>
      <w:numFmt w:val="bullet"/>
      <w:lvlText w:val="o"/>
      <w:lvlJc w:val="left"/>
      <w:pPr>
        <w:tabs>
          <w:tab w:val="num" w:pos="7200"/>
        </w:tabs>
        <w:ind w:left="7200" w:hanging="360"/>
      </w:pPr>
      <w:rPr>
        <w:rFonts w:ascii="Courier New" w:hAnsi="Courier New" w:cs="Courier New" w:hint="default"/>
      </w:rPr>
    </w:lvl>
    <w:lvl w:ilvl="8" w:tplc="1C090005" w:tentative="1">
      <w:start w:val="1"/>
      <w:numFmt w:val="bullet"/>
      <w:lvlText w:val=""/>
      <w:lvlJc w:val="left"/>
      <w:pPr>
        <w:tabs>
          <w:tab w:val="num" w:pos="7920"/>
        </w:tabs>
        <w:ind w:left="7920" w:hanging="360"/>
      </w:pPr>
      <w:rPr>
        <w:rFonts w:ascii="Wingdings" w:hAnsi="Wingdings" w:hint="default"/>
      </w:rPr>
    </w:lvl>
  </w:abstractNum>
  <w:abstractNum w:abstractNumId="114" w15:restartNumberingAfterBreak="0">
    <w:nsid w:val="4A3340C6"/>
    <w:multiLevelType w:val="hybridMultilevel"/>
    <w:tmpl w:val="15F6E108"/>
    <w:lvl w:ilvl="0" w:tplc="04090003">
      <w:start w:val="1"/>
      <w:numFmt w:val="bullet"/>
      <w:lvlText w:val="o"/>
      <w:lvlJc w:val="left"/>
      <w:pPr>
        <w:tabs>
          <w:tab w:val="num" w:pos="720"/>
        </w:tabs>
        <w:ind w:left="720" w:hanging="360"/>
      </w:pPr>
      <w:rPr>
        <w:rFonts w:ascii="Courier New" w:hAnsi="Courier New" w:cs="Courier New" w:hint="default"/>
      </w:rPr>
    </w:lvl>
    <w:lvl w:ilvl="1" w:tplc="04090007">
      <w:start w:val="1"/>
      <w:numFmt w:val="bullet"/>
      <w:lvlText w:val=""/>
      <w:lvlPicBulletId w:val="0"/>
      <w:lvlJc w:val="left"/>
      <w:pPr>
        <w:ind w:left="1440" w:hanging="360"/>
      </w:pPr>
      <w:rPr>
        <w:rFonts w:ascii="Symbol" w:hAnsi="Symbol" w:hint="default"/>
      </w:rPr>
    </w:lvl>
    <w:lvl w:ilvl="2" w:tplc="0409000D">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A42114E"/>
    <w:multiLevelType w:val="singleLevel"/>
    <w:tmpl w:val="72ACC5B6"/>
    <w:lvl w:ilvl="0">
      <w:start w:val="1"/>
      <w:numFmt w:val="bullet"/>
      <w:lvlText w:val=""/>
      <w:lvlJc w:val="left"/>
      <w:pPr>
        <w:tabs>
          <w:tab w:val="num" w:pos="360"/>
        </w:tabs>
        <w:ind w:left="357" w:hanging="357"/>
      </w:pPr>
      <w:rPr>
        <w:rFonts w:ascii="Symbol" w:hAnsi="Symbol" w:hint="default"/>
      </w:rPr>
    </w:lvl>
  </w:abstractNum>
  <w:abstractNum w:abstractNumId="116" w15:restartNumberingAfterBreak="0">
    <w:nsid w:val="4B780993"/>
    <w:multiLevelType w:val="hybridMultilevel"/>
    <w:tmpl w:val="1B00368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B9C779F"/>
    <w:multiLevelType w:val="hybridMultilevel"/>
    <w:tmpl w:val="E3EEB582"/>
    <w:lvl w:ilvl="0" w:tplc="1C090001">
      <w:start w:val="1"/>
      <w:numFmt w:val="bullet"/>
      <w:lvlText w:val=""/>
      <w:lvlJc w:val="left"/>
      <w:pPr>
        <w:ind w:left="790" w:hanging="360"/>
      </w:pPr>
      <w:rPr>
        <w:rFonts w:ascii="Symbol" w:hAnsi="Symbol" w:hint="default"/>
      </w:rPr>
    </w:lvl>
    <w:lvl w:ilvl="1" w:tplc="1C090003" w:tentative="1">
      <w:start w:val="1"/>
      <w:numFmt w:val="bullet"/>
      <w:lvlText w:val="o"/>
      <w:lvlJc w:val="left"/>
      <w:pPr>
        <w:ind w:left="1510" w:hanging="360"/>
      </w:pPr>
      <w:rPr>
        <w:rFonts w:ascii="Courier New" w:hAnsi="Courier New" w:cs="Courier New" w:hint="default"/>
      </w:rPr>
    </w:lvl>
    <w:lvl w:ilvl="2" w:tplc="1C090005" w:tentative="1">
      <w:start w:val="1"/>
      <w:numFmt w:val="bullet"/>
      <w:lvlText w:val=""/>
      <w:lvlJc w:val="left"/>
      <w:pPr>
        <w:ind w:left="2230" w:hanging="360"/>
      </w:pPr>
      <w:rPr>
        <w:rFonts w:ascii="Wingdings" w:hAnsi="Wingdings" w:hint="default"/>
      </w:rPr>
    </w:lvl>
    <w:lvl w:ilvl="3" w:tplc="1C090001" w:tentative="1">
      <w:start w:val="1"/>
      <w:numFmt w:val="bullet"/>
      <w:lvlText w:val=""/>
      <w:lvlJc w:val="left"/>
      <w:pPr>
        <w:ind w:left="2950" w:hanging="360"/>
      </w:pPr>
      <w:rPr>
        <w:rFonts w:ascii="Symbol" w:hAnsi="Symbol" w:hint="default"/>
      </w:rPr>
    </w:lvl>
    <w:lvl w:ilvl="4" w:tplc="1C090003" w:tentative="1">
      <w:start w:val="1"/>
      <w:numFmt w:val="bullet"/>
      <w:lvlText w:val="o"/>
      <w:lvlJc w:val="left"/>
      <w:pPr>
        <w:ind w:left="3670" w:hanging="360"/>
      </w:pPr>
      <w:rPr>
        <w:rFonts w:ascii="Courier New" w:hAnsi="Courier New" w:cs="Courier New" w:hint="default"/>
      </w:rPr>
    </w:lvl>
    <w:lvl w:ilvl="5" w:tplc="1C090005" w:tentative="1">
      <w:start w:val="1"/>
      <w:numFmt w:val="bullet"/>
      <w:lvlText w:val=""/>
      <w:lvlJc w:val="left"/>
      <w:pPr>
        <w:ind w:left="4390" w:hanging="360"/>
      </w:pPr>
      <w:rPr>
        <w:rFonts w:ascii="Wingdings" w:hAnsi="Wingdings" w:hint="default"/>
      </w:rPr>
    </w:lvl>
    <w:lvl w:ilvl="6" w:tplc="1C090001" w:tentative="1">
      <w:start w:val="1"/>
      <w:numFmt w:val="bullet"/>
      <w:lvlText w:val=""/>
      <w:lvlJc w:val="left"/>
      <w:pPr>
        <w:ind w:left="5110" w:hanging="360"/>
      </w:pPr>
      <w:rPr>
        <w:rFonts w:ascii="Symbol" w:hAnsi="Symbol" w:hint="default"/>
      </w:rPr>
    </w:lvl>
    <w:lvl w:ilvl="7" w:tplc="1C090003" w:tentative="1">
      <w:start w:val="1"/>
      <w:numFmt w:val="bullet"/>
      <w:lvlText w:val="o"/>
      <w:lvlJc w:val="left"/>
      <w:pPr>
        <w:ind w:left="5830" w:hanging="360"/>
      </w:pPr>
      <w:rPr>
        <w:rFonts w:ascii="Courier New" w:hAnsi="Courier New" w:cs="Courier New" w:hint="default"/>
      </w:rPr>
    </w:lvl>
    <w:lvl w:ilvl="8" w:tplc="1C090005" w:tentative="1">
      <w:start w:val="1"/>
      <w:numFmt w:val="bullet"/>
      <w:lvlText w:val=""/>
      <w:lvlJc w:val="left"/>
      <w:pPr>
        <w:ind w:left="6550" w:hanging="360"/>
      </w:pPr>
      <w:rPr>
        <w:rFonts w:ascii="Wingdings" w:hAnsi="Wingdings" w:hint="default"/>
      </w:rPr>
    </w:lvl>
  </w:abstractNum>
  <w:abstractNum w:abstractNumId="118" w15:restartNumberingAfterBreak="0">
    <w:nsid w:val="4BB073EE"/>
    <w:multiLevelType w:val="hybridMultilevel"/>
    <w:tmpl w:val="FFA85538"/>
    <w:lvl w:ilvl="0" w:tplc="1C24D592">
      <w:start w:val="1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9" w15:restartNumberingAfterBreak="0">
    <w:nsid w:val="4BB1054C"/>
    <w:multiLevelType w:val="hybridMultilevel"/>
    <w:tmpl w:val="1B90D22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0" w15:restartNumberingAfterBreak="0">
    <w:nsid w:val="4BD034EE"/>
    <w:multiLevelType w:val="hybridMultilevel"/>
    <w:tmpl w:val="7D0C9C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15:restartNumberingAfterBreak="0">
    <w:nsid w:val="4BD1482D"/>
    <w:multiLevelType w:val="hybridMultilevel"/>
    <w:tmpl w:val="4508C99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CF519E0"/>
    <w:multiLevelType w:val="hybridMultilevel"/>
    <w:tmpl w:val="E09EBA92"/>
    <w:lvl w:ilvl="0" w:tplc="1C09000D">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23" w15:restartNumberingAfterBreak="0">
    <w:nsid w:val="4D3A78CA"/>
    <w:multiLevelType w:val="hybridMultilevel"/>
    <w:tmpl w:val="B7F6D4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4D83530A"/>
    <w:multiLevelType w:val="hybridMultilevel"/>
    <w:tmpl w:val="FF983806"/>
    <w:lvl w:ilvl="0" w:tplc="1C090017">
      <w:start w:val="1"/>
      <w:numFmt w:val="lowerLetter"/>
      <w:lvlText w:val="%1)"/>
      <w:lvlJc w:val="left"/>
      <w:pPr>
        <w:tabs>
          <w:tab w:val="num" w:pos="1440"/>
        </w:tabs>
        <w:ind w:left="1440" w:hanging="360"/>
      </w:pPr>
    </w:lvl>
    <w:lvl w:ilvl="1" w:tplc="1C090019" w:tentative="1">
      <w:start w:val="1"/>
      <w:numFmt w:val="lowerLetter"/>
      <w:lvlText w:val="%2."/>
      <w:lvlJc w:val="left"/>
      <w:pPr>
        <w:tabs>
          <w:tab w:val="num" w:pos="2160"/>
        </w:tabs>
        <w:ind w:left="2160" w:hanging="360"/>
      </w:pPr>
    </w:lvl>
    <w:lvl w:ilvl="2" w:tplc="1C09001B" w:tentative="1">
      <w:start w:val="1"/>
      <w:numFmt w:val="lowerRoman"/>
      <w:lvlText w:val="%3."/>
      <w:lvlJc w:val="right"/>
      <w:pPr>
        <w:tabs>
          <w:tab w:val="num" w:pos="2880"/>
        </w:tabs>
        <w:ind w:left="2880" w:hanging="180"/>
      </w:pPr>
    </w:lvl>
    <w:lvl w:ilvl="3" w:tplc="1C09000F" w:tentative="1">
      <w:start w:val="1"/>
      <w:numFmt w:val="decimal"/>
      <w:lvlText w:val="%4."/>
      <w:lvlJc w:val="left"/>
      <w:pPr>
        <w:tabs>
          <w:tab w:val="num" w:pos="3600"/>
        </w:tabs>
        <w:ind w:left="3600" w:hanging="360"/>
      </w:pPr>
    </w:lvl>
    <w:lvl w:ilvl="4" w:tplc="1C090019" w:tentative="1">
      <w:start w:val="1"/>
      <w:numFmt w:val="lowerLetter"/>
      <w:lvlText w:val="%5."/>
      <w:lvlJc w:val="left"/>
      <w:pPr>
        <w:tabs>
          <w:tab w:val="num" w:pos="4320"/>
        </w:tabs>
        <w:ind w:left="4320" w:hanging="360"/>
      </w:pPr>
    </w:lvl>
    <w:lvl w:ilvl="5" w:tplc="1C09001B" w:tentative="1">
      <w:start w:val="1"/>
      <w:numFmt w:val="lowerRoman"/>
      <w:lvlText w:val="%6."/>
      <w:lvlJc w:val="right"/>
      <w:pPr>
        <w:tabs>
          <w:tab w:val="num" w:pos="5040"/>
        </w:tabs>
        <w:ind w:left="5040" w:hanging="180"/>
      </w:pPr>
    </w:lvl>
    <w:lvl w:ilvl="6" w:tplc="1C09000F" w:tentative="1">
      <w:start w:val="1"/>
      <w:numFmt w:val="decimal"/>
      <w:lvlText w:val="%7."/>
      <w:lvlJc w:val="left"/>
      <w:pPr>
        <w:tabs>
          <w:tab w:val="num" w:pos="5760"/>
        </w:tabs>
        <w:ind w:left="5760" w:hanging="360"/>
      </w:pPr>
    </w:lvl>
    <w:lvl w:ilvl="7" w:tplc="1C090019" w:tentative="1">
      <w:start w:val="1"/>
      <w:numFmt w:val="lowerLetter"/>
      <w:lvlText w:val="%8."/>
      <w:lvlJc w:val="left"/>
      <w:pPr>
        <w:tabs>
          <w:tab w:val="num" w:pos="6480"/>
        </w:tabs>
        <w:ind w:left="6480" w:hanging="360"/>
      </w:pPr>
    </w:lvl>
    <w:lvl w:ilvl="8" w:tplc="1C09001B" w:tentative="1">
      <w:start w:val="1"/>
      <w:numFmt w:val="lowerRoman"/>
      <w:lvlText w:val="%9."/>
      <w:lvlJc w:val="right"/>
      <w:pPr>
        <w:tabs>
          <w:tab w:val="num" w:pos="7200"/>
        </w:tabs>
        <w:ind w:left="7200" w:hanging="180"/>
      </w:pPr>
    </w:lvl>
  </w:abstractNum>
  <w:abstractNum w:abstractNumId="125" w15:restartNumberingAfterBreak="0">
    <w:nsid w:val="4E0A1410"/>
    <w:multiLevelType w:val="hybridMultilevel"/>
    <w:tmpl w:val="4400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E3A5506"/>
    <w:multiLevelType w:val="hybridMultilevel"/>
    <w:tmpl w:val="418AB19C"/>
    <w:lvl w:ilvl="0" w:tplc="A522AE4C">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7" w15:restartNumberingAfterBreak="0">
    <w:nsid w:val="4E554717"/>
    <w:multiLevelType w:val="hybridMultilevel"/>
    <w:tmpl w:val="DE423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E6B164F"/>
    <w:multiLevelType w:val="hybridMultilevel"/>
    <w:tmpl w:val="815E60E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9" w15:restartNumberingAfterBreak="0">
    <w:nsid w:val="4E71031D"/>
    <w:multiLevelType w:val="hybridMultilevel"/>
    <w:tmpl w:val="536A5BBC"/>
    <w:lvl w:ilvl="0" w:tplc="6C987812">
      <w:start w:val="1"/>
      <w:numFmt w:val="bullet"/>
      <w:lvlText w:val=""/>
      <w:lvlJc w:val="left"/>
      <w:pPr>
        <w:ind w:left="840" w:hanging="361"/>
      </w:pPr>
      <w:rPr>
        <w:rFonts w:ascii="Symbol" w:eastAsia="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123776D"/>
    <w:multiLevelType w:val="hybridMultilevel"/>
    <w:tmpl w:val="AA3C3996"/>
    <w:lvl w:ilvl="0" w:tplc="1D5A71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51934DA4"/>
    <w:multiLevelType w:val="multilevel"/>
    <w:tmpl w:val="12CC8FB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521B11F1"/>
    <w:multiLevelType w:val="hybridMultilevel"/>
    <w:tmpl w:val="4BE60B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3" w15:restartNumberingAfterBreak="0">
    <w:nsid w:val="527105F2"/>
    <w:multiLevelType w:val="hybridMultilevel"/>
    <w:tmpl w:val="17987E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2C46A38"/>
    <w:multiLevelType w:val="hybridMultilevel"/>
    <w:tmpl w:val="64E889D6"/>
    <w:lvl w:ilvl="0" w:tplc="6BCE49C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5" w15:restartNumberingAfterBreak="0">
    <w:nsid w:val="52E01E85"/>
    <w:multiLevelType w:val="hybridMultilevel"/>
    <w:tmpl w:val="F3162B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33B34B9"/>
    <w:multiLevelType w:val="hybridMultilevel"/>
    <w:tmpl w:val="17987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37A42E8"/>
    <w:multiLevelType w:val="hybridMultilevel"/>
    <w:tmpl w:val="FBA0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3C453BA"/>
    <w:multiLevelType w:val="hybridMultilevel"/>
    <w:tmpl w:val="B7CCB54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9" w15:restartNumberingAfterBreak="0">
    <w:nsid w:val="53CB4F47"/>
    <w:multiLevelType w:val="hybridMultilevel"/>
    <w:tmpl w:val="54BC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411459F"/>
    <w:multiLevelType w:val="hybridMultilevel"/>
    <w:tmpl w:val="D02E2B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43B1AFA"/>
    <w:multiLevelType w:val="hybridMultilevel"/>
    <w:tmpl w:val="A0F2F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49E6B06"/>
    <w:multiLevelType w:val="hybridMultilevel"/>
    <w:tmpl w:val="2BBAEB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3" w15:restartNumberingAfterBreak="0">
    <w:nsid w:val="553A6179"/>
    <w:multiLevelType w:val="hybridMultilevel"/>
    <w:tmpl w:val="3458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5AE4DDD"/>
    <w:multiLevelType w:val="hybridMultilevel"/>
    <w:tmpl w:val="98CC5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5CE751B"/>
    <w:multiLevelType w:val="hybridMultilevel"/>
    <w:tmpl w:val="A0BE0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5F276D2"/>
    <w:multiLevelType w:val="hybridMultilevel"/>
    <w:tmpl w:val="4D5643F2"/>
    <w:lvl w:ilvl="0" w:tplc="CF488C2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7" w15:restartNumberingAfterBreak="0">
    <w:nsid w:val="56036716"/>
    <w:multiLevelType w:val="hybridMultilevel"/>
    <w:tmpl w:val="E46EEF8C"/>
    <w:lvl w:ilvl="0" w:tplc="E2E4FD9C">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8" w15:restartNumberingAfterBreak="0">
    <w:nsid w:val="564156D1"/>
    <w:multiLevelType w:val="hybridMultilevel"/>
    <w:tmpl w:val="B3E28CA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49" w15:restartNumberingAfterBreak="0">
    <w:nsid w:val="56B93AAA"/>
    <w:multiLevelType w:val="hybridMultilevel"/>
    <w:tmpl w:val="800025E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0" w15:restartNumberingAfterBreak="0">
    <w:nsid w:val="57C9146F"/>
    <w:multiLevelType w:val="hybridMultilevel"/>
    <w:tmpl w:val="29C617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1" w15:restartNumberingAfterBreak="0">
    <w:nsid w:val="57CB5806"/>
    <w:multiLevelType w:val="hybridMultilevel"/>
    <w:tmpl w:val="2DBCEC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8046671"/>
    <w:multiLevelType w:val="hybridMultilevel"/>
    <w:tmpl w:val="BA2EE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8D23E17"/>
    <w:multiLevelType w:val="hybridMultilevel"/>
    <w:tmpl w:val="4FD049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934687B"/>
    <w:multiLevelType w:val="hybridMultilevel"/>
    <w:tmpl w:val="1490152A"/>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155" w15:restartNumberingAfterBreak="0">
    <w:nsid w:val="5C637BF1"/>
    <w:multiLevelType w:val="hybridMultilevel"/>
    <w:tmpl w:val="5A281ED6"/>
    <w:lvl w:ilvl="0" w:tplc="08090001">
      <w:start w:val="1"/>
      <w:numFmt w:val="bullet"/>
      <w:lvlText w:val=""/>
      <w:lvlJc w:val="left"/>
      <w:pPr>
        <w:ind w:left="720" w:hanging="360"/>
      </w:pPr>
      <w:rPr>
        <w:rFonts w:ascii="Symbol" w:hAnsi="Symbol" w:hint="default"/>
      </w:rPr>
    </w:lvl>
    <w:lvl w:ilvl="1" w:tplc="0B528846">
      <w:numFmt w:val="bullet"/>
      <w:lvlText w:val="-"/>
      <w:lvlJc w:val="left"/>
      <w:pPr>
        <w:ind w:left="1440" w:hanging="360"/>
      </w:pPr>
      <w:rPr>
        <w:rFonts w:ascii="Arial" w:eastAsiaTheme="minorHAnsi" w:hAnsi="Arial" w:cs="Arial" w:hint="default"/>
      </w:rPr>
    </w:lvl>
    <w:lvl w:ilvl="2" w:tplc="87AEC946">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5D7D43CD"/>
    <w:multiLevelType w:val="hybridMultilevel"/>
    <w:tmpl w:val="3ADC59F0"/>
    <w:lvl w:ilvl="0" w:tplc="188AB5A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7" w15:restartNumberingAfterBreak="0">
    <w:nsid w:val="5DDE5738"/>
    <w:multiLevelType w:val="hybridMultilevel"/>
    <w:tmpl w:val="70AE2A3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58" w15:restartNumberingAfterBreak="0">
    <w:nsid w:val="5DE01B96"/>
    <w:multiLevelType w:val="multilevel"/>
    <w:tmpl w:val="95C8C88E"/>
    <w:lvl w:ilvl="0">
      <w:start w:val="1"/>
      <w:numFmt w:val="decimal"/>
      <w:lvlText w:val="%1."/>
      <w:lvlJc w:val="left"/>
      <w:pPr>
        <w:ind w:left="720" w:hanging="360"/>
      </w:pPr>
      <w:rPr>
        <w:rFonts w:hint="default"/>
      </w:rPr>
    </w:lvl>
    <w:lvl w:ilvl="1">
      <w:start w:val="202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9" w15:restartNumberingAfterBreak="0">
    <w:nsid w:val="5E2F6AA3"/>
    <w:multiLevelType w:val="hybridMultilevel"/>
    <w:tmpl w:val="F02A394E"/>
    <w:lvl w:ilvl="0" w:tplc="BED21606">
      <w:start w:val="1"/>
      <w:numFmt w:val="bullet"/>
      <w:lvlText w:val="-"/>
      <w:lvlJc w:val="left"/>
      <w:pPr>
        <w:tabs>
          <w:tab w:val="num" w:pos="720"/>
        </w:tabs>
        <w:ind w:left="720" w:hanging="360"/>
      </w:pPr>
      <w:rPr>
        <w:rFonts w:ascii="Times New Roman" w:hAnsi="Times New Roman" w:hint="default"/>
      </w:rPr>
    </w:lvl>
    <w:lvl w:ilvl="1" w:tplc="37B80240" w:tentative="1">
      <w:start w:val="1"/>
      <w:numFmt w:val="bullet"/>
      <w:lvlText w:val="-"/>
      <w:lvlJc w:val="left"/>
      <w:pPr>
        <w:tabs>
          <w:tab w:val="num" w:pos="1440"/>
        </w:tabs>
        <w:ind w:left="1440" w:hanging="360"/>
      </w:pPr>
      <w:rPr>
        <w:rFonts w:ascii="Times New Roman" w:hAnsi="Times New Roman" w:hint="default"/>
      </w:rPr>
    </w:lvl>
    <w:lvl w:ilvl="2" w:tplc="A6DE393A" w:tentative="1">
      <w:start w:val="1"/>
      <w:numFmt w:val="bullet"/>
      <w:lvlText w:val="-"/>
      <w:lvlJc w:val="left"/>
      <w:pPr>
        <w:tabs>
          <w:tab w:val="num" w:pos="2160"/>
        </w:tabs>
        <w:ind w:left="2160" w:hanging="360"/>
      </w:pPr>
      <w:rPr>
        <w:rFonts w:ascii="Times New Roman" w:hAnsi="Times New Roman" w:hint="default"/>
      </w:rPr>
    </w:lvl>
    <w:lvl w:ilvl="3" w:tplc="E28EE7D4" w:tentative="1">
      <w:start w:val="1"/>
      <w:numFmt w:val="bullet"/>
      <w:lvlText w:val="-"/>
      <w:lvlJc w:val="left"/>
      <w:pPr>
        <w:tabs>
          <w:tab w:val="num" w:pos="2880"/>
        </w:tabs>
        <w:ind w:left="2880" w:hanging="360"/>
      </w:pPr>
      <w:rPr>
        <w:rFonts w:ascii="Times New Roman" w:hAnsi="Times New Roman" w:hint="default"/>
      </w:rPr>
    </w:lvl>
    <w:lvl w:ilvl="4" w:tplc="54D4D478" w:tentative="1">
      <w:start w:val="1"/>
      <w:numFmt w:val="bullet"/>
      <w:lvlText w:val="-"/>
      <w:lvlJc w:val="left"/>
      <w:pPr>
        <w:tabs>
          <w:tab w:val="num" w:pos="3600"/>
        </w:tabs>
        <w:ind w:left="3600" w:hanging="360"/>
      </w:pPr>
      <w:rPr>
        <w:rFonts w:ascii="Times New Roman" w:hAnsi="Times New Roman" w:hint="default"/>
      </w:rPr>
    </w:lvl>
    <w:lvl w:ilvl="5" w:tplc="9E4A008E" w:tentative="1">
      <w:start w:val="1"/>
      <w:numFmt w:val="bullet"/>
      <w:lvlText w:val="-"/>
      <w:lvlJc w:val="left"/>
      <w:pPr>
        <w:tabs>
          <w:tab w:val="num" w:pos="4320"/>
        </w:tabs>
        <w:ind w:left="4320" w:hanging="360"/>
      </w:pPr>
      <w:rPr>
        <w:rFonts w:ascii="Times New Roman" w:hAnsi="Times New Roman" w:hint="default"/>
      </w:rPr>
    </w:lvl>
    <w:lvl w:ilvl="6" w:tplc="86B42A66" w:tentative="1">
      <w:start w:val="1"/>
      <w:numFmt w:val="bullet"/>
      <w:lvlText w:val="-"/>
      <w:lvlJc w:val="left"/>
      <w:pPr>
        <w:tabs>
          <w:tab w:val="num" w:pos="5040"/>
        </w:tabs>
        <w:ind w:left="5040" w:hanging="360"/>
      </w:pPr>
      <w:rPr>
        <w:rFonts w:ascii="Times New Roman" w:hAnsi="Times New Roman" w:hint="default"/>
      </w:rPr>
    </w:lvl>
    <w:lvl w:ilvl="7" w:tplc="F78EAB8E" w:tentative="1">
      <w:start w:val="1"/>
      <w:numFmt w:val="bullet"/>
      <w:lvlText w:val="-"/>
      <w:lvlJc w:val="left"/>
      <w:pPr>
        <w:tabs>
          <w:tab w:val="num" w:pos="5760"/>
        </w:tabs>
        <w:ind w:left="5760" w:hanging="360"/>
      </w:pPr>
      <w:rPr>
        <w:rFonts w:ascii="Times New Roman" w:hAnsi="Times New Roman" w:hint="default"/>
      </w:rPr>
    </w:lvl>
    <w:lvl w:ilvl="8" w:tplc="004CC4EA" w:tentative="1">
      <w:start w:val="1"/>
      <w:numFmt w:val="bullet"/>
      <w:lvlText w:val="-"/>
      <w:lvlJc w:val="left"/>
      <w:pPr>
        <w:tabs>
          <w:tab w:val="num" w:pos="6480"/>
        </w:tabs>
        <w:ind w:left="6480" w:hanging="360"/>
      </w:pPr>
      <w:rPr>
        <w:rFonts w:ascii="Times New Roman" w:hAnsi="Times New Roman" w:hint="default"/>
      </w:rPr>
    </w:lvl>
  </w:abstractNum>
  <w:abstractNum w:abstractNumId="160" w15:restartNumberingAfterBreak="0">
    <w:nsid w:val="5FA874CF"/>
    <w:multiLevelType w:val="multilevel"/>
    <w:tmpl w:val="CE484850"/>
    <w:lvl w:ilvl="0">
      <w:start w:val="1"/>
      <w:numFmt w:val="decimal"/>
      <w:lvlText w:val="%1."/>
      <w:lvlJc w:val="left"/>
      <w:pPr>
        <w:ind w:left="720" w:hanging="360"/>
      </w:pPr>
      <w:rPr>
        <w:rFonts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1" w15:restartNumberingAfterBreak="0">
    <w:nsid w:val="6086448A"/>
    <w:multiLevelType w:val="hybridMultilevel"/>
    <w:tmpl w:val="01128482"/>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1DF0510"/>
    <w:multiLevelType w:val="hybridMultilevel"/>
    <w:tmpl w:val="D46E1DA8"/>
    <w:lvl w:ilvl="0" w:tplc="035AE7E8">
      <w:start w:val="1"/>
      <w:numFmt w:val="bullet"/>
      <w:lvlText w:val="•"/>
      <w:lvlJc w:val="left"/>
      <w:pPr>
        <w:tabs>
          <w:tab w:val="num" w:pos="720"/>
        </w:tabs>
        <w:ind w:left="720" w:hanging="360"/>
      </w:pPr>
      <w:rPr>
        <w:rFonts w:ascii="Arial" w:hAnsi="Arial" w:hint="default"/>
      </w:rPr>
    </w:lvl>
    <w:lvl w:ilvl="1" w:tplc="77520ED0" w:tentative="1">
      <w:start w:val="1"/>
      <w:numFmt w:val="bullet"/>
      <w:lvlText w:val="•"/>
      <w:lvlJc w:val="left"/>
      <w:pPr>
        <w:tabs>
          <w:tab w:val="num" w:pos="1440"/>
        </w:tabs>
        <w:ind w:left="1440" w:hanging="360"/>
      </w:pPr>
      <w:rPr>
        <w:rFonts w:ascii="Arial" w:hAnsi="Arial" w:hint="default"/>
      </w:rPr>
    </w:lvl>
    <w:lvl w:ilvl="2" w:tplc="A582EA6C" w:tentative="1">
      <w:start w:val="1"/>
      <w:numFmt w:val="bullet"/>
      <w:lvlText w:val="•"/>
      <w:lvlJc w:val="left"/>
      <w:pPr>
        <w:tabs>
          <w:tab w:val="num" w:pos="2160"/>
        </w:tabs>
        <w:ind w:left="2160" w:hanging="360"/>
      </w:pPr>
      <w:rPr>
        <w:rFonts w:ascii="Arial" w:hAnsi="Arial" w:hint="default"/>
      </w:rPr>
    </w:lvl>
    <w:lvl w:ilvl="3" w:tplc="D88628F4" w:tentative="1">
      <w:start w:val="1"/>
      <w:numFmt w:val="bullet"/>
      <w:lvlText w:val="•"/>
      <w:lvlJc w:val="left"/>
      <w:pPr>
        <w:tabs>
          <w:tab w:val="num" w:pos="2880"/>
        </w:tabs>
        <w:ind w:left="2880" w:hanging="360"/>
      </w:pPr>
      <w:rPr>
        <w:rFonts w:ascii="Arial" w:hAnsi="Arial" w:hint="default"/>
      </w:rPr>
    </w:lvl>
    <w:lvl w:ilvl="4" w:tplc="72BE51A0" w:tentative="1">
      <w:start w:val="1"/>
      <w:numFmt w:val="bullet"/>
      <w:lvlText w:val="•"/>
      <w:lvlJc w:val="left"/>
      <w:pPr>
        <w:tabs>
          <w:tab w:val="num" w:pos="3600"/>
        </w:tabs>
        <w:ind w:left="3600" w:hanging="360"/>
      </w:pPr>
      <w:rPr>
        <w:rFonts w:ascii="Arial" w:hAnsi="Arial" w:hint="default"/>
      </w:rPr>
    </w:lvl>
    <w:lvl w:ilvl="5" w:tplc="E684E76A" w:tentative="1">
      <w:start w:val="1"/>
      <w:numFmt w:val="bullet"/>
      <w:lvlText w:val="•"/>
      <w:lvlJc w:val="left"/>
      <w:pPr>
        <w:tabs>
          <w:tab w:val="num" w:pos="4320"/>
        </w:tabs>
        <w:ind w:left="4320" w:hanging="360"/>
      </w:pPr>
      <w:rPr>
        <w:rFonts w:ascii="Arial" w:hAnsi="Arial" w:hint="default"/>
      </w:rPr>
    </w:lvl>
    <w:lvl w:ilvl="6" w:tplc="89841E10" w:tentative="1">
      <w:start w:val="1"/>
      <w:numFmt w:val="bullet"/>
      <w:lvlText w:val="•"/>
      <w:lvlJc w:val="left"/>
      <w:pPr>
        <w:tabs>
          <w:tab w:val="num" w:pos="5040"/>
        </w:tabs>
        <w:ind w:left="5040" w:hanging="360"/>
      </w:pPr>
      <w:rPr>
        <w:rFonts w:ascii="Arial" w:hAnsi="Arial" w:hint="default"/>
      </w:rPr>
    </w:lvl>
    <w:lvl w:ilvl="7" w:tplc="A8BCE6AE" w:tentative="1">
      <w:start w:val="1"/>
      <w:numFmt w:val="bullet"/>
      <w:lvlText w:val="•"/>
      <w:lvlJc w:val="left"/>
      <w:pPr>
        <w:tabs>
          <w:tab w:val="num" w:pos="5760"/>
        </w:tabs>
        <w:ind w:left="5760" w:hanging="360"/>
      </w:pPr>
      <w:rPr>
        <w:rFonts w:ascii="Arial" w:hAnsi="Arial" w:hint="default"/>
      </w:rPr>
    </w:lvl>
    <w:lvl w:ilvl="8" w:tplc="21D4228C"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62D561A2"/>
    <w:multiLevelType w:val="multilevel"/>
    <w:tmpl w:val="33F6B18A"/>
    <w:lvl w:ilvl="0">
      <w:start w:val="1"/>
      <w:numFmt w:val="decimal"/>
      <w:lvlText w:val="%1."/>
      <w:lvlJc w:val="left"/>
      <w:pPr>
        <w:ind w:left="720" w:hanging="360"/>
      </w:pPr>
      <w:rPr>
        <w:rFonts w:hint="default"/>
      </w:rPr>
    </w:lvl>
    <w:lvl w:ilvl="1">
      <w:start w:val="1"/>
      <w:numFmt w:val="decimal"/>
      <w:isLgl/>
      <w:lvlText w:val="%1.%2"/>
      <w:lvlJc w:val="left"/>
      <w:pPr>
        <w:ind w:left="1050" w:hanging="690"/>
      </w:pPr>
      <w:rPr>
        <w:rFonts w:hint="default"/>
      </w:rPr>
    </w:lvl>
    <w:lvl w:ilvl="2">
      <w:start w:val="7"/>
      <w:numFmt w:val="decimal"/>
      <w:isLgl/>
      <w:lvlText w:val="%1.%2.%3"/>
      <w:lvlJc w:val="left"/>
      <w:pPr>
        <w:ind w:left="1080" w:hanging="720"/>
      </w:pPr>
      <w:rPr>
        <w:rFonts w:hint="default"/>
      </w:rPr>
    </w:lvl>
    <w:lvl w:ilvl="3">
      <w:start w:val="8"/>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4" w15:restartNumberingAfterBreak="0">
    <w:nsid w:val="62DB3D5A"/>
    <w:multiLevelType w:val="hybridMultilevel"/>
    <w:tmpl w:val="AA0611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2EB2139"/>
    <w:multiLevelType w:val="hybridMultilevel"/>
    <w:tmpl w:val="EA762EC6"/>
    <w:lvl w:ilvl="0" w:tplc="45BA6D1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6" w15:restartNumberingAfterBreak="0">
    <w:nsid w:val="63B01694"/>
    <w:multiLevelType w:val="hybridMultilevel"/>
    <w:tmpl w:val="A18C0F22"/>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7" w15:restartNumberingAfterBreak="0">
    <w:nsid w:val="63D534A9"/>
    <w:multiLevelType w:val="hybridMultilevel"/>
    <w:tmpl w:val="30A6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63EB0277"/>
    <w:multiLevelType w:val="hybridMultilevel"/>
    <w:tmpl w:val="3E34C570"/>
    <w:lvl w:ilvl="0" w:tplc="924277AA">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9" w15:restartNumberingAfterBreak="0">
    <w:nsid w:val="645F4D19"/>
    <w:multiLevelType w:val="hybridMultilevel"/>
    <w:tmpl w:val="2B9ED84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0" w15:restartNumberingAfterBreak="0">
    <w:nsid w:val="64C64A34"/>
    <w:multiLevelType w:val="hybridMultilevel"/>
    <w:tmpl w:val="BDE6D2B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1" w15:restartNumberingAfterBreak="0">
    <w:nsid w:val="64EC0330"/>
    <w:multiLevelType w:val="hybridMultilevel"/>
    <w:tmpl w:val="10D4D5D4"/>
    <w:lvl w:ilvl="0" w:tplc="E54AD662">
      <w:start w:val="1"/>
      <w:numFmt w:val="bullet"/>
      <w:lvlText w:val="•"/>
      <w:lvlJc w:val="left"/>
      <w:pPr>
        <w:tabs>
          <w:tab w:val="num" w:pos="720"/>
        </w:tabs>
        <w:ind w:left="720" w:hanging="360"/>
      </w:pPr>
      <w:rPr>
        <w:rFonts w:ascii="Arial" w:hAnsi="Arial" w:hint="default"/>
      </w:rPr>
    </w:lvl>
    <w:lvl w:ilvl="1" w:tplc="E6061C24" w:tentative="1">
      <w:start w:val="1"/>
      <w:numFmt w:val="bullet"/>
      <w:lvlText w:val="•"/>
      <w:lvlJc w:val="left"/>
      <w:pPr>
        <w:tabs>
          <w:tab w:val="num" w:pos="1440"/>
        </w:tabs>
        <w:ind w:left="1440" w:hanging="360"/>
      </w:pPr>
      <w:rPr>
        <w:rFonts w:ascii="Arial" w:hAnsi="Arial" w:hint="default"/>
      </w:rPr>
    </w:lvl>
    <w:lvl w:ilvl="2" w:tplc="F37C5BD8" w:tentative="1">
      <w:start w:val="1"/>
      <w:numFmt w:val="bullet"/>
      <w:lvlText w:val="•"/>
      <w:lvlJc w:val="left"/>
      <w:pPr>
        <w:tabs>
          <w:tab w:val="num" w:pos="2160"/>
        </w:tabs>
        <w:ind w:left="2160" w:hanging="360"/>
      </w:pPr>
      <w:rPr>
        <w:rFonts w:ascii="Arial" w:hAnsi="Arial" w:hint="default"/>
      </w:rPr>
    </w:lvl>
    <w:lvl w:ilvl="3" w:tplc="0A081430" w:tentative="1">
      <w:start w:val="1"/>
      <w:numFmt w:val="bullet"/>
      <w:lvlText w:val="•"/>
      <w:lvlJc w:val="left"/>
      <w:pPr>
        <w:tabs>
          <w:tab w:val="num" w:pos="2880"/>
        </w:tabs>
        <w:ind w:left="2880" w:hanging="360"/>
      </w:pPr>
      <w:rPr>
        <w:rFonts w:ascii="Arial" w:hAnsi="Arial" w:hint="default"/>
      </w:rPr>
    </w:lvl>
    <w:lvl w:ilvl="4" w:tplc="F68AB5C6" w:tentative="1">
      <w:start w:val="1"/>
      <w:numFmt w:val="bullet"/>
      <w:lvlText w:val="•"/>
      <w:lvlJc w:val="left"/>
      <w:pPr>
        <w:tabs>
          <w:tab w:val="num" w:pos="3600"/>
        </w:tabs>
        <w:ind w:left="3600" w:hanging="360"/>
      </w:pPr>
      <w:rPr>
        <w:rFonts w:ascii="Arial" w:hAnsi="Arial" w:hint="default"/>
      </w:rPr>
    </w:lvl>
    <w:lvl w:ilvl="5" w:tplc="FFC0F7A2" w:tentative="1">
      <w:start w:val="1"/>
      <w:numFmt w:val="bullet"/>
      <w:lvlText w:val="•"/>
      <w:lvlJc w:val="left"/>
      <w:pPr>
        <w:tabs>
          <w:tab w:val="num" w:pos="4320"/>
        </w:tabs>
        <w:ind w:left="4320" w:hanging="360"/>
      </w:pPr>
      <w:rPr>
        <w:rFonts w:ascii="Arial" w:hAnsi="Arial" w:hint="default"/>
      </w:rPr>
    </w:lvl>
    <w:lvl w:ilvl="6" w:tplc="84EA7832" w:tentative="1">
      <w:start w:val="1"/>
      <w:numFmt w:val="bullet"/>
      <w:lvlText w:val="•"/>
      <w:lvlJc w:val="left"/>
      <w:pPr>
        <w:tabs>
          <w:tab w:val="num" w:pos="5040"/>
        </w:tabs>
        <w:ind w:left="5040" w:hanging="360"/>
      </w:pPr>
      <w:rPr>
        <w:rFonts w:ascii="Arial" w:hAnsi="Arial" w:hint="default"/>
      </w:rPr>
    </w:lvl>
    <w:lvl w:ilvl="7" w:tplc="BC324FDC" w:tentative="1">
      <w:start w:val="1"/>
      <w:numFmt w:val="bullet"/>
      <w:lvlText w:val="•"/>
      <w:lvlJc w:val="left"/>
      <w:pPr>
        <w:tabs>
          <w:tab w:val="num" w:pos="5760"/>
        </w:tabs>
        <w:ind w:left="5760" w:hanging="360"/>
      </w:pPr>
      <w:rPr>
        <w:rFonts w:ascii="Arial" w:hAnsi="Arial" w:hint="default"/>
      </w:rPr>
    </w:lvl>
    <w:lvl w:ilvl="8" w:tplc="10026EE0"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66407D35"/>
    <w:multiLevelType w:val="hybridMultilevel"/>
    <w:tmpl w:val="61C2E2AC"/>
    <w:lvl w:ilvl="0" w:tplc="6C987812">
      <w:start w:val="1"/>
      <w:numFmt w:val="bullet"/>
      <w:lvlText w:val=""/>
      <w:lvlJc w:val="left"/>
      <w:pPr>
        <w:ind w:left="840" w:hanging="361"/>
      </w:pPr>
      <w:rPr>
        <w:rFonts w:ascii="Symbol" w:eastAsia="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6814112"/>
    <w:multiLevelType w:val="hybridMultilevel"/>
    <w:tmpl w:val="0794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7FA3B9C"/>
    <w:multiLevelType w:val="multilevel"/>
    <w:tmpl w:val="E75691EC"/>
    <w:lvl w:ilvl="0">
      <w:start w:val="1"/>
      <w:numFmt w:val="decimal"/>
      <w:lvlText w:val="%1."/>
      <w:lvlJc w:val="left"/>
      <w:pPr>
        <w:ind w:left="720" w:hanging="360"/>
      </w:pPr>
      <w:rPr>
        <w:rFonts w:hint="default"/>
      </w:rPr>
    </w:lvl>
    <w:lvl w:ilvl="1">
      <w:start w:val="5"/>
      <w:numFmt w:val="decimal"/>
      <w:isLgl/>
      <w:lvlText w:val="%1.%2"/>
      <w:lvlJc w:val="left"/>
      <w:pPr>
        <w:ind w:left="910" w:hanging="550"/>
      </w:pPr>
      <w:rPr>
        <w:rFonts w:cs="Segoe UI" w:hint="default"/>
      </w:rPr>
    </w:lvl>
    <w:lvl w:ilvl="2">
      <w:start w:val="1"/>
      <w:numFmt w:val="decimal"/>
      <w:isLgl/>
      <w:lvlText w:val="%1.%2.%3"/>
      <w:lvlJc w:val="left"/>
      <w:pPr>
        <w:ind w:left="1080" w:hanging="720"/>
      </w:pPr>
      <w:rPr>
        <w:rFonts w:cs="Segoe UI" w:hint="default"/>
      </w:rPr>
    </w:lvl>
    <w:lvl w:ilvl="3">
      <w:start w:val="1"/>
      <w:numFmt w:val="decimal"/>
      <w:isLgl/>
      <w:lvlText w:val="%1.%2.%3.%4"/>
      <w:lvlJc w:val="left"/>
      <w:pPr>
        <w:ind w:left="1080" w:hanging="720"/>
      </w:pPr>
      <w:rPr>
        <w:rFonts w:cs="Segoe UI" w:hint="default"/>
      </w:rPr>
    </w:lvl>
    <w:lvl w:ilvl="4">
      <w:start w:val="1"/>
      <w:numFmt w:val="decimal"/>
      <w:isLgl/>
      <w:lvlText w:val="%1.%2.%3.%4.%5"/>
      <w:lvlJc w:val="left"/>
      <w:pPr>
        <w:ind w:left="1440" w:hanging="1080"/>
      </w:pPr>
      <w:rPr>
        <w:rFonts w:cs="Segoe UI" w:hint="default"/>
      </w:rPr>
    </w:lvl>
    <w:lvl w:ilvl="5">
      <w:start w:val="1"/>
      <w:numFmt w:val="decimal"/>
      <w:isLgl/>
      <w:lvlText w:val="%1.%2.%3.%4.%5.%6"/>
      <w:lvlJc w:val="left"/>
      <w:pPr>
        <w:ind w:left="1440" w:hanging="1080"/>
      </w:pPr>
      <w:rPr>
        <w:rFonts w:cs="Segoe UI" w:hint="default"/>
      </w:rPr>
    </w:lvl>
    <w:lvl w:ilvl="6">
      <w:start w:val="1"/>
      <w:numFmt w:val="decimal"/>
      <w:isLgl/>
      <w:lvlText w:val="%1.%2.%3.%4.%5.%6.%7"/>
      <w:lvlJc w:val="left"/>
      <w:pPr>
        <w:ind w:left="1800" w:hanging="1440"/>
      </w:pPr>
      <w:rPr>
        <w:rFonts w:cs="Segoe UI" w:hint="default"/>
      </w:rPr>
    </w:lvl>
    <w:lvl w:ilvl="7">
      <w:start w:val="1"/>
      <w:numFmt w:val="decimal"/>
      <w:isLgl/>
      <w:lvlText w:val="%1.%2.%3.%4.%5.%6.%7.%8"/>
      <w:lvlJc w:val="left"/>
      <w:pPr>
        <w:ind w:left="1800" w:hanging="1440"/>
      </w:pPr>
      <w:rPr>
        <w:rFonts w:cs="Segoe UI" w:hint="default"/>
      </w:rPr>
    </w:lvl>
    <w:lvl w:ilvl="8">
      <w:start w:val="1"/>
      <w:numFmt w:val="decimal"/>
      <w:isLgl/>
      <w:lvlText w:val="%1.%2.%3.%4.%5.%6.%7.%8.%9"/>
      <w:lvlJc w:val="left"/>
      <w:pPr>
        <w:ind w:left="1800" w:hanging="1440"/>
      </w:pPr>
      <w:rPr>
        <w:rFonts w:cs="Segoe UI" w:hint="default"/>
      </w:rPr>
    </w:lvl>
  </w:abstractNum>
  <w:abstractNum w:abstractNumId="175" w15:restartNumberingAfterBreak="0">
    <w:nsid w:val="6A40785A"/>
    <w:multiLevelType w:val="hybridMultilevel"/>
    <w:tmpl w:val="EF401860"/>
    <w:lvl w:ilvl="0" w:tplc="08090019">
      <w:start w:val="1"/>
      <w:numFmt w:val="lowerLetter"/>
      <w:lvlText w:val="%1."/>
      <w:lvlJc w:val="left"/>
      <w:pPr>
        <w:ind w:left="1487" w:hanging="360"/>
      </w:pPr>
    </w:lvl>
    <w:lvl w:ilvl="1" w:tplc="08090019" w:tentative="1">
      <w:start w:val="1"/>
      <w:numFmt w:val="lowerLetter"/>
      <w:lvlText w:val="%2."/>
      <w:lvlJc w:val="left"/>
      <w:pPr>
        <w:ind w:left="2207" w:hanging="360"/>
      </w:pPr>
    </w:lvl>
    <w:lvl w:ilvl="2" w:tplc="0809001B" w:tentative="1">
      <w:start w:val="1"/>
      <w:numFmt w:val="lowerRoman"/>
      <w:lvlText w:val="%3."/>
      <w:lvlJc w:val="right"/>
      <w:pPr>
        <w:ind w:left="2927" w:hanging="180"/>
      </w:pPr>
    </w:lvl>
    <w:lvl w:ilvl="3" w:tplc="0809000F" w:tentative="1">
      <w:start w:val="1"/>
      <w:numFmt w:val="decimal"/>
      <w:lvlText w:val="%4."/>
      <w:lvlJc w:val="left"/>
      <w:pPr>
        <w:ind w:left="3647" w:hanging="360"/>
      </w:pPr>
    </w:lvl>
    <w:lvl w:ilvl="4" w:tplc="08090019" w:tentative="1">
      <w:start w:val="1"/>
      <w:numFmt w:val="lowerLetter"/>
      <w:lvlText w:val="%5."/>
      <w:lvlJc w:val="left"/>
      <w:pPr>
        <w:ind w:left="4367" w:hanging="360"/>
      </w:pPr>
    </w:lvl>
    <w:lvl w:ilvl="5" w:tplc="0809001B" w:tentative="1">
      <w:start w:val="1"/>
      <w:numFmt w:val="lowerRoman"/>
      <w:lvlText w:val="%6."/>
      <w:lvlJc w:val="right"/>
      <w:pPr>
        <w:ind w:left="5087" w:hanging="180"/>
      </w:pPr>
    </w:lvl>
    <w:lvl w:ilvl="6" w:tplc="0809000F" w:tentative="1">
      <w:start w:val="1"/>
      <w:numFmt w:val="decimal"/>
      <w:lvlText w:val="%7."/>
      <w:lvlJc w:val="left"/>
      <w:pPr>
        <w:ind w:left="5807" w:hanging="360"/>
      </w:pPr>
    </w:lvl>
    <w:lvl w:ilvl="7" w:tplc="08090019" w:tentative="1">
      <w:start w:val="1"/>
      <w:numFmt w:val="lowerLetter"/>
      <w:lvlText w:val="%8."/>
      <w:lvlJc w:val="left"/>
      <w:pPr>
        <w:ind w:left="6527" w:hanging="360"/>
      </w:pPr>
    </w:lvl>
    <w:lvl w:ilvl="8" w:tplc="0809001B" w:tentative="1">
      <w:start w:val="1"/>
      <w:numFmt w:val="lowerRoman"/>
      <w:lvlText w:val="%9."/>
      <w:lvlJc w:val="right"/>
      <w:pPr>
        <w:ind w:left="7247" w:hanging="180"/>
      </w:pPr>
    </w:lvl>
  </w:abstractNum>
  <w:abstractNum w:abstractNumId="176" w15:restartNumberingAfterBreak="0">
    <w:nsid w:val="6B1F43CA"/>
    <w:multiLevelType w:val="hybridMultilevel"/>
    <w:tmpl w:val="1EAE4454"/>
    <w:lvl w:ilvl="0" w:tplc="1EA63D0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7" w15:restartNumberingAfterBreak="0">
    <w:nsid w:val="6B1F4483"/>
    <w:multiLevelType w:val="hybridMultilevel"/>
    <w:tmpl w:val="F93E57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8" w15:restartNumberingAfterBreak="0">
    <w:nsid w:val="6BA8575A"/>
    <w:multiLevelType w:val="hybridMultilevel"/>
    <w:tmpl w:val="CEE0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9" w15:restartNumberingAfterBreak="0">
    <w:nsid w:val="6C5A770E"/>
    <w:multiLevelType w:val="hybridMultilevel"/>
    <w:tmpl w:val="5F26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6C637276"/>
    <w:multiLevelType w:val="hybridMultilevel"/>
    <w:tmpl w:val="E6F4E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DAB055B"/>
    <w:multiLevelType w:val="hybridMultilevel"/>
    <w:tmpl w:val="079E7C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6DCD3308"/>
    <w:multiLevelType w:val="hybridMultilevel"/>
    <w:tmpl w:val="1A8E0132"/>
    <w:lvl w:ilvl="0" w:tplc="4042726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3" w15:restartNumberingAfterBreak="0">
    <w:nsid w:val="6DE6627E"/>
    <w:multiLevelType w:val="hybridMultilevel"/>
    <w:tmpl w:val="B9767B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4" w15:restartNumberingAfterBreak="0">
    <w:nsid w:val="6E034652"/>
    <w:multiLevelType w:val="hybridMultilevel"/>
    <w:tmpl w:val="B06EE8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5" w15:restartNumberingAfterBreak="0">
    <w:nsid w:val="6EE1752E"/>
    <w:multiLevelType w:val="hybridMultilevel"/>
    <w:tmpl w:val="936865F4"/>
    <w:lvl w:ilvl="0" w:tplc="08090001">
      <w:start w:val="1"/>
      <w:numFmt w:val="bullet"/>
      <w:lvlText w:val=""/>
      <w:lvlJc w:val="left"/>
      <w:pPr>
        <w:ind w:left="1560" w:hanging="360"/>
      </w:pPr>
      <w:rPr>
        <w:rFonts w:ascii="Symbol" w:hAnsi="Symbol" w:hint="default"/>
      </w:rPr>
    </w:lvl>
    <w:lvl w:ilvl="1" w:tplc="1C090003" w:tentative="1">
      <w:start w:val="1"/>
      <w:numFmt w:val="bullet"/>
      <w:lvlText w:val="o"/>
      <w:lvlJc w:val="left"/>
      <w:pPr>
        <w:ind w:left="2280" w:hanging="360"/>
      </w:pPr>
      <w:rPr>
        <w:rFonts w:ascii="Courier New" w:hAnsi="Courier New" w:cs="Courier New" w:hint="default"/>
      </w:rPr>
    </w:lvl>
    <w:lvl w:ilvl="2" w:tplc="1C090005" w:tentative="1">
      <w:start w:val="1"/>
      <w:numFmt w:val="bullet"/>
      <w:lvlText w:val=""/>
      <w:lvlJc w:val="left"/>
      <w:pPr>
        <w:ind w:left="3000" w:hanging="360"/>
      </w:pPr>
      <w:rPr>
        <w:rFonts w:ascii="Wingdings" w:hAnsi="Wingdings" w:hint="default"/>
      </w:rPr>
    </w:lvl>
    <w:lvl w:ilvl="3" w:tplc="1C090001" w:tentative="1">
      <w:start w:val="1"/>
      <w:numFmt w:val="bullet"/>
      <w:lvlText w:val=""/>
      <w:lvlJc w:val="left"/>
      <w:pPr>
        <w:ind w:left="3720" w:hanging="360"/>
      </w:pPr>
      <w:rPr>
        <w:rFonts w:ascii="Symbol" w:hAnsi="Symbol" w:hint="default"/>
      </w:rPr>
    </w:lvl>
    <w:lvl w:ilvl="4" w:tplc="1C090003" w:tentative="1">
      <w:start w:val="1"/>
      <w:numFmt w:val="bullet"/>
      <w:lvlText w:val="o"/>
      <w:lvlJc w:val="left"/>
      <w:pPr>
        <w:ind w:left="4440" w:hanging="360"/>
      </w:pPr>
      <w:rPr>
        <w:rFonts w:ascii="Courier New" w:hAnsi="Courier New" w:cs="Courier New" w:hint="default"/>
      </w:rPr>
    </w:lvl>
    <w:lvl w:ilvl="5" w:tplc="1C090005" w:tentative="1">
      <w:start w:val="1"/>
      <w:numFmt w:val="bullet"/>
      <w:lvlText w:val=""/>
      <w:lvlJc w:val="left"/>
      <w:pPr>
        <w:ind w:left="5160" w:hanging="360"/>
      </w:pPr>
      <w:rPr>
        <w:rFonts w:ascii="Wingdings" w:hAnsi="Wingdings" w:hint="default"/>
      </w:rPr>
    </w:lvl>
    <w:lvl w:ilvl="6" w:tplc="1C090001" w:tentative="1">
      <w:start w:val="1"/>
      <w:numFmt w:val="bullet"/>
      <w:lvlText w:val=""/>
      <w:lvlJc w:val="left"/>
      <w:pPr>
        <w:ind w:left="5880" w:hanging="360"/>
      </w:pPr>
      <w:rPr>
        <w:rFonts w:ascii="Symbol" w:hAnsi="Symbol" w:hint="default"/>
      </w:rPr>
    </w:lvl>
    <w:lvl w:ilvl="7" w:tplc="1C090003" w:tentative="1">
      <w:start w:val="1"/>
      <w:numFmt w:val="bullet"/>
      <w:lvlText w:val="o"/>
      <w:lvlJc w:val="left"/>
      <w:pPr>
        <w:ind w:left="6600" w:hanging="360"/>
      </w:pPr>
      <w:rPr>
        <w:rFonts w:ascii="Courier New" w:hAnsi="Courier New" w:cs="Courier New" w:hint="default"/>
      </w:rPr>
    </w:lvl>
    <w:lvl w:ilvl="8" w:tplc="1C090005" w:tentative="1">
      <w:start w:val="1"/>
      <w:numFmt w:val="bullet"/>
      <w:lvlText w:val=""/>
      <w:lvlJc w:val="left"/>
      <w:pPr>
        <w:ind w:left="7320" w:hanging="360"/>
      </w:pPr>
      <w:rPr>
        <w:rFonts w:ascii="Wingdings" w:hAnsi="Wingdings" w:hint="default"/>
      </w:rPr>
    </w:lvl>
  </w:abstractNum>
  <w:abstractNum w:abstractNumId="186" w15:restartNumberingAfterBreak="0">
    <w:nsid w:val="6F3B05D5"/>
    <w:multiLevelType w:val="hybridMultilevel"/>
    <w:tmpl w:val="E6F4E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077671F"/>
    <w:multiLevelType w:val="hybridMultilevel"/>
    <w:tmpl w:val="B360D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0DC0A70"/>
    <w:multiLevelType w:val="hybridMultilevel"/>
    <w:tmpl w:val="AF7E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1CE3F34"/>
    <w:multiLevelType w:val="hybridMultilevel"/>
    <w:tmpl w:val="CF2C4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2212A31"/>
    <w:multiLevelType w:val="hybridMultilevel"/>
    <w:tmpl w:val="EA6E39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1" w15:restartNumberingAfterBreak="0">
    <w:nsid w:val="74553636"/>
    <w:multiLevelType w:val="hybridMultilevel"/>
    <w:tmpl w:val="D942329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4D01C0F"/>
    <w:multiLevelType w:val="hybridMultilevel"/>
    <w:tmpl w:val="66509DA0"/>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4DC6999"/>
    <w:multiLevelType w:val="hybridMultilevel"/>
    <w:tmpl w:val="ACD8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50465B3"/>
    <w:multiLevelType w:val="multilevel"/>
    <w:tmpl w:val="08AE78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5" w15:restartNumberingAfterBreak="0">
    <w:nsid w:val="751C048E"/>
    <w:multiLevelType w:val="hybridMultilevel"/>
    <w:tmpl w:val="2D5A26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6" w15:restartNumberingAfterBreak="0">
    <w:nsid w:val="75E52B23"/>
    <w:multiLevelType w:val="hybridMultilevel"/>
    <w:tmpl w:val="097C5350"/>
    <w:lvl w:ilvl="0" w:tplc="08090017">
      <w:start w:val="1"/>
      <w:numFmt w:val="lowerLetter"/>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97" w15:restartNumberingAfterBreak="0">
    <w:nsid w:val="75FD2D8F"/>
    <w:multiLevelType w:val="hybridMultilevel"/>
    <w:tmpl w:val="021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77D53C4"/>
    <w:multiLevelType w:val="hybridMultilevel"/>
    <w:tmpl w:val="1BD634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77E023A4"/>
    <w:multiLevelType w:val="hybridMultilevel"/>
    <w:tmpl w:val="E88A8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0" w15:restartNumberingAfterBreak="0">
    <w:nsid w:val="79115DB0"/>
    <w:multiLevelType w:val="hybridMultilevel"/>
    <w:tmpl w:val="FFD2D61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1" w15:restartNumberingAfterBreak="0">
    <w:nsid w:val="791D15DE"/>
    <w:multiLevelType w:val="hybridMultilevel"/>
    <w:tmpl w:val="1BD634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2" w15:restartNumberingAfterBreak="0">
    <w:nsid w:val="79C41A74"/>
    <w:multiLevelType w:val="hybridMultilevel"/>
    <w:tmpl w:val="29E83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A3E5C7F"/>
    <w:multiLevelType w:val="hybridMultilevel"/>
    <w:tmpl w:val="D4267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AE0309F"/>
    <w:multiLevelType w:val="hybridMultilevel"/>
    <w:tmpl w:val="1AA4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AE568C4"/>
    <w:multiLevelType w:val="hybridMultilevel"/>
    <w:tmpl w:val="085AE49C"/>
    <w:lvl w:ilvl="0" w:tplc="1C090001">
      <w:start w:val="1"/>
      <w:numFmt w:val="bullet"/>
      <w:lvlText w:val=""/>
      <w:lvlJc w:val="left"/>
      <w:pPr>
        <w:ind w:left="501" w:hanging="360"/>
      </w:pPr>
      <w:rPr>
        <w:rFonts w:ascii="Symbol" w:hAnsi="Symbol" w:hint="default"/>
      </w:rPr>
    </w:lvl>
    <w:lvl w:ilvl="1" w:tplc="1C090003">
      <w:start w:val="1"/>
      <w:numFmt w:val="bullet"/>
      <w:lvlText w:val="o"/>
      <w:lvlJc w:val="left"/>
      <w:pPr>
        <w:ind w:left="1221" w:hanging="360"/>
      </w:pPr>
      <w:rPr>
        <w:rFonts w:ascii="Courier New" w:hAnsi="Courier New" w:cs="Courier New" w:hint="default"/>
      </w:rPr>
    </w:lvl>
    <w:lvl w:ilvl="2" w:tplc="1C090005">
      <w:start w:val="1"/>
      <w:numFmt w:val="bullet"/>
      <w:lvlText w:val=""/>
      <w:lvlJc w:val="left"/>
      <w:pPr>
        <w:ind w:left="1941" w:hanging="360"/>
      </w:pPr>
      <w:rPr>
        <w:rFonts w:ascii="Wingdings" w:hAnsi="Wingdings" w:hint="default"/>
      </w:rPr>
    </w:lvl>
    <w:lvl w:ilvl="3" w:tplc="1C090001">
      <w:start w:val="1"/>
      <w:numFmt w:val="bullet"/>
      <w:lvlText w:val=""/>
      <w:lvlJc w:val="left"/>
      <w:pPr>
        <w:ind w:left="2661" w:hanging="360"/>
      </w:pPr>
      <w:rPr>
        <w:rFonts w:ascii="Symbol" w:hAnsi="Symbol" w:hint="default"/>
      </w:rPr>
    </w:lvl>
    <w:lvl w:ilvl="4" w:tplc="1C090003">
      <w:start w:val="1"/>
      <w:numFmt w:val="bullet"/>
      <w:lvlText w:val="o"/>
      <w:lvlJc w:val="left"/>
      <w:pPr>
        <w:ind w:left="3381" w:hanging="360"/>
      </w:pPr>
      <w:rPr>
        <w:rFonts w:ascii="Courier New" w:hAnsi="Courier New" w:cs="Courier New" w:hint="default"/>
      </w:rPr>
    </w:lvl>
    <w:lvl w:ilvl="5" w:tplc="1C090005">
      <w:start w:val="1"/>
      <w:numFmt w:val="bullet"/>
      <w:lvlText w:val=""/>
      <w:lvlJc w:val="left"/>
      <w:pPr>
        <w:ind w:left="4101" w:hanging="360"/>
      </w:pPr>
      <w:rPr>
        <w:rFonts w:ascii="Wingdings" w:hAnsi="Wingdings" w:hint="default"/>
      </w:rPr>
    </w:lvl>
    <w:lvl w:ilvl="6" w:tplc="1C090001">
      <w:start w:val="1"/>
      <w:numFmt w:val="bullet"/>
      <w:lvlText w:val=""/>
      <w:lvlJc w:val="left"/>
      <w:pPr>
        <w:ind w:left="4821" w:hanging="360"/>
      </w:pPr>
      <w:rPr>
        <w:rFonts w:ascii="Symbol" w:hAnsi="Symbol" w:hint="default"/>
      </w:rPr>
    </w:lvl>
    <w:lvl w:ilvl="7" w:tplc="1C090003">
      <w:start w:val="1"/>
      <w:numFmt w:val="bullet"/>
      <w:lvlText w:val="o"/>
      <w:lvlJc w:val="left"/>
      <w:pPr>
        <w:ind w:left="5541" w:hanging="360"/>
      </w:pPr>
      <w:rPr>
        <w:rFonts w:ascii="Courier New" w:hAnsi="Courier New" w:cs="Courier New" w:hint="default"/>
      </w:rPr>
    </w:lvl>
    <w:lvl w:ilvl="8" w:tplc="1C090005">
      <w:start w:val="1"/>
      <w:numFmt w:val="bullet"/>
      <w:lvlText w:val=""/>
      <w:lvlJc w:val="left"/>
      <w:pPr>
        <w:ind w:left="6261" w:hanging="360"/>
      </w:pPr>
      <w:rPr>
        <w:rFonts w:ascii="Wingdings" w:hAnsi="Wingdings" w:hint="default"/>
      </w:rPr>
    </w:lvl>
  </w:abstractNum>
  <w:abstractNum w:abstractNumId="206" w15:restartNumberingAfterBreak="0">
    <w:nsid w:val="7B0D69CC"/>
    <w:multiLevelType w:val="hybridMultilevel"/>
    <w:tmpl w:val="F58A42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7" w15:restartNumberingAfterBreak="0">
    <w:nsid w:val="7C0224EB"/>
    <w:multiLevelType w:val="hybridMultilevel"/>
    <w:tmpl w:val="020CE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C646CD8"/>
    <w:multiLevelType w:val="multilevel"/>
    <w:tmpl w:val="AA5E44F0"/>
    <w:lvl w:ilvl="0">
      <w:start w:val="1"/>
      <w:numFmt w:val="decimal"/>
      <w:lvlText w:val="%1."/>
      <w:lvlJc w:val="left"/>
      <w:pPr>
        <w:ind w:left="720" w:hanging="360"/>
      </w:pPr>
      <w:rPr>
        <w:rFonts w:hint="default"/>
      </w:rPr>
    </w:lvl>
    <w:lvl w:ilvl="1">
      <w:start w:val="1"/>
      <w:numFmt w:val="decimal"/>
      <w:isLgl/>
      <w:lvlText w:val="%1.%2"/>
      <w:lvlJc w:val="left"/>
      <w:pPr>
        <w:ind w:left="1515" w:hanging="61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209" w15:restartNumberingAfterBreak="0">
    <w:nsid w:val="7CF7531A"/>
    <w:multiLevelType w:val="hybridMultilevel"/>
    <w:tmpl w:val="93AE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E5A1DB2"/>
    <w:multiLevelType w:val="hybridMultilevel"/>
    <w:tmpl w:val="A30EEF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1" w15:restartNumberingAfterBreak="0">
    <w:nsid w:val="7FA70510"/>
    <w:multiLevelType w:val="hybridMultilevel"/>
    <w:tmpl w:val="B4605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561370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0211879">
    <w:abstractNumId w:val="8"/>
  </w:num>
  <w:num w:numId="3" w16cid:durableId="577448607">
    <w:abstractNumId w:val="3"/>
  </w:num>
  <w:num w:numId="4" w16cid:durableId="1540900445">
    <w:abstractNumId w:val="121"/>
  </w:num>
  <w:num w:numId="5" w16cid:durableId="774978611">
    <w:abstractNumId w:val="191"/>
  </w:num>
  <w:num w:numId="6" w16cid:durableId="996954242">
    <w:abstractNumId w:val="12"/>
  </w:num>
  <w:num w:numId="7" w16cid:durableId="1415934342">
    <w:abstractNumId w:val="29"/>
  </w:num>
  <w:num w:numId="8" w16cid:durableId="2136872689">
    <w:abstractNumId w:val="111"/>
  </w:num>
  <w:num w:numId="9" w16cid:durableId="1547645928">
    <w:abstractNumId w:val="74"/>
  </w:num>
  <w:num w:numId="10" w16cid:durableId="211577924">
    <w:abstractNumId w:val="63"/>
  </w:num>
  <w:num w:numId="11" w16cid:durableId="716008626">
    <w:abstractNumId w:val="114"/>
  </w:num>
  <w:num w:numId="12" w16cid:durableId="1528717883">
    <w:abstractNumId w:val="88"/>
  </w:num>
  <w:num w:numId="13" w16cid:durableId="831070890">
    <w:abstractNumId w:val="52"/>
  </w:num>
  <w:num w:numId="14" w16cid:durableId="200484292">
    <w:abstractNumId w:val="83"/>
  </w:num>
  <w:num w:numId="15" w16cid:durableId="2078280250">
    <w:abstractNumId w:val="142"/>
  </w:num>
  <w:num w:numId="16" w16cid:durableId="2103064210">
    <w:abstractNumId w:val="97"/>
  </w:num>
  <w:num w:numId="17" w16cid:durableId="1104039672">
    <w:abstractNumId w:val="189"/>
  </w:num>
  <w:num w:numId="18" w16cid:durableId="1031565125">
    <w:abstractNumId w:val="9"/>
  </w:num>
  <w:num w:numId="19" w16cid:durableId="1893495731">
    <w:abstractNumId w:val="37"/>
  </w:num>
  <w:num w:numId="20" w16cid:durableId="1678999276">
    <w:abstractNumId w:val="78"/>
  </w:num>
  <w:num w:numId="21" w16cid:durableId="1819376123">
    <w:abstractNumId w:val="77"/>
  </w:num>
  <w:num w:numId="22" w16cid:durableId="1705523107">
    <w:abstractNumId w:val="68"/>
  </w:num>
  <w:num w:numId="23" w16cid:durableId="390933267">
    <w:abstractNumId w:val="127"/>
  </w:num>
  <w:num w:numId="24" w16cid:durableId="1071537035">
    <w:abstractNumId w:val="95"/>
  </w:num>
  <w:num w:numId="25" w16cid:durableId="539321360">
    <w:abstractNumId w:val="43"/>
  </w:num>
  <w:num w:numId="26" w16cid:durableId="319892514">
    <w:abstractNumId w:val="79"/>
  </w:num>
  <w:num w:numId="27" w16cid:durableId="1369840694">
    <w:abstractNumId w:val="98"/>
  </w:num>
  <w:num w:numId="28" w16cid:durableId="1976832092">
    <w:abstractNumId w:val="42"/>
  </w:num>
  <w:num w:numId="29" w16cid:durableId="1481268922">
    <w:abstractNumId w:val="180"/>
  </w:num>
  <w:num w:numId="30" w16cid:durableId="1246496871">
    <w:abstractNumId w:val="31"/>
  </w:num>
  <w:num w:numId="31" w16cid:durableId="50231110">
    <w:abstractNumId w:val="206"/>
  </w:num>
  <w:num w:numId="32" w16cid:durableId="1584877250">
    <w:abstractNumId w:val="145"/>
  </w:num>
  <w:num w:numId="33" w16cid:durableId="1087848398">
    <w:abstractNumId w:val="173"/>
  </w:num>
  <w:num w:numId="34" w16cid:durableId="2045210225">
    <w:abstractNumId w:val="49"/>
  </w:num>
  <w:num w:numId="35" w16cid:durableId="737829921">
    <w:abstractNumId w:val="61"/>
  </w:num>
  <w:num w:numId="36" w16cid:durableId="560168845">
    <w:abstractNumId w:val="62"/>
  </w:num>
  <w:num w:numId="37" w16cid:durableId="337772716">
    <w:abstractNumId w:val="125"/>
  </w:num>
  <w:num w:numId="38" w16cid:durableId="2056420377">
    <w:abstractNumId w:val="41"/>
  </w:num>
  <w:num w:numId="39" w16cid:durableId="701132620">
    <w:abstractNumId w:val="172"/>
  </w:num>
  <w:num w:numId="40" w16cid:durableId="2007588756">
    <w:abstractNumId w:val="53"/>
  </w:num>
  <w:num w:numId="41" w16cid:durableId="2121751629">
    <w:abstractNumId w:val="166"/>
  </w:num>
  <w:num w:numId="42" w16cid:durableId="1345477237">
    <w:abstractNumId w:val="15"/>
  </w:num>
  <w:num w:numId="43" w16cid:durableId="2143889284">
    <w:abstractNumId w:val="18"/>
  </w:num>
  <w:num w:numId="44" w16cid:durableId="735668758">
    <w:abstractNumId w:val="84"/>
  </w:num>
  <w:num w:numId="45" w16cid:durableId="300117690">
    <w:abstractNumId w:val="55"/>
  </w:num>
  <w:num w:numId="46" w16cid:durableId="911038847">
    <w:abstractNumId w:val="113"/>
  </w:num>
  <w:num w:numId="47" w16cid:durableId="382216232">
    <w:abstractNumId w:val="124"/>
  </w:num>
  <w:num w:numId="48" w16cid:durableId="1356538035">
    <w:abstractNumId w:val="17"/>
  </w:num>
  <w:num w:numId="49" w16cid:durableId="473528405">
    <w:abstractNumId w:val="129"/>
  </w:num>
  <w:num w:numId="50" w16cid:durableId="485437492">
    <w:abstractNumId w:val="38"/>
  </w:num>
  <w:num w:numId="51" w16cid:durableId="67457135">
    <w:abstractNumId w:val="58"/>
  </w:num>
  <w:num w:numId="52" w16cid:durableId="4334450">
    <w:abstractNumId w:val="153"/>
  </w:num>
  <w:num w:numId="53" w16cid:durableId="2079671209">
    <w:abstractNumId w:val="45"/>
  </w:num>
  <w:num w:numId="54" w16cid:durableId="1953978721">
    <w:abstractNumId w:val="102"/>
  </w:num>
  <w:num w:numId="55" w16cid:durableId="819469716">
    <w:abstractNumId w:val="1"/>
  </w:num>
  <w:num w:numId="56" w16cid:durableId="1800759010">
    <w:abstractNumId w:val="59"/>
  </w:num>
  <w:num w:numId="57" w16cid:durableId="1087842603">
    <w:abstractNumId w:val="33"/>
  </w:num>
  <w:num w:numId="58" w16cid:durableId="482770704">
    <w:abstractNumId w:val="115"/>
  </w:num>
  <w:num w:numId="59" w16cid:durableId="1365447962">
    <w:abstractNumId w:val="192"/>
  </w:num>
  <w:num w:numId="60" w16cid:durableId="1131707993">
    <w:abstractNumId w:val="76"/>
  </w:num>
  <w:num w:numId="61" w16cid:durableId="1742482828">
    <w:abstractNumId w:val="103"/>
  </w:num>
  <w:num w:numId="62" w16cid:durableId="514810760">
    <w:abstractNumId w:val="155"/>
  </w:num>
  <w:num w:numId="63" w16cid:durableId="416827114">
    <w:abstractNumId w:val="187"/>
  </w:num>
  <w:num w:numId="64" w16cid:durableId="1096243068">
    <w:abstractNumId w:val="207"/>
  </w:num>
  <w:num w:numId="65" w16cid:durableId="1078674706">
    <w:abstractNumId w:val="100"/>
  </w:num>
  <w:num w:numId="66" w16cid:durableId="2041513534">
    <w:abstractNumId w:val="162"/>
  </w:num>
  <w:num w:numId="67" w16cid:durableId="574317279">
    <w:abstractNumId w:val="171"/>
  </w:num>
  <w:num w:numId="68" w16cid:durableId="1291592293">
    <w:abstractNumId w:val="94"/>
  </w:num>
  <w:num w:numId="69" w16cid:durableId="1123038871">
    <w:abstractNumId w:val="209"/>
  </w:num>
  <w:num w:numId="70" w16cid:durableId="1927349410">
    <w:abstractNumId w:val="106"/>
  </w:num>
  <w:num w:numId="71" w16cid:durableId="1983340152">
    <w:abstractNumId w:val="69"/>
  </w:num>
  <w:num w:numId="72" w16cid:durableId="1599948910">
    <w:abstractNumId w:val="137"/>
  </w:num>
  <w:num w:numId="73" w16cid:durableId="1913193768">
    <w:abstractNumId w:val="96"/>
  </w:num>
  <w:num w:numId="74" w16cid:durableId="68433022">
    <w:abstractNumId w:val="22"/>
  </w:num>
  <w:num w:numId="75" w16cid:durableId="7173870">
    <w:abstractNumId w:val="47"/>
  </w:num>
  <w:num w:numId="76" w16cid:durableId="1418283172">
    <w:abstractNumId w:val="211"/>
  </w:num>
  <w:num w:numId="77" w16cid:durableId="2029526131">
    <w:abstractNumId w:val="20"/>
  </w:num>
  <w:num w:numId="78" w16cid:durableId="503129331">
    <w:abstractNumId w:val="193"/>
  </w:num>
  <w:num w:numId="79" w16cid:durableId="780301477">
    <w:abstractNumId w:val="204"/>
  </w:num>
  <w:num w:numId="80" w16cid:durableId="815537558">
    <w:abstractNumId w:val="36"/>
  </w:num>
  <w:num w:numId="81" w16cid:durableId="768815902">
    <w:abstractNumId w:val="135"/>
  </w:num>
  <w:num w:numId="82" w16cid:durableId="1155024880">
    <w:abstractNumId w:val="140"/>
  </w:num>
  <w:num w:numId="83" w16cid:durableId="2129398077">
    <w:abstractNumId w:val="104"/>
  </w:num>
  <w:num w:numId="84" w16cid:durableId="315500979">
    <w:abstractNumId w:val="151"/>
  </w:num>
  <w:num w:numId="85" w16cid:durableId="1775442764">
    <w:abstractNumId w:val="26"/>
  </w:num>
  <w:num w:numId="86" w16cid:durableId="2053187982">
    <w:abstractNumId w:val="21"/>
  </w:num>
  <w:num w:numId="87" w16cid:durableId="110783677">
    <w:abstractNumId w:val="27"/>
  </w:num>
  <w:num w:numId="88" w16cid:durableId="1666743267">
    <w:abstractNumId w:val="167"/>
  </w:num>
  <w:num w:numId="89" w16cid:durableId="166874118">
    <w:abstractNumId w:val="5"/>
  </w:num>
  <w:num w:numId="90" w16cid:durableId="1226183838">
    <w:abstractNumId w:val="179"/>
  </w:num>
  <w:num w:numId="91" w16cid:durableId="313725366">
    <w:abstractNumId w:val="197"/>
  </w:num>
  <w:num w:numId="92" w16cid:durableId="715272540">
    <w:abstractNumId w:val="28"/>
  </w:num>
  <w:num w:numId="93" w16cid:durableId="1669477850">
    <w:abstractNumId w:val="7"/>
  </w:num>
  <w:num w:numId="94" w16cid:durableId="693265254">
    <w:abstractNumId w:val="161"/>
  </w:num>
  <w:num w:numId="95" w16cid:durableId="494805053">
    <w:abstractNumId w:val="56"/>
  </w:num>
  <w:num w:numId="96" w16cid:durableId="99227538">
    <w:abstractNumId w:val="130"/>
  </w:num>
  <w:num w:numId="97" w16cid:durableId="2029600091">
    <w:abstractNumId w:val="67"/>
  </w:num>
  <w:num w:numId="98" w16cid:durableId="291449060">
    <w:abstractNumId w:val="93"/>
  </w:num>
  <w:num w:numId="99" w16cid:durableId="1586501568">
    <w:abstractNumId w:val="152"/>
  </w:num>
  <w:num w:numId="100" w16cid:durableId="1421566317">
    <w:abstractNumId w:val="109"/>
  </w:num>
  <w:num w:numId="101" w16cid:durableId="1468165100">
    <w:abstractNumId w:val="99"/>
  </w:num>
  <w:num w:numId="102" w16cid:durableId="263924510">
    <w:abstractNumId w:val="143"/>
  </w:num>
  <w:num w:numId="103" w16cid:durableId="1513644588">
    <w:abstractNumId w:val="105"/>
  </w:num>
  <w:num w:numId="104" w16cid:durableId="2091149651">
    <w:abstractNumId w:val="202"/>
  </w:num>
  <w:num w:numId="105" w16cid:durableId="435904603">
    <w:abstractNumId w:val="81"/>
  </w:num>
  <w:num w:numId="106" w16cid:durableId="1547376113">
    <w:abstractNumId w:val="92"/>
  </w:num>
  <w:num w:numId="107" w16cid:durableId="72825247">
    <w:abstractNumId w:val="141"/>
  </w:num>
  <w:num w:numId="108" w16cid:durableId="1414820892">
    <w:abstractNumId w:val="203"/>
  </w:num>
  <w:num w:numId="109" w16cid:durableId="355158243">
    <w:abstractNumId w:val="136"/>
  </w:num>
  <w:num w:numId="110" w16cid:durableId="36854630">
    <w:abstractNumId w:val="194"/>
  </w:num>
  <w:num w:numId="111" w16cid:durableId="1994135455">
    <w:abstractNumId w:val="160"/>
  </w:num>
  <w:num w:numId="112" w16cid:durableId="1699620781">
    <w:abstractNumId w:val="82"/>
  </w:num>
  <w:num w:numId="113" w16cid:durableId="1085691479">
    <w:abstractNumId w:val="201"/>
  </w:num>
  <w:num w:numId="114" w16cid:durableId="216288170">
    <w:abstractNumId w:val="195"/>
  </w:num>
  <w:num w:numId="115" w16cid:durableId="1632129727">
    <w:abstractNumId w:val="73"/>
  </w:num>
  <w:num w:numId="116" w16cid:durableId="1716152872">
    <w:abstractNumId w:val="112"/>
  </w:num>
  <w:num w:numId="117" w16cid:durableId="1995452300">
    <w:abstractNumId w:val="0"/>
  </w:num>
  <w:num w:numId="118" w16cid:durableId="1186408451">
    <w:abstractNumId w:val="30"/>
  </w:num>
  <w:num w:numId="119" w16cid:durableId="852452246">
    <w:abstractNumId w:val="184"/>
  </w:num>
  <w:num w:numId="120" w16cid:durableId="785343802">
    <w:abstractNumId w:val="24"/>
  </w:num>
  <w:num w:numId="121" w16cid:durableId="1083066503">
    <w:abstractNumId w:val="210"/>
  </w:num>
  <w:num w:numId="122" w16cid:durableId="644286764">
    <w:abstractNumId w:val="51"/>
  </w:num>
  <w:num w:numId="123" w16cid:durableId="269238016">
    <w:abstractNumId w:val="198"/>
  </w:num>
  <w:num w:numId="124" w16cid:durableId="661087775">
    <w:abstractNumId w:val="123"/>
  </w:num>
  <w:num w:numId="125" w16cid:durableId="2142310619">
    <w:abstractNumId w:val="163"/>
  </w:num>
  <w:num w:numId="126" w16cid:durableId="1572885788">
    <w:abstractNumId w:val="181"/>
  </w:num>
  <w:num w:numId="127" w16cid:durableId="1303195497">
    <w:abstractNumId w:val="39"/>
  </w:num>
  <w:num w:numId="128" w16cid:durableId="313721154">
    <w:abstractNumId w:val="133"/>
  </w:num>
  <w:num w:numId="129" w16cid:durableId="1771972715">
    <w:abstractNumId w:val="119"/>
  </w:num>
  <w:num w:numId="130" w16cid:durableId="1362433356">
    <w:abstractNumId w:val="48"/>
  </w:num>
  <w:num w:numId="131" w16cid:durableId="1241058402">
    <w:abstractNumId w:val="200"/>
  </w:num>
  <w:num w:numId="132" w16cid:durableId="971792228">
    <w:abstractNumId w:val="150"/>
  </w:num>
  <w:num w:numId="133" w16cid:durableId="1035346308">
    <w:abstractNumId w:val="90"/>
  </w:num>
  <w:num w:numId="134" w16cid:durableId="87407903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692761481">
    <w:abstractNumId w:val="87"/>
  </w:num>
  <w:num w:numId="136" w16cid:durableId="1343900887">
    <w:abstractNumId w:val="186"/>
  </w:num>
  <w:num w:numId="137" w16cid:durableId="521895470">
    <w:abstractNumId w:val="182"/>
  </w:num>
  <w:num w:numId="138" w16cid:durableId="297804679">
    <w:abstractNumId w:val="64"/>
  </w:num>
  <w:num w:numId="139" w16cid:durableId="524750256">
    <w:abstractNumId w:val="80"/>
  </w:num>
  <w:num w:numId="140" w16cid:durableId="1320578689">
    <w:abstractNumId w:val="91"/>
  </w:num>
  <w:num w:numId="141" w16cid:durableId="504633529">
    <w:abstractNumId w:val="208"/>
  </w:num>
  <w:num w:numId="142" w16cid:durableId="707413253">
    <w:abstractNumId w:val="75"/>
  </w:num>
  <w:num w:numId="143" w16cid:durableId="1077215654">
    <w:abstractNumId w:val="185"/>
  </w:num>
  <w:num w:numId="144" w16cid:durableId="1449466177">
    <w:abstractNumId w:val="132"/>
  </w:num>
  <w:num w:numId="145" w16cid:durableId="458304448">
    <w:abstractNumId w:val="159"/>
  </w:num>
  <w:num w:numId="146" w16cid:durableId="1300917128">
    <w:abstractNumId w:val="71"/>
  </w:num>
  <w:num w:numId="147" w16cid:durableId="316763748">
    <w:abstractNumId w:val="157"/>
  </w:num>
  <w:num w:numId="148" w16cid:durableId="884026384">
    <w:abstractNumId w:val="148"/>
  </w:num>
  <w:num w:numId="149" w16cid:durableId="320549929">
    <w:abstractNumId w:val="205"/>
  </w:num>
  <w:num w:numId="150" w16cid:durableId="1051804952">
    <w:abstractNumId w:val="122"/>
  </w:num>
  <w:num w:numId="151" w16cid:durableId="2081705604">
    <w:abstractNumId w:val="2"/>
  </w:num>
  <w:num w:numId="152" w16cid:durableId="1715811628">
    <w:abstractNumId w:val="199"/>
  </w:num>
  <w:num w:numId="153" w16cid:durableId="2078940968">
    <w:abstractNumId w:val="177"/>
  </w:num>
  <w:num w:numId="154" w16cid:durableId="913587590">
    <w:abstractNumId w:val="11"/>
  </w:num>
  <w:num w:numId="155" w16cid:durableId="1869641722">
    <w:abstractNumId w:val="16"/>
  </w:num>
  <w:num w:numId="156" w16cid:durableId="1840802616">
    <w:abstractNumId w:val="118"/>
  </w:num>
  <w:num w:numId="157" w16cid:durableId="26368641">
    <w:abstractNumId w:val="66"/>
  </w:num>
  <w:num w:numId="158" w16cid:durableId="1348747357">
    <w:abstractNumId w:val="170"/>
  </w:num>
  <w:num w:numId="159" w16cid:durableId="1383167918">
    <w:abstractNumId w:val="169"/>
  </w:num>
  <w:num w:numId="160" w16cid:durableId="1994135975">
    <w:abstractNumId w:val="54"/>
  </w:num>
  <w:num w:numId="161" w16cid:durableId="92089809">
    <w:abstractNumId w:val="183"/>
  </w:num>
  <w:num w:numId="162" w16cid:durableId="10385">
    <w:abstractNumId w:val="190"/>
  </w:num>
  <w:num w:numId="163" w16cid:durableId="1319576526">
    <w:abstractNumId w:val="131"/>
  </w:num>
  <w:num w:numId="164" w16cid:durableId="1186864284">
    <w:abstractNumId w:val="158"/>
  </w:num>
  <w:num w:numId="165" w16cid:durableId="2141460011">
    <w:abstractNumId w:val="89"/>
  </w:num>
  <w:num w:numId="166" w16cid:durableId="1284573535">
    <w:abstractNumId w:val="120"/>
  </w:num>
  <w:num w:numId="167" w16cid:durableId="1956792789">
    <w:abstractNumId w:val="107"/>
  </w:num>
  <w:num w:numId="168" w16cid:durableId="2048139098">
    <w:abstractNumId w:val="174"/>
  </w:num>
  <w:num w:numId="169" w16cid:durableId="1803960032">
    <w:abstractNumId w:val="117"/>
  </w:num>
  <w:num w:numId="170" w16cid:durableId="245191175">
    <w:abstractNumId w:val="72"/>
  </w:num>
  <w:num w:numId="171" w16cid:durableId="1157915199">
    <w:abstractNumId w:val="85"/>
  </w:num>
  <w:num w:numId="172" w16cid:durableId="1091390128">
    <w:abstractNumId w:val="60"/>
  </w:num>
  <w:num w:numId="173" w16cid:durableId="833179044">
    <w:abstractNumId w:val="138"/>
  </w:num>
  <w:num w:numId="174" w16cid:durableId="137500957">
    <w:abstractNumId w:val="108"/>
  </w:num>
  <w:num w:numId="175" w16cid:durableId="1708871041">
    <w:abstractNumId w:val="164"/>
  </w:num>
  <w:num w:numId="176" w16cid:durableId="1736850985">
    <w:abstractNumId w:val="175"/>
  </w:num>
  <w:num w:numId="177" w16cid:durableId="174154660">
    <w:abstractNumId w:val="19"/>
  </w:num>
  <w:num w:numId="178" w16cid:durableId="1157768423">
    <w:abstractNumId w:val="188"/>
  </w:num>
  <w:num w:numId="179" w16cid:durableId="2014718259">
    <w:abstractNumId w:val="178"/>
  </w:num>
  <w:num w:numId="180" w16cid:durableId="445661359">
    <w:abstractNumId w:val="128"/>
  </w:num>
  <w:num w:numId="181" w16cid:durableId="2123920224">
    <w:abstractNumId w:val="44"/>
  </w:num>
  <w:num w:numId="182" w16cid:durableId="1033310513">
    <w:abstractNumId w:val="110"/>
  </w:num>
  <w:num w:numId="183" w16cid:durableId="2112119273">
    <w:abstractNumId w:val="65"/>
  </w:num>
  <w:num w:numId="184" w16cid:durableId="44186398">
    <w:abstractNumId w:val="149"/>
  </w:num>
  <w:num w:numId="185" w16cid:durableId="1559592148">
    <w:abstractNumId w:val="46"/>
  </w:num>
  <w:num w:numId="186" w16cid:durableId="1816025103">
    <w:abstractNumId w:val="156"/>
  </w:num>
  <w:num w:numId="187" w16cid:durableId="461071511">
    <w:abstractNumId w:val="34"/>
  </w:num>
  <w:num w:numId="188" w16cid:durableId="283125632">
    <w:abstractNumId w:val="10"/>
  </w:num>
  <w:num w:numId="189" w16cid:durableId="2048724413">
    <w:abstractNumId w:val="4"/>
  </w:num>
  <w:num w:numId="190" w16cid:durableId="787507739">
    <w:abstractNumId w:val="146"/>
  </w:num>
  <w:num w:numId="191" w16cid:durableId="1406730440">
    <w:abstractNumId w:val="40"/>
  </w:num>
  <w:num w:numId="192" w16cid:durableId="263149702">
    <w:abstractNumId w:val="57"/>
  </w:num>
  <w:num w:numId="193" w16cid:durableId="500044475">
    <w:abstractNumId w:val="126"/>
  </w:num>
  <w:num w:numId="194" w16cid:durableId="1864243782">
    <w:abstractNumId w:val="165"/>
  </w:num>
  <w:num w:numId="195" w16cid:durableId="1584681900">
    <w:abstractNumId w:val="134"/>
  </w:num>
  <w:num w:numId="196" w16cid:durableId="1811819964">
    <w:abstractNumId w:val="144"/>
  </w:num>
  <w:num w:numId="197" w16cid:durableId="1756392586">
    <w:abstractNumId w:val="35"/>
  </w:num>
  <w:num w:numId="198" w16cid:durableId="383724276">
    <w:abstractNumId w:val="32"/>
  </w:num>
  <w:num w:numId="199" w16cid:durableId="392194829">
    <w:abstractNumId w:val="13"/>
  </w:num>
  <w:num w:numId="200" w16cid:durableId="1005473256">
    <w:abstractNumId w:val="70"/>
  </w:num>
  <w:num w:numId="201" w16cid:durableId="1643190900">
    <w:abstractNumId w:val="176"/>
  </w:num>
  <w:num w:numId="202" w16cid:durableId="307441907">
    <w:abstractNumId w:val="101"/>
  </w:num>
  <w:num w:numId="203" w16cid:durableId="913661731">
    <w:abstractNumId w:val="50"/>
  </w:num>
  <w:num w:numId="204" w16cid:durableId="353580687">
    <w:abstractNumId w:val="168"/>
  </w:num>
  <w:num w:numId="205" w16cid:durableId="1387997596">
    <w:abstractNumId w:val="147"/>
  </w:num>
  <w:num w:numId="206" w16cid:durableId="1611621770">
    <w:abstractNumId w:val="139"/>
  </w:num>
  <w:num w:numId="207" w16cid:durableId="1995527051">
    <w:abstractNumId w:val="116"/>
  </w:num>
  <w:num w:numId="208" w16cid:durableId="1995328735">
    <w:abstractNumId w:val="86"/>
  </w:num>
  <w:num w:numId="209" w16cid:durableId="2086489137">
    <w:abstractNumId w:val="23"/>
  </w:num>
  <w:num w:numId="210" w16cid:durableId="277875910">
    <w:abstractNumId w:val="154"/>
  </w:num>
  <w:num w:numId="211" w16cid:durableId="1023896062">
    <w:abstractNumId w:val="6"/>
  </w:num>
  <w:num w:numId="212" w16cid:durableId="1080058579">
    <w:abstractNumId w:val="25"/>
  </w:num>
  <w:num w:numId="213" w16cid:durableId="527136926">
    <w:abstractNumId w:val="14"/>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18B"/>
    <w:rsid w:val="0000371D"/>
    <w:rsid w:val="00007B88"/>
    <w:rsid w:val="000115B4"/>
    <w:rsid w:val="00013A72"/>
    <w:rsid w:val="000173A4"/>
    <w:rsid w:val="00020573"/>
    <w:rsid w:val="00024E67"/>
    <w:rsid w:val="0002538F"/>
    <w:rsid w:val="00037518"/>
    <w:rsid w:val="00041A00"/>
    <w:rsid w:val="00041E3D"/>
    <w:rsid w:val="00045EB7"/>
    <w:rsid w:val="00050622"/>
    <w:rsid w:val="000506A5"/>
    <w:rsid w:val="000518BE"/>
    <w:rsid w:val="000521EE"/>
    <w:rsid w:val="00054E1E"/>
    <w:rsid w:val="00067837"/>
    <w:rsid w:val="000712CC"/>
    <w:rsid w:val="00081C63"/>
    <w:rsid w:val="00084920"/>
    <w:rsid w:val="0008560E"/>
    <w:rsid w:val="00090498"/>
    <w:rsid w:val="0009154C"/>
    <w:rsid w:val="00091D01"/>
    <w:rsid w:val="000925E9"/>
    <w:rsid w:val="000933EC"/>
    <w:rsid w:val="00093CC4"/>
    <w:rsid w:val="00094DA7"/>
    <w:rsid w:val="000A3EC4"/>
    <w:rsid w:val="000B1899"/>
    <w:rsid w:val="000B2590"/>
    <w:rsid w:val="000B2B3E"/>
    <w:rsid w:val="000B486C"/>
    <w:rsid w:val="000C0748"/>
    <w:rsid w:val="000C0889"/>
    <w:rsid w:val="000C0B28"/>
    <w:rsid w:val="000C14DE"/>
    <w:rsid w:val="000C1CAA"/>
    <w:rsid w:val="000C6182"/>
    <w:rsid w:val="000D49B2"/>
    <w:rsid w:val="000E0161"/>
    <w:rsid w:val="000E4B73"/>
    <w:rsid w:val="000F1D83"/>
    <w:rsid w:val="000F2858"/>
    <w:rsid w:val="000F2BBC"/>
    <w:rsid w:val="000F39D4"/>
    <w:rsid w:val="000F64EF"/>
    <w:rsid w:val="00104408"/>
    <w:rsid w:val="001065BC"/>
    <w:rsid w:val="00107760"/>
    <w:rsid w:val="00111076"/>
    <w:rsid w:val="00112300"/>
    <w:rsid w:val="00114722"/>
    <w:rsid w:val="001150A3"/>
    <w:rsid w:val="0012336B"/>
    <w:rsid w:val="00125950"/>
    <w:rsid w:val="00134DF5"/>
    <w:rsid w:val="0014181A"/>
    <w:rsid w:val="001453B1"/>
    <w:rsid w:val="00146A96"/>
    <w:rsid w:val="00151E61"/>
    <w:rsid w:val="00163961"/>
    <w:rsid w:val="001654B1"/>
    <w:rsid w:val="00165E33"/>
    <w:rsid w:val="001714AB"/>
    <w:rsid w:val="00172D86"/>
    <w:rsid w:val="001742E7"/>
    <w:rsid w:val="0018018E"/>
    <w:rsid w:val="001816ED"/>
    <w:rsid w:val="00185D63"/>
    <w:rsid w:val="001864B5"/>
    <w:rsid w:val="00192C09"/>
    <w:rsid w:val="0019442E"/>
    <w:rsid w:val="001944E3"/>
    <w:rsid w:val="001947EC"/>
    <w:rsid w:val="001961C2"/>
    <w:rsid w:val="001978B1"/>
    <w:rsid w:val="001A0556"/>
    <w:rsid w:val="001A0D13"/>
    <w:rsid w:val="001A331B"/>
    <w:rsid w:val="001A5BD5"/>
    <w:rsid w:val="001A5CA5"/>
    <w:rsid w:val="001A7BBA"/>
    <w:rsid w:val="001B161C"/>
    <w:rsid w:val="001C1C30"/>
    <w:rsid w:val="001C4D10"/>
    <w:rsid w:val="001D0405"/>
    <w:rsid w:val="001D5757"/>
    <w:rsid w:val="001D66BD"/>
    <w:rsid w:val="001E3D3D"/>
    <w:rsid w:val="001E4E2C"/>
    <w:rsid w:val="001E635B"/>
    <w:rsid w:val="001E777F"/>
    <w:rsid w:val="001F31C3"/>
    <w:rsid w:val="001F4400"/>
    <w:rsid w:val="001F7DFF"/>
    <w:rsid w:val="001F7E46"/>
    <w:rsid w:val="0020238E"/>
    <w:rsid w:val="00202A76"/>
    <w:rsid w:val="0020360F"/>
    <w:rsid w:val="0020496C"/>
    <w:rsid w:val="00224E57"/>
    <w:rsid w:val="00227CC3"/>
    <w:rsid w:val="00230AC1"/>
    <w:rsid w:val="00233B05"/>
    <w:rsid w:val="00235646"/>
    <w:rsid w:val="00242775"/>
    <w:rsid w:val="002457FB"/>
    <w:rsid w:val="002505AF"/>
    <w:rsid w:val="00251FB6"/>
    <w:rsid w:val="002536F6"/>
    <w:rsid w:val="002570D5"/>
    <w:rsid w:val="00260FAC"/>
    <w:rsid w:val="00262BD8"/>
    <w:rsid w:val="00263F79"/>
    <w:rsid w:val="00265156"/>
    <w:rsid w:val="00265F1A"/>
    <w:rsid w:val="00266DD7"/>
    <w:rsid w:val="00270DDF"/>
    <w:rsid w:val="00280324"/>
    <w:rsid w:val="00280C28"/>
    <w:rsid w:val="00282368"/>
    <w:rsid w:val="00285657"/>
    <w:rsid w:val="00287C9C"/>
    <w:rsid w:val="00290B75"/>
    <w:rsid w:val="00291769"/>
    <w:rsid w:val="00291FD6"/>
    <w:rsid w:val="0029240B"/>
    <w:rsid w:val="002935BD"/>
    <w:rsid w:val="002A0438"/>
    <w:rsid w:val="002A0F88"/>
    <w:rsid w:val="002A1E56"/>
    <w:rsid w:val="002A2860"/>
    <w:rsid w:val="002A2B0B"/>
    <w:rsid w:val="002A7D0C"/>
    <w:rsid w:val="002B0C78"/>
    <w:rsid w:val="002B17E8"/>
    <w:rsid w:val="002D369F"/>
    <w:rsid w:val="002D6501"/>
    <w:rsid w:val="002E0696"/>
    <w:rsid w:val="002E0826"/>
    <w:rsid w:val="002E3A05"/>
    <w:rsid w:val="002F0D40"/>
    <w:rsid w:val="002F0EAD"/>
    <w:rsid w:val="002F3860"/>
    <w:rsid w:val="002F74BA"/>
    <w:rsid w:val="00300833"/>
    <w:rsid w:val="00303530"/>
    <w:rsid w:val="0030798B"/>
    <w:rsid w:val="00310093"/>
    <w:rsid w:val="00316D01"/>
    <w:rsid w:val="0033265B"/>
    <w:rsid w:val="00333279"/>
    <w:rsid w:val="00333618"/>
    <w:rsid w:val="00335FF6"/>
    <w:rsid w:val="003415A2"/>
    <w:rsid w:val="0034269E"/>
    <w:rsid w:val="00342E03"/>
    <w:rsid w:val="00351818"/>
    <w:rsid w:val="00356D0C"/>
    <w:rsid w:val="003632ED"/>
    <w:rsid w:val="00364361"/>
    <w:rsid w:val="00364624"/>
    <w:rsid w:val="00366975"/>
    <w:rsid w:val="00376FE9"/>
    <w:rsid w:val="00380E36"/>
    <w:rsid w:val="00383224"/>
    <w:rsid w:val="0038552F"/>
    <w:rsid w:val="00397C0A"/>
    <w:rsid w:val="003B1014"/>
    <w:rsid w:val="003B4A91"/>
    <w:rsid w:val="003C38E0"/>
    <w:rsid w:val="003C4CF9"/>
    <w:rsid w:val="003D218B"/>
    <w:rsid w:val="003D6FFB"/>
    <w:rsid w:val="003E6515"/>
    <w:rsid w:val="003F1EDC"/>
    <w:rsid w:val="00403676"/>
    <w:rsid w:val="00404229"/>
    <w:rsid w:val="00404EBF"/>
    <w:rsid w:val="0040521F"/>
    <w:rsid w:val="00410070"/>
    <w:rsid w:val="00410F11"/>
    <w:rsid w:val="00412920"/>
    <w:rsid w:val="00426E58"/>
    <w:rsid w:val="00430424"/>
    <w:rsid w:val="00432BBC"/>
    <w:rsid w:val="00436091"/>
    <w:rsid w:val="004378C8"/>
    <w:rsid w:val="00443462"/>
    <w:rsid w:val="004434B5"/>
    <w:rsid w:val="0044373E"/>
    <w:rsid w:val="004459B0"/>
    <w:rsid w:val="00447033"/>
    <w:rsid w:val="00447F41"/>
    <w:rsid w:val="00452E62"/>
    <w:rsid w:val="0045338B"/>
    <w:rsid w:val="00460086"/>
    <w:rsid w:val="00462603"/>
    <w:rsid w:val="00462648"/>
    <w:rsid w:val="004743CE"/>
    <w:rsid w:val="00474493"/>
    <w:rsid w:val="00474BEF"/>
    <w:rsid w:val="00475B59"/>
    <w:rsid w:val="00476240"/>
    <w:rsid w:val="00482EE9"/>
    <w:rsid w:val="00486CF8"/>
    <w:rsid w:val="00490A47"/>
    <w:rsid w:val="00494619"/>
    <w:rsid w:val="00497EE2"/>
    <w:rsid w:val="004A08B7"/>
    <w:rsid w:val="004B4AEF"/>
    <w:rsid w:val="004B57E2"/>
    <w:rsid w:val="004B5E02"/>
    <w:rsid w:val="004C197B"/>
    <w:rsid w:val="004C41A4"/>
    <w:rsid w:val="004C5987"/>
    <w:rsid w:val="004C609B"/>
    <w:rsid w:val="004D3A20"/>
    <w:rsid w:val="004D3B56"/>
    <w:rsid w:val="004D420F"/>
    <w:rsid w:val="004E1AD7"/>
    <w:rsid w:val="004E3B61"/>
    <w:rsid w:val="004F1543"/>
    <w:rsid w:val="00500BC7"/>
    <w:rsid w:val="0050140F"/>
    <w:rsid w:val="0050519E"/>
    <w:rsid w:val="00510C75"/>
    <w:rsid w:val="00513837"/>
    <w:rsid w:val="00514ABE"/>
    <w:rsid w:val="00515298"/>
    <w:rsid w:val="00522AE5"/>
    <w:rsid w:val="00522CF0"/>
    <w:rsid w:val="005269FA"/>
    <w:rsid w:val="00530B83"/>
    <w:rsid w:val="00534775"/>
    <w:rsid w:val="00541589"/>
    <w:rsid w:val="0054200C"/>
    <w:rsid w:val="005457E1"/>
    <w:rsid w:val="00546446"/>
    <w:rsid w:val="00552488"/>
    <w:rsid w:val="005543DF"/>
    <w:rsid w:val="005568E0"/>
    <w:rsid w:val="0055741E"/>
    <w:rsid w:val="00560E7F"/>
    <w:rsid w:val="005719AB"/>
    <w:rsid w:val="00575389"/>
    <w:rsid w:val="00577FD8"/>
    <w:rsid w:val="005806F6"/>
    <w:rsid w:val="00583A35"/>
    <w:rsid w:val="00590C5E"/>
    <w:rsid w:val="00595291"/>
    <w:rsid w:val="00596D34"/>
    <w:rsid w:val="005B4159"/>
    <w:rsid w:val="005B6DEE"/>
    <w:rsid w:val="005C0F7F"/>
    <w:rsid w:val="005C3DBA"/>
    <w:rsid w:val="005C633F"/>
    <w:rsid w:val="005D0034"/>
    <w:rsid w:val="005D2D57"/>
    <w:rsid w:val="005E1EA8"/>
    <w:rsid w:val="005E45AD"/>
    <w:rsid w:val="005F6AB9"/>
    <w:rsid w:val="005F72D3"/>
    <w:rsid w:val="0060349A"/>
    <w:rsid w:val="006043E6"/>
    <w:rsid w:val="0061225A"/>
    <w:rsid w:val="00617217"/>
    <w:rsid w:val="00620284"/>
    <w:rsid w:val="00621313"/>
    <w:rsid w:val="006258E2"/>
    <w:rsid w:val="0062652D"/>
    <w:rsid w:val="006310B4"/>
    <w:rsid w:val="00636CF9"/>
    <w:rsid w:val="00644CD1"/>
    <w:rsid w:val="00646ADF"/>
    <w:rsid w:val="0065166D"/>
    <w:rsid w:val="00652026"/>
    <w:rsid w:val="0066362C"/>
    <w:rsid w:val="00673DD6"/>
    <w:rsid w:val="00677C98"/>
    <w:rsid w:val="00680182"/>
    <w:rsid w:val="006844DB"/>
    <w:rsid w:val="00684E2C"/>
    <w:rsid w:val="00686950"/>
    <w:rsid w:val="006869CE"/>
    <w:rsid w:val="00691465"/>
    <w:rsid w:val="00691CE0"/>
    <w:rsid w:val="00694BA3"/>
    <w:rsid w:val="00695FA3"/>
    <w:rsid w:val="006968D6"/>
    <w:rsid w:val="006A0A28"/>
    <w:rsid w:val="006A0E88"/>
    <w:rsid w:val="006A14AC"/>
    <w:rsid w:val="006A2768"/>
    <w:rsid w:val="006A40F5"/>
    <w:rsid w:val="006A40FE"/>
    <w:rsid w:val="006A7FFB"/>
    <w:rsid w:val="006B1227"/>
    <w:rsid w:val="006B378B"/>
    <w:rsid w:val="006C057D"/>
    <w:rsid w:val="006C2879"/>
    <w:rsid w:val="006C6571"/>
    <w:rsid w:val="006D0BA4"/>
    <w:rsid w:val="006D2771"/>
    <w:rsid w:val="006D3775"/>
    <w:rsid w:val="006D7605"/>
    <w:rsid w:val="006E0BF8"/>
    <w:rsid w:val="006E0EEC"/>
    <w:rsid w:val="006E52A5"/>
    <w:rsid w:val="006F5900"/>
    <w:rsid w:val="00700A9B"/>
    <w:rsid w:val="00704CBD"/>
    <w:rsid w:val="00705555"/>
    <w:rsid w:val="00705F4D"/>
    <w:rsid w:val="0071434E"/>
    <w:rsid w:val="00716619"/>
    <w:rsid w:val="00720755"/>
    <w:rsid w:val="00732C1E"/>
    <w:rsid w:val="00732C78"/>
    <w:rsid w:val="00734B23"/>
    <w:rsid w:val="00737EAF"/>
    <w:rsid w:val="00745413"/>
    <w:rsid w:val="00752621"/>
    <w:rsid w:val="00756CAF"/>
    <w:rsid w:val="00756E7F"/>
    <w:rsid w:val="00762CFD"/>
    <w:rsid w:val="00767793"/>
    <w:rsid w:val="00771A16"/>
    <w:rsid w:val="00771F2D"/>
    <w:rsid w:val="00773B92"/>
    <w:rsid w:val="00782746"/>
    <w:rsid w:val="007845D9"/>
    <w:rsid w:val="00785200"/>
    <w:rsid w:val="0078650F"/>
    <w:rsid w:val="007A2E7F"/>
    <w:rsid w:val="007C2CCB"/>
    <w:rsid w:val="007C4389"/>
    <w:rsid w:val="007C7765"/>
    <w:rsid w:val="007D0147"/>
    <w:rsid w:val="007D36EE"/>
    <w:rsid w:val="007D42E6"/>
    <w:rsid w:val="007D6C36"/>
    <w:rsid w:val="007E0008"/>
    <w:rsid w:val="007E13B0"/>
    <w:rsid w:val="007E185B"/>
    <w:rsid w:val="007E1940"/>
    <w:rsid w:val="007E1B5B"/>
    <w:rsid w:val="007E620D"/>
    <w:rsid w:val="007F2208"/>
    <w:rsid w:val="008027F2"/>
    <w:rsid w:val="0080333F"/>
    <w:rsid w:val="0080344E"/>
    <w:rsid w:val="00806395"/>
    <w:rsid w:val="00806517"/>
    <w:rsid w:val="00812DEF"/>
    <w:rsid w:val="00813D65"/>
    <w:rsid w:val="0082352D"/>
    <w:rsid w:val="008248C8"/>
    <w:rsid w:val="008275F9"/>
    <w:rsid w:val="00843056"/>
    <w:rsid w:val="00845228"/>
    <w:rsid w:val="008453C5"/>
    <w:rsid w:val="008528A1"/>
    <w:rsid w:val="0085499A"/>
    <w:rsid w:val="00854AF3"/>
    <w:rsid w:val="0085520A"/>
    <w:rsid w:val="0085693E"/>
    <w:rsid w:val="008620CC"/>
    <w:rsid w:val="008649DA"/>
    <w:rsid w:val="008715C2"/>
    <w:rsid w:val="00876F22"/>
    <w:rsid w:val="00883883"/>
    <w:rsid w:val="00886BA8"/>
    <w:rsid w:val="00890A2F"/>
    <w:rsid w:val="00890D45"/>
    <w:rsid w:val="00891DBF"/>
    <w:rsid w:val="008933DB"/>
    <w:rsid w:val="008A0F5A"/>
    <w:rsid w:val="008A44A8"/>
    <w:rsid w:val="008A58AB"/>
    <w:rsid w:val="008B2893"/>
    <w:rsid w:val="008C0BE6"/>
    <w:rsid w:val="008C1A18"/>
    <w:rsid w:val="008C381F"/>
    <w:rsid w:val="008E17A7"/>
    <w:rsid w:val="008E5080"/>
    <w:rsid w:val="008E63F5"/>
    <w:rsid w:val="008E72BA"/>
    <w:rsid w:val="008F3ED2"/>
    <w:rsid w:val="008F5DD2"/>
    <w:rsid w:val="009005F0"/>
    <w:rsid w:val="00907162"/>
    <w:rsid w:val="00907BDE"/>
    <w:rsid w:val="00912997"/>
    <w:rsid w:val="00912CE6"/>
    <w:rsid w:val="00913EE4"/>
    <w:rsid w:val="009169E6"/>
    <w:rsid w:val="00920E55"/>
    <w:rsid w:val="0092146C"/>
    <w:rsid w:val="00922F6D"/>
    <w:rsid w:val="009234F1"/>
    <w:rsid w:val="00925AEC"/>
    <w:rsid w:val="0093596F"/>
    <w:rsid w:val="00936B37"/>
    <w:rsid w:val="00942B19"/>
    <w:rsid w:val="00945864"/>
    <w:rsid w:val="00946996"/>
    <w:rsid w:val="00950531"/>
    <w:rsid w:val="009538AD"/>
    <w:rsid w:val="00955631"/>
    <w:rsid w:val="0095567E"/>
    <w:rsid w:val="0096216A"/>
    <w:rsid w:val="009662E2"/>
    <w:rsid w:val="009702C3"/>
    <w:rsid w:val="00971A9E"/>
    <w:rsid w:val="00972D30"/>
    <w:rsid w:val="00974476"/>
    <w:rsid w:val="00974E99"/>
    <w:rsid w:val="00976322"/>
    <w:rsid w:val="00981DDB"/>
    <w:rsid w:val="00982F09"/>
    <w:rsid w:val="00986B6E"/>
    <w:rsid w:val="00991842"/>
    <w:rsid w:val="009972A0"/>
    <w:rsid w:val="009A1E72"/>
    <w:rsid w:val="009A2E5E"/>
    <w:rsid w:val="009C1234"/>
    <w:rsid w:val="009C36AD"/>
    <w:rsid w:val="009C7EC9"/>
    <w:rsid w:val="009D0DAE"/>
    <w:rsid w:val="009D7847"/>
    <w:rsid w:val="009E3602"/>
    <w:rsid w:val="009E6543"/>
    <w:rsid w:val="009E7166"/>
    <w:rsid w:val="009E73E8"/>
    <w:rsid w:val="009E75B3"/>
    <w:rsid w:val="009F1597"/>
    <w:rsid w:val="009F21DC"/>
    <w:rsid w:val="009F50A9"/>
    <w:rsid w:val="00A04F13"/>
    <w:rsid w:val="00A07FAD"/>
    <w:rsid w:val="00A10C24"/>
    <w:rsid w:val="00A12373"/>
    <w:rsid w:val="00A126EE"/>
    <w:rsid w:val="00A15576"/>
    <w:rsid w:val="00A2096C"/>
    <w:rsid w:val="00A20BCC"/>
    <w:rsid w:val="00A27A55"/>
    <w:rsid w:val="00A331FE"/>
    <w:rsid w:val="00A335A4"/>
    <w:rsid w:val="00A37452"/>
    <w:rsid w:val="00A415D7"/>
    <w:rsid w:val="00A43214"/>
    <w:rsid w:val="00A47BDF"/>
    <w:rsid w:val="00A532A5"/>
    <w:rsid w:val="00A5386A"/>
    <w:rsid w:val="00A53A70"/>
    <w:rsid w:val="00A54E71"/>
    <w:rsid w:val="00A63E02"/>
    <w:rsid w:val="00A66B36"/>
    <w:rsid w:val="00A70903"/>
    <w:rsid w:val="00A7525A"/>
    <w:rsid w:val="00A7538F"/>
    <w:rsid w:val="00A837CE"/>
    <w:rsid w:val="00A83AFB"/>
    <w:rsid w:val="00A83C25"/>
    <w:rsid w:val="00A87EE8"/>
    <w:rsid w:val="00A9262F"/>
    <w:rsid w:val="00A9767D"/>
    <w:rsid w:val="00AA2E3D"/>
    <w:rsid w:val="00AA4E53"/>
    <w:rsid w:val="00AB7208"/>
    <w:rsid w:val="00AC4643"/>
    <w:rsid w:val="00AC7528"/>
    <w:rsid w:val="00AD02D3"/>
    <w:rsid w:val="00AD7BA1"/>
    <w:rsid w:val="00AE4490"/>
    <w:rsid w:val="00AE50FE"/>
    <w:rsid w:val="00AF171E"/>
    <w:rsid w:val="00AF573F"/>
    <w:rsid w:val="00AF6471"/>
    <w:rsid w:val="00B00358"/>
    <w:rsid w:val="00B07E00"/>
    <w:rsid w:val="00B12109"/>
    <w:rsid w:val="00B13A4D"/>
    <w:rsid w:val="00B14B2A"/>
    <w:rsid w:val="00B202CE"/>
    <w:rsid w:val="00B3594B"/>
    <w:rsid w:val="00B421D4"/>
    <w:rsid w:val="00B435A5"/>
    <w:rsid w:val="00B5049B"/>
    <w:rsid w:val="00B505EB"/>
    <w:rsid w:val="00B528CB"/>
    <w:rsid w:val="00B5689E"/>
    <w:rsid w:val="00B56992"/>
    <w:rsid w:val="00B57496"/>
    <w:rsid w:val="00B627B7"/>
    <w:rsid w:val="00B63BA6"/>
    <w:rsid w:val="00B64816"/>
    <w:rsid w:val="00B711D9"/>
    <w:rsid w:val="00B72A4D"/>
    <w:rsid w:val="00B829AA"/>
    <w:rsid w:val="00B8671E"/>
    <w:rsid w:val="00B86D28"/>
    <w:rsid w:val="00B87FA2"/>
    <w:rsid w:val="00B95854"/>
    <w:rsid w:val="00BA0DFD"/>
    <w:rsid w:val="00BA206A"/>
    <w:rsid w:val="00BB074A"/>
    <w:rsid w:val="00BB2EBC"/>
    <w:rsid w:val="00BB30A5"/>
    <w:rsid w:val="00BB39B0"/>
    <w:rsid w:val="00BB7D3D"/>
    <w:rsid w:val="00BD08EB"/>
    <w:rsid w:val="00BD12CA"/>
    <w:rsid w:val="00BD2148"/>
    <w:rsid w:val="00BD2385"/>
    <w:rsid w:val="00BD4D9C"/>
    <w:rsid w:val="00BE19C0"/>
    <w:rsid w:val="00BE44F1"/>
    <w:rsid w:val="00BE7C65"/>
    <w:rsid w:val="00BF229B"/>
    <w:rsid w:val="00C0212A"/>
    <w:rsid w:val="00C0252F"/>
    <w:rsid w:val="00C06462"/>
    <w:rsid w:val="00C07689"/>
    <w:rsid w:val="00C14258"/>
    <w:rsid w:val="00C1448E"/>
    <w:rsid w:val="00C17A55"/>
    <w:rsid w:val="00C17DDE"/>
    <w:rsid w:val="00C200CC"/>
    <w:rsid w:val="00C214E8"/>
    <w:rsid w:val="00C24541"/>
    <w:rsid w:val="00C26B13"/>
    <w:rsid w:val="00C26EA6"/>
    <w:rsid w:val="00C27D7F"/>
    <w:rsid w:val="00C3092D"/>
    <w:rsid w:val="00C327DC"/>
    <w:rsid w:val="00C358BC"/>
    <w:rsid w:val="00C379CE"/>
    <w:rsid w:val="00C41431"/>
    <w:rsid w:val="00C43944"/>
    <w:rsid w:val="00C44335"/>
    <w:rsid w:val="00C4654C"/>
    <w:rsid w:val="00C468AD"/>
    <w:rsid w:val="00C60A95"/>
    <w:rsid w:val="00C64FCA"/>
    <w:rsid w:val="00C673B3"/>
    <w:rsid w:val="00C74246"/>
    <w:rsid w:val="00C756F1"/>
    <w:rsid w:val="00C759CD"/>
    <w:rsid w:val="00C76F63"/>
    <w:rsid w:val="00C92D07"/>
    <w:rsid w:val="00C946B4"/>
    <w:rsid w:val="00C96AEA"/>
    <w:rsid w:val="00CA05FE"/>
    <w:rsid w:val="00CA2A10"/>
    <w:rsid w:val="00CA3EAD"/>
    <w:rsid w:val="00CB0275"/>
    <w:rsid w:val="00CB0FEC"/>
    <w:rsid w:val="00CB1271"/>
    <w:rsid w:val="00CB1F50"/>
    <w:rsid w:val="00CB2730"/>
    <w:rsid w:val="00CB40E0"/>
    <w:rsid w:val="00CB658A"/>
    <w:rsid w:val="00CB75BC"/>
    <w:rsid w:val="00CC3D13"/>
    <w:rsid w:val="00CD5DAE"/>
    <w:rsid w:val="00CE0DC8"/>
    <w:rsid w:val="00CE4132"/>
    <w:rsid w:val="00CE4F42"/>
    <w:rsid w:val="00CE74CD"/>
    <w:rsid w:val="00CF1D77"/>
    <w:rsid w:val="00CF4294"/>
    <w:rsid w:val="00CF49F7"/>
    <w:rsid w:val="00CF5E46"/>
    <w:rsid w:val="00D02F35"/>
    <w:rsid w:val="00D03959"/>
    <w:rsid w:val="00D0748B"/>
    <w:rsid w:val="00D10A06"/>
    <w:rsid w:val="00D121C7"/>
    <w:rsid w:val="00D12A9C"/>
    <w:rsid w:val="00D323B7"/>
    <w:rsid w:val="00D36C5D"/>
    <w:rsid w:val="00D50933"/>
    <w:rsid w:val="00D50BAC"/>
    <w:rsid w:val="00D50DB6"/>
    <w:rsid w:val="00D53A7A"/>
    <w:rsid w:val="00D543AD"/>
    <w:rsid w:val="00D56DE7"/>
    <w:rsid w:val="00D672E6"/>
    <w:rsid w:val="00D7175E"/>
    <w:rsid w:val="00D71971"/>
    <w:rsid w:val="00D778A2"/>
    <w:rsid w:val="00D919D6"/>
    <w:rsid w:val="00D92F82"/>
    <w:rsid w:val="00D93634"/>
    <w:rsid w:val="00D94830"/>
    <w:rsid w:val="00D9610F"/>
    <w:rsid w:val="00DA10B1"/>
    <w:rsid w:val="00DA5A1E"/>
    <w:rsid w:val="00DA6711"/>
    <w:rsid w:val="00DB3202"/>
    <w:rsid w:val="00DB4E83"/>
    <w:rsid w:val="00DC0189"/>
    <w:rsid w:val="00DC44D4"/>
    <w:rsid w:val="00DC54C5"/>
    <w:rsid w:val="00DC7AAE"/>
    <w:rsid w:val="00DC7ABE"/>
    <w:rsid w:val="00DD15E0"/>
    <w:rsid w:val="00DD29DC"/>
    <w:rsid w:val="00DD301C"/>
    <w:rsid w:val="00DD4361"/>
    <w:rsid w:val="00DE7B61"/>
    <w:rsid w:val="00DF6577"/>
    <w:rsid w:val="00E0018E"/>
    <w:rsid w:val="00E022BD"/>
    <w:rsid w:val="00E04E07"/>
    <w:rsid w:val="00E10546"/>
    <w:rsid w:val="00E10D1E"/>
    <w:rsid w:val="00E11301"/>
    <w:rsid w:val="00E153C0"/>
    <w:rsid w:val="00E164C1"/>
    <w:rsid w:val="00E16740"/>
    <w:rsid w:val="00E21E0B"/>
    <w:rsid w:val="00E223B6"/>
    <w:rsid w:val="00E251D7"/>
    <w:rsid w:val="00E30644"/>
    <w:rsid w:val="00E308CF"/>
    <w:rsid w:val="00E3156C"/>
    <w:rsid w:val="00E328FF"/>
    <w:rsid w:val="00E33CBF"/>
    <w:rsid w:val="00E34319"/>
    <w:rsid w:val="00E3613C"/>
    <w:rsid w:val="00E37849"/>
    <w:rsid w:val="00E42B4E"/>
    <w:rsid w:val="00E43427"/>
    <w:rsid w:val="00E51CE8"/>
    <w:rsid w:val="00E527CE"/>
    <w:rsid w:val="00E60E0A"/>
    <w:rsid w:val="00E62687"/>
    <w:rsid w:val="00E63596"/>
    <w:rsid w:val="00E657CA"/>
    <w:rsid w:val="00E80631"/>
    <w:rsid w:val="00E80DAD"/>
    <w:rsid w:val="00E93510"/>
    <w:rsid w:val="00E94F31"/>
    <w:rsid w:val="00EA3614"/>
    <w:rsid w:val="00EA3804"/>
    <w:rsid w:val="00EA45B7"/>
    <w:rsid w:val="00EC1628"/>
    <w:rsid w:val="00EC1BA7"/>
    <w:rsid w:val="00EC559F"/>
    <w:rsid w:val="00EC686F"/>
    <w:rsid w:val="00ED4DBF"/>
    <w:rsid w:val="00ED6888"/>
    <w:rsid w:val="00EE2527"/>
    <w:rsid w:val="00EE2ADE"/>
    <w:rsid w:val="00EF2F95"/>
    <w:rsid w:val="00EF56C2"/>
    <w:rsid w:val="00F02599"/>
    <w:rsid w:val="00F045B1"/>
    <w:rsid w:val="00F064A8"/>
    <w:rsid w:val="00F06729"/>
    <w:rsid w:val="00F07CEC"/>
    <w:rsid w:val="00F1798D"/>
    <w:rsid w:val="00F2141C"/>
    <w:rsid w:val="00F21939"/>
    <w:rsid w:val="00F26617"/>
    <w:rsid w:val="00F302E6"/>
    <w:rsid w:val="00F33BA2"/>
    <w:rsid w:val="00F33D4D"/>
    <w:rsid w:val="00F33F66"/>
    <w:rsid w:val="00F37555"/>
    <w:rsid w:val="00F41507"/>
    <w:rsid w:val="00F43A18"/>
    <w:rsid w:val="00F53051"/>
    <w:rsid w:val="00F546F0"/>
    <w:rsid w:val="00F5473D"/>
    <w:rsid w:val="00F54EE2"/>
    <w:rsid w:val="00F6402F"/>
    <w:rsid w:val="00F70B51"/>
    <w:rsid w:val="00F732B4"/>
    <w:rsid w:val="00F777C3"/>
    <w:rsid w:val="00F85605"/>
    <w:rsid w:val="00F8565D"/>
    <w:rsid w:val="00F86DBA"/>
    <w:rsid w:val="00F95216"/>
    <w:rsid w:val="00FA132E"/>
    <w:rsid w:val="00FA1783"/>
    <w:rsid w:val="00FA5166"/>
    <w:rsid w:val="00FB04EE"/>
    <w:rsid w:val="00FB062E"/>
    <w:rsid w:val="00FB2EC2"/>
    <w:rsid w:val="00FB717E"/>
    <w:rsid w:val="00FB7A7F"/>
    <w:rsid w:val="00FC1EE0"/>
    <w:rsid w:val="00FC2F93"/>
    <w:rsid w:val="00FD086C"/>
    <w:rsid w:val="00FD22DD"/>
    <w:rsid w:val="00FD3208"/>
    <w:rsid w:val="00FD463B"/>
    <w:rsid w:val="00FD4EA0"/>
    <w:rsid w:val="00FE303F"/>
    <w:rsid w:val="00FE3402"/>
    <w:rsid w:val="00FF3512"/>
    <w:rsid w:val="00FF4C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DA57"/>
  <w15:chartTrackingRefBased/>
  <w15:docId w15:val="{D800516E-E1AB-4B6A-89D8-CAC2E8A9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271"/>
    <w:rPr>
      <w:lang w:val="en-US"/>
    </w:rPr>
  </w:style>
  <w:style w:type="paragraph" w:styleId="Heading1">
    <w:name w:val="heading 1"/>
    <w:aliases w:val="Main heading,H1, Char Char Char,Char Char Char"/>
    <w:basedOn w:val="Normal"/>
    <w:next w:val="Normal"/>
    <w:link w:val="Heading1Char"/>
    <w:uiPriority w:val="9"/>
    <w:qFormat/>
    <w:rsid w:val="003D218B"/>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aliases w:val="Sub Heading,H2"/>
    <w:basedOn w:val="Normal"/>
    <w:next w:val="Normal"/>
    <w:link w:val="Heading2Char"/>
    <w:uiPriority w:val="9"/>
    <w:unhideWhenUsed/>
    <w:qFormat/>
    <w:rsid w:val="003D218B"/>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3D21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D218B"/>
    <w:pPr>
      <w:keepNext/>
      <w:keepLines/>
      <w:spacing w:before="40" w:after="0"/>
      <w:outlineLvl w:val="3"/>
    </w:pPr>
    <w:rPr>
      <w:rFonts w:asciiTheme="majorHAnsi" w:eastAsiaTheme="majorEastAsia" w:hAnsiTheme="majorHAnsi" w:cstheme="majorBidi"/>
      <w:i/>
      <w:iCs/>
      <w:color w:val="2F5496" w:themeColor="accent1" w:themeShade="BF"/>
      <w:lang w:val="en-ZA"/>
    </w:rPr>
  </w:style>
  <w:style w:type="paragraph" w:styleId="Heading5">
    <w:name w:val="heading 5"/>
    <w:basedOn w:val="Normal"/>
    <w:next w:val="Normal"/>
    <w:link w:val="Heading5Char"/>
    <w:uiPriority w:val="9"/>
    <w:semiHidden/>
    <w:unhideWhenUsed/>
    <w:qFormat/>
    <w:rsid w:val="00FA5166"/>
    <w:pPr>
      <w:keepNext/>
      <w:keepLines/>
      <w:spacing w:before="40" w:after="0" w:line="268" w:lineRule="auto"/>
      <w:ind w:left="1630" w:hanging="10"/>
      <w:jc w:val="both"/>
      <w:outlineLvl w:val="4"/>
    </w:pPr>
    <w:rPr>
      <w:rFonts w:eastAsia="Times New Roman" w:cs="Times New Roman"/>
      <w:color w:val="0F4761"/>
      <w:lang w:val="en-ZA" w:eastAsia="en-ZA"/>
    </w:rPr>
  </w:style>
  <w:style w:type="paragraph" w:styleId="Heading6">
    <w:name w:val="heading 6"/>
    <w:basedOn w:val="Normal"/>
    <w:next w:val="Normal"/>
    <w:link w:val="Heading6Char"/>
    <w:uiPriority w:val="9"/>
    <w:semiHidden/>
    <w:unhideWhenUsed/>
    <w:qFormat/>
    <w:rsid w:val="00FA5166"/>
    <w:pPr>
      <w:keepNext/>
      <w:keepLines/>
      <w:spacing w:before="40" w:after="0" w:line="268" w:lineRule="auto"/>
      <w:ind w:left="1630" w:hanging="10"/>
      <w:jc w:val="both"/>
      <w:outlineLvl w:val="5"/>
    </w:pPr>
    <w:rPr>
      <w:rFonts w:eastAsia="Times New Roman" w:cs="Times New Roman"/>
      <w:i/>
      <w:iCs/>
      <w:color w:val="595959"/>
      <w:lang w:val="en-ZA" w:eastAsia="en-ZA"/>
    </w:rPr>
  </w:style>
  <w:style w:type="paragraph" w:styleId="Heading7">
    <w:name w:val="heading 7"/>
    <w:basedOn w:val="Normal"/>
    <w:next w:val="Normal"/>
    <w:link w:val="Heading7Char"/>
    <w:uiPriority w:val="9"/>
    <w:semiHidden/>
    <w:unhideWhenUsed/>
    <w:qFormat/>
    <w:rsid w:val="00FA5166"/>
    <w:pPr>
      <w:keepNext/>
      <w:keepLines/>
      <w:spacing w:before="40" w:after="0" w:line="268" w:lineRule="auto"/>
      <w:ind w:left="1630" w:hanging="10"/>
      <w:jc w:val="both"/>
      <w:outlineLvl w:val="6"/>
    </w:pPr>
    <w:rPr>
      <w:rFonts w:eastAsia="Times New Roman" w:cs="Times New Roman"/>
      <w:color w:val="595959"/>
      <w:lang w:val="en-ZA" w:eastAsia="en-ZA"/>
    </w:rPr>
  </w:style>
  <w:style w:type="paragraph" w:styleId="Heading8">
    <w:name w:val="heading 8"/>
    <w:basedOn w:val="Normal"/>
    <w:next w:val="Normal"/>
    <w:link w:val="Heading8Char"/>
    <w:uiPriority w:val="9"/>
    <w:semiHidden/>
    <w:unhideWhenUsed/>
    <w:qFormat/>
    <w:rsid w:val="00FA5166"/>
    <w:pPr>
      <w:keepNext/>
      <w:keepLines/>
      <w:spacing w:before="40" w:after="0" w:line="268" w:lineRule="auto"/>
      <w:ind w:left="1630" w:hanging="10"/>
      <w:jc w:val="both"/>
      <w:outlineLvl w:val="7"/>
    </w:pPr>
    <w:rPr>
      <w:rFonts w:eastAsia="Times New Roman" w:cs="Times New Roman"/>
      <w:i/>
      <w:iCs/>
      <w:color w:val="272727"/>
      <w:lang w:val="en-ZA" w:eastAsia="en-ZA"/>
    </w:rPr>
  </w:style>
  <w:style w:type="paragraph" w:styleId="Heading9">
    <w:name w:val="heading 9"/>
    <w:basedOn w:val="Normal"/>
    <w:next w:val="Normal"/>
    <w:link w:val="Heading9Char"/>
    <w:uiPriority w:val="9"/>
    <w:semiHidden/>
    <w:unhideWhenUsed/>
    <w:qFormat/>
    <w:rsid w:val="00FA5166"/>
    <w:pPr>
      <w:keepNext/>
      <w:keepLines/>
      <w:spacing w:before="40" w:after="0" w:line="268" w:lineRule="auto"/>
      <w:ind w:left="1630" w:hanging="10"/>
      <w:jc w:val="both"/>
      <w:outlineLvl w:val="8"/>
    </w:pPr>
    <w:rPr>
      <w:rFonts w:eastAsia="Times New Roman" w:cs="Times New Roman"/>
      <w:color w:val="272727"/>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 Char Char Char Char,Char Char Char Char"/>
    <w:basedOn w:val="DefaultParagraphFont"/>
    <w:link w:val="Heading1"/>
    <w:uiPriority w:val="9"/>
    <w:rsid w:val="003D218B"/>
    <w:rPr>
      <w:rFonts w:ascii="Cambria" w:eastAsia="Times New Roman" w:hAnsi="Cambria" w:cs="Times New Roman"/>
      <w:b/>
      <w:bCs/>
      <w:kern w:val="32"/>
      <w:sz w:val="32"/>
      <w:szCs w:val="32"/>
      <w:lang w:val="en-US"/>
    </w:rPr>
  </w:style>
  <w:style w:type="character" w:customStyle="1" w:styleId="Heading2Char">
    <w:name w:val="Heading 2 Char"/>
    <w:aliases w:val="Sub Heading Char,H2 Char"/>
    <w:basedOn w:val="DefaultParagraphFont"/>
    <w:link w:val="Heading2"/>
    <w:uiPriority w:val="9"/>
    <w:rsid w:val="003D218B"/>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rsid w:val="003D218B"/>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3D218B"/>
    <w:rPr>
      <w:rFonts w:asciiTheme="majorHAnsi" w:eastAsiaTheme="majorEastAsia" w:hAnsiTheme="majorHAnsi" w:cstheme="majorBidi"/>
      <w:i/>
      <w:iCs/>
      <w:color w:val="2F5496" w:themeColor="accent1" w:themeShade="BF"/>
      <w:lang w:val="en-ZA"/>
    </w:rPr>
  </w:style>
  <w:style w:type="paragraph" w:styleId="Header">
    <w:name w:val="header"/>
    <w:basedOn w:val="Normal"/>
    <w:link w:val="HeaderChar"/>
    <w:uiPriority w:val="99"/>
    <w:unhideWhenUsed/>
    <w:rsid w:val="003D218B"/>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3D218B"/>
  </w:style>
  <w:style w:type="paragraph" w:styleId="Footer">
    <w:name w:val="footer"/>
    <w:basedOn w:val="Normal"/>
    <w:link w:val="FooterChar"/>
    <w:uiPriority w:val="99"/>
    <w:unhideWhenUsed/>
    <w:rsid w:val="003D218B"/>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3D218B"/>
  </w:style>
  <w:style w:type="table" w:styleId="TableGrid">
    <w:name w:val="Table Grid"/>
    <w:basedOn w:val="TableNormal"/>
    <w:uiPriority w:val="39"/>
    <w:qFormat/>
    <w:rsid w:val="003D2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List Paragraph1"/>
    <w:basedOn w:val="Normal"/>
    <w:link w:val="ListParagraphChar"/>
    <w:uiPriority w:val="34"/>
    <w:qFormat/>
    <w:rsid w:val="003D218B"/>
    <w:pPr>
      <w:ind w:left="720"/>
      <w:contextualSpacing/>
    </w:pPr>
    <w:rPr>
      <w:lang w:val="en-GB"/>
    </w:rPr>
  </w:style>
  <w:style w:type="character" w:customStyle="1" w:styleId="ListParagraphChar">
    <w:name w:val="List Paragraph Char"/>
    <w:aliases w:val="Body text Char,List Paragraph1 Char"/>
    <w:link w:val="ListParagraph"/>
    <w:uiPriority w:val="34"/>
    <w:locked/>
    <w:rsid w:val="003D218B"/>
  </w:style>
  <w:style w:type="table" w:styleId="GridTable5Dark-Accent6">
    <w:name w:val="Grid Table 5 Dark Accent 6"/>
    <w:basedOn w:val="TableNormal"/>
    <w:uiPriority w:val="50"/>
    <w:rsid w:val="003D21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3D218B"/>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ables">
    <w:name w:val="Tables"/>
    <w:basedOn w:val="Caption"/>
    <w:next w:val="Normal"/>
    <w:link w:val="TablesChar"/>
    <w:qFormat/>
    <w:rsid w:val="003D218B"/>
    <w:pPr>
      <w:keepNext/>
      <w:numPr>
        <w:numId w:val="36"/>
      </w:numPr>
      <w:tabs>
        <w:tab w:val="left" w:pos="1418"/>
        <w:tab w:val="left" w:pos="1622"/>
      </w:tabs>
      <w:spacing w:after="240" w:line="276" w:lineRule="auto"/>
      <w:ind w:left="990" w:hanging="990"/>
      <w:jc w:val="both"/>
    </w:pPr>
    <w:rPr>
      <w:rFonts w:asciiTheme="majorHAnsi" w:eastAsia="Times New Roman" w:hAnsiTheme="majorHAnsi" w:cs="Times New Roman"/>
      <w:bCs/>
      <w:i w:val="0"/>
      <w:iCs w:val="0"/>
      <w:caps/>
      <w:color w:val="auto"/>
      <w:sz w:val="20"/>
      <w:szCs w:val="20"/>
      <w:lang w:val="en-ZA" w:bidi="en-US"/>
    </w:rPr>
  </w:style>
  <w:style w:type="paragraph" w:styleId="Caption">
    <w:name w:val="caption"/>
    <w:basedOn w:val="Normal"/>
    <w:next w:val="Normal"/>
    <w:uiPriority w:val="35"/>
    <w:unhideWhenUsed/>
    <w:qFormat/>
    <w:rsid w:val="003D218B"/>
    <w:pPr>
      <w:spacing w:after="200" w:line="240" w:lineRule="auto"/>
    </w:pPr>
    <w:rPr>
      <w:i/>
      <w:iCs/>
      <w:color w:val="44546A" w:themeColor="text2"/>
      <w:sz w:val="18"/>
      <w:szCs w:val="18"/>
      <w:lang w:val="en-GB"/>
    </w:rPr>
  </w:style>
  <w:style w:type="character" w:customStyle="1" w:styleId="TablesChar">
    <w:name w:val="Tables Char"/>
    <w:basedOn w:val="DefaultParagraphFont"/>
    <w:link w:val="Tables"/>
    <w:rsid w:val="003D218B"/>
    <w:rPr>
      <w:rFonts w:asciiTheme="majorHAnsi" w:eastAsia="Times New Roman" w:hAnsiTheme="majorHAnsi" w:cs="Times New Roman"/>
      <w:bCs/>
      <w:caps/>
      <w:sz w:val="20"/>
      <w:szCs w:val="20"/>
      <w:lang w:val="en-ZA" w:bidi="en-US"/>
    </w:rPr>
  </w:style>
  <w:style w:type="table" w:customStyle="1" w:styleId="IHSTable1">
    <w:name w:val="IHSTable1"/>
    <w:basedOn w:val="TableNormal"/>
    <w:uiPriority w:val="99"/>
    <w:rsid w:val="003D218B"/>
    <w:pPr>
      <w:keepNext/>
      <w:keepLines/>
      <w:spacing w:after="0" w:line="240" w:lineRule="auto"/>
      <w:jc w:val="right"/>
    </w:pPr>
    <w:rPr>
      <w:sz w:val="18"/>
      <w:lang w:val="en-ZA"/>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themeColor="background1"/>
      </w:rPr>
      <w:tblPr/>
      <w:tcPr>
        <w:tcBorders>
          <w:top w:val="single" w:sz="4" w:space="0" w:color="auto"/>
          <w:bottom w:val="single" w:sz="4" w:space="0" w:color="auto"/>
        </w:tcBorders>
        <w:shd w:val="clear" w:color="auto" w:fill="4472C4" w:themeFill="accent1"/>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Default">
    <w:name w:val="Default"/>
    <w:rsid w:val="003D218B"/>
    <w:pPr>
      <w:autoSpaceDE w:val="0"/>
      <w:autoSpaceDN w:val="0"/>
      <w:adjustRightInd w:val="0"/>
      <w:spacing w:after="0" w:line="240" w:lineRule="auto"/>
    </w:pPr>
    <w:rPr>
      <w:rFonts w:ascii="Cambria" w:eastAsia="Times New Roman" w:hAnsi="Cambria" w:cs="Cambria"/>
      <w:color w:val="000000"/>
      <w:sz w:val="24"/>
      <w:szCs w:val="24"/>
      <w:lang w:val="en-US" w:eastAsia="en-ZA"/>
    </w:rPr>
  </w:style>
  <w:style w:type="paragraph" w:styleId="FootnoteText">
    <w:name w:val="footnote text"/>
    <w:basedOn w:val="Normal"/>
    <w:link w:val="FootnoteTextChar"/>
    <w:uiPriority w:val="99"/>
    <w:rsid w:val="003D218B"/>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3D218B"/>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3D218B"/>
    <w:rPr>
      <w:vertAlign w:val="superscript"/>
    </w:rPr>
  </w:style>
  <w:style w:type="paragraph" w:styleId="BodyText">
    <w:name w:val="Body Text"/>
    <w:basedOn w:val="Normal"/>
    <w:link w:val="BodyTextChar"/>
    <w:uiPriority w:val="1"/>
    <w:unhideWhenUsed/>
    <w:qFormat/>
    <w:rsid w:val="003D218B"/>
    <w:pPr>
      <w:spacing w:after="120" w:line="252" w:lineRule="auto"/>
    </w:pPr>
    <w:rPr>
      <w:rFonts w:asciiTheme="majorHAnsi" w:eastAsiaTheme="majorEastAsia" w:hAnsiTheme="majorHAnsi" w:cstheme="majorBidi"/>
      <w:lang w:bidi="en-US"/>
    </w:rPr>
  </w:style>
  <w:style w:type="character" w:customStyle="1" w:styleId="BodyTextChar">
    <w:name w:val="Body Text Char"/>
    <w:basedOn w:val="DefaultParagraphFont"/>
    <w:link w:val="BodyText"/>
    <w:uiPriority w:val="1"/>
    <w:rsid w:val="003D218B"/>
    <w:rPr>
      <w:rFonts w:asciiTheme="majorHAnsi" w:eastAsiaTheme="majorEastAsia" w:hAnsiTheme="majorHAnsi" w:cstheme="majorBidi"/>
      <w:lang w:val="en-US" w:bidi="en-US"/>
    </w:rPr>
  </w:style>
  <w:style w:type="character" w:customStyle="1" w:styleId="BalloonTextChar">
    <w:name w:val="Balloon Text Char"/>
    <w:basedOn w:val="DefaultParagraphFont"/>
    <w:link w:val="BalloonText"/>
    <w:uiPriority w:val="99"/>
    <w:semiHidden/>
    <w:rsid w:val="003D218B"/>
    <w:rPr>
      <w:rFonts w:ascii="Segoe UI" w:hAnsi="Segoe UI" w:cs="Segoe UI"/>
      <w:sz w:val="18"/>
      <w:szCs w:val="18"/>
      <w:lang w:val="en-ZA"/>
    </w:rPr>
  </w:style>
  <w:style w:type="paragraph" w:styleId="BalloonText">
    <w:name w:val="Balloon Text"/>
    <w:basedOn w:val="Normal"/>
    <w:link w:val="BalloonTextChar"/>
    <w:uiPriority w:val="99"/>
    <w:semiHidden/>
    <w:unhideWhenUsed/>
    <w:rsid w:val="003D218B"/>
    <w:pPr>
      <w:spacing w:after="0" w:line="240" w:lineRule="auto"/>
    </w:pPr>
    <w:rPr>
      <w:rFonts w:ascii="Segoe UI" w:hAnsi="Segoe UI" w:cs="Segoe UI"/>
      <w:sz w:val="18"/>
      <w:szCs w:val="18"/>
      <w:lang w:val="en-ZA"/>
    </w:rPr>
  </w:style>
  <w:style w:type="character" w:customStyle="1" w:styleId="BalloonTextChar1">
    <w:name w:val="Balloon Text Char1"/>
    <w:basedOn w:val="DefaultParagraphFont"/>
    <w:uiPriority w:val="99"/>
    <w:semiHidden/>
    <w:rsid w:val="003D218B"/>
    <w:rPr>
      <w:rFonts w:ascii="Segoe UI" w:hAnsi="Segoe UI" w:cs="Segoe UI"/>
      <w:sz w:val="18"/>
      <w:szCs w:val="18"/>
      <w:lang w:val="en-US"/>
    </w:rPr>
  </w:style>
  <w:style w:type="character" w:styleId="Hyperlink">
    <w:name w:val="Hyperlink"/>
    <w:basedOn w:val="DefaultParagraphFont"/>
    <w:uiPriority w:val="99"/>
    <w:unhideWhenUsed/>
    <w:rsid w:val="003D218B"/>
    <w:rPr>
      <w:color w:val="0563C1" w:themeColor="hyperlink"/>
      <w:u w:val="single"/>
    </w:rPr>
  </w:style>
  <w:style w:type="paragraph" w:customStyle="1" w:styleId="WP9BodyText">
    <w:name w:val="WP9_Body Text"/>
    <w:basedOn w:val="Normal"/>
    <w:uiPriority w:val="99"/>
    <w:rsid w:val="003D218B"/>
    <w:pPr>
      <w:widowControl w:val="0"/>
      <w:spacing w:after="0" w:line="240" w:lineRule="auto"/>
      <w:jc w:val="both"/>
    </w:pPr>
    <w:rPr>
      <w:rFonts w:ascii="Tahoma" w:eastAsia="Times New Roman" w:hAnsi="Tahoma" w:cs="Arial"/>
      <w:sz w:val="20"/>
      <w:szCs w:val="20"/>
    </w:rPr>
  </w:style>
  <w:style w:type="paragraph" w:styleId="NoSpacing">
    <w:name w:val="No Spacing"/>
    <w:link w:val="NoSpacingChar"/>
    <w:uiPriority w:val="1"/>
    <w:qFormat/>
    <w:rsid w:val="003D218B"/>
    <w:pPr>
      <w:spacing w:after="0" w:line="240" w:lineRule="auto"/>
    </w:pPr>
    <w:rPr>
      <w:rFonts w:ascii="Calibri" w:eastAsia="Calibri" w:hAnsi="Calibri" w:cs="Times New Roman"/>
      <w:lang w:val="en-ZA"/>
    </w:rPr>
  </w:style>
  <w:style w:type="character" w:customStyle="1" w:styleId="NoSpacingChar">
    <w:name w:val="No Spacing Char"/>
    <w:link w:val="NoSpacing"/>
    <w:uiPriority w:val="1"/>
    <w:rsid w:val="003D218B"/>
    <w:rPr>
      <w:rFonts w:ascii="Calibri" w:eastAsia="Calibri" w:hAnsi="Calibri" w:cs="Times New Roman"/>
      <w:lang w:val="en-ZA"/>
    </w:rPr>
  </w:style>
  <w:style w:type="character" w:customStyle="1" w:styleId="CommentTextChar">
    <w:name w:val="Comment Text Char"/>
    <w:basedOn w:val="DefaultParagraphFont"/>
    <w:link w:val="CommentText"/>
    <w:uiPriority w:val="99"/>
    <w:rsid w:val="003D218B"/>
    <w:rPr>
      <w:rFonts w:ascii="Calibri" w:eastAsia="Calibri" w:hAnsi="Calibri" w:cs="Times New Roman"/>
      <w:sz w:val="20"/>
      <w:szCs w:val="20"/>
    </w:rPr>
  </w:style>
  <w:style w:type="paragraph" w:styleId="CommentText">
    <w:name w:val="annotation text"/>
    <w:basedOn w:val="Normal"/>
    <w:link w:val="CommentTextChar"/>
    <w:uiPriority w:val="99"/>
    <w:unhideWhenUsed/>
    <w:rsid w:val="003D218B"/>
    <w:pPr>
      <w:spacing w:after="200" w:line="276" w:lineRule="auto"/>
    </w:pPr>
    <w:rPr>
      <w:rFonts w:ascii="Calibri" w:eastAsia="Calibri" w:hAnsi="Calibri" w:cs="Times New Roman"/>
      <w:sz w:val="20"/>
      <w:szCs w:val="20"/>
      <w:lang w:val="en-GB"/>
    </w:rPr>
  </w:style>
  <w:style w:type="character" w:customStyle="1" w:styleId="CommentTextChar1">
    <w:name w:val="Comment Text Char1"/>
    <w:basedOn w:val="DefaultParagraphFont"/>
    <w:uiPriority w:val="99"/>
    <w:semiHidden/>
    <w:rsid w:val="003D218B"/>
    <w:rPr>
      <w:sz w:val="20"/>
      <w:szCs w:val="20"/>
      <w:lang w:val="en-US"/>
    </w:rPr>
  </w:style>
  <w:style w:type="character" w:customStyle="1" w:styleId="CommentSubjectChar">
    <w:name w:val="Comment Subject Char"/>
    <w:link w:val="CommentSubject"/>
    <w:uiPriority w:val="99"/>
    <w:semiHidden/>
    <w:rsid w:val="003D218B"/>
    <w:rPr>
      <w:b/>
      <w:bCs/>
    </w:rPr>
  </w:style>
  <w:style w:type="paragraph" w:styleId="CommentSubject">
    <w:name w:val="annotation subject"/>
    <w:basedOn w:val="CommentText"/>
    <w:next w:val="CommentText"/>
    <w:link w:val="CommentSubjectChar"/>
    <w:uiPriority w:val="99"/>
    <w:semiHidden/>
    <w:unhideWhenUsed/>
    <w:rsid w:val="003D218B"/>
    <w:rPr>
      <w:rFonts w:asciiTheme="minorHAnsi" w:eastAsiaTheme="minorHAnsi" w:hAnsiTheme="minorHAnsi" w:cstheme="minorBidi"/>
      <w:b/>
      <w:bCs/>
      <w:sz w:val="22"/>
      <w:szCs w:val="22"/>
    </w:rPr>
  </w:style>
  <w:style w:type="character" w:customStyle="1" w:styleId="CommentSubjectChar1">
    <w:name w:val="Comment Subject Char1"/>
    <w:basedOn w:val="CommentTextChar1"/>
    <w:uiPriority w:val="99"/>
    <w:semiHidden/>
    <w:rsid w:val="003D218B"/>
    <w:rPr>
      <w:b/>
      <w:bCs/>
      <w:sz w:val="20"/>
      <w:szCs w:val="20"/>
      <w:lang w:val="en-US"/>
    </w:rPr>
  </w:style>
  <w:style w:type="paragraph" w:customStyle="1" w:styleId="Normal1">
    <w:name w:val="Normal+1"/>
    <w:basedOn w:val="Default"/>
    <w:next w:val="Default"/>
    <w:uiPriority w:val="99"/>
    <w:rsid w:val="003D218B"/>
    <w:rPr>
      <w:rFonts w:ascii="Arial" w:eastAsiaTheme="minorHAnsi" w:hAnsi="Arial" w:cs="Arial"/>
      <w:color w:val="auto"/>
      <w:lang w:val="en-GB" w:eastAsia="en-US"/>
    </w:rPr>
  </w:style>
  <w:style w:type="paragraph" w:styleId="Subtitle">
    <w:name w:val="Subtitle"/>
    <w:basedOn w:val="Normal"/>
    <w:link w:val="SubtitleChar"/>
    <w:uiPriority w:val="11"/>
    <w:qFormat/>
    <w:rsid w:val="003D218B"/>
    <w:pPr>
      <w:spacing w:after="200" w:line="276" w:lineRule="auto"/>
    </w:pPr>
    <w:rPr>
      <w:rFonts w:eastAsiaTheme="minorEastAsia"/>
      <w:b/>
    </w:rPr>
  </w:style>
  <w:style w:type="character" w:customStyle="1" w:styleId="SubtitleChar">
    <w:name w:val="Subtitle Char"/>
    <w:basedOn w:val="DefaultParagraphFont"/>
    <w:link w:val="Subtitle"/>
    <w:uiPriority w:val="11"/>
    <w:rsid w:val="003D218B"/>
    <w:rPr>
      <w:rFonts w:eastAsiaTheme="minorEastAsia"/>
      <w:b/>
      <w:lang w:val="en-US"/>
    </w:rPr>
  </w:style>
  <w:style w:type="table" w:styleId="TableGridLight">
    <w:name w:val="Grid Table Light"/>
    <w:basedOn w:val="TableNormal"/>
    <w:uiPriority w:val="40"/>
    <w:rsid w:val="003D21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D218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D218B"/>
    <w:rPr>
      <w:rFonts w:asciiTheme="majorHAnsi" w:eastAsiaTheme="majorEastAsia" w:hAnsiTheme="majorHAnsi" w:cstheme="majorBidi"/>
      <w:color w:val="323E4F" w:themeColor="text2" w:themeShade="BF"/>
      <w:spacing w:val="5"/>
      <w:kern w:val="28"/>
      <w:sz w:val="52"/>
      <w:szCs w:val="52"/>
      <w:lang w:val="en-US"/>
    </w:rPr>
  </w:style>
  <w:style w:type="paragraph" w:styleId="TOC1">
    <w:name w:val="toc 1"/>
    <w:basedOn w:val="Normal"/>
    <w:next w:val="Normal"/>
    <w:uiPriority w:val="39"/>
    <w:rsid w:val="003D218B"/>
    <w:pPr>
      <w:spacing w:before="360" w:after="0" w:line="240" w:lineRule="auto"/>
      <w:ind w:left="720" w:hanging="720"/>
    </w:pPr>
    <w:rPr>
      <w:rFonts w:ascii="Tahoma" w:eastAsia="Times New Roman" w:hAnsi="Tahoma" w:cs="Times New Roman"/>
      <w:b/>
      <w:noProof/>
      <w:szCs w:val="20"/>
      <w:lang w:val="en-GB"/>
    </w:rPr>
  </w:style>
  <w:style w:type="paragraph" w:styleId="TOC2">
    <w:name w:val="toc 2"/>
    <w:basedOn w:val="Normal"/>
    <w:next w:val="Normal"/>
    <w:uiPriority w:val="39"/>
    <w:rsid w:val="003D218B"/>
    <w:pPr>
      <w:spacing w:before="80" w:after="0" w:line="240" w:lineRule="auto"/>
      <w:ind w:left="1440" w:hanging="720"/>
    </w:pPr>
    <w:rPr>
      <w:rFonts w:ascii="Tahoma" w:eastAsia="Times New Roman" w:hAnsi="Tahoma" w:cs="Times New Roman"/>
      <w:noProof/>
      <w:szCs w:val="20"/>
      <w:lang w:val="en-GB"/>
    </w:rPr>
  </w:style>
  <w:style w:type="table" w:styleId="ListTable2-Accent6">
    <w:name w:val="List Table 2 Accent 6"/>
    <w:basedOn w:val="TableNormal"/>
    <w:uiPriority w:val="47"/>
    <w:rsid w:val="003D218B"/>
    <w:pPr>
      <w:spacing w:after="0" w:line="240" w:lineRule="auto"/>
    </w:pPr>
    <w:rPr>
      <w:lang w:val="en-ZA"/>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3">
    <w:name w:val="Light Grid Accent 3"/>
    <w:basedOn w:val="TableNormal"/>
    <w:uiPriority w:val="62"/>
    <w:rsid w:val="003D218B"/>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PageNumber">
    <w:name w:val="page number"/>
    <w:basedOn w:val="DefaultParagraphFont"/>
    <w:uiPriority w:val="99"/>
    <w:unhideWhenUsed/>
    <w:rsid w:val="003D218B"/>
  </w:style>
  <w:style w:type="paragraph" w:styleId="TOCHeading">
    <w:name w:val="TOC Heading"/>
    <w:basedOn w:val="Heading1"/>
    <w:next w:val="Normal"/>
    <w:uiPriority w:val="39"/>
    <w:unhideWhenUsed/>
    <w:qFormat/>
    <w:rsid w:val="003D218B"/>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Strong">
    <w:name w:val="Strong"/>
    <w:basedOn w:val="DefaultParagraphFont"/>
    <w:uiPriority w:val="22"/>
    <w:qFormat/>
    <w:rsid w:val="003D218B"/>
    <w:rPr>
      <w:b/>
      <w:bCs/>
    </w:rPr>
  </w:style>
  <w:style w:type="character" w:styleId="CommentReference">
    <w:name w:val="annotation reference"/>
    <w:basedOn w:val="DefaultParagraphFont"/>
    <w:uiPriority w:val="99"/>
    <w:semiHidden/>
    <w:unhideWhenUsed/>
    <w:rsid w:val="003D218B"/>
    <w:rPr>
      <w:sz w:val="16"/>
      <w:szCs w:val="16"/>
    </w:rPr>
  </w:style>
  <w:style w:type="table" w:styleId="GridTable2-Accent4">
    <w:name w:val="Grid Table 2 Accent 4"/>
    <w:basedOn w:val="TableNormal"/>
    <w:uiPriority w:val="47"/>
    <w:rsid w:val="003D218B"/>
    <w:pPr>
      <w:spacing w:after="0" w:line="240" w:lineRule="auto"/>
    </w:pPr>
    <w:rPr>
      <w:lang w:val="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
    <w:name w:val="Grid Table 2"/>
    <w:basedOn w:val="TableNormal"/>
    <w:uiPriority w:val="47"/>
    <w:rsid w:val="003D218B"/>
    <w:pPr>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3D218B"/>
  </w:style>
  <w:style w:type="table" w:customStyle="1" w:styleId="TableGrid1">
    <w:name w:val="Table Grid1"/>
    <w:basedOn w:val="TableNormal"/>
    <w:next w:val="TableGrid"/>
    <w:uiPriority w:val="39"/>
    <w:qFormat/>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3D218B"/>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List1">
    <w:name w:val="Medium List 1"/>
    <w:basedOn w:val="TableNormal"/>
    <w:uiPriority w:val="65"/>
    <w:rsid w:val="003D218B"/>
    <w:pPr>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dTable7Colorful">
    <w:name w:val="Grid Table 7 Colorful"/>
    <w:basedOn w:val="TableNormal"/>
    <w:uiPriority w:val="52"/>
    <w:rsid w:val="003D21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3D21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3D218B"/>
    <w:rPr>
      <w:color w:val="605E5C"/>
      <w:shd w:val="clear" w:color="auto" w:fill="E1DFDD"/>
    </w:rPr>
  </w:style>
  <w:style w:type="paragraph" w:customStyle="1" w:styleId="TableParagraph">
    <w:name w:val="Table Paragraph"/>
    <w:basedOn w:val="Normal"/>
    <w:uiPriority w:val="1"/>
    <w:qFormat/>
    <w:rsid w:val="003D218B"/>
    <w:pPr>
      <w:widowControl w:val="0"/>
      <w:autoSpaceDE w:val="0"/>
      <w:autoSpaceDN w:val="0"/>
      <w:spacing w:after="0" w:line="240" w:lineRule="auto"/>
    </w:pPr>
    <w:rPr>
      <w:rFonts w:ascii="Trebuchet MS" w:eastAsia="Trebuchet MS" w:hAnsi="Trebuchet MS" w:cs="Trebuchet MS"/>
      <w:lang w:bidi="en-US"/>
    </w:rPr>
  </w:style>
  <w:style w:type="table" w:customStyle="1" w:styleId="TableGrid2">
    <w:name w:val="Table Grid2"/>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3D218B"/>
    <w:pPr>
      <w:spacing w:after="0" w:line="240" w:lineRule="auto"/>
    </w:pPr>
    <w:rPr>
      <w:lang w:val="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
    <w:name w:val="No List2"/>
    <w:next w:val="NoList"/>
    <w:uiPriority w:val="99"/>
    <w:semiHidden/>
    <w:unhideWhenUsed/>
    <w:rsid w:val="003D218B"/>
  </w:style>
  <w:style w:type="table" w:customStyle="1" w:styleId="TableGrid8">
    <w:name w:val="Table Grid8"/>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next w:val="LightGrid-Accent3"/>
    <w:uiPriority w:val="62"/>
    <w:rsid w:val="003D218B"/>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List11">
    <w:name w:val="Medium List 11"/>
    <w:basedOn w:val="TableNormal"/>
    <w:next w:val="MediumList1"/>
    <w:uiPriority w:val="65"/>
    <w:rsid w:val="003D218B"/>
    <w:pPr>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TableNormal"/>
    <w:next w:val="TableGrid"/>
    <w:uiPriority w:val="59"/>
    <w:rsid w:val="003D21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
    <w:name w:val="Grid Table 7 Colorful1"/>
    <w:basedOn w:val="TableNormal"/>
    <w:next w:val="GridTable7Colorful"/>
    <w:uiPriority w:val="52"/>
    <w:rsid w:val="003D21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next w:val="GridTable4"/>
    <w:uiPriority w:val="49"/>
    <w:rsid w:val="003D21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3D218B"/>
    <w:pPr>
      <w:spacing w:after="100"/>
      <w:ind w:left="440"/>
    </w:pPr>
  </w:style>
  <w:style w:type="character" w:styleId="FollowedHyperlink">
    <w:name w:val="FollowedHyperlink"/>
    <w:basedOn w:val="DefaultParagraphFont"/>
    <w:uiPriority w:val="99"/>
    <w:semiHidden/>
    <w:unhideWhenUsed/>
    <w:rsid w:val="003D218B"/>
    <w:rPr>
      <w:color w:val="954F72" w:themeColor="followedHyperlink"/>
      <w:u w:val="single"/>
    </w:rPr>
  </w:style>
  <w:style w:type="character" w:customStyle="1" w:styleId="Heading1Char1">
    <w:name w:val="Heading 1 Char1"/>
    <w:aliases w:val="Main heading Char1,H1 Char1,Char Char Char Char1"/>
    <w:basedOn w:val="DefaultParagraphFont"/>
    <w:uiPriority w:val="9"/>
    <w:rsid w:val="003D218B"/>
    <w:rPr>
      <w:rFonts w:asciiTheme="majorHAnsi" w:eastAsiaTheme="majorEastAsia" w:hAnsiTheme="majorHAnsi" w:cstheme="majorBidi"/>
      <w:color w:val="2F5496" w:themeColor="accent1" w:themeShade="BF"/>
      <w:sz w:val="32"/>
      <w:szCs w:val="32"/>
      <w:lang w:val="en-US"/>
    </w:rPr>
  </w:style>
  <w:style w:type="character" w:customStyle="1" w:styleId="Heading2Char1">
    <w:name w:val="Heading 2 Char1"/>
    <w:aliases w:val="Sub Heading Char1,H2 Char1"/>
    <w:basedOn w:val="DefaultParagraphFont"/>
    <w:uiPriority w:val="9"/>
    <w:semiHidden/>
    <w:rsid w:val="003D218B"/>
    <w:rPr>
      <w:rFonts w:asciiTheme="majorHAnsi" w:eastAsiaTheme="majorEastAsia" w:hAnsiTheme="majorHAnsi" w:cstheme="majorBidi"/>
      <w:color w:val="2F5496" w:themeColor="accent1" w:themeShade="BF"/>
      <w:sz w:val="26"/>
      <w:szCs w:val="26"/>
      <w:lang w:val="en-US"/>
    </w:rPr>
  </w:style>
  <w:style w:type="paragraph" w:customStyle="1" w:styleId="msonormal0">
    <w:name w:val="msonormal"/>
    <w:basedOn w:val="Normal"/>
    <w:rsid w:val="003D218B"/>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aragraph">
    <w:name w:val="Paragraph"/>
    <w:basedOn w:val="Normal"/>
    <w:rsid w:val="003D218B"/>
    <w:pPr>
      <w:tabs>
        <w:tab w:val="left" w:pos="284"/>
        <w:tab w:val="left" w:pos="567"/>
        <w:tab w:val="left" w:pos="851"/>
      </w:tabs>
      <w:spacing w:line="260" w:lineRule="atLeast"/>
      <w:jc w:val="both"/>
    </w:pPr>
    <w:rPr>
      <w:rFonts w:ascii="Times New Roman" w:eastAsia="Times New Roman" w:hAnsi="Times New Roman" w:cs="Times New Roman"/>
      <w:szCs w:val="20"/>
      <w:lang w:val="en-GB"/>
    </w:rPr>
  </w:style>
  <w:style w:type="table" w:customStyle="1" w:styleId="TableGrid0">
    <w:name w:val="TableGrid"/>
    <w:rsid w:val="00E223B6"/>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html1">
    <w:name w:val="html1"/>
    <w:basedOn w:val="TableNormal"/>
    <w:next w:val="TableGrid"/>
    <w:uiPriority w:val="39"/>
    <w:rsid w:val="00F21939"/>
    <w:pPr>
      <w:spacing w:after="0" w:line="240" w:lineRule="auto"/>
    </w:pPr>
    <w:rPr>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680182"/>
    <w:pPr>
      <w:spacing w:before="100" w:beforeAutospacing="1" w:after="100" w:afterAutospacing="1" w:line="240" w:lineRule="auto"/>
    </w:pPr>
    <w:rPr>
      <w:rFonts w:ascii="Segoe UI" w:eastAsia="Times New Roman" w:hAnsi="Segoe UI" w:cs="Segoe UI"/>
      <w:b/>
      <w:bCs/>
      <w:color w:val="000000"/>
      <w:sz w:val="28"/>
      <w:szCs w:val="28"/>
      <w:lang w:val="en-ZA" w:eastAsia="en-ZA"/>
    </w:rPr>
  </w:style>
  <w:style w:type="paragraph" w:customStyle="1" w:styleId="font6">
    <w:name w:val="font6"/>
    <w:basedOn w:val="Normal"/>
    <w:rsid w:val="00680182"/>
    <w:pPr>
      <w:spacing w:before="100" w:beforeAutospacing="1" w:after="100" w:afterAutospacing="1" w:line="240" w:lineRule="auto"/>
    </w:pPr>
    <w:rPr>
      <w:rFonts w:ascii="Segoe UI" w:eastAsia="Times New Roman" w:hAnsi="Segoe UI" w:cs="Segoe UI"/>
      <w:b/>
      <w:bCs/>
      <w:color w:val="FF0000"/>
      <w:sz w:val="28"/>
      <w:szCs w:val="28"/>
      <w:lang w:val="en-ZA" w:eastAsia="en-ZA"/>
    </w:rPr>
  </w:style>
  <w:style w:type="paragraph" w:customStyle="1" w:styleId="xl65">
    <w:name w:val="xl65"/>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66">
    <w:name w:val="xl66"/>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67">
    <w:name w:val="xl67"/>
    <w:basedOn w:val="Normal"/>
    <w:rsid w:val="00680182"/>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ZA" w:eastAsia="en-ZA"/>
    </w:rPr>
  </w:style>
  <w:style w:type="paragraph" w:customStyle="1" w:styleId="xl68">
    <w:name w:val="xl68"/>
    <w:basedOn w:val="Normal"/>
    <w:rsid w:val="00680182"/>
    <w:pPr>
      <w:spacing w:before="100" w:beforeAutospacing="1" w:after="100" w:afterAutospacing="1" w:line="240" w:lineRule="auto"/>
      <w:textAlignment w:val="center"/>
    </w:pPr>
    <w:rPr>
      <w:rFonts w:ascii="Times New Roman" w:eastAsia="Times New Roman" w:hAnsi="Times New Roman" w:cs="Times New Roman"/>
      <w:sz w:val="24"/>
      <w:szCs w:val="24"/>
      <w:lang w:val="en-ZA" w:eastAsia="en-ZA"/>
    </w:rPr>
  </w:style>
  <w:style w:type="paragraph" w:customStyle="1" w:styleId="xl69">
    <w:name w:val="xl69"/>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70">
    <w:name w:val="xl70"/>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71">
    <w:name w:val="xl71"/>
    <w:basedOn w:val="Normal"/>
    <w:rsid w:val="00680182"/>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72">
    <w:name w:val="xl72"/>
    <w:basedOn w:val="Normal"/>
    <w:rsid w:val="00680182"/>
    <w:pPr>
      <w:pBdr>
        <w:top w:val="single" w:sz="8" w:space="0" w:color="auto"/>
        <w:left w:val="single" w:sz="8" w:space="0" w:color="auto"/>
        <w:bottom w:val="single" w:sz="8" w:space="0" w:color="auto"/>
        <w:right w:val="single" w:sz="8" w:space="0" w:color="auto"/>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73">
    <w:name w:val="xl73"/>
    <w:basedOn w:val="Normal"/>
    <w:rsid w:val="00680182"/>
    <w:pPr>
      <w:pBdr>
        <w:top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74">
    <w:name w:val="xl74"/>
    <w:basedOn w:val="Normal"/>
    <w:rsid w:val="00680182"/>
    <w:pPr>
      <w:pBdr>
        <w:top w:val="single" w:sz="8" w:space="0" w:color="000000"/>
        <w:left w:val="single" w:sz="8" w:space="0" w:color="000000"/>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75">
    <w:name w:val="xl75"/>
    <w:basedOn w:val="Normal"/>
    <w:rsid w:val="00680182"/>
    <w:pPr>
      <w:pBdr>
        <w:top w:val="single" w:sz="8" w:space="0" w:color="000000"/>
        <w:left w:val="single" w:sz="8" w:space="0" w:color="000000"/>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76">
    <w:name w:val="xl76"/>
    <w:basedOn w:val="Normal"/>
    <w:rsid w:val="00680182"/>
    <w:pPr>
      <w:pBdr>
        <w:left w:val="single" w:sz="8" w:space="0" w:color="000000"/>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77">
    <w:name w:val="xl77"/>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78">
    <w:name w:val="xl78"/>
    <w:basedOn w:val="Normal"/>
    <w:rsid w:val="00680182"/>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79">
    <w:name w:val="xl79"/>
    <w:basedOn w:val="Normal"/>
    <w:rsid w:val="0068018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80">
    <w:name w:val="xl80"/>
    <w:basedOn w:val="Normal"/>
    <w:rsid w:val="00680182"/>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81">
    <w:name w:val="xl81"/>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82">
    <w:name w:val="xl82"/>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83">
    <w:name w:val="xl83"/>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84">
    <w:name w:val="xl84"/>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85">
    <w:name w:val="xl85"/>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86">
    <w:name w:val="xl86"/>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top"/>
    </w:pPr>
    <w:rPr>
      <w:rFonts w:ascii="Segoe UI" w:eastAsia="Times New Roman" w:hAnsi="Segoe UI" w:cs="Segoe UI"/>
      <w:sz w:val="16"/>
      <w:szCs w:val="16"/>
      <w:lang w:val="en-ZA" w:eastAsia="en-ZA"/>
    </w:rPr>
  </w:style>
  <w:style w:type="paragraph" w:customStyle="1" w:styleId="xl87">
    <w:name w:val="xl87"/>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88">
    <w:name w:val="xl88"/>
    <w:basedOn w:val="Normal"/>
    <w:rsid w:val="00680182"/>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89">
    <w:name w:val="xl89"/>
    <w:basedOn w:val="Normal"/>
    <w:rsid w:val="00680182"/>
    <w:pPr>
      <w:pBdr>
        <w:top w:val="single" w:sz="8" w:space="0" w:color="000000"/>
        <w:left w:val="single" w:sz="8" w:space="0" w:color="000000"/>
      </w:pBdr>
      <w:shd w:val="clear" w:color="000000" w:fill="FFFFFF"/>
      <w:spacing w:before="100" w:beforeAutospacing="1" w:after="100" w:afterAutospacing="1" w:line="240" w:lineRule="auto"/>
      <w:textAlignment w:val="top"/>
    </w:pPr>
    <w:rPr>
      <w:rFonts w:ascii="Segoe UI" w:eastAsia="Times New Roman" w:hAnsi="Segoe UI" w:cs="Segoe UI"/>
      <w:sz w:val="16"/>
      <w:szCs w:val="16"/>
      <w:lang w:val="en-ZA" w:eastAsia="en-ZA"/>
    </w:rPr>
  </w:style>
  <w:style w:type="paragraph" w:customStyle="1" w:styleId="xl90">
    <w:name w:val="xl90"/>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Segoe UI" w:eastAsia="Times New Roman" w:hAnsi="Segoe UI" w:cs="Segoe UI"/>
      <w:sz w:val="16"/>
      <w:szCs w:val="16"/>
      <w:lang w:val="en-ZA" w:eastAsia="en-ZA"/>
    </w:rPr>
  </w:style>
  <w:style w:type="paragraph" w:customStyle="1" w:styleId="xl91">
    <w:name w:val="xl91"/>
    <w:basedOn w:val="Normal"/>
    <w:rsid w:val="00680182"/>
    <w:pPr>
      <w:pBdr>
        <w:top w:val="single" w:sz="8" w:space="0" w:color="000000"/>
        <w:left w:val="single" w:sz="8" w:space="0" w:color="000000"/>
      </w:pBdr>
      <w:spacing w:before="100" w:beforeAutospacing="1" w:after="100" w:afterAutospacing="1" w:line="240" w:lineRule="auto"/>
      <w:textAlignment w:val="top"/>
    </w:pPr>
    <w:rPr>
      <w:rFonts w:ascii="Segoe UI" w:eastAsia="Times New Roman" w:hAnsi="Segoe UI" w:cs="Segoe UI"/>
      <w:sz w:val="16"/>
      <w:szCs w:val="16"/>
      <w:lang w:val="en-ZA" w:eastAsia="en-ZA"/>
    </w:rPr>
  </w:style>
  <w:style w:type="paragraph" w:customStyle="1" w:styleId="xl92">
    <w:name w:val="xl92"/>
    <w:basedOn w:val="Normal"/>
    <w:rsid w:val="00680182"/>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93">
    <w:name w:val="xl93"/>
    <w:basedOn w:val="Normal"/>
    <w:rsid w:val="00680182"/>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94">
    <w:name w:val="xl94"/>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95">
    <w:name w:val="xl95"/>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96">
    <w:name w:val="xl96"/>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97">
    <w:name w:val="xl97"/>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98">
    <w:name w:val="xl98"/>
    <w:basedOn w:val="Normal"/>
    <w:rsid w:val="0068018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99">
    <w:name w:val="xl99"/>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00">
    <w:name w:val="xl100"/>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01">
    <w:name w:val="xl101"/>
    <w:basedOn w:val="Normal"/>
    <w:rsid w:val="00680182"/>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02">
    <w:name w:val="xl102"/>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03">
    <w:name w:val="xl103"/>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04">
    <w:name w:val="xl104"/>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105">
    <w:name w:val="xl105"/>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06">
    <w:name w:val="xl106"/>
    <w:basedOn w:val="Normal"/>
    <w:rsid w:val="00680182"/>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07">
    <w:name w:val="xl107"/>
    <w:basedOn w:val="Normal"/>
    <w:rsid w:val="00680182"/>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xl108">
    <w:name w:val="xl108"/>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09">
    <w:name w:val="xl109"/>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10">
    <w:name w:val="xl110"/>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11">
    <w:name w:val="xl111"/>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12">
    <w:name w:val="xl112"/>
    <w:basedOn w:val="Normal"/>
    <w:rsid w:val="00680182"/>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13">
    <w:name w:val="xl113"/>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14">
    <w:name w:val="xl114"/>
    <w:basedOn w:val="Normal"/>
    <w:rsid w:val="00680182"/>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15">
    <w:name w:val="xl115"/>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16">
    <w:name w:val="xl116"/>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17">
    <w:name w:val="xl117"/>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18">
    <w:name w:val="xl118"/>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19">
    <w:name w:val="xl119"/>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0">
    <w:name w:val="xl120"/>
    <w:basedOn w:val="Normal"/>
    <w:rsid w:val="00680182"/>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1">
    <w:name w:val="xl121"/>
    <w:basedOn w:val="Normal"/>
    <w:rsid w:val="00680182"/>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xl122">
    <w:name w:val="xl122"/>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23">
    <w:name w:val="xl123"/>
    <w:basedOn w:val="Normal"/>
    <w:rsid w:val="00680182"/>
    <w:pPr>
      <w:pBdr>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4">
    <w:name w:val="xl124"/>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rebuchet MS" w:eastAsia="Times New Roman" w:hAnsi="Trebuchet MS" w:cs="Times New Roman"/>
      <w:sz w:val="16"/>
      <w:szCs w:val="16"/>
      <w:lang w:val="en-ZA" w:eastAsia="en-ZA"/>
    </w:rPr>
  </w:style>
  <w:style w:type="paragraph" w:customStyle="1" w:styleId="xl125">
    <w:name w:val="xl125"/>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26">
    <w:name w:val="xl126"/>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7">
    <w:name w:val="xl127"/>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8">
    <w:name w:val="xl128"/>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9">
    <w:name w:val="xl129"/>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0">
    <w:name w:val="xl130"/>
    <w:basedOn w:val="Normal"/>
    <w:rsid w:val="0068018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1">
    <w:name w:val="xl131"/>
    <w:basedOn w:val="Normal"/>
    <w:rsid w:val="0068018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2">
    <w:name w:val="xl132"/>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3">
    <w:name w:val="xl133"/>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4">
    <w:name w:val="xl134"/>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5">
    <w:name w:val="xl135"/>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6">
    <w:name w:val="xl136"/>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7">
    <w:name w:val="xl137"/>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8">
    <w:name w:val="xl138"/>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9">
    <w:name w:val="xl139"/>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140">
    <w:name w:val="xl140"/>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41">
    <w:name w:val="xl141"/>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42">
    <w:name w:val="xl142"/>
    <w:basedOn w:val="Normal"/>
    <w:rsid w:val="00680182"/>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43">
    <w:name w:val="xl143"/>
    <w:basedOn w:val="Normal"/>
    <w:rsid w:val="00680182"/>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44">
    <w:name w:val="xl144"/>
    <w:basedOn w:val="Normal"/>
    <w:rsid w:val="0068018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45">
    <w:name w:val="xl145"/>
    <w:basedOn w:val="Normal"/>
    <w:rsid w:val="0068018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46">
    <w:name w:val="xl146"/>
    <w:basedOn w:val="Normal"/>
    <w:rsid w:val="00680182"/>
    <w:pPr>
      <w:pBdr>
        <w:left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47">
    <w:name w:val="xl147"/>
    <w:basedOn w:val="Normal"/>
    <w:rsid w:val="00680182"/>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48">
    <w:name w:val="xl148"/>
    <w:basedOn w:val="Normal"/>
    <w:rsid w:val="00680182"/>
    <w:pPr>
      <w:pBdr>
        <w:lef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49">
    <w:name w:val="xl149"/>
    <w:basedOn w:val="Normal"/>
    <w:rsid w:val="00680182"/>
    <w:pPr>
      <w:pBdr>
        <w:left w:val="single" w:sz="8" w:space="0" w:color="000000"/>
        <w:bottom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50">
    <w:name w:val="xl150"/>
    <w:basedOn w:val="Normal"/>
    <w:rsid w:val="00680182"/>
    <w:pPr>
      <w:pBdr>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51">
    <w:name w:val="xl151"/>
    <w:basedOn w:val="Normal"/>
    <w:rsid w:val="00680182"/>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52">
    <w:name w:val="xl152"/>
    <w:basedOn w:val="Normal"/>
    <w:rsid w:val="00680182"/>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53">
    <w:name w:val="xl153"/>
    <w:basedOn w:val="Normal"/>
    <w:rsid w:val="006801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54">
    <w:name w:val="xl154"/>
    <w:basedOn w:val="Normal"/>
    <w:rsid w:val="0068018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55">
    <w:name w:val="xl155"/>
    <w:basedOn w:val="Normal"/>
    <w:rsid w:val="0068018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56">
    <w:name w:val="xl156"/>
    <w:basedOn w:val="Normal"/>
    <w:rsid w:val="0068018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57">
    <w:name w:val="xl157"/>
    <w:basedOn w:val="Normal"/>
    <w:rsid w:val="0068018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58">
    <w:name w:val="xl158"/>
    <w:basedOn w:val="Normal"/>
    <w:rsid w:val="0068018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159">
    <w:name w:val="xl159"/>
    <w:basedOn w:val="Normal"/>
    <w:rsid w:val="0068018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160">
    <w:name w:val="xl160"/>
    <w:basedOn w:val="Normal"/>
    <w:rsid w:val="006801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161">
    <w:name w:val="xl161"/>
    <w:basedOn w:val="Normal"/>
    <w:rsid w:val="006801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162">
    <w:name w:val="xl162"/>
    <w:basedOn w:val="Normal"/>
    <w:rsid w:val="006801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163">
    <w:name w:val="xl163"/>
    <w:basedOn w:val="Normal"/>
    <w:rsid w:val="006801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164">
    <w:name w:val="xl164"/>
    <w:basedOn w:val="Normal"/>
    <w:rsid w:val="00680182"/>
    <w:pPr>
      <w:pBdr>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65">
    <w:name w:val="xl165"/>
    <w:basedOn w:val="Normal"/>
    <w:rsid w:val="00680182"/>
    <w:pPr>
      <w:pBdr>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66">
    <w:name w:val="xl166"/>
    <w:basedOn w:val="Normal"/>
    <w:rsid w:val="006801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67">
    <w:name w:val="xl167"/>
    <w:basedOn w:val="Normal"/>
    <w:rsid w:val="00680182"/>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font7">
    <w:name w:val="font7"/>
    <w:basedOn w:val="Normal"/>
    <w:rsid w:val="00A126EE"/>
    <w:pPr>
      <w:spacing w:before="100" w:beforeAutospacing="1" w:after="100" w:afterAutospacing="1" w:line="240" w:lineRule="auto"/>
    </w:pPr>
    <w:rPr>
      <w:rFonts w:ascii="Segoe UI" w:eastAsia="Times New Roman" w:hAnsi="Segoe UI" w:cs="Segoe UI"/>
      <w:b/>
      <w:bCs/>
      <w:color w:val="FF0000"/>
      <w:sz w:val="28"/>
      <w:szCs w:val="28"/>
      <w:lang w:val="en-ZA" w:eastAsia="en-ZA"/>
    </w:rPr>
  </w:style>
  <w:style w:type="paragraph" w:customStyle="1" w:styleId="font8">
    <w:name w:val="font8"/>
    <w:basedOn w:val="Normal"/>
    <w:rsid w:val="00A126EE"/>
    <w:pPr>
      <w:spacing w:before="100" w:beforeAutospacing="1" w:after="100" w:afterAutospacing="1" w:line="240" w:lineRule="auto"/>
    </w:pPr>
    <w:rPr>
      <w:rFonts w:ascii="Segoe UI" w:eastAsia="Times New Roman" w:hAnsi="Segoe UI" w:cs="Segoe UI"/>
      <w:color w:val="FF0000"/>
      <w:sz w:val="18"/>
      <w:szCs w:val="18"/>
      <w:lang w:val="en-ZA" w:eastAsia="en-ZA"/>
    </w:rPr>
  </w:style>
  <w:style w:type="paragraph" w:customStyle="1" w:styleId="xl168">
    <w:name w:val="xl168"/>
    <w:basedOn w:val="Normal"/>
    <w:rsid w:val="00A126EE"/>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69">
    <w:name w:val="xl169"/>
    <w:basedOn w:val="Normal"/>
    <w:rsid w:val="00A126EE"/>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70">
    <w:name w:val="xl170"/>
    <w:basedOn w:val="Normal"/>
    <w:rsid w:val="00A126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71">
    <w:name w:val="xl171"/>
    <w:basedOn w:val="Normal"/>
    <w:rsid w:val="00A126E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72">
    <w:name w:val="xl172"/>
    <w:basedOn w:val="Normal"/>
    <w:rsid w:val="00A126EE"/>
    <w:pPr>
      <w:pBdr>
        <w:left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3">
    <w:name w:val="xl173"/>
    <w:basedOn w:val="Normal"/>
    <w:rsid w:val="00A126EE"/>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4">
    <w:name w:val="xl174"/>
    <w:basedOn w:val="Normal"/>
    <w:rsid w:val="00A126EE"/>
    <w:pPr>
      <w:pBdr>
        <w:lef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5">
    <w:name w:val="xl175"/>
    <w:basedOn w:val="Normal"/>
    <w:rsid w:val="00A126EE"/>
    <w:pPr>
      <w:pBdr>
        <w:left w:val="single" w:sz="8" w:space="0" w:color="000000"/>
        <w:bottom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6">
    <w:name w:val="xl176"/>
    <w:basedOn w:val="Normal"/>
    <w:rsid w:val="00A126EE"/>
    <w:pPr>
      <w:pBdr>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7">
    <w:name w:val="xl177"/>
    <w:basedOn w:val="Normal"/>
    <w:rsid w:val="00A126EE"/>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78">
    <w:name w:val="xl178"/>
    <w:basedOn w:val="Normal"/>
    <w:rsid w:val="00A126EE"/>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79">
    <w:name w:val="xl179"/>
    <w:basedOn w:val="Normal"/>
    <w:rsid w:val="00A126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80">
    <w:name w:val="xl180"/>
    <w:basedOn w:val="Normal"/>
    <w:rsid w:val="00A126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81">
    <w:name w:val="xl181"/>
    <w:basedOn w:val="Normal"/>
    <w:rsid w:val="00A126E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82">
    <w:name w:val="xl182"/>
    <w:basedOn w:val="Normal"/>
    <w:rsid w:val="00A126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83">
    <w:name w:val="xl183"/>
    <w:basedOn w:val="Normal"/>
    <w:rsid w:val="00A126E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84">
    <w:name w:val="xl184"/>
    <w:basedOn w:val="Normal"/>
    <w:rsid w:val="00A126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185">
    <w:name w:val="xl185"/>
    <w:basedOn w:val="Normal"/>
    <w:rsid w:val="00A126E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186">
    <w:name w:val="xl186"/>
    <w:basedOn w:val="Normal"/>
    <w:rsid w:val="00A12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187">
    <w:name w:val="xl187"/>
    <w:basedOn w:val="Normal"/>
    <w:rsid w:val="00A126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188">
    <w:name w:val="xl188"/>
    <w:basedOn w:val="Normal"/>
    <w:rsid w:val="00A126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189">
    <w:name w:val="xl189"/>
    <w:basedOn w:val="Normal"/>
    <w:rsid w:val="00A126E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190">
    <w:name w:val="xl190"/>
    <w:basedOn w:val="Normal"/>
    <w:rsid w:val="00A126EE"/>
    <w:pPr>
      <w:pBdr>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91">
    <w:name w:val="xl191"/>
    <w:basedOn w:val="Normal"/>
    <w:rsid w:val="00A126EE"/>
    <w:pPr>
      <w:pBdr>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92">
    <w:name w:val="xl192"/>
    <w:basedOn w:val="Normal"/>
    <w:rsid w:val="00A126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93">
    <w:name w:val="xl193"/>
    <w:basedOn w:val="Normal"/>
    <w:rsid w:val="00A126EE"/>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94">
    <w:name w:val="xl194"/>
    <w:basedOn w:val="Normal"/>
    <w:rsid w:val="00A126EE"/>
    <w:pPr>
      <w:pBdr>
        <w:left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95">
    <w:name w:val="xl195"/>
    <w:basedOn w:val="Normal"/>
    <w:rsid w:val="00A126E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96">
    <w:name w:val="xl196"/>
    <w:basedOn w:val="Normal"/>
    <w:rsid w:val="00A126E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97">
    <w:name w:val="xl197"/>
    <w:basedOn w:val="Normal"/>
    <w:rsid w:val="00A126EE"/>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198">
    <w:name w:val="xl198"/>
    <w:basedOn w:val="Normal"/>
    <w:rsid w:val="00A126EE"/>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199">
    <w:name w:val="xl199"/>
    <w:basedOn w:val="Normal"/>
    <w:rsid w:val="00A126EE"/>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00">
    <w:name w:val="xl200"/>
    <w:basedOn w:val="Normal"/>
    <w:rsid w:val="00A126EE"/>
    <w:pPr>
      <w:pBdr>
        <w:left w:val="single" w:sz="8" w:space="0" w:color="000000"/>
        <w:right w:val="single" w:sz="8" w:space="0" w:color="000000"/>
      </w:pBdr>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01">
    <w:name w:val="xl201"/>
    <w:basedOn w:val="Normal"/>
    <w:rsid w:val="00A126EE"/>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02">
    <w:name w:val="xl202"/>
    <w:basedOn w:val="Normal"/>
    <w:rsid w:val="00A126EE"/>
    <w:pPr>
      <w:pBdr>
        <w:left w:val="single" w:sz="8" w:space="0" w:color="000000"/>
        <w:right w:val="single" w:sz="8" w:space="0" w:color="000000"/>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03">
    <w:name w:val="xl203"/>
    <w:basedOn w:val="Normal"/>
    <w:rsid w:val="00A126EE"/>
    <w:pPr>
      <w:pBdr>
        <w:top w:val="single" w:sz="8" w:space="0" w:color="000000"/>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04">
    <w:name w:val="xl204"/>
    <w:basedOn w:val="Normal"/>
    <w:rsid w:val="00A126EE"/>
    <w:pPr>
      <w:pBdr>
        <w:left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05">
    <w:name w:val="xl205"/>
    <w:basedOn w:val="Normal"/>
    <w:rsid w:val="008715C2"/>
    <w:pPr>
      <w:pBdr>
        <w:left w:val="single" w:sz="8" w:space="0" w:color="auto"/>
        <w:right w:val="single" w:sz="8" w:space="0" w:color="auto"/>
      </w:pBdr>
      <w:spacing w:before="100" w:beforeAutospacing="1" w:after="100" w:afterAutospacing="1" w:line="240" w:lineRule="auto"/>
      <w:textAlignment w:val="center"/>
    </w:pPr>
    <w:rPr>
      <w:rFonts w:ascii="Segoe MDL2 Assets" w:eastAsia="Times New Roman" w:hAnsi="Segoe MDL2 Assets" w:cs="Times New Roman"/>
      <w:sz w:val="24"/>
      <w:szCs w:val="24"/>
      <w:lang w:val="en-ZA" w:eastAsia="en-ZA"/>
    </w:rPr>
  </w:style>
  <w:style w:type="paragraph" w:customStyle="1" w:styleId="xl206">
    <w:name w:val="xl206"/>
    <w:basedOn w:val="Normal"/>
    <w:rsid w:val="008715C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Segoe MDL2 Assets" w:eastAsia="Times New Roman" w:hAnsi="Segoe MDL2 Assets" w:cs="Times New Roman"/>
      <w:sz w:val="24"/>
      <w:szCs w:val="24"/>
      <w:lang w:val="en-ZA" w:eastAsia="en-ZA"/>
    </w:rPr>
  </w:style>
  <w:style w:type="paragraph" w:customStyle="1" w:styleId="xl207">
    <w:name w:val="xl207"/>
    <w:basedOn w:val="Normal"/>
    <w:rsid w:val="008715C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Segoe MDL2 Assets" w:eastAsia="Times New Roman" w:hAnsi="Segoe MDL2 Assets" w:cs="Times New Roman"/>
      <w:sz w:val="18"/>
      <w:szCs w:val="18"/>
      <w:lang w:val="en-ZA" w:eastAsia="en-ZA"/>
    </w:rPr>
  </w:style>
  <w:style w:type="paragraph" w:customStyle="1" w:styleId="xl208">
    <w:name w:val="xl208"/>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MDL2 Assets" w:eastAsia="Times New Roman" w:hAnsi="Segoe MDL2 Assets" w:cs="Times New Roman"/>
      <w:sz w:val="18"/>
      <w:szCs w:val="18"/>
      <w:lang w:val="en-ZA" w:eastAsia="en-ZA"/>
    </w:rPr>
  </w:style>
  <w:style w:type="paragraph" w:customStyle="1" w:styleId="xl209">
    <w:name w:val="xl209"/>
    <w:basedOn w:val="Normal"/>
    <w:rsid w:val="008715C2"/>
    <w:pPr>
      <w:pBdr>
        <w:top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Segoe MDL2 Assets" w:eastAsia="Times New Roman" w:hAnsi="Segoe MDL2 Assets" w:cs="Times New Roman"/>
      <w:sz w:val="18"/>
      <w:szCs w:val="18"/>
      <w:lang w:val="en-ZA" w:eastAsia="en-ZA"/>
    </w:rPr>
  </w:style>
  <w:style w:type="paragraph" w:customStyle="1" w:styleId="xl210">
    <w:name w:val="xl210"/>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1">
    <w:name w:val="xl211"/>
    <w:basedOn w:val="Normal"/>
    <w:rsid w:val="008715C2"/>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2">
    <w:name w:val="xl212"/>
    <w:basedOn w:val="Normal"/>
    <w:rsid w:val="008715C2"/>
    <w:pPr>
      <w:pBdr>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3">
    <w:name w:val="xl213"/>
    <w:basedOn w:val="Normal"/>
    <w:rsid w:val="008715C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4">
    <w:name w:val="xl214"/>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5">
    <w:name w:val="xl215"/>
    <w:basedOn w:val="Normal"/>
    <w:rsid w:val="008715C2"/>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6">
    <w:name w:val="xl216"/>
    <w:basedOn w:val="Normal"/>
    <w:rsid w:val="008715C2"/>
    <w:pPr>
      <w:pBdr>
        <w:top w:val="single" w:sz="8" w:space="0" w:color="auto"/>
        <w:left w:val="single" w:sz="8" w:space="0" w:color="000000"/>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7">
    <w:name w:val="xl217"/>
    <w:basedOn w:val="Normal"/>
    <w:rsid w:val="008715C2"/>
    <w:pPr>
      <w:pBdr>
        <w:top w:val="single" w:sz="8" w:space="0" w:color="auto"/>
        <w:left w:val="single" w:sz="8" w:space="0" w:color="000000"/>
        <w:bottom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8">
    <w:name w:val="xl218"/>
    <w:basedOn w:val="Normal"/>
    <w:rsid w:val="008715C2"/>
    <w:pPr>
      <w:pBdr>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9">
    <w:name w:val="xl219"/>
    <w:basedOn w:val="Normal"/>
    <w:rsid w:val="008715C2"/>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20">
    <w:name w:val="xl220"/>
    <w:basedOn w:val="Normal"/>
    <w:rsid w:val="008715C2"/>
    <w:pPr>
      <w:pBdr>
        <w:top w:val="single" w:sz="8" w:space="0" w:color="auto"/>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21">
    <w:name w:val="xl221"/>
    <w:basedOn w:val="Normal"/>
    <w:rsid w:val="008715C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Segoe MDL2 Assets" w:eastAsia="Times New Roman" w:hAnsi="Segoe MDL2 Assets" w:cs="Times New Roman"/>
      <w:sz w:val="24"/>
      <w:szCs w:val="24"/>
      <w:lang w:val="en-ZA" w:eastAsia="en-ZA"/>
    </w:rPr>
  </w:style>
  <w:style w:type="paragraph" w:customStyle="1" w:styleId="xl222">
    <w:name w:val="xl222"/>
    <w:basedOn w:val="Normal"/>
    <w:rsid w:val="008715C2"/>
    <w:pPr>
      <w:pBdr>
        <w:top w:val="single" w:sz="8" w:space="0" w:color="auto"/>
        <w:left w:val="single" w:sz="8" w:space="0" w:color="auto"/>
        <w:right w:val="single" w:sz="8" w:space="0" w:color="auto"/>
      </w:pBdr>
      <w:spacing w:before="100" w:beforeAutospacing="1" w:after="100" w:afterAutospacing="1" w:line="240" w:lineRule="auto"/>
    </w:pPr>
    <w:rPr>
      <w:rFonts w:ascii="Segoe MDL2 Assets" w:eastAsia="Times New Roman" w:hAnsi="Segoe MDL2 Assets" w:cs="Times New Roman"/>
      <w:sz w:val="24"/>
      <w:szCs w:val="24"/>
      <w:lang w:val="en-ZA" w:eastAsia="en-ZA"/>
    </w:rPr>
  </w:style>
  <w:style w:type="paragraph" w:customStyle="1" w:styleId="xl223">
    <w:name w:val="xl223"/>
    <w:basedOn w:val="Normal"/>
    <w:rsid w:val="008715C2"/>
    <w:pPr>
      <w:pBdr>
        <w:top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24">
    <w:name w:val="xl224"/>
    <w:basedOn w:val="Normal"/>
    <w:rsid w:val="008715C2"/>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25">
    <w:name w:val="xl225"/>
    <w:basedOn w:val="Normal"/>
    <w:rsid w:val="008715C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rebuchet MS" w:eastAsia="Times New Roman" w:hAnsi="Trebuchet MS" w:cs="Times New Roman"/>
      <w:sz w:val="18"/>
      <w:szCs w:val="18"/>
      <w:lang w:val="en-ZA" w:eastAsia="en-ZA"/>
    </w:rPr>
  </w:style>
  <w:style w:type="paragraph" w:customStyle="1" w:styleId="xl226">
    <w:name w:val="xl226"/>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227">
    <w:name w:val="xl227"/>
    <w:basedOn w:val="Normal"/>
    <w:rsid w:val="008715C2"/>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xl228">
    <w:name w:val="xl228"/>
    <w:basedOn w:val="Normal"/>
    <w:rsid w:val="008715C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29">
    <w:name w:val="xl229"/>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30">
    <w:name w:val="xl230"/>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31">
    <w:name w:val="xl231"/>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232">
    <w:name w:val="xl232"/>
    <w:basedOn w:val="Normal"/>
    <w:rsid w:val="008715C2"/>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233">
    <w:name w:val="xl233"/>
    <w:basedOn w:val="Normal"/>
    <w:rsid w:val="008715C2"/>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34">
    <w:name w:val="xl234"/>
    <w:basedOn w:val="Normal"/>
    <w:rsid w:val="008715C2"/>
    <w:pPr>
      <w:pBdr>
        <w:top w:val="single" w:sz="8" w:space="0" w:color="auto"/>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35">
    <w:name w:val="xl235"/>
    <w:basedOn w:val="Normal"/>
    <w:rsid w:val="008715C2"/>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36">
    <w:name w:val="xl236"/>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37">
    <w:name w:val="xl237"/>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38">
    <w:name w:val="xl238"/>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39">
    <w:name w:val="xl239"/>
    <w:basedOn w:val="Normal"/>
    <w:rsid w:val="008715C2"/>
    <w:pPr>
      <w:pBdr>
        <w:top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240">
    <w:name w:val="xl240"/>
    <w:basedOn w:val="Normal"/>
    <w:rsid w:val="008715C2"/>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41">
    <w:name w:val="xl241"/>
    <w:basedOn w:val="Normal"/>
    <w:rsid w:val="008715C2"/>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ZA" w:eastAsia="en-ZA"/>
    </w:rPr>
  </w:style>
  <w:style w:type="paragraph" w:customStyle="1" w:styleId="xl242">
    <w:name w:val="xl242"/>
    <w:basedOn w:val="Normal"/>
    <w:rsid w:val="008715C2"/>
    <w:pPr>
      <w:pBdr>
        <w:top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43">
    <w:name w:val="xl243"/>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44">
    <w:name w:val="xl244"/>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45">
    <w:name w:val="xl245"/>
    <w:basedOn w:val="Normal"/>
    <w:rsid w:val="008715C2"/>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46">
    <w:name w:val="xl246"/>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47">
    <w:name w:val="xl247"/>
    <w:basedOn w:val="Normal"/>
    <w:rsid w:val="008715C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48">
    <w:name w:val="xl248"/>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ZA" w:eastAsia="en-ZA"/>
    </w:rPr>
  </w:style>
  <w:style w:type="paragraph" w:customStyle="1" w:styleId="xl249">
    <w:name w:val="xl249"/>
    <w:basedOn w:val="Normal"/>
    <w:rsid w:val="008715C2"/>
    <w:pPr>
      <w:pBdr>
        <w:top w:val="single" w:sz="8" w:space="0" w:color="000000"/>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50">
    <w:name w:val="xl250"/>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51">
    <w:name w:val="xl251"/>
    <w:basedOn w:val="Normal"/>
    <w:rsid w:val="008715C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52">
    <w:name w:val="xl252"/>
    <w:basedOn w:val="Normal"/>
    <w:rsid w:val="008715C2"/>
    <w:pPr>
      <w:pBdr>
        <w:top w:val="single" w:sz="8" w:space="0" w:color="auto"/>
        <w:left w:val="single" w:sz="8" w:space="0" w:color="000000"/>
        <w:bottom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53">
    <w:name w:val="xl253"/>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54">
    <w:name w:val="xl254"/>
    <w:basedOn w:val="Normal"/>
    <w:rsid w:val="008715C2"/>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255">
    <w:name w:val="xl255"/>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56">
    <w:name w:val="xl256"/>
    <w:basedOn w:val="Normal"/>
    <w:rsid w:val="008715C2"/>
    <w:pPr>
      <w:shd w:val="clear" w:color="000000" w:fill="FFFFFF"/>
      <w:spacing w:before="100" w:beforeAutospacing="1" w:after="100" w:afterAutospacing="1" w:line="240" w:lineRule="auto"/>
      <w:textAlignment w:val="center"/>
    </w:pPr>
    <w:rPr>
      <w:rFonts w:ascii="Trebuchet MS" w:eastAsia="Times New Roman" w:hAnsi="Trebuchet MS" w:cs="Times New Roman"/>
      <w:sz w:val="18"/>
      <w:szCs w:val="18"/>
      <w:lang w:val="en-ZA" w:eastAsia="en-ZA"/>
    </w:rPr>
  </w:style>
  <w:style w:type="paragraph" w:customStyle="1" w:styleId="xl257">
    <w:name w:val="xl257"/>
    <w:basedOn w:val="Normal"/>
    <w:rsid w:val="008715C2"/>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58">
    <w:name w:val="xl258"/>
    <w:basedOn w:val="Normal"/>
    <w:rsid w:val="008715C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59">
    <w:name w:val="xl259"/>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60">
    <w:name w:val="xl260"/>
    <w:basedOn w:val="Normal"/>
    <w:rsid w:val="008715C2"/>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61">
    <w:name w:val="xl261"/>
    <w:basedOn w:val="Normal"/>
    <w:rsid w:val="008715C2"/>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62">
    <w:name w:val="xl262"/>
    <w:basedOn w:val="Normal"/>
    <w:rsid w:val="008715C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63">
    <w:name w:val="xl263"/>
    <w:basedOn w:val="Normal"/>
    <w:rsid w:val="008715C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64">
    <w:name w:val="xl264"/>
    <w:basedOn w:val="Normal"/>
    <w:rsid w:val="008715C2"/>
    <w:pPr>
      <w:pBdr>
        <w:left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5">
    <w:name w:val="xl265"/>
    <w:basedOn w:val="Normal"/>
    <w:rsid w:val="008715C2"/>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6">
    <w:name w:val="xl266"/>
    <w:basedOn w:val="Normal"/>
    <w:rsid w:val="008715C2"/>
    <w:pPr>
      <w:pBdr>
        <w:lef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7">
    <w:name w:val="xl267"/>
    <w:basedOn w:val="Normal"/>
    <w:rsid w:val="008715C2"/>
    <w:pPr>
      <w:pBdr>
        <w:left w:val="single" w:sz="8" w:space="0" w:color="000000"/>
        <w:bottom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8">
    <w:name w:val="xl268"/>
    <w:basedOn w:val="Normal"/>
    <w:rsid w:val="008715C2"/>
    <w:pPr>
      <w:pBdr>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9">
    <w:name w:val="xl269"/>
    <w:basedOn w:val="Normal"/>
    <w:rsid w:val="008715C2"/>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70">
    <w:name w:val="xl270"/>
    <w:basedOn w:val="Normal"/>
    <w:rsid w:val="008715C2"/>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71">
    <w:name w:val="xl271"/>
    <w:basedOn w:val="Normal"/>
    <w:rsid w:val="008715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72">
    <w:name w:val="xl272"/>
    <w:basedOn w:val="Normal"/>
    <w:rsid w:val="008715C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73">
    <w:name w:val="xl273"/>
    <w:basedOn w:val="Normal"/>
    <w:rsid w:val="008715C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274">
    <w:name w:val="xl274"/>
    <w:basedOn w:val="Normal"/>
    <w:rsid w:val="008715C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275">
    <w:name w:val="xl275"/>
    <w:basedOn w:val="Normal"/>
    <w:rsid w:val="008715C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276">
    <w:name w:val="xl276"/>
    <w:basedOn w:val="Normal"/>
    <w:rsid w:val="008715C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277">
    <w:name w:val="xl277"/>
    <w:basedOn w:val="Normal"/>
    <w:rsid w:val="008715C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278">
    <w:name w:val="xl278"/>
    <w:basedOn w:val="Normal"/>
    <w:rsid w:val="008715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279">
    <w:name w:val="xl279"/>
    <w:basedOn w:val="Normal"/>
    <w:rsid w:val="008715C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280">
    <w:name w:val="xl280"/>
    <w:basedOn w:val="Normal"/>
    <w:rsid w:val="008715C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281">
    <w:name w:val="xl281"/>
    <w:basedOn w:val="Normal"/>
    <w:rsid w:val="008715C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282">
    <w:name w:val="xl282"/>
    <w:basedOn w:val="Normal"/>
    <w:rsid w:val="008715C2"/>
    <w:pPr>
      <w:pBdr>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83">
    <w:name w:val="xl283"/>
    <w:basedOn w:val="Normal"/>
    <w:rsid w:val="008715C2"/>
    <w:pPr>
      <w:pBdr>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84">
    <w:name w:val="xl284"/>
    <w:basedOn w:val="Normal"/>
    <w:rsid w:val="008715C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85">
    <w:name w:val="xl285"/>
    <w:basedOn w:val="Normal"/>
    <w:rsid w:val="008715C2"/>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DefaultParagraphFontParaCharCharCharCharCharCharCharCharCharCharCharCharCharCharCharCharCharCharChar">
    <w:name w:val="Default Paragraph Font Para Char Char Char Char Char Char Char Char Char Char Char Char Char Char Char Char Char Char Char"/>
    <w:basedOn w:val="Normal"/>
    <w:rsid w:val="00447F41"/>
    <w:pPr>
      <w:spacing w:line="240" w:lineRule="exact"/>
    </w:pPr>
    <w:rPr>
      <w:rFonts w:ascii="Verdana" w:eastAsia="Times New Roman" w:hAnsi="Verdana" w:cs="Times New Roman"/>
      <w:sz w:val="20"/>
      <w:szCs w:val="20"/>
    </w:rPr>
  </w:style>
  <w:style w:type="paragraph" w:styleId="TOC4">
    <w:name w:val="toc 4"/>
    <w:basedOn w:val="Normal"/>
    <w:next w:val="Normal"/>
    <w:autoRedefine/>
    <w:uiPriority w:val="39"/>
    <w:unhideWhenUsed/>
    <w:rsid w:val="00E51CE8"/>
    <w:pPr>
      <w:spacing w:after="100" w:line="278" w:lineRule="auto"/>
      <w:ind w:left="720"/>
    </w:pPr>
    <w:rPr>
      <w:rFonts w:eastAsiaTheme="minorEastAsia"/>
      <w:kern w:val="2"/>
      <w:sz w:val="24"/>
      <w:szCs w:val="24"/>
      <w:lang w:val="en-ZA" w:eastAsia="en-ZA"/>
      <w14:ligatures w14:val="standardContextual"/>
    </w:rPr>
  </w:style>
  <w:style w:type="paragraph" w:styleId="TOC5">
    <w:name w:val="toc 5"/>
    <w:basedOn w:val="Normal"/>
    <w:next w:val="Normal"/>
    <w:autoRedefine/>
    <w:uiPriority w:val="39"/>
    <w:unhideWhenUsed/>
    <w:rsid w:val="00E51CE8"/>
    <w:pPr>
      <w:spacing w:after="100" w:line="278" w:lineRule="auto"/>
      <w:ind w:left="960"/>
    </w:pPr>
    <w:rPr>
      <w:rFonts w:eastAsiaTheme="minorEastAsia"/>
      <w:kern w:val="2"/>
      <w:sz w:val="24"/>
      <w:szCs w:val="24"/>
      <w:lang w:val="en-ZA" w:eastAsia="en-ZA"/>
      <w14:ligatures w14:val="standardContextual"/>
    </w:rPr>
  </w:style>
  <w:style w:type="paragraph" w:styleId="TOC6">
    <w:name w:val="toc 6"/>
    <w:basedOn w:val="Normal"/>
    <w:next w:val="Normal"/>
    <w:autoRedefine/>
    <w:uiPriority w:val="39"/>
    <w:unhideWhenUsed/>
    <w:rsid w:val="00E51CE8"/>
    <w:pPr>
      <w:spacing w:after="100" w:line="278" w:lineRule="auto"/>
      <w:ind w:left="1200"/>
    </w:pPr>
    <w:rPr>
      <w:rFonts w:eastAsiaTheme="minorEastAsia"/>
      <w:kern w:val="2"/>
      <w:sz w:val="24"/>
      <w:szCs w:val="24"/>
      <w:lang w:val="en-ZA" w:eastAsia="en-ZA"/>
      <w14:ligatures w14:val="standardContextual"/>
    </w:rPr>
  </w:style>
  <w:style w:type="paragraph" w:styleId="TOC7">
    <w:name w:val="toc 7"/>
    <w:basedOn w:val="Normal"/>
    <w:next w:val="Normal"/>
    <w:autoRedefine/>
    <w:uiPriority w:val="39"/>
    <w:unhideWhenUsed/>
    <w:rsid w:val="00E51CE8"/>
    <w:pPr>
      <w:spacing w:after="100" w:line="278" w:lineRule="auto"/>
      <w:ind w:left="1440"/>
    </w:pPr>
    <w:rPr>
      <w:rFonts w:eastAsiaTheme="minorEastAsia"/>
      <w:kern w:val="2"/>
      <w:sz w:val="24"/>
      <w:szCs w:val="24"/>
      <w:lang w:val="en-ZA" w:eastAsia="en-ZA"/>
      <w14:ligatures w14:val="standardContextual"/>
    </w:rPr>
  </w:style>
  <w:style w:type="paragraph" w:styleId="TOC8">
    <w:name w:val="toc 8"/>
    <w:basedOn w:val="Normal"/>
    <w:next w:val="Normal"/>
    <w:autoRedefine/>
    <w:uiPriority w:val="39"/>
    <w:unhideWhenUsed/>
    <w:rsid w:val="00E51CE8"/>
    <w:pPr>
      <w:spacing w:after="100" w:line="278" w:lineRule="auto"/>
      <w:ind w:left="1680"/>
    </w:pPr>
    <w:rPr>
      <w:rFonts w:eastAsiaTheme="minorEastAsia"/>
      <w:kern w:val="2"/>
      <w:sz w:val="24"/>
      <w:szCs w:val="24"/>
      <w:lang w:val="en-ZA" w:eastAsia="en-ZA"/>
      <w14:ligatures w14:val="standardContextual"/>
    </w:rPr>
  </w:style>
  <w:style w:type="paragraph" w:styleId="TOC9">
    <w:name w:val="toc 9"/>
    <w:basedOn w:val="Normal"/>
    <w:next w:val="Normal"/>
    <w:autoRedefine/>
    <w:uiPriority w:val="39"/>
    <w:unhideWhenUsed/>
    <w:rsid w:val="00E51CE8"/>
    <w:pPr>
      <w:spacing w:after="100" w:line="278" w:lineRule="auto"/>
      <w:ind w:left="1920"/>
    </w:pPr>
    <w:rPr>
      <w:rFonts w:eastAsiaTheme="minorEastAsia"/>
      <w:kern w:val="2"/>
      <w:sz w:val="24"/>
      <w:szCs w:val="24"/>
      <w:lang w:val="en-ZA" w:eastAsia="en-ZA"/>
      <w14:ligatures w14:val="standardContextual"/>
    </w:rPr>
  </w:style>
  <w:style w:type="table" w:customStyle="1" w:styleId="TableGrid9">
    <w:name w:val="Table Grid9"/>
    <w:basedOn w:val="TableNormal"/>
    <w:next w:val="TableGrid"/>
    <w:uiPriority w:val="39"/>
    <w:rsid w:val="002E3A05"/>
    <w:pPr>
      <w:spacing w:after="0" w:line="240" w:lineRule="auto"/>
    </w:pPr>
    <w:rPr>
      <w:rFonts w:eastAsia="Aptos"/>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FA5166"/>
    <w:rPr>
      <w:rFonts w:eastAsia="Times New Roman" w:cs="Times New Roman"/>
      <w:color w:val="0F4761"/>
      <w:lang w:val="en-ZA" w:eastAsia="en-ZA"/>
    </w:rPr>
  </w:style>
  <w:style w:type="character" w:customStyle="1" w:styleId="Heading6Char">
    <w:name w:val="Heading 6 Char"/>
    <w:basedOn w:val="DefaultParagraphFont"/>
    <w:link w:val="Heading6"/>
    <w:uiPriority w:val="9"/>
    <w:semiHidden/>
    <w:rsid w:val="00FA5166"/>
    <w:rPr>
      <w:rFonts w:eastAsia="Times New Roman" w:cs="Times New Roman"/>
      <w:i/>
      <w:iCs/>
      <w:color w:val="595959"/>
      <w:lang w:val="en-ZA" w:eastAsia="en-ZA"/>
    </w:rPr>
  </w:style>
  <w:style w:type="character" w:customStyle="1" w:styleId="Heading7Char">
    <w:name w:val="Heading 7 Char"/>
    <w:basedOn w:val="DefaultParagraphFont"/>
    <w:link w:val="Heading7"/>
    <w:uiPriority w:val="9"/>
    <w:semiHidden/>
    <w:rsid w:val="00FA5166"/>
    <w:rPr>
      <w:rFonts w:eastAsia="Times New Roman" w:cs="Times New Roman"/>
      <w:color w:val="595959"/>
      <w:lang w:val="en-ZA" w:eastAsia="en-ZA"/>
    </w:rPr>
  </w:style>
  <w:style w:type="character" w:customStyle="1" w:styleId="Heading8Char">
    <w:name w:val="Heading 8 Char"/>
    <w:basedOn w:val="DefaultParagraphFont"/>
    <w:link w:val="Heading8"/>
    <w:uiPriority w:val="9"/>
    <w:semiHidden/>
    <w:rsid w:val="00FA5166"/>
    <w:rPr>
      <w:rFonts w:eastAsia="Times New Roman" w:cs="Times New Roman"/>
      <w:i/>
      <w:iCs/>
      <w:color w:val="272727"/>
      <w:lang w:val="en-ZA" w:eastAsia="en-ZA"/>
    </w:rPr>
  </w:style>
  <w:style w:type="character" w:customStyle="1" w:styleId="Heading9Char">
    <w:name w:val="Heading 9 Char"/>
    <w:basedOn w:val="DefaultParagraphFont"/>
    <w:link w:val="Heading9"/>
    <w:uiPriority w:val="9"/>
    <w:semiHidden/>
    <w:rsid w:val="00FA5166"/>
    <w:rPr>
      <w:rFonts w:eastAsia="Times New Roman" w:cs="Times New Roman"/>
      <w:color w:val="272727"/>
      <w:lang w:val="en-ZA" w:eastAsia="en-ZA"/>
    </w:rPr>
  </w:style>
  <w:style w:type="numbering" w:customStyle="1" w:styleId="NoList3">
    <w:name w:val="No List3"/>
    <w:next w:val="NoList"/>
    <w:uiPriority w:val="99"/>
    <w:semiHidden/>
    <w:unhideWhenUsed/>
    <w:rsid w:val="00FA5166"/>
  </w:style>
  <w:style w:type="paragraph" w:customStyle="1" w:styleId="Heading21">
    <w:name w:val="Heading 21"/>
    <w:basedOn w:val="Normal"/>
    <w:next w:val="Normal"/>
    <w:uiPriority w:val="9"/>
    <w:semiHidden/>
    <w:unhideWhenUsed/>
    <w:qFormat/>
    <w:rsid w:val="00FA5166"/>
    <w:pPr>
      <w:keepNext/>
      <w:keepLines/>
      <w:spacing w:before="160" w:after="80"/>
      <w:outlineLvl w:val="1"/>
    </w:pPr>
    <w:rPr>
      <w:rFonts w:ascii="Aptos Display" w:eastAsia="Times New Roman" w:hAnsi="Aptos Display" w:cs="Times New Roman"/>
      <w:color w:val="0F4761"/>
      <w:kern w:val="2"/>
      <w:sz w:val="32"/>
      <w:szCs w:val="32"/>
      <w:lang w:val="en-ZA"/>
      <w14:ligatures w14:val="standardContextual"/>
    </w:rPr>
  </w:style>
  <w:style w:type="paragraph" w:customStyle="1" w:styleId="Heading31">
    <w:name w:val="Heading 31"/>
    <w:basedOn w:val="Normal"/>
    <w:next w:val="Normal"/>
    <w:uiPriority w:val="9"/>
    <w:semiHidden/>
    <w:unhideWhenUsed/>
    <w:qFormat/>
    <w:rsid w:val="00FA5166"/>
    <w:pPr>
      <w:keepNext/>
      <w:keepLines/>
      <w:spacing w:before="160" w:after="80"/>
      <w:outlineLvl w:val="2"/>
    </w:pPr>
    <w:rPr>
      <w:rFonts w:ascii="Aptos" w:eastAsia="Times New Roman" w:hAnsi="Aptos" w:cs="Times New Roman"/>
      <w:color w:val="0F4761"/>
      <w:kern w:val="2"/>
      <w:sz w:val="28"/>
      <w:szCs w:val="28"/>
      <w:lang w:val="en-ZA"/>
      <w14:ligatures w14:val="standardContextual"/>
    </w:rPr>
  </w:style>
  <w:style w:type="paragraph" w:customStyle="1" w:styleId="Heading41">
    <w:name w:val="Heading 41"/>
    <w:basedOn w:val="Normal"/>
    <w:next w:val="Normal"/>
    <w:uiPriority w:val="9"/>
    <w:semiHidden/>
    <w:unhideWhenUsed/>
    <w:qFormat/>
    <w:rsid w:val="00FA5166"/>
    <w:pPr>
      <w:keepNext/>
      <w:keepLines/>
      <w:spacing w:before="80" w:after="40"/>
      <w:outlineLvl w:val="3"/>
    </w:pPr>
    <w:rPr>
      <w:rFonts w:ascii="Aptos" w:eastAsia="Times New Roman" w:hAnsi="Aptos" w:cs="Times New Roman"/>
      <w:i/>
      <w:iCs/>
      <w:color w:val="0F4761"/>
      <w:kern w:val="2"/>
      <w:lang w:val="en-ZA"/>
      <w14:ligatures w14:val="standardContextual"/>
    </w:rPr>
  </w:style>
  <w:style w:type="paragraph" w:customStyle="1" w:styleId="Heading51">
    <w:name w:val="Heading 51"/>
    <w:basedOn w:val="Normal"/>
    <w:next w:val="Normal"/>
    <w:uiPriority w:val="9"/>
    <w:semiHidden/>
    <w:unhideWhenUsed/>
    <w:qFormat/>
    <w:rsid w:val="00FA5166"/>
    <w:pPr>
      <w:keepNext/>
      <w:keepLines/>
      <w:spacing w:before="80" w:after="40"/>
      <w:outlineLvl w:val="4"/>
    </w:pPr>
    <w:rPr>
      <w:rFonts w:ascii="Aptos" w:eastAsia="Times New Roman" w:hAnsi="Aptos" w:cs="Times New Roman"/>
      <w:color w:val="0F4761"/>
      <w:kern w:val="2"/>
      <w:lang w:val="en-ZA"/>
      <w14:ligatures w14:val="standardContextual"/>
    </w:rPr>
  </w:style>
  <w:style w:type="paragraph" w:customStyle="1" w:styleId="Heading61">
    <w:name w:val="Heading 61"/>
    <w:basedOn w:val="Normal"/>
    <w:next w:val="Normal"/>
    <w:uiPriority w:val="9"/>
    <w:semiHidden/>
    <w:unhideWhenUsed/>
    <w:qFormat/>
    <w:rsid w:val="00FA5166"/>
    <w:pPr>
      <w:keepNext/>
      <w:keepLines/>
      <w:spacing w:before="40" w:after="0"/>
      <w:outlineLvl w:val="5"/>
    </w:pPr>
    <w:rPr>
      <w:rFonts w:ascii="Aptos" w:eastAsia="Times New Roman" w:hAnsi="Aptos" w:cs="Times New Roman"/>
      <w:i/>
      <w:iCs/>
      <w:color w:val="595959"/>
      <w:kern w:val="2"/>
      <w:lang w:val="en-ZA"/>
      <w14:ligatures w14:val="standardContextual"/>
    </w:rPr>
  </w:style>
  <w:style w:type="paragraph" w:customStyle="1" w:styleId="Heading71">
    <w:name w:val="Heading 71"/>
    <w:basedOn w:val="Normal"/>
    <w:next w:val="Normal"/>
    <w:uiPriority w:val="9"/>
    <w:semiHidden/>
    <w:unhideWhenUsed/>
    <w:qFormat/>
    <w:rsid w:val="00FA5166"/>
    <w:pPr>
      <w:keepNext/>
      <w:keepLines/>
      <w:spacing w:before="40" w:after="0"/>
      <w:outlineLvl w:val="6"/>
    </w:pPr>
    <w:rPr>
      <w:rFonts w:ascii="Aptos" w:eastAsia="Times New Roman" w:hAnsi="Aptos" w:cs="Times New Roman"/>
      <w:color w:val="595959"/>
      <w:kern w:val="2"/>
      <w:lang w:val="en-ZA"/>
      <w14:ligatures w14:val="standardContextual"/>
    </w:rPr>
  </w:style>
  <w:style w:type="paragraph" w:customStyle="1" w:styleId="Heading81">
    <w:name w:val="Heading 81"/>
    <w:basedOn w:val="Normal"/>
    <w:next w:val="Normal"/>
    <w:uiPriority w:val="9"/>
    <w:semiHidden/>
    <w:unhideWhenUsed/>
    <w:qFormat/>
    <w:rsid w:val="00FA5166"/>
    <w:pPr>
      <w:keepNext/>
      <w:keepLines/>
      <w:spacing w:after="0"/>
      <w:outlineLvl w:val="7"/>
    </w:pPr>
    <w:rPr>
      <w:rFonts w:ascii="Aptos" w:eastAsia="Times New Roman" w:hAnsi="Aptos" w:cs="Times New Roman"/>
      <w:i/>
      <w:iCs/>
      <w:color w:val="272727"/>
      <w:kern w:val="2"/>
      <w:lang w:val="en-ZA"/>
      <w14:ligatures w14:val="standardContextual"/>
    </w:rPr>
  </w:style>
  <w:style w:type="paragraph" w:customStyle="1" w:styleId="Heading91">
    <w:name w:val="Heading 91"/>
    <w:basedOn w:val="Normal"/>
    <w:next w:val="Normal"/>
    <w:uiPriority w:val="9"/>
    <w:semiHidden/>
    <w:unhideWhenUsed/>
    <w:qFormat/>
    <w:rsid w:val="00FA5166"/>
    <w:pPr>
      <w:keepNext/>
      <w:keepLines/>
      <w:spacing w:after="0"/>
      <w:outlineLvl w:val="8"/>
    </w:pPr>
    <w:rPr>
      <w:rFonts w:ascii="Aptos" w:eastAsia="Times New Roman" w:hAnsi="Aptos" w:cs="Times New Roman"/>
      <w:color w:val="272727"/>
      <w:kern w:val="2"/>
      <w:lang w:val="en-ZA"/>
      <w14:ligatures w14:val="standardContextual"/>
    </w:rPr>
  </w:style>
  <w:style w:type="numbering" w:customStyle="1" w:styleId="NoList11">
    <w:name w:val="No List11"/>
    <w:next w:val="NoList"/>
    <w:uiPriority w:val="99"/>
    <w:semiHidden/>
    <w:unhideWhenUsed/>
    <w:rsid w:val="00FA5166"/>
  </w:style>
  <w:style w:type="paragraph" w:customStyle="1" w:styleId="Title1">
    <w:name w:val="Title1"/>
    <w:basedOn w:val="Normal"/>
    <w:next w:val="Normal"/>
    <w:uiPriority w:val="10"/>
    <w:qFormat/>
    <w:rsid w:val="00FA5166"/>
    <w:pPr>
      <w:spacing w:after="80" w:line="240" w:lineRule="auto"/>
      <w:contextualSpacing/>
    </w:pPr>
    <w:rPr>
      <w:rFonts w:ascii="Aptos Display" w:eastAsia="Times New Roman" w:hAnsi="Aptos Display" w:cs="Times New Roman"/>
      <w:spacing w:val="-10"/>
      <w:kern w:val="28"/>
      <w:sz w:val="56"/>
      <w:szCs w:val="56"/>
      <w:lang w:val="en-ZA"/>
      <w14:ligatures w14:val="standardContextual"/>
    </w:rPr>
  </w:style>
  <w:style w:type="paragraph" w:customStyle="1" w:styleId="Subtitle1">
    <w:name w:val="Subtitle1"/>
    <w:basedOn w:val="Normal"/>
    <w:next w:val="Normal"/>
    <w:uiPriority w:val="11"/>
    <w:qFormat/>
    <w:rsid w:val="00FA5166"/>
    <w:pPr>
      <w:numPr>
        <w:ilvl w:val="1"/>
      </w:numPr>
      <w:ind w:left="1630" w:hanging="10"/>
    </w:pPr>
    <w:rPr>
      <w:rFonts w:ascii="Aptos" w:eastAsia="Times New Roman" w:hAnsi="Aptos" w:cs="Times New Roman"/>
      <w:color w:val="595959"/>
      <w:spacing w:val="15"/>
      <w:kern w:val="2"/>
      <w:sz w:val="28"/>
      <w:szCs w:val="28"/>
      <w:lang w:val="en-ZA"/>
      <w14:ligatures w14:val="standardContextual"/>
    </w:rPr>
  </w:style>
  <w:style w:type="paragraph" w:customStyle="1" w:styleId="Quote1">
    <w:name w:val="Quote1"/>
    <w:basedOn w:val="Normal"/>
    <w:next w:val="Normal"/>
    <w:uiPriority w:val="29"/>
    <w:qFormat/>
    <w:rsid w:val="00FA5166"/>
    <w:pPr>
      <w:spacing w:before="160"/>
      <w:jc w:val="center"/>
    </w:pPr>
    <w:rPr>
      <w:rFonts w:ascii="Aptos" w:eastAsia="Aptos" w:hAnsi="Aptos" w:cs="Times New Roman"/>
      <w:i/>
      <w:iCs/>
      <w:color w:val="404040"/>
      <w:kern w:val="2"/>
      <w:lang w:val="en-ZA"/>
      <w14:ligatures w14:val="standardContextual"/>
    </w:rPr>
  </w:style>
  <w:style w:type="character" w:customStyle="1" w:styleId="QuoteChar">
    <w:name w:val="Quote Char"/>
    <w:basedOn w:val="DefaultParagraphFont"/>
    <w:link w:val="Quote"/>
    <w:uiPriority w:val="29"/>
    <w:rsid w:val="00FA5166"/>
    <w:rPr>
      <w:i/>
      <w:iCs/>
      <w:color w:val="404040"/>
    </w:rPr>
  </w:style>
  <w:style w:type="character" w:customStyle="1" w:styleId="IntenseEmphasis1">
    <w:name w:val="Intense Emphasis1"/>
    <w:basedOn w:val="DefaultParagraphFont"/>
    <w:uiPriority w:val="21"/>
    <w:qFormat/>
    <w:rsid w:val="00FA5166"/>
    <w:rPr>
      <w:i/>
      <w:iCs/>
      <w:color w:val="0F4761"/>
    </w:rPr>
  </w:style>
  <w:style w:type="paragraph" w:customStyle="1" w:styleId="IntenseQuote1">
    <w:name w:val="Intense Quote1"/>
    <w:basedOn w:val="Normal"/>
    <w:next w:val="Normal"/>
    <w:uiPriority w:val="30"/>
    <w:qFormat/>
    <w:rsid w:val="00FA5166"/>
    <w:pPr>
      <w:pBdr>
        <w:top w:val="single" w:sz="4" w:space="10" w:color="0F4761"/>
        <w:bottom w:val="single" w:sz="4" w:space="10" w:color="0F4761"/>
      </w:pBdr>
      <w:spacing w:before="360" w:after="360"/>
      <w:ind w:left="864" w:right="864"/>
      <w:jc w:val="center"/>
    </w:pPr>
    <w:rPr>
      <w:rFonts w:ascii="Aptos" w:eastAsia="Aptos" w:hAnsi="Aptos" w:cs="Times New Roman"/>
      <w:i/>
      <w:iCs/>
      <w:color w:val="0F4761"/>
      <w:kern w:val="2"/>
      <w:lang w:val="en-ZA"/>
      <w14:ligatures w14:val="standardContextual"/>
    </w:rPr>
  </w:style>
  <w:style w:type="character" w:customStyle="1" w:styleId="IntenseQuoteChar">
    <w:name w:val="Intense Quote Char"/>
    <w:basedOn w:val="DefaultParagraphFont"/>
    <w:link w:val="IntenseQuote"/>
    <w:uiPriority w:val="30"/>
    <w:rsid w:val="00FA5166"/>
    <w:rPr>
      <w:i/>
      <w:iCs/>
      <w:color w:val="0F4761"/>
    </w:rPr>
  </w:style>
  <w:style w:type="character" w:customStyle="1" w:styleId="IntenseReference1">
    <w:name w:val="Intense Reference1"/>
    <w:basedOn w:val="DefaultParagraphFont"/>
    <w:uiPriority w:val="32"/>
    <w:qFormat/>
    <w:rsid w:val="00FA5166"/>
    <w:rPr>
      <w:b/>
      <w:bCs/>
      <w:smallCaps/>
      <w:color w:val="0F4761"/>
      <w:spacing w:val="5"/>
    </w:rPr>
  </w:style>
  <w:style w:type="table" w:customStyle="1" w:styleId="TableGrid10">
    <w:name w:val="Table Grid10"/>
    <w:basedOn w:val="TableNormal"/>
    <w:next w:val="TableGrid"/>
    <w:uiPriority w:val="39"/>
    <w:qFormat/>
    <w:rsid w:val="00FA5166"/>
    <w:pPr>
      <w:spacing w:after="0" w:line="240" w:lineRule="auto"/>
    </w:pPr>
    <w:rPr>
      <w:rFonts w:eastAsia="Aptos"/>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FA5166"/>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FA5166"/>
    <w:rPr>
      <w:rFonts w:asciiTheme="majorHAnsi" w:eastAsiaTheme="majorEastAsia" w:hAnsiTheme="majorHAnsi" w:cstheme="majorBidi"/>
      <w:i/>
      <w:iCs/>
      <w:color w:val="2F5496" w:themeColor="accent1" w:themeShade="BF"/>
      <w:sz w:val="20"/>
    </w:rPr>
  </w:style>
  <w:style w:type="character" w:customStyle="1" w:styleId="Heading5Char1">
    <w:name w:val="Heading 5 Char1"/>
    <w:basedOn w:val="DefaultParagraphFont"/>
    <w:uiPriority w:val="9"/>
    <w:semiHidden/>
    <w:rsid w:val="00FA5166"/>
    <w:rPr>
      <w:rFonts w:asciiTheme="majorHAnsi" w:eastAsiaTheme="majorEastAsia" w:hAnsiTheme="majorHAnsi" w:cstheme="majorBidi"/>
      <w:color w:val="2F5496" w:themeColor="accent1" w:themeShade="BF"/>
      <w:sz w:val="20"/>
    </w:rPr>
  </w:style>
  <w:style w:type="character" w:customStyle="1" w:styleId="Heading6Char1">
    <w:name w:val="Heading 6 Char1"/>
    <w:basedOn w:val="DefaultParagraphFont"/>
    <w:uiPriority w:val="9"/>
    <w:semiHidden/>
    <w:rsid w:val="00FA5166"/>
    <w:rPr>
      <w:rFonts w:asciiTheme="majorHAnsi" w:eastAsiaTheme="majorEastAsia" w:hAnsiTheme="majorHAnsi" w:cstheme="majorBidi"/>
      <w:color w:val="1F3763" w:themeColor="accent1" w:themeShade="7F"/>
      <w:sz w:val="20"/>
    </w:rPr>
  </w:style>
  <w:style w:type="character" w:customStyle="1" w:styleId="Heading7Char1">
    <w:name w:val="Heading 7 Char1"/>
    <w:basedOn w:val="DefaultParagraphFont"/>
    <w:uiPriority w:val="9"/>
    <w:semiHidden/>
    <w:rsid w:val="00FA5166"/>
    <w:rPr>
      <w:rFonts w:asciiTheme="majorHAnsi" w:eastAsiaTheme="majorEastAsia" w:hAnsiTheme="majorHAnsi" w:cstheme="majorBidi"/>
      <w:i/>
      <w:iCs/>
      <w:color w:val="1F3763" w:themeColor="accent1" w:themeShade="7F"/>
      <w:sz w:val="20"/>
    </w:rPr>
  </w:style>
  <w:style w:type="character" w:customStyle="1" w:styleId="Heading8Char1">
    <w:name w:val="Heading 8 Char1"/>
    <w:basedOn w:val="DefaultParagraphFont"/>
    <w:uiPriority w:val="9"/>
    <w:semiHidden/>
    <w:rsid w:val="00FA516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A5166"/>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FA5166"/>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FA51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166"/>
    <w:pPr>
      <w:spacing w:before="200" w:line="268" w:lineRule="auto"/>
      <w:ind w:left="864" w:right="864" w:hanging="10"/>
      <w:jc w:val="center"/>
    </w:pPr>
    <w:rPr>
      <w:i/>
      <w:iCs/>
      <w:color w:val="404040"/>
      <w:lang w:val="en-GB"/>
    </w:rPr>
  </w:style>
  <w:style w:type="character" w:customStyle="1" w:styleId="QuoteChar1">
    <w:name w:val="Quote Char1"/>
    <w:basedOn w:val="DefaultParagraphFont"/>
    <w:uiPriority w:val="29"/>
    <w:rsid w:val="00FA5166"/>
    <w:rPr>
      <w:i/>
      <w:iCs/>
      <w:color w:val="404040" w:themeColor="text1" w:themeTint="BF"/>
      <w:lang w:val="en-US"/>
    </w:rPr>
  </w:style>
  <w:style w:type="character" w:styleId="IntenseEmphasis">
    <w:name w:val="Intense Emphasis"/>
    <w:basedOn w:val="DefaultParagraphFont"/>
    <w:uiPriority w:val="21"/>
    <w:qFormat/>
    <w:rsid w:val="00FA5166"/>
    <w:rPr>
      <w:i/>
      <w:iCs/>
      <w:color w:val="4472C4" w:themeColor="accent1"/>
    </w:rPr>
  </w:style>
  <w:style w:type="paragraph" w:styleId="IntenseQuote">
    <w:name w:val="Intense Quote"/>
    <w:basedOn w:val="Normal"/>
    <w:next w:val="Normal"/>
    <w:link w:val="IntenseQuoteChar"/>
    <w:uiPriority w:val="30"/>
    <w:qFormat/>
    <w:rsid w:val="00FA5166"/>
    <w:pPr>
      <w:pBdr>
        <w:top w:val="single" w:sz="4" w:space="10" w:color="4472C4" w:themeColor="accent1"/>
        <w:bottom w:val="single" w:sz="4" w:space="10" w:color="4472C4" w:themeColor="accent1"/>
      </w:pBdr>
      <w:spacing w:before="360" w:after="360" w:line="268" w:lineRule="auto"/>
      <w:ind w:left="864" w:right="864" w:hanging="10"/>
      <w:jc w:val="center"/>
    </w:pPr>
    <w:rPr>
      <w:i/>
      <w:iCs/>
      <w:color w:val="0F4761"/>
      <w:lang w:val="en-GB"/>
    </w:rPr>
  </w:style>
  <w:style w:type="character" w:customStyle="1" w:styleId="IntenseQuoteChar1">
    <w:name w:val="Intense Quote Char1"/>
    <w:basedOn w:val="DefaultParagraphFont"/>
    <w:uiPriority w:val="30"/>
    <w:rsid w:val="00FA5166"/>
    <w:rPr>
      <w:i/>
      <w:iCs/>
      <w:color w:val="4472C4" w:themeColor="accent1"/>
      <w:lang w:val="en-US"/>
    </w:rPr>
  </w:style>
  <w:style w:type="character" w:styleId="IntenseReference">
    <w:name w:val="Intense Reference"/>
    <w:basedOn w:val="DefaultParagraphFont"/>
    <w:uiPriority w:val="32"/>
    <w:qFormat/>
    <w:rsid w:val="00FA5166"/>
    <w:rPr>
      <w:b/>
      <w:bCs/>
      <w:smallCaps/>
      <w:color w:val="4472C4" w:themeColor="accent1"/>
      <w:spacing w:val="5"/>
    </w:rPr>
  </w:style>
  <w:style w:type="table" w:customStyle="1" w:styleId="TableGrid12">
    <w:name w:val="Table Grid12"/>
    <w:basedOn w:val="TableNormal"/>
    <w:next w:val="TableGrid"/>
    <w:uiPriority w:val="39"/>
    <w:rsid w:val="00FE3402"/>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C3D13"/>
    <w:rPr>
      <w:caps/>
      <w:color w:val="1F3763" w:themeColor="accent1" w:themeShade="7F"/>
      <w:spacing w:val="5"/>
    </w:rPr>
  </w:style>
  <w:style w:type="character" w:styleId="SubtleEmphasis">
    <w:name w:val="Subtle Emphasis"/>
    <w:uiPriority w:val="19"/>
    <w:qFormat/>
    <w:rsid w:val="00CC3D13"/>
    <w:rPr>
      <w:i/>
      <w:iCs/>
      <w:color w:val="1F3763" w:themeColor="accent1" w:themeShade="7F"/>
    </w:rPr>
  </w:style>
  <w:style w:type="character" w:styleId="SubtleReference">
    <w:name w:val="Subtle Reference"/>
    <w:uiPriority w:val="31"/>
    <w:qFormat/>
    <w:rsid w:val="00CC3D13"/>
    <w:rPr>
      <w:b/>
      <w:bCs/>
      <w:color w:val="4472C4" w:themeColor="accent1"/>
    </w:rPr>
  </w:style>
  <w:style w:type="character" w:styleId="BookTitle">
    <w:name w:val="Book Title"/>
    <w:uiPriority w:val="33"/>
    <w:qFormat/>
    <w:rsid w:val="00CC3D13"/>
    <w:rPr>
      <w:b/>
      <w:bCs/>
      <w:i/>
      <w:iCs/>
      <w:spacing w:val="0"/>
    </w:rPr>
  </w:style>
  <w:style w:type="character" w:customStyle="1" w:styleId="UnresolvedMention1">
    <w:name w:val="Unresolved Mention1"/>
    <w:basedOn w:val="DefaultParagraphFont"/>
    <w:uiPriority w:val="99"/>
    <w:semiHidden/>
    <w:unhideWhenUsed/>
    <w:rsid w:val="00CC3D13"/>
    <w:rPr>
      <w:color w:val="605E5C"/>
      <w:shd w:val="clear" w:color="auto" w:fill="E1DFDD"/>
    </w:rPr>
  </w:style>
  <w:style w:type="numbering" w:customStyle="1" w:styleId="NoList4">
    <w:name w:val="No List4"/>
    <w:next w:val="NoList"/>
    <w:uiPriority w:val="99"/>
    <w:semiHidden/>
    <w:unhideWhenUsed/>
    <w:rsid w:val="00E80DAD"/>
  </w:style>
  <w:style w:type="numbering" w:customStyle="1" w:styleId="NoList12">
    <w:name w:val="No List12"/>
    <w:next w:val="NoList"/>
    <w:uiPriority w:val="99"/>
    <w:semiHidden/>
    <w:unhideWhenUsed/>
    <w:rsid w:val="00E80DAD"/>
  </w:style>
  <w:style w:type="table" w:customStyle="1" w:styleId="TableGrid13">
    <w:name w:val="Table Grid13"/>
    <w:basedOn w:val="TableNormal"/>
    <w:next w:val="TableGrid"/>
    <w:uiPriority w:val="39"/>
    <w:rsid w:val="00E80DAD"/>
    <w:pPr>
      <w:spacing w:after="0" w:line="240" w:lineRule="auto"/>
    </w:pPr>
    <w:rPr>
      <w:rFonts w:eastAsia="Aptos"/>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80DAD"/>
  </w:style>
  <w:style w:type="numbering" w:customStyle="1" w:styleId="NoList111">
    <w:name w:val="No List111"/>
    <w:next w:val="NoList"/>
    <w:uiPriority w:val="99"/>
    <w:semiHidden/>
    <w:unhideWhenUsed/>
    <w:rsid w:val="00E80DAD"/>
  </w:style>
  <w:style w:type="numbering" w:customStyle="1" w:styleId="NoList211">
    <w:name w:val="No List211"/>
    <w:next w:val="NoList"/>
    <w:uiPriority w:val="99"/>
    <w:semiHidden/>
    <w:unhideWhenUsed/>
    <w:rsid w:val="00E80DAD"/>
  </w:style>
  <w:style w:type="numbering" w:customStyle="1" w:styleId="NoList31">
    <w:name w:val="No List31"/>
    <w:next w:val="NoList"/>
    <w:uiPriority w:val="99"/>
    <w:semiHidden/>
    <w:unhideWhenUsed/>
    <w:rsid w:val="00E80DAD"/>
  </w:style>
  <w:style w:type="numbering" w:customStyle="1" w:styleId="NoList1111">
    <w:name w:val="No List1111"/>
    <w:next w:val="NoList"/>
    <w:uiPriority w:val="99"/>
    <w:semiHidden/>
    <w:unhideWhenUsed/>
    <w:rsid w:val="00E80DAD"/>
  </w:style>
  <w:style w:type="table" w:customStyle="1" w:styleId="TableGrid131">
    <w:name w:val="Table Grid131"/>
    <w:basedOn w:val="TableNormal"/>
    <w:next w:val="TableGrid"/>
    <w:uiPriority w:val="39"/>
    <w:rsid w:val="00E80DA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E80DA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E94F31"/>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93596F"/>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qFormat/>
    <w:rsid w:val="00BA206A"/>
    <w:pPr>
      <w:spacing w:after="0" w:line="240" w:lineRule="auto"/>
    </w:pPr>
    <w:rPr>
      <w:rFonts w:eastAsia="Aptos"/>
      <w:sz w:val="20"/>
      <w:szCs w:val="20"/>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sid w:val="00335FF6"/>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qFormat/>
    <w:rsid w:val="00C26B13"/>
    <w:pPr>
      <w:spacing w:after="0" w:line="240" w:lineRule="auto"/>
    </w:pPr>
    <w:rPr>
      <w:rFonts w:eastAsia="Aptos"/>
      <w:sz w:val="20"/>
      <w:szCs w:val="20"/>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C26B13"/>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A08B7"/>
  </w:style>
  <w:style w:type="numbering" w:customStyle="1" w:styleId="NoList13">
    <w:name w:val="No List13"/>
    <w:next w:val="NoList"/>
    <w:uiPriority w:val="99"/>
    <w:semiHidden/>
    <w:unhideWhenUsed/>
    <w:rsid w:val="004A08B7"/>
  </w:style>
  <w:style w:type="table" w:customStyle="1" w:styleId="TableGrid19">
    <w:name w:val="Table Grid19"/>
    <w:basedOn w:val="TableNormal"/>
    <w:next w:val="TableGrid"/>
    <w:uiPriority w:val="39"/>
    <w:rsid w:val="004A08B7"/>
    <w:pPr>
      <w:spacing w:after="0" w:line="240" w:lineRule="auto"/>
    </w:pPr>
    <w:rPr>
      <w:rFonts w:eastAsia="Aptos"/>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4A08B7"/>
  </w:style>
  <w:style w:type="numbering" w:customStyle="1" w:styleId="NoList112">
    <w:name w:val="No List112"/>
    <w:next w:val="NoList"/>
    <w:uiPriority w:val="99"/>
    <w:semiHidden/>
    <w:unhideWhenUsed/>
    <w:rsid w:val="004A08B7"/>
  </w:style>
  <w:style w:type="numbering" w:customStyle="1" w:styleId="NoList212">
    <w:name w:val="No List212"/>
    <w:next w:val="NoList"/>
    <w:uiPriority w:val="99"/>
    <w:semiHidden/>
    <w:unhideWhenUsed/>
    <w:rsid w:val="004A08B7"/>
  </w:style>
  <w:style w:type="numbering" w:customStyle="1" w:styleId="NoList32">
    <w:name w:val="No List32"/>
    <w:next w:val="NoList"/>
    <w:uiPriority w:val="99"/>
    <w:semiHidden/>
    <w:unhideWhenUsed/>
    <w:rsid w:val="004A08B7"/>
  </w:style>
  <w:style w:type="numbering" w:customStyle="1" w:styleId="NoList1112">
    <w:name w:val="No List1112"/>
    <w:next w:val="NoList"/>
    <w:uiPriority w:val="99"/>
    <w:semiHidden/>
    <w:unhideWhenUsed/>
    <w:rsid w:val="004A08B7"/>
  </w:style>
  <w:style w:type="table" w:customStyle="1" w:styleId="TableGrid132">
    <w:name w:val="Table Grid132"/>
    <w:basedOn w:val="TableNormal"/>
    <w:next w:val="TableGrid"/>
    <w:uiPriority w:val="39"/>
    <w:rsid w:val="004A08B7"/>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4A08B7"/>
  </w:style>
  <w:style w:type="table" w:customStyle="1" w:styleId="TableGrid151">
    <w:name w:val="Table Grid151"/>
    <w:basedOn w:val="TableNormal"/>
    <w:next w:val="TableGrid"/>
    <w:uiPriority w:val="39"/>
    <w:rsid w:val="004A08B7"/>
    <w:pPr>
      <w:spacing w:after="0" w:line="240" w:lineRule="auto"/>
    </w:pPr>
    <w:rPr>
      <w:rFonts w:eastAsia="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08B7"/>
    <w:pPr>
      <w:spacing w:after="0" w:line="240" w:lineRule="auto"/>
    </w:pPr>
    <w:rPr>
      <w:rFonts w:ascii="Trebuchet MS" w:eastAsia="Trebuchet MS" w:hAnsi="Trebuchet MS" w:cs="Trebuchet MS"/>
      <w:color w:val="000000"/>
      <w:sz w:val="20"/>
      <w:lang w:val="en-ZA" w:eastAsia="en-ZA"/>
    </w:rPr>
  </w:style>
  <w:style w:type="table" w:customStyle="1" w:styleId="TableGrid1511">
    <w:name w:val="Table Grid1511"/>
    <w:basedOn w:val="TableNormal"/>
    <w:next w:val="TableGrid"/>
    <w:uiPriority w:val="39"/>
    <w:qFormat/>
    <w:rsid w:val="004A08B7"/>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4A0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qFormat/>
    <w:rsid w:val="004A0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E7C65"/>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7C65"/>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B486C"/>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0B486C"/>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0B486C"/>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0B486C"/>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0B486C"/>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C0252F"/>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323B7"/>
  </w:style>
  <w:style w:type="paragraph" w:customStyle="1" w:styleId="break">
    <w:name w:val="break"/>
    <w:basedOn w:val="Normal"/>
    <w:rsid w:val="00D323B7"/>
    <w:pPr>
      <w:pageBreakBefore/>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7">
    <w:name w:val="No List7"/>
    <w:next w:val="NoList"/>
    <w:uiPriority w:val="99"/>
    <w:semiHidden/>
    <w:unhideWhenUsed/>
    <w:rsid w:val="00D323B7"/>
  </w:style>
  <w:style w:type="numbering" w:customStyle="1" w:styleId="NoList8">
    <w:name w:val="No List8"/>
    <w:next w:val="NoList"/>
    <w:uiPriority w:val="99"/>
    <w:semiHidden/>
    <w:unhideWhenUsed/>
    <w:rsid w:val="008C381F"/>
  </w:style>
  <w:style w:type="numbering" w:customStyle="1" w:styleId="NoList9">
    <w:name w:val="No List9"/>
    <w:next w:val="NoList"/>
    <w:uiPriority w:val="99"/>
    <w:semiHidden/>
    <w:unhideWhenUsed/>
    <w:rsid w:val="008C3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9737">
      <w:bodyDiv w:val="1"/>
      <w:marLeft w:val="0"/>
      <w:marRight w:val="0"/>
      <w:marTop w:val="0"/>
      <w:marBottom w:val="0"/>
      <w:divBdr>
        <w:top w:val="none" w:sz="0" w:space="0" w:color="auto"/>
        <w:left w:val="none" w:sz="0" w:space="0" w:color="auto"/>
        <w:bottom w:val="none" w:sz="0" w:space="0" w:color="auto"/>
        <w:right w:val="none" w:sz="0" w:space="0" w:color="auto"/>
      </w:divBdr>
    </w:div>
    <w:div w:id="45571617">
      <w:bodyDiv w:val="1"/>
      <w:marLeft w:val="0"/>
      <w:marRight w:val="0"/>
      <w:marTop w:val="0"/>
      <w:marBottom w:val="0"/>
      <w:divBdr>
        <w:top w:val="none" w:sz="0" w:space="0" w:color="auto"/>
        <w:left w:val="none" w:sz="0" w:space="0" w:color="auto"/>
        <w:bottom w:val="none" w:sz="0" w:space="0" w:color="auto"/>
        <w:right w:val="none" w:sz="0" w:space="0" w:color="auto"/>
      </w:divBdr>
    </w:div>
    <w:div w:id="49621142">
      <w:bodyDiv w:val="1"/>
      <w:marLeft w:val="0"/>
      <w:marRight w:val="0"/>
      <w:marTop w:val="0"/>
      <w:marBottom w:val="0"/>
      <w:divBdr>
        <w:top w:val="none" w:sz="0" w:space="0" w:color="auto"/>
        <w:left w:val="none" w:sz="0" w:space="0" w:color="auto"/>
        <w:bottom w:val="none" w:sz="0" w:space="0" w:color="auto"/>
        <w:right w:val="none" w:sz="0" w:space="0" w:color="auto"/>
      </w:divBdr>
    </w:div>
    <w:div w:id="54741911">
      <w:bodyDiv w:val="1"/>
      <w:marLeft w:val="0"/>
      <w:marRight w:val="0"/>
      <w:marTop w:val="0"/>
      <w:marBottom w:val="0"/>
      <w:divBdr>
        <w:top w:val="none" w:sz="0" w:space="0" w:color="auto"/>
        <w:left w:val="none" w:sz="0" w:space="0" w:color="auto"/>
        <w:bottom w:val="none" w:sz="0" w:space="0" w:color="auto"/>
        <w:right w:val="none" w:sz="0" w:space="0" w:color="auto"/>
      </w:divBdr>
    </w:div>
    <w:div w:id="95371973">
      <w:bodyDiv w:val="1"/>
      <w:marLeft w:val="0"/>
      <w:marRight w:val="0"/>
      <w:marTop w:val="0"/>
      <w:marBottom w:val="0"/>
      <w:divBdr>
        <w:top w:val="none" w:sz="0" w:space="0" w:color="auto"/>
        <w:left w:val="none" w:sz="0" w:space="0" w:color="auto"/>
        <w:bottom w:val="none" w:sz="0" w:space="0" w:color="auto"/>
        <w:right w:val="none" w:sz="0" w:space="0" w:color="auto"/>
      </w:divBdr>
    </w:div>
    <w:div w:id="146094057">
      <w:bodyDiv w:val="1"/>
      <w:marLeft w:val="0"/>
      <w:marRight w:val="0"/>
      <w:marTop w:val="0"/>
      <w:marBottom w:val="0"/>
      <w:divBdr>
        <w:top w:val="none" w:sz="0" w:space="0" w:color="auto"/>
        <w:left w:val="none" w:sz="0" w:space="0" w:color="auto"/>
        <w:bottom w:val="none" w:sz="0" w:space="0" w:color="auto"/>
        <w:right w:val="none" w:sz="0" w:space="0" w:color="auto"/>
      </w:divBdr>
    </w:div>
    <w:div w:id="232083855">
      <w:bodyDiv w:val="1"/>
      <w:marLeft w:val="0"/>
      <w:marRight w:val="0"/>
      <w:marTop w:val="0"/>
      <w:marBottom w:val="0"/>
      <w:divBdr>
        <w:top w:val="none" w:sz="0" w:space="0" w:color="auto"/>
        <w:left w:val="none" w:sz="0" w:space="0" w:color="auto"/>
        <w:bottom w:val="none" w:sz="0" w:space="0" w:color="auto"/>
        <w:right w:val="none" w:sz="0" w:space="0" w:color="auto"/>
      </w:divBdr>
    </w:div>
    <w:div w:id="287469368">
      <w:bodyDiv w:val="1"/>
      <w:marLeft w:val="0"/>
      <w:marRight w:val="0"/>
      <w:marTop w:val="0"/>
      <w:marBottom w:val="0"/>
      <w:divBdr>
        <w:top w:val="none" w:sz="0" w:space="0" w:color="auto"/>
        <w:left w:val="none" w:sz="0" w:space="0" w:color="auto"/>
        <w:bottom w:val="none" w:sz="0" w:space="0" w:color="auto"/>
        <w:right w:val="none" w:sz="0" w:space="0" w:color="auto"/>
      </w:divBdr>
    </w:div>
    <w:div w:id="294875001">
      <w:bodyDiv w:val="1"/>
      <w:marLeft w:val="0"/>
      <w:marRight w:val="0"/>
      <w:marTop w:val="0"/>
      <w:marBottom w:val="0"/>
      <w:divBdr>
        <w:top w:val="none" w:sz="0" w:space="0" w:color="auto"/>
        <w:left w:val="none" w:sz="0" w:space="0" w:color="auto"/>
        <w:bottom w:val="none" w:sz="0" w:space="0" w:color="auto"/>
        <w:right w:val="none" w:sz="0" w:space="0" w:color="auto"/>
      </w:divBdr>
    </w:div>
    <w:div w:id="343938655">
      <w:bodyDiv w:val="1"/>
      <w:marLeft w:val="0"/>
      <w:marRight w:val="0"/>
      <w:marTop w:val="0"/>
      <w:marBottom w:val="0"/>
      <w:divBdr>
        <w:top w:val="none" w:sz="0" w:space="0" w:color="auto"/>
        <w:left w:val="none" w:sz="0" w:space="0" w:color="auto"/>
        <w:bottom w:val="none" w:sz="0" w:space="0" w:color="auto"/>
        <w:right w:val="none" w:sz="0" w:space="0" w:color="auto"/>
      </w:divBdr>
    </w:div>
    <w:div w:id="465659155">
      <w:bodyDiv w:val="1"/>
      <w:marLeft w:val="0"/>
      <w:marRight w:val="0"/>
      <w:marTop w:val="0"/>
      <w:marBottom w:val="0"/>
      <w:divBdr>
        <w:top w:val="none" w:sz="0" w:space="0" w:color="auto"/>
        <w:left w:val="none" w:sz="0" w:space="0" w:color="auto"/>
        <w:bottom w:val="none" w:sz="0" w:space="0" w:color="auto"/>
        <w:right w:val="none" w:sz="0" w:space="0" w:color="auto"/>
      </w:divBdr>
    </w:div>
    <w:div w:id="481894687">
      <w:bodyDiv w:val="1"/>
      <w:marLeft w:val="0"/>
      <w:marRight w:val="0"/>
      <w:marTop w:val="0"/>
      <w:marBottom w:val="0"/>
      <w:divBdr>
        <w:top w:val="none" w:sz="0" w:space="0" w:color="auto"/>
        <w:left w:val="none" w:sz="0" w:space="0" w:color="auto"/>
        <w:bottom w:val="none" w:sz="0" w:space="0" w:color="auto"/>
        <w:right w:val="none" w:sz="0" w:space="0" w:color="auto"/>
      </w:divBdr>
    </w:div>
    <w:div w:id="483862050">
      <w:bodyDiv w:val="1"/>
      <w:marLeft w:val="0"/>
      <w:marRight w:val="0"/>
      <w:marTop w:val="0"/>
      <w:marBottom w:val="0"/>
      <w:divBdr>
        <w:top w:val="none" w:sz="0" w:space="0" w:color="auto"/>
        <w:left w:val="none" w:sz="0" w:space="0" w:color="auto"/>
        <w:bottom w:val="none" w:sz="0" w:space="0" w:color="auto"/>
        <w:right w:val="none" w:sz="0" w:space="0" w:color="auto"/>
      </w:divBdr>
    </w:div>
    <w:div w:id="505364698">
      <w:bodyDiv w:val="1"/>
      <w:marLeft w:val="0"/>
      <w:marRight w:val="0"/>
      <w:marTop w:val="0"/>
      <w:marBottom w:val="0"/>
      <w:divBdr>
        <w:top w:val="none" w:sz="0" w:space="0" w:color="auto"/>
        <w:left w:val="none" w:sz="0" w:space="0" w:color="auto"/>
        <w:bottom w:val="none" w:sz="0" w:space="0" w:color="auto"/>
        <w:right w:val="none" w:sz="0" w:space="0" w:color="auto"/>
      </w:divBdr>
    </w:div>
    <w:div w:id="508788676">
      <w:bodyDiv w:val="1"/>
      <w:marLeft w:val="0"/>
      <w:marRight w:val="0"/>
      <w:marTop w:val="0"/>
      <w:marBottom w:val="0"/>
      <w:divBdr>
        <w:top w:val="none" w:sz="0" w:space="0" w:color="auto"/>
        <w:left w:val="none" w:sz="0" w:space="0" w:color="auto"/>
        <w:bottom w:val="none" w:sz="0" w:space="0" w:color="auto"/>
        <w:right w:val="none" w:sz="0" w:space="0" w:color="auto"/>
      </w:divBdr>
    </w:div>
    <w:div w:id="509486345">
      <w:bodyDiv w:val="1"/>
      <w:marLeft w:val="0"/>
      <w:marRight w:val="0"/>
      <w:marTop w:val="0"/>
      <w:marBottom w:val="0"/>
      <w:divBdr>
        <w:top w:val="none" w:sz="0" w:space="0" w:color="auto"/>
        <w:left w:val="none" w:sz="0" w:space="0" w:color="auto"/>
        <w:bottom w:val="none" w:sz="0" w:space="0" w:color="auto"/>
        <w:right w:val="none" w:sz="0" w:space="0" w:color="auto"/>
      </w:divBdr>
    </w:div>
    <w:div w:id="538903569">
      <w:bodyDiv w:val="1"/>
      <w:marLeft w:val="0"/>
      <w:marRight w:val="0"/>
      <w:marTop w:val="0"/>
      <w:marBottom w:val="0"/>
      <w:divBdr>
        <w:top w:val="none" w:sz="0" w:space="0" w:color="auto"/>
        <w:left w:val="none" w:sz="0" w:space="0" w:color="auto"/>
        <w:bottom w:val="none" w:sz="0" w:space="0" w:color="auto"/>
        <w:right w:val="none" w:sz="0" w:space="0" w:color="auto"/>
      </w:divBdr>
    </w:div>
    <w:div w:id="574361264">
      <w:bodyDiv w:val="1"/>
      <w:marLeft w:val="0"/>
      <w:marRight w:val="0"/>
      <w:marTop w:val="0"/>
      <w:marBottom w:val="0"/>
      <w:divBdr>
        <w:top w:val="none" w:sz="0" w:space="0" w:color="auto"/>
        <w:left w:val="none" w:sz="0" w:space="0" w:color="auto"/>
        <w:bottom w:val="none" w:sz="0" w:space="0" w:color="auto"/>
        <w:right w:val="none" w:sz="0" w:space="0" w:color="auto"/>
      </w:divBdr>
    </w:div>
    <w:div w:id="855997838">
      <w:bodyDiv w:val="1"/>
      <w:marLeft w:val="0"/>
      <w:marRight w:val="0"/>
      <w:marTop w:val="0"/>
      <w:marBottom w:val="0"/>
      <w:divBdr>
        <w:top w:val="none" w:sz="0" w:space="0" w:color="auto"/>
        <w:left w:val="none" w:sz="0" w:space="0" w:color="auto"/>
        <w:bottom w:val="none" w:sz="0" w:space="0" w:color="auto"/>
        <w:right w:val="none" w:sz="0" w:space="0" w:color="auto"/>
      </w:divBdr>
    </w:div>
    <w:div w:id="866872973">
      <w:bodyDiv w:val="1"/>
      <w:marLeft w:val="0"/>
      <w:marRight w:val="0"/>
      <w:marTop w:val="0"/>
      <w:marBottom w:val="0"/>
      <w:divBdr>
        <w:top w:val="none" w:sz="0" w:space="0" w:color="auto"/>
        <w:left w:val="none" w:sz="0" w:space="0" w:color="auto"/>
        <w:bottom w:val="none" w:sz="0" w:space="0" w:color="auto"/>
        <w:right w:val="none" w:sz="0" w:space="0" w:color="auto"/>
      </w:divBdr>
    </w:div>
    <w:div w:id="881482572">
      <w:bodyDiv w:val="1"/>
      <w:marLeft w:val="0"/>
      <w:marRight w:val="0"/>
      <w:marTop w:val="0"/>
      <w:marBottom w:val="0"/>
      <w:divBdr>
        <w:top w:val="none" w:sz="0" w:space="0" w:color="auto"/>
        <w:left w:val="none" w:sz="0" w:space="0" w:color="auto"/>
        <w:bottom w:val="none" w:sz="0" w:space="0" w:color="auto"/>
        <w:right w:val="none" w:sz="0" w:space="0" w:color="auto"/>
      </w:divBdr>
    </w:div>
    <w:div w:id="939068727">
      <w:bodyDiv w:val="1"/>
      <w:marLeft w:val="0"/>
      <w:marRight w:val="0"/>
      <w:marTop w:val="0"/>
      <w:marBottom w:val="0"/>
      <w:divBdr>
        <w:top w:val="none" w:sz="0" w:space="0" w:color="auto"/>
        <w:left w:val="none" w:sz="0" w:space="0" w:color="auto"/>
        <w:bottom w:val="none" w:sz="0" w:space="0" w:color="auto"/>
        <w:right w:val="none" w:sz="0" w:space="0" w:color="auto"/>
      </w:divBdr>
    </w:div>
    <w:div w:id="996228942">
      <w:bodyDiv w:val="1"/>
      <w:marLeft w:val="0"/>
      <w:marRight w:val="0"/>
      <w:marTop w:val="0"/>
      <w:marBottom w:val="0"/>
      <w:divBdr>
        <w:top w:val="none" w:sz="0" w:space="0" w:color="auto"/>
        <w:left w:val="none" w:sz="0" w:space="0" w:color="auto"/>
        <w:bottom w:val="none" w:sz="0" w:space="0" w:color="auto"/>
        <w:right w:val="none" w:sz="0" w:space="0" w:color="auto"/>
      </w:divBdr>
    </w:div>
    <w:div w:id="1076246622">
      <w:bodyDiv w:val="1"/>
      <w:marLeft w:val="0"/>
      <w:marRight w:val="0"/>
      <w:marTop w:val="0"/>
      <w:marBottom w:val="0"/>
      <w:divBdr>
        <w:top w:val="none" w:sz="0" w:space="0" w:color="auto"/>
        <w:left w:val="none" w:sz="0" w:space="0" w:color="auto"/>
        <w:bottom w:val="none" w:sz="0" w:space="0" w:color="auto"/>
        <w:right w:val="none" w:sz="0" w:space="0" w:color="auto"/>
      </w:divBdr>
    </w:div>
    <w:div w:id="1109469128">
      <w:bodyDiv w:val="1"/>
      <w:marLeft w:val="0"/>
      <w:marRight w:val="0"/>
      <w:marTop w:val="0"/>
      <w:marBottom w:val="0"/>
      <w:divBdr>
        <w:top w:val="none" w:sz="0" w:space="0" w:color="auto"/>
        <w:left w:val="none" w:sz="0" w:space="0" w:color="auto"/>
        <w:bottom w:val="none" w:sz="0" w:space="0" w:color="auto"/>
        <w:right w:val="none" w:sz="0" w:space="0" w:color="auto"/>
      </w:divBdr>
    </w:div>
    <w:div w:id="1153335044">
      <w:bodyDiv w:val="1"/>
      <w:marLeft w:val="0"/>
      <w:marRight w:val="0"/>
      <w:marTop w:val="0"/>
      <w:marBottom w:val="0"/>
      <w:divBdr>
        <w:top w:val="none" w:sz="0" w:space="0" w:color="auto"/>
        <w:left w:val="none" w:sz="0" w:space="0" w:color="auto"/>
        <w:bottom w:val="none" w:sz="0" w:space="0" w:color="auto"/>
        <w:right w:val="none" w:sz="0" w:space="0" w:color="auto"/>
      </w:divBdr>
    </w:div>
    <w:div w:id="1190527760">
      <w:bodyDiv w:val="1"/>
      <w:marLeft w:val="0"/>
      <w:marRight w:val="0"/>
      <w:marTop w:val="0"/>
      <w:marBottom w:val="0"/>
      <w:divBdr>
        <w:top w:val="none" w:sz="0" w:space="0" w:color="auto"/>
        <w:left w:val="none" w:sz="0" w:space="0" w:color="auto"/>
        <w:bottom w:val="none" w:sz="0" w:space="0" w:color="auto"/>
        <w:right w:val="none" w:sz="0" w:space="0" w:color="auto"/>
      </w:divBdr>
    </w:div>
    <w:div w:id="1203595457">
      <w:bodyDiv w:val="1"/>
      <w:marLeft w:val="0"/>
      <w:marRight w:val="0"/>
      <w:marTop w:val="0"/>
      <w:marBottom w:val="0"/>
      <w:divBdr>
        <w:top w:val="none" w:sz="0" w:space="0" w:color="auto"/>
        <w:left w:val="none" w:sz="0" w:space="0" w:color="auto"/>
        <w:bottom w:val="none" w:sz="0" w:space="0" w:color="auto"/>
        <w:right w:val="none" w:sz="0" w:space="0" w:color="auto"/>
      </w:divBdr>
    </w:div>
    <w:div w:id="1240166448">
      <w:bodyDiv w:val="1"/>
      <w:marLeft w:val="0"/>
      <w:marRight w:val="0"/>
      <w:marTop w:val="0"/>
      <w:marBottom w:val="0"/>
      <w:divBdr>
        <w:top w:val="none" w:sz="0" w:space="0" w:color="auto"/>
        <w:left w:val="none" w:sz="0" w:space="0" w:color="auto"/>
        <w:bottom w:val="none" w:sz="0" w:space="0" w:color="auto"/>
        <w:right w:val="none" w:sz="0" w:space="0" w:color="auto"/>
      </w:divBdr>
    </w:div>
    <w:div w:id="1281037022">
      <w:bodyDiv w:val="1"/>
      <w:marLeft w:val="0"/>
      <w:marRight w:val="0"/>
      <w:marTop w:val="0"/>
      <w:marBottom w:val="0"/>
      <w:divBdr>
        <w:top w:val="none" w:sz="0" w:space="0" w:color="auto"/>
        <w:left w:val="none" w:sz="0" w:space="0" w:color="auto"/>
        <w:bottom w:val="none" w:sz="0" w:space="0" w:color="auto"/>
        <w:right w:val="none" w:sz="0" w:space="0" w:color="auto"/>
      </w:divBdr>
    </w:div>
    <w:div w:id="1343968590">
      <w:bodyDiv w:val="1"/>
      <w:marLeft w:val="0"/>
      <w:marRight w:val="0"/>
      <w:marTop w:val="0"/>
      <w:marBottom w:val="0"/>
      <w:divBdr>
        <w:top w:val="none" w:sz="0" w:space="0" w:color="auto"/>
        <w:left w:val="none" w:sz="0" w:space="0" w:color="auto"/>
        <w:bottom w:val="none" w:sz="0" w:space="0" w:color="auto"/>
        <w:right w:val="none" w:sz="0" w:space="0" w:color="auto"/>
      </w:divBdr>
    </w:div>
    <w:div w:id="1351293008">
      <w:bodyDiv w:val="1"/>
      <w:marLeft w:val="0"/>
      <w:marRight w:val="0"/>
      <w:marTop w:val="0"/>
      <w:marBottom w:val="0"/>
      <w:divBdr>
        <w:top w:val="none" w:sz="0" w:space="0" w:color="auto"/>
        <w:left w:val="none" w:sz="0" w:space="0" w:color="auto"/>
        <w:bottom w:val="none" w:sz="0" w:space="0" w:color="auto"/>
        <w:right w:val="none" w:sz="0" w:space="0" w:color="auto"/>
      </w:divBdr>
    </w:div>
    <w:div w:id="1379356648">
      <w:bodyDiv w:val="1"/>
      <w:marLeft w:val="0"/>
      <w:marRight w:val="0"/>
      <w:marTop w:val="0"/>
      <w:marBottom w:val="0"/>
      <w:divBdr>
        <w:top w:val="none" w:sz="0" w:space="0" w:color="auto"/>
        <w:left w:val="none" w:sz="0" w:space="0" w:color="auto"/>
        <w:bottom w:val="none" w:sz="0" w:space="0" w:color="auto"/>
        <w:right w:val="none" w:sz="0" w:space="0" w:color="auto"/>
      </w:divBdr>
    </w:div>
    <w:div w:id="1400595883">
      <w:bodyDiv w:val="1"/>
      <w:marLeft w:val="0"/>
      <w:marRight w:val="0"/>
      <w:marTop w:val="0"/>
      <w:marBottom w:val="0"/>
      <w:divBdr>
        <w:top w:val="none" w:sz="0" w:space="0" w:color="auto"/>
        <w:left w:val="none" w:sz="0" w:space="0" w:color="auto"/>
        <w:bottom w:val="none" w:sz="0" w:space="0" w:color="auto"/>
        <w:right w:val="none" w:sz="0" w:space="0" w:color="auto"/>
      </w:divBdr>
    </w:div>
    <w:div w:id="1460148330">
      <w:bodyDiv w:val="1"/>
      <w:marLeft w:val="0"/>
      <w:marRight w:val="0"/>
      <w:marTop w:val="0"/>
      <w:marBottom w:val="0"/>
      <w:divBdr>
        <w:top w:val="none" w:sz="0" w:space="0" w:color="auto"/>
        <w:left w:val="none" w:sz="0" w:space="0" w:color="auto"/>
        <w:bottom w:val="none" w:sz="0" w:space="0" w:color="auto"/>
        <w:right w:val="none" w:sz="0" w:space="0" w:color="auto"/>
      </w:divBdr>
    </w:div>
    <w:div w:id="1517815640">
      <w:bodyDiv w:val="1"/>
      <w:marLeft w:val="0"/>
      <w:marRight w:val="0"/>
      <w:marTop w:val="0"/>
      <w:marBottom w:val="0"/>
      <w:divBdr>
        <w:top w:val="none" w:sz="0" w:space="0" w:color="auto"/>
        <w:left w:val="none" w:sz="0" w:space="0" w:color="auto"/>
        <w:bottom w:val="none" w:sz="0" w:space="0" w:color="auto"/>
        <w:right w:val="none" w:sz="0" w:space="0" w:color="auto"/>
      </w:divBdr>
    </w:div>
    <w:div w:id="1523661723">
      <w:bodyDiv w:val="1"/>
      <w:marLeft w:val="0"/>
      <w:marRight w:val="0"/>
      <w:marTop w:val="0"/>
      <w:marBottom w:val="0"/>
      <w:divBdr>
        <w:top w:val="none" w:sz="0" w:space="0" w:color="auto"/>
        <w:left w:val="none" w:sz="0" w:space="0" w:color="auto"/>
        <w:bottom w:val="none" w:sz="0" w:space="0" w:color="auto"/>
        <w:right w:val="none" w:sz="0" w:space="0" w:color="auto"/>
      </w:divBdr>
    </w:div>
    <w:div w:id="1635600525">
      <w:bodyDiv w:val="1"/>
      <w:marLeft w:val="0"/>
      <w:marRight w:val="0"/>
      <w:marTop w:val="0"/>
      <w:marBottom w:val="0"/>
      <w:divBdr>
        <w:top w:val="none" w:sz="0" w:space="0" w:color="auto"/>
        <w:left w:val="none" w:sz="0" w:space="0" w:color="auto"/>
        <w:bottom w:val="none" w:sz="0" w:space="0" w:color="auto"/>
        <w:right w:val="none" w:sz="0" w:space="0" w:color="auto"/>
      </w:divBdr>
    </w:div>
    <w:div w:id="1639915087">
      <w:bodyDiv w:val="1"/>
      <w:marLeft w:val="0"/>
      <w:marRight w:val="0"/>
      <w:marTop w:val="0"/>
      <w:marBottom w:val="0"/>
      <w:divBdr>
        <w:top w:val="none" w:sz="0" w:space="0" w:color="auto"/>
        <w:left w:val="none" w:sz="0" w:space="0" w:color="auto"/>
        <w:bottom w:val="none" w:sz="0" w:space="0" w:color="auto"/>
        <w:right w:val="none" w:sz="0" w:space="0" w:color="auto"/>
      </w:divBdr>
    </w:div>
    <w:div w:id="1652557846">
      <w:bodyDiv w:val="1"/>
      <w:marLeft w:val="0"/>
      <w:marRight w:val="0"/>
      <w:marTop w:val="0"/>
      <w:marBottom w:val="0"/>
      <w:divBdr>
        <w:top w:val="none" w:sz="0" w:space="0" w:color="auto"/>
        <w:left w:val="none" w:sz="0" w:space="0" w:color="auto"/>
        <w:bottom w:val="none" w:sz="0" w:space="0" w:color="auto"/>
        <w:right w:val="none" w:sz="0" w:space="0" w:color="auto"/>
      </w:divBdr>
    </w:div>
    <w:div w:id="1698504021">
      <w:bodyDiv w:val="1"/>
      <w:marLeft w:val="0"/>
      <w:marRight w:val="0"/>
      <w:marTop w:val="0"/>
      <w:marBottom w:val="0"/>
      <w:divBdr>
        <w:top w:val="none" w:sz="0" w:space="0" w:color="auto"/>
        <w:left w:val="none" w:sz="0" w:space="0" w:color="auto"/>
        <w:bottom w:val="none" w:sz="0" w:space="0" w:color="auto"/>
        <w:right w:val="none" w:sz="0" w:space="0" w:color="auto"/>
      </w:divBdr>
    </w:div>
    <w:div w:id="1733894511">
      <w:bodyDiv w:val="1"/>
      <w:marLeft w:val="0"/>
      <w:marRight w:val="0"/>
      <w:marTop w:val="0"/>
      <w:marBottom w:val="0"/>
      <w:divBdr>
        <w:top w:val="none" w:sz="0" w:space="0" w:color="auto"/>
        <w:left w:val="none" w:sz="0" w:space="0" w:color="auto"/>
        <w:bottom w:val="none" w:sz="0" w:space="0" w:color="auto"/>
        <w:right w:val="none" w:sz="0" w:space="0" w:color="auto"/>
      </w:divBdr>
    </w:div>
    <w:div w:id="1764642679">
      <w:bodyDiv w:val="1"/>
      <w:marLeft w:val="0"/>
      <w:marRight w:val="0"/>
      <w:marTop w:val="0"/>
      <w:marBottom w:val="0"/>
      <w:divBdr>
        <w:top w:val="none" w:sz="0" w:space="0" w:color="auto"/>
        <w:left w:val="none" w:sz="0" w:space="0" w:color="auto"/>
        <w:bottom w:val="none" w:sz="0" w:space="0" w:color="auto"/>
        <w:right w:val="none" w:sz="0" w:space="0" w:color="auto"/>
      </w:divBdr>
    </w:div>
    <w:div w:id="1783718285">
      <w:bodyDiv w:val="1"/>
      <w:marLeft w:val="0"/>
      <w:marRight w:val="0"/>
      <w:marTop w:val="0"/>
      <w:marBottom w:val="0"/>
      <w:divBdr>
        <w:top w:val="none" w:sz="0" w:space="0" w:color="auto"/>
        <w:left w:val="none" w:sz="0" w:space="0" w:color="auto"/>
        <w:bottom w:val="none" w:sz="0" w:space="0" w:color="auto"/>
        <w:right w:val="none" w:sz="0" w:space="0" w:color="auto"/>
      </w:divBdr>
    </w:div>
    <w:div w:id="1939826166">
      <w:bodyDiv w:val="1"/>
      <w:marLeft w:val="0"/>
      <w:marRight w:val="0"/>
      <w:marTop w:val="0"/>
      <w:marBottom w:val="0"/>
      <w:divBdr>
        <w:top w:val="none" w:sz="0" w:space="0" w:color="auto"/>
        <w:left w:val="none" w:sz="0" w:space="0" w:color="auto"/>
        <w:bottom w:val="none" w:sz="0" w:space="0" w:color="auto"/>
        <w:right w:val="none" w:sz="0" w:space="0" w:color="auto"/>
      </w:divBdr>
    </w:div>
    <w:div w:id="1982534357">
      <w:bodyDiv w:val="1"/>
      <w:marLeft w:val="0"/>
      <w:marRight w:val="0"/>
      <w:marTop w:val="0"/>
      <w:marBottom w:val="0"/>
      <w:divBdr>
        <w:top w:val="none" w:sz="0" w:space="0" w:color="auto"/>
        <w:left w:val="none" w:sz="0" w:space="0" w:color="auto"/>
        <w:bottom w:val="none" w:sz="0" w:space="0" w:color="auto"/>
        <w:right w:val="none" w:sz="0" w:space="0" w:color="auto"/>
      </w:divBdr>
    </w:div>
    <w:div w:id="2043048168">
      <w:bodyDiv w:val="1"/>
      <w:marLeft w:val="0"/>
      <w:marRight w:val="0"/>
      <w:marTop w:val="0"/>
      <w:marBottom w:val="0"/>
      <w:divBdr>
        <w:top w:val="none" w:sz="0" w:space="0" w:color="auto"/>
        <w:left w:val="none" w:sz="0" w:space="0" w:color="auto"/>
        <w:bottom w:val="none" w:sz="0" w:space="0" w:color="auto"/>
        <w:right w:val="none" w:sz="0" w:space="0" w:color="auto"/>
      </w:divBdr>
    </w:div>
    <w:div w:id="2055037445">
      <w:bodyDiv w:val="1"/>
      <w:marLeft w:val="0"/>
      <w:marRight w:val="0"/>
      <w:marTop w:val="0"/>
      <w:marBottom w:val="0"/>
      <w:divBdr>
        <w:top w:val="none" w:sz="0" w:space="0" w:color="auto"/>
        <w:left w:val="none" w:sz="0" w:space="0" w:color="auto"/>
        <w:bottom w:val="none" w:sz="0" w:space="0" w:color="auto"/>
        <w:right w:val="none" w:sz="0" w:space="0" w:color="auto"/>
      </w:divBdr>
    </w:div>
    <w:div w:id="2083982626">
      <w:bodyDiv w:val="1"/>
      <w:marLeft w:val="0"/>
      <w:marRight w:val="0"/>
      <w:marTop w:val="0"/>
      <w:marBottom w:val="0"/>
      <w:divBdr>
        <w:top w:val="none" w:sz="0" w:space="0" w:color="auto"/>
        <w:left w:val="none" w:sz="0" w:space="0" w:color="auto"/>
        <w:bottom w:val="none" w:sz="0" w:space="0" w:color="auto"/>
        <w:right w:val="none" w:sz="0" w:space="0" w:color="auto"/>
      </w:divBdr>
    </w:div>
    <w:div w:id="210607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oretele.gov.za" TargetMode="External"/><Relationship Id="rId21" Type="http://schemas.openxmlformats.org/officeDocument/2006/relationships/diagramData" Target="diagrams/data3.xml"/><Relationship Id="rId42" Type="http://schemas.openxmlformats.org/officeDocument/2006/relationships/chart" Target="charts/chart1.xml"/><Relationship Id="rId63" Type="http://schemas.openxmlformats.org/officeDocument/2006/relationships/image" Target="media/image12.emf"/><Relationship Id="rId84" Type="http://schemas.openxmlformats.org/officeDocument/2006/relationships/image" Target="media/image33.emf"/><Relationship Id="rId138" Type="http://schemas.openxmlformats.org/officeDocument/2006/relationships/footer" Target="footer4.xml"/><Relationship Id="rId159" Type="http://schemas.openxmlformats.org/officeDocument/2006/relationships/diagramData" Target="diagrams/data20.xml"/><Relationship Id="rId107" Type="http://schemas.openxmlformats.org/officeDocument/2006/relationships/diagramData" Target="diagrams/data11.xml"/><Relationship Id="rId11" Type="http://schemas.openxmlformats.org/officeDocument/2006/relationships/diagramData" Target="diagrams/data1.xml"/><Relationship Id="rId32" Type="http://schemas.openxmlformats.org/officeDocument/2006/relationships/diagramLayout" Target="diagrams/layout5.xml"/><Relationship Id="rId53" Type="http://schemas.openxmlformats.org/officeDocument/2006/relationships/chart" Target="charts/chart7.xml"/><Relationship Id="rId74" Type="http://schemas.openxmlformats.org/officeDocument/2006/relationships/image" Target="media/image23.emf"/><Relationship Id="rId128" Type="http://schemas.openxmlformats.org/officeDocument/2006/relationships/diagramData" Target="diagrams/data15.xml"/><Relationship Id="rId149" Type="http://schemas.openxmlformats.org/officeDocument/2006/relationships/diagramData" Target="diagrams/data18.xml"/><Relationship Id="rId5" Type="http://schemas.openxmlformats.org/officeDocument/2006/relationships/footnotes" Target="footnotes.xml"/><Relationship Id="rId95" Type="http://schemas.openxmlformats.org/officeDocument/2006/relationships/diagramColors" Target="diagrams/colors8.xml"/><Relationship Id="rId160" Type="http://schemas.openxmlformats.org/officeDocument/2006/relationships/diagramLayout" Target="diagrams/layout20.xml"/><Relationship Id="rId22" Type="http://schemas.openxmlformats.org/officeDocument/2006/relationships/diagramLayout" Target="diagrams/layout3.xml"/><Relationship Id="rId43" Type="http://schemas.openxmlformats.org/officeDocument/2006/relationships/chart" Target="charts/chart2.xml"/><Relationship Id="rId64" Type="http://schemas.openxmlformats.org/officeDocument/2006/relationships/image" Target="media/image13.emf"/><Relationship Id="rId118" Type="http://schemas.openxmlformats.org/officeDocument/2006/relationships/diagramData" Target="diagrams/data13.xml"/><Relationship Id="rId139" Type="http://schemas.openxmlformats.org/officeDocument/2006/relationships/diagramData" Target="diagrams/data16.xml"/><Relationship Id="rId85" Type="http://schemas.openxmlformats.org/officeDocument/2006/relationships/image" Target="media/image34.emf"/><Relationship Id="rId150" Type="http://schemas.openxmlformats.org/officeDocument/2006/relationships/diagramLayout" Target="diagrams/layout18.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59" Type="http://schemas.openxmlformats.org/officeDocument/2006/relationships/chart" Target="charts/chart13.xml"/><Relationship Id="rId103" Type="http://schemas.openxmlformats.org/officeDocument/2006/relationships/diagramLayout" Target="diagrams/layout10.xml"/><Relationship Id="rId108" Type="http://schemas.openxmlformats.org/officeDocument/2006/relationships/diagramLayout" Target="diagrams/layout11.xml"/><Relationship Id="rId124" Type="http://schemas.openxmlformats.org/officeDocument/2006/relationships/diagramLayout" Target="diagrams/layout14.xml"/><Relationship Id="rId129" Type="http://schemas.openxmlformats.org/officeDocument/2006/relationships/diagramLayout" Target="diagrams/layout15.xml"/><Relationship Id="rId54" Type="http://schemas.openxmlformats.org/officeDocument/2006/relationships/chart" Target="charts/chart8.xml"/><Relationship Id="rId70" Type="http://schemas.openxmlformats.org/officeDocument/2006/relationships/image" Target="media/image19.emf"/><Relationship Id="rId75" Type="http://schemas.openxmlformats.org/officeDocument/2006/relationships/image" Target="media/image24.emf"/><Relationship Id="rId91" Type="http://schemas.openxmlformats.org/officeDocument/2006/relationships/image" Target="media/image35.emf"/><Relationship Id="rId96" Type="http://schemas.microsoft.com/office/2007/relationships/diagramDrawing" Target="diagrams/drawing8.xml"/><Relationship Id="rId140" Type="http://schemas.openxmlformats.org/officeDocument/2006/relationships/diagramLayout" Target="diagrams/layout16.xml"/><Relationship Id="rId145" Type="http://schemas.openxmlformats.org/officeDocument/2006/relationships/diagramLayout" Target="diagrams/layout17.xml"/><Relationship Id="rId161" Type="http://schemas.openxmlformats.org/officeDocument/2006/relationships/diagramQuickStyle" Target="diagrams/quickStyle2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49" Type="http://schemas.openxmlformats.org/officeDocument/2006/relationships/image" Target="media/image9.emf"/><Relationship Id="rId114" Type="http://schemas.openxmlformats.org/officeDocument/2006/relationships/diagramQuickStyle" Target="diagrams/quickStyle12.xml"/><Relationship Id="rId119" Type="http://schemas.openxmlformats.org/officeDocument/2006/relationships/diagramLayout" Target="diagrams/layout13.xml"/><Relationship Id="rId44" Type="http://schemas.openxmlformats.org/officeDocument/2006/relationships/image" Target="media/image5.jpeg"/><Relationship Id="rId60" Type="http://schemas.openxmlformats.org/officeDocument/2006/relationships/chart" Target="charts/chart14.xml"/><Relationship Id="rId65" Type="http://schemas.openxmlformats.org/officeDocument/2006/relationships/image" Target="media/image14.emf"/><Relationship Id="rId81" Type="http://schemas.openxmlformats.org/officeDocument/2006/relationships/image" Target="media/image30.emf"/><Relationship Id="rId86" Type="http://schemas.openxmlformats.org/officeDocument/2006/relationships/diagramData" Target="diagrams/data7.xml"/><Relationship Id="rId130" Type="http://schemas.openxmlformats.org/officeDocument/2006/relationships/diagramQuickStyle" Target="diagrams/quickStyle15.xml"/><Relationship Id="rId135" Type="http://schemas.openxmlformats.org/officeDocument/2006/relationships/footer" Target="footer2.xml"/><Relationship Id="rId151" Type="http://schemas.openxmlformats.org/officeDocument/2006/relationships/diagramQuickStyle" Target="diagrams/quickStyle18.xml"/><Relationship Id="rId156" Type="http://schemas.openxmlformats.org/officeDocument/2006/relationships/diagramQuickStyle" Target="diagrams/quickStyle19.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109" Type="http://schemas.openxmlformats.org/officeDocument/2006/relationships/diagramQuickStyle" Target="diagrams/quickStyle11.xml"/><Relationship Id="rId34" Type="http://schemas.openxmlformats.org/officeDocument/2006/relationships/diagramColors" Target="diagrams/colors5.xml"/><Relationship Id="rId50" Type="http://schemas.openxmlformats.org/officeDocument/2006/relationships/chart" Target="charts/chart4.xml"/><Relationship Id="rId55" Type="http://schemas.openxmlformats.org/officeDocument/2006/relationships/chart" Target="charts/chart9.xml"/><Relationship Id="rId76" Type="http://schemas.openxmlformats.org/officeDocument/2006/relationships/image" Target="media/image25.emf"/><Relationship Id="rId97" Type="http://schemas.openxmlformats.org/officeDocument/2006/relationships/diagramData" Target="diagrams/data9.xml"/><Relationship Id="rId104" Type="http://schemas.openxmlformats.org/officeDocument/2006/relationships/diagramQuickStyle" Target="diagrams/quickStyle10.xml"/><Relationship Id="rId120" Type="http://schemas.openxmlformats.org/officeDocument/2006/relationships/diagramQuickStyle" Target="diagrams/quickStyle13.xml"/><Relationship Id="rId125" Type="http://schemas.openxmlformats.org/officeDocument/2006/relationships/diagramQuickStyle" Target="diagrams/quickStyle14.xml"/><Relationship Id="rId141" Type="http://schemas.openxmlformats.org/officeDocument/2006/relationships/diagramQuickStyle" Target="diagrams/quickStyle16.xml"/><Relationship Id="rId146" Type="http://schemas.openxmlformats.org/officeDocument/2006/relationships/diagramQuickStyle" Target="diagrams/quickStyle17.xml"/><Relationship Id="rId7" Type="http://schemas.openxmlformats.org/officeDocument/2006/relationships/image" Target="media/image2.jpeg"/><Relationship Id="rId71" Type="http://schemas.openxmlformats.org/officeDocument/2006/relationships/image" Target="media/image20.emf"/><Relationship Id="rId92" Type="http://schemas.openxmlformats.org/officeDocument/2006/relationships/diagramData" Target="diagrams/data8.xml"/><Relationship Id="rId162" Type="http://schemas.openxmlformats.org/officeDocument/2006/relationships/diagramColors" Target="diagrams/colors20.xml"/><Relationship Id="rId2" Type="http://schemas.openxmlformats.org/officeDocument/2006/relationships/styles" Target="styles.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openxmlformats.org/officeDocument/2006/relationships/image" Target="media/image6.jpeg"/><Relationship Id="rId66" Type="http://schemas.openxmlformats.org/officeDocument/2006/relationships/image" Target="media/image15.emf"/><Relationship Id="rId87" Type="http://schemas.openxmlformats.org/officeDocument/2006/relationships/diagramLayout" Target="diagrams/layout7.xml"/><Relationship Id="rId110" Type="http://schemas.openxmlformats.org/officeDocument/2006/relationships/diagramColors" Target="diagrams/colors11.xml"/><Relationship Id="rId115" Type="http://schemas.openxmlformats.org/officeDocument/2006/relationships/diagramColors" Target="diagrams/colors12.xml"/><Relationship Id="rId131" Type="http://schemas.openxmlformats.org/officeDocument/2006/relationships/diagramColors" Target="diagrams/colors15.xml"/><Relationship Id="rId136" Type="http://schemas.openxmlformats.org/officeDocument/2006/relationships/footer" Target="footer3.xml"/><Relationship Id="rId157" Type="http://schemas.openxmlformats.org/officeDocument/2006/relationships/diagramColors" Target="diagrams/colors19.xml"/><Relationship Id="rId61" Type="http://schemas.openxmlformats.org/officeDocument/2006/relationships/image" Target="media/image10.emf"/><Relationship Id="rId82" Type="http://schemas.openxmlformats.org/officeDocument/2006/relationships/image" Target="media/image31.emf"/><Relationship Id="rId152" Type="http://schemas.openxmlformats.org/officeDocument/2006/relationships/diagramColors" Target="diagrams/colors18.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chart" Target="charts/chart10.xml"/><Relationship Id="rId77" Type="http://schemas.openxmlformats.org/officeDocument/2006/relationships/image" Target="media/image26.emf"/><Relationship Id="rId100" Type="http://schemas.openxmlformats.org/officeDocument/2006/relationships/diagramColors" Target="diagrams/colors9.xml"/><Relationship Id="rId105" Type="http://schemas.openxmlformats.org/officeDocument/2006/relationships/diagramColors" Target="diagrams/colors10.xml"/><Relationship Id="rId126" Type="http://schemas.openxmlformats.org/officeDocument/2006/relationships/diagramColors" Target="diagrams/colors14.xml"/><Relationship Id="rId147" Type="http://schemas.openxmlformats.org/officeDocument/2006/relationships/diagramColors" Target="diagrams/colors17.xml"/><Relationship Id="rId8" Type="http://schemas.openxmlformats.org/officeDocument/2006/relationships/image" Target="file:///A:\moretele.jpg" TargetMode="External"/><Relationship Id="rId51" Type="http://schemas.openxmlformats.org/officeDocument/2006/relationships/chart" Target="charts/chart5.xml"/><Relationship Id="rId72" Type="http://schemas.openxmlformats.org/officeDocument/2006/relationships/image" Target="media/image21.emf"/><Relationship Id="rId93" Type="http://schemas.openxmlformats.org/officeDocument/2006/relationships/diagramLayout" Target="diagrams/layout8.xml"/><Relationship Id="rId98" Type="http://schemas.openxmlformats.org/officeDocument/2006/relationships/diagramLayout" Target="diagrams/layout9.xml"/><Relationship Id="rId121" Type="http://schemas.openxmlformats.org/officeDocument/2006/relationships/diagramColors" Target="diagrams/colors13.xml"/><Relationship Id="rId142" Type="http://schemas.openxmlformats.org/officeDocument/2006/relationships/diagramColors" Target="diagrams/colors16.xml"/><Relationship Id="rId163" Type="http://schemas.microsoft.com/office/2007/relationships/diagramDrawing" Target="diagrams/drawing20.xml"/><Relationship Id="rId3" Type="http://schemas.openxmlformats.org/officeDocument/2006/relationships/settings" Target="settings.xml"/><Relationship Id="rId25" Type="http://schemas.microsoft.com/office/2007/relationships/diagramDrawing" Target="diagrams/drawing3.xml"/><Relationship Id="rId46" Type="http://schemas.openxmlformats.org/officeDocument/2006/relationships/image" Target="media/image7.jpeg"/><Relationship Id="rId67" Type="http://schemas.openxmlformats.org/officeDocument/2006/relationships/image" Target="media/image16.emf"/><Relationship Id="rId116" Type="http://schemas.microsoft.com/office/2007/relationships/diagramDrawing" Target="diagrams/drawing12.xml"/><Relationship Id="rId137" Type="http://schemas.openxmlformats.org/officeDocument/2006/relationships/header" Target="header3.xml"/><Relationship Id="rId158" Type="http://schemas.microsoft.com/office/2007/relationships/diagramDrawing" Target="diagrams/drawing19.xml"/><Relationship Id="rId20" Type="http://schemas.microsoft.com/office/2007/relationships/diagramDrawing" Target="diagrams/drawing2.xml"/><Relationship Id="rId41" Type="http://schemas.openxmlformats.org/officeDocument/2006/relationships/footer" Target="footer1.xml"/><Relationship Id="rId62" Type="http://schemas.openxmlformats.org/officeDocument/2006/relationships/image" Target="media/image11.emf"/><Relationship Id="rId83" Type="http://schemas.openxmlformats.org/officeDocument/2006/relationships/image" Target="media/image32.emf"/><Relationship Id="rId88" Type="http://schemas.openxmlformats.org/officeDocument/2006/relationships/diagramQuickStyle" Target="diagrams/quickStyle7.xml"/><Relationship Id="rId111" Type="http://schemas.microsoft.com/office/2007/relationships/diagramDrawing" Target="diagrams/drawing11.xml"/><Relationship Id="rId132" Type="http://schemas.microsoft.com/office/2007/relationships/diagramDrawing" Target="diagrams/drawing15.xml"/><Relationship Id="rId153" Type="http://schemas.microsoft.com/office/2007/relationships/diagramDrawing" Target="diagrams/drawing18.xml"/><Relationship Id="rId15" Type="http://schemas.microsoft.com/office/2007/relationships/diagramDrawing" Target="diagrams/drawing1.xml"/><Relationship Id="rId36" Type="http://schemas.openxmlformats.org/officeDocument/2006/relationships/diagramData" Target="diagrams/data6.xml"/><Relationship Id="rId57" Type="http://schemas.openxmlformats.org/officeDocument/2006/relationships/chart" Target="charts/chart11.xml"/><Relationship Id="rId106" Type="http://schemas.microsoft.com/office/2007/relationships/diagramDrawing" Target="diagrams/drawing10.xml"/><Relationship Id="rId127" Type="http://schemas.microsoft.com/office/2007/relationships/diagramDrawing" Target="diagrams/drawing14.xml"/><Relationship Id="rId10" Type="http://schemas.openxmlformats.org/officeDocument/2006/relationships/image" Target="media/image4.png"/><Relationship Id="rId31" Type="http://schemas.openxmlformats.org/officeDocument/2006/relationships/diagramData" Target="diagrams/data5.xml"/><Relationship Id="rId52" Type="http://schemas.openxmlformats.org/officeDocument/2006/relationships/chart" Target="charts/chart6.xml"/><Relationship Id="rId73" Type="http://schemas.openxmlformats.org/officeDocument/2006/relationships/image" Target="media/image22.emf"/><Relationship Id="rId78" Type="http://schemas.openxmlformats.org/officeDocument/2006/relationships/image" Target="media/image27.emf"/><Relationship Id="rId94" Type="http://schemas.openxmlformats.org/officeDocument/2006/relationships/diagramQuickStyle" Target="diagrams/quickStyle8.xml"/><Relationship Id="rId99" Type="http://schemas.openxmlformats.org/officeDocument/2006/relationships/diagramQuickStyle" Target="diagrams/quickStyle9.xml"/><Relationship Id="rId101" Type="http://schemas.microsoft.com/office/2007/relationships/diagramDrawing" Target="diagrams/drawing9.xml"/><Relationship Id="rId122" Type="http://schemas.microsoft.com/office/2007/relationships/diagramDrawing" Target="diagrams/drawing13.xml"/><Relationship Id="rId143" Type="http://schemas.microsoft.com/office/2007/relationships/diagramDrawing" Target="diagrams/drawing16.xml"/><Relationship Id="rId148" Type="http://schemas.microsoft.com/office/2007/relationships/diagramDrawing" Target="diagrams/drawing17.xm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diagramData" Target="diagrams/data4.xml"/><Relationship Id="rId47" Type="http://schemas.openxmlformats.org/officeDocument/2006/relationships/chart" Target="charts/chart3.xml"/><Relationship Id="rId68" Type="http://schemas.openxmlformats.org/officeDocument/2006/relationships/image" Target="media/image17.emf"/><Relationship Id="rId89" Type="http://schemas.openxmlformats.org/officeDocument/2006/relationships/diagramColors" Target="diagrams/colors7.xml"/><Relationship Id="rId112" Type="http://schemas.openxmlformats.org/officeDocument/2006/relationships/diagramData" Target="diagrams/data12.xml"/><Relationship Id="rId133" Type="http://schemas.openxmlformats.org/officeDocument/2006/relationships/header" Target="header1.xml"/><Relationship Id="rId154" Type="http://schemas.openxmlformats.org/officeDocument/2006/relationships/diagramData" Target="diagrams/data19.xml"/><Relationship Id="rId16" Type="http://schemas.openxmlformats.org/officeDocument/2006/relationships/diagramData" Target="diagrams/data2.xml"/><Relationship Id="rId37" Type="http://schemas.openxmlformats.org/officeDocument/2006/relationships/diagramLayout" Target="diagrams/layout6.xml"/><Relationship Id="rId58" Type="http://schemas.openxmlformats.org/officeDocument/2006/relationships/chart" Target="charts/chart12.xml"/><Relationship Id="rId79" Type="http://schemas.openxmlformats.org/officeDocument/2006/relationships/image" Target="media/image28.emf"/><Relationship Id="rId102" Type="http://schemas.openxmlformats.org/officeDocument/2006/relationships/diagramData" Target="diagrams/data10.xml"/><Relationship Id="rId123" Type="http://schemas.openxmlformats.org/officeDocument/2006/relationships/diagramData" Target="diagrams/data14.xml"/><Relationship Id="rId144" Type="http://schemas.openxmlformats.org/officeDocument/2006/relationships/diagramData" Target="diagrams/data17.xml"/><Relationship Id="rId90" Type="http://schemas.microsoft.com/office/2007/relationships/diagramDrawing" Target="diagrams/drawing7.xml"/><Relationship Id="rId165" Type="http://schemas.openxmlformats.org/officeDocument/2006/relationships/theme" Target="theme/theme1.xml"/><Relationship Id="rId27" Type="http://schemas.openxmlformats.org/officeDocument/2006/relationships/diagramLayout" Target="diagrams/layout4.xml"/><Relationship Id="rId48" Type="http://schemas.openxmlformats.org/officeDocument/2006/relationships/image" Target="media/image8.png"/><Relationship Id="rId69" Type="http://schemas.openxmlformats.org/officeDocument/2006/relationships/image" Target="media/image18.emf"/><Relationship Id="rId113" Type="http://schemas.openxmlformats.org/officeDocument/2006/relationships/diagramLayout" Target="diagrams/layout12.xml"/><Relationship Id="rId134" Type="http://schemas.openxmlformats.org/officeDocument/2006/relationships/header" Target="header2.xml"/><Relationship Id="rId80" Type="http://schemas.openxmlformats.org/officeDocument/2006/relationships/image" Target="media/image29.emf"/><Relationship Id="rId155" Type="http://schemas.openxmlformats.org/officeDocument/2006/relationships/diagramLayout" Target="diagrams/layout1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Consolidated Priorities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Water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Sheet1!$B$2</c:f>
              <c:numCache>
                <c:formatCode>General</c:formatCode>
                <c:ptCount val="1"/>
                <c:pt idx="0">
                  <c:v>17</c:v>
                </c:pt>
              </c:numCache>
            </c:numRef>
          </c:val>
          <c:extLst>
            <c:ext xmlns:c16="http://schemas.microsoft.com/office/drawing/2014/chart" uri="{C3380CC4-5D6E-409C-BE32-E72D297353CC}">
              <c16:uniqueId val="{00000000-0134-445F-85D0-BDDEC96FA7E2}"/>
            </c:ext>
          </c:extLst>
        </c:ser>
        <c:ser>
          <c:idx val="1"/>
          <c:order val="1"/>
          <c:tx>
            <c:strRef>
              <c:f>Sheet1!$C$1</c:f>
              <c:strCache>
                <c:ptCount val="1"/>
                <c:pt idx="0">
                  <c:v>Sanitation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Sheet1!$C$2</c:f>
              <c:numCache>
                <c:formatCode>General</c:formatCode>
                <c:ptCount val="1"/>
                <c:pt idx="0">
                  <c:v>9</c:v>
                </c:pt>
              </c:numCache>
            </c:numRef>
          </c:val>
          <c:extLst>
            <c:ext xmlns:c16="http://schemas.microsoft.com/office/drawing/2014/chart" uri="{C3380CC4-5D6E-409C-BE32-E72D297353CC}">
              <c16:uniqueId val="{00000001-0134-445F-85D0-BDDEC96FA7E2}"/>
            </c:ext>
          </c:extLst>
        </c:ser>
        <c:ser>
          <c:idx val="2"/>
          <c:order val="2"/>
          <c:tx>
            <c:strRef>
              <c:f>Sheet1!$D$1</c:f>
              <c:strCache>
                <c:ptCount val="1"/>
                <c:pt idx="0">
                  <c:v>Housing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Sheet1!$D$2</c:f>
              <c:numCache>
                <c:formatCode>General</c:formatCode>
                <c:ptCount val="1"/>
                <c:pt idx="0">
                  <c:v>18</c:v>
                </c:pt>
              </c:numCache>
            </c:numRef>
          </c:val>
          <c:extLst>
            <c:ext xmlns:c16="http://schemas.microsoft.com/office/drawing/2014/chart" uri="{C3380CC4-5D6E-409C-BE32-E72D297353CC}">
              <c16:uniqueId val="{00000002-0134-445F-85D0-BDDEC96FA7E2}"/>
            </c:ext>
          </c:extLst>
        </c:ser>
        <c:ser>
          <c:idx val="3"/>
          <c:order val="3"/>
          <c:tx>
            <c:strRef>
              <c:f>Sheet1!$E$1</c:f>
              <c:strCache>
                <c:ptCount val="1"/>
                <c:pt idx="0">
                  <c:v>Community Halls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Sheet1!$E$2</c:f>
              <c:numCache>
                <c:formatCode>General</c:formatCode>
                <c:ptCount val="1"/>
                <c:pt idx="0">
                  <c:v>10</c:v>
                </c:pt>
              </c:numCache>
            </c:numRef>
          </c:val>
          <c:extLst>
            <c:ext xmlns:c16="http://schemas.microsoft.com/office/drawing/2014/chart" uri="{C3380CC4-5D6E-409C-BE32-E72D297353CC}">
              <c16:uniqueId val="{00000003-0134-445F-85D0-BDDEC96FA7E2}"/>
            </c:ext>
          </c:extLst>
        </c:ser>
        <c:ser>
          <c:idx val="4"/>
          <c:order val="4"/>
          <c:tx>
            <c:strRef>
              <c:f>Sheet1!$F$1</c:f>
              <c:strCache>
                <c:ptCount val="1"/>
                <c:pt idx="0">
                  <c:v>Highmast Lighting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Sheet1!$F$2</c:f>
              <c:numCache>
                <c:formatCode>General</c:formatCode>
                <c:ptCount val="1"/>
                <c:pt idx="0">
                  <c:v>21</c:v>
                </c:pt>
              </c:numCache>
            </c:numRef>
          </c:val>
          <c:extLst>
            <c:ext xmlns:c16="http://schemas.microsoft.com/office/drawing/2014/chart" uri="{C3380CC4-5D6E-409C-BE32-E72D297353CC}">
              <c16:uniqueId val="{00000004-0134-445F-85D0-BDDEC96FA7E2}"/>
            </c:ext>
          </c:extLst>
        </c:ser>
        <c:ser>
          <c:idx val="5"/>
          <c:order val="5"/>
          <c:tx>
            <c:strRef>
              <c:f>Sheet1!$G$1</c:f>
              <c:strCache>
                <c:ptCount val="1"/>
                <c:pt idx="0">
                  <c:v>Stormwater Drainage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Sheet1!$G$2</c:f>
              <c:numCache>
                <c:formatCode>General</c:formatCode>
                <c:ptCount val="1"/>
                <c:pt idx="0">
                  <c:v>18</c:v>
                </c:pt>
              </c:numCache>
            </c:numRef>
          </c:val>
          <c:extLst>
            <c:ext xmlns:c16="http://schemas.microsoft.com/office/drawing/2014/chart" uri="{C3380CC4-5D6E-409C-BE32-E72D297353CC}">
              <c16:uniqueId val="{00000005-0134-445F-85D0-BDDEC96FA7E2}"/>
            </c:ext>
          </c:extLst>
        </c:ser>
        <c:ser>
          <c:idx val="6"/>
          <c:order val="6"/>
          <c:tx>
            <c:strRef>
              <c:f>Sheet1!$H$1</c:f>
              <c:strCache>
                <c:ptCount val="1"/>
                <c:pt idx="0">
                  <c:v>Internal Roads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Sheet1!$H$2</c:f>
              <c:numCache>
                <c:formatCode>General</c:formatCode>
                <c:ptCount val="1"/>
                <c:pt idx="0">
                  <c:v>26</c:v>
                </c:pt>
              </c:numCache>
            </c:numRef>
          </c:val>
          <c:extLst>
            <c:ext xmlns:c16="http://schemas.microsoft.com/office/drawing/2014/chart" uri="{C3380CC4-5D6E-409C-BE32-E72D297353CC}">
              <c16:uniqueId val="{00000006-0134-445F-85D0-BDDEC96FA7E2}"/>
            </c:ext>
          </c:extLst>
        </c:ser>
        <c:ser>
          <c:idx val="7"/>
          <c:order val="7"/>
          <c:tx>
            <c:strRef>
              <c:f>Sheet1!$I$1</c:f>
              <c:strCache>
                <c:ptCount val="1"/>
                <c:pt idx="0">
                  <c:v>Sports Facilities </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Sheet1!$I$2</c:f>
              <c:numCache>
                <c:formatCode>General</c:formatCode>
                <c:ptCount val="1"/>
                <c:pt idx="0">
                  <c:v>10</c:v>
                </c:pt>
              </c:numCache>
            </c:numRef>
          </c:val>
          <c:extLst>
            <c:ext xmlns:c16="http://schemas.microsoft.com/office/drawing/2014/chart" uri="{C3380CC4-5D6E-409C-BE32-E72D297353CC}">
              <c16:uniqueId val="{00000007-0134-445F-85D0-BDDEC96FA7E2}"/>
            </c:ext>
          </c:extLst>
        </c:ser>
        <c:dLbls>
          <c:dLblPos val="inEnd"/>
          <c:showLegendKey val="0"/>
          <c:showVal val="1"/>
          <c:showCatName val="0"/>
          <c:showSerName val="0"/>
          <c:showPercent val="0"/>
          <c:showBubbleSize val="0"/>
        </c:dLbls>
        <c:gapWidth val="100"/>
        <c:overlap val="-24"/>
        <c:axId val="-1213488688"/>
        <c:axId val="-1213490864"/>
      </c:barChart>
      <c:catAx>
        <c:axId val="-1213488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13490864"/>
        <c:crosses val="autoZero"/>
        <c:auto val="1"/>
        <c:lblAlgn val="ctr"/>
        <c:lblOffset val="100"/>
        <c:noMultiLvlLbl val="0"/>
      </c:catAx>
      <c:valAx>
        <c:axId val="-12134908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1348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Electricity for Cooking &amp; Lighting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Electricity </c:v>
                </c:pt>
              </c:strCache>
            </c:strRef>
          </c:tx>
          <c:spPr>
            <a:solidFill>
              <a:schemeClr val="accent1"/>
            </a:solidFill>
            <a:ln>
              <a:noFill/>
            </a:ln>
            <a:effectLst/>
          </c:spPr>
          <c:invertIfNegative val="0"/>
          <c:cat>
            <c:strRef>
              <c:f>Sheet1!$A$2:$A$3</c:f>
              <c:strCache>
                <c:ptCount val="2"/>
                <c:pt idx="0">
                  <c:v>Cooking </c:v>
                </c:pt>
                <c:pt idx="1">
                  <c:v>Lighting </c:v>
                </c:pt>
              </c:strCache>
            </c:strRef>
          </c:cat>
          <c:val>
            <c:numRef>
              <c:f>Sheet1!$B$2:$B$3</c:f>
              <c:numCache>
                <c:formatCode>General</c:formatCode>
                <c:ptCount val="2"/>
                <c:pt idx="0">
                  <c:v>48818</c:v>
                </c:pt>
                <c:pt idx="1">
                  <c:v>54158</c:v>
                </c:pt>
              </c:numCache>
            </c:numRef>
          </c:val>
          <c:extLst>
            <c:ext xmlns:c16="http://schemas.microsoft.com/office/drawing/2014/chart" uri="{C3380CC4-5D6E-409C-BE32-E72D297353CC}">
              <c16:uniqueId val="{00000000-B5B7-4D86-B8BF-273C53B40573}"/>
            </c:ext>
          </c:extLst>
        </c:ser>
        <c:ser>
          <c:idx val="1"/>
          <c:order val="1"/>
          <c:tx>
            <c:strRef>
              <c:f>Sheet1!$C$1</c:f>
              <c:strCache>
                <c:ptCount val="1"/>
                <c:pt idx="0">
                  <c:v>Other Sources </c:v>
                </c:pt>
              </c:strCache>
            </c:strRef>
          </c:tx>
          <c:spPr>
            <a:solidFill>
              <a:schemeClr val="accent2"/>
            </a:solidFill>
            <a:ln>
              <a:noFill/>
            </a:ln>
            <a:effectLst/>
          </c:spPr>
          <c:invertIfNegative val="0"/>
          <c:cat>
            <c:strRef>
              <c:f>Sheet1!$A$2:$A$3</c:f>
              <c:strCache>
                <c:ptCount val="2"/>
                <c:pt idx="0">
                  <c:v>Cooking </c:v>
                </c:pt>
                <c:pt idx="1">
                  <c:v>Lighting </c:v>
                </c:pt>
              </c:strCache>
            </c:strRef>
          </c:cat>
          <c:val>
            <c:numRef>
              <c:f>Sheet1!$C$2:$C$3</c:f>
              <c:numCache>
                <c:formatCode>General</c:formatCode>
                <c:ptCount val="2"/>
                <c:pt idx="0">
                  <c:v>6835</c:v>
                </c:pt>
                <c:pt idx="1">
                  <c:v>1360</c:v>
                </c:pt>
              </c:numCache>
            </c:numRef>
          </c:val>
          <c:extLst>
            <c:ext xmlns:c16="http://schemas.microsoft.com/office/drawing/2014/chart" uri="{C3380CC4-5D6E-409C-BE32-E72D297353CC}">
              <c16:uniqueId val="{00000001-B5B7-4D86-B8BF-273C53B40573}"/>
            </c:ext>
          </c:extLst>
        </c:ser>
        <c:ser>
          <c:idx val="2"/>
          <c:order val="2"/>
          <c:tx>
            <c:strRef>
              <c:f>Sheet1!$D$1</c:f>
              <c:strCache>
                <c:ptCount val="1"/>
                <c:pt idx="0">
                  <c:v>None </c:v>
                </c:pt>
              </c:strCache>
            </c:strRef>
          </c:tx>
          <c:spPr>
            <a:solidFill>
              <a:schemeClr val="accent3"/>
            </a:solidFill>
            <a:ln>
              <a:noFill/>
            </a:ln>
            <a:effectLst/>
          </c:spPr>
          <c:invertIfNegative val="0"/>
          <c:cat>
            <c:strRef>
              <c:f>Sheet1!$A$2:$A$3</c:f>
              <c:strCache>
                <c:ptCount val="2"/>
                <c:pt idx="0">
                  <c:v>Cooking </c:v>
                </c:pt>
                <c:pt idx="1">
                  <c:v>Lighting </c:v>
                </c:pt>
              </c:strCache>
            </c:strRef>
          </c:cat>
          <c:val>
            <c:numRef>
              <c:f>Sheet1!$D$2:$D$3</c:f>
              <c:numCache>
                <c:formatCode>General</c:formatCode>
                <c:ptCount val="2"/>
                <c:pt idx="0">
                  <c:v>94</c:v>
                </c:pt>
                <c:pt idx="1">
                  <c:v>119</c:v>
                </c:pt>
              </c:numCache>
            </c:numRef>
          </c:val>
          <c:extLst>
            <c:ext xmlns:c16="http://schemas.microsoft.com/office/drawing/2014/chart" uri="{C3380CC4-5D6E-409C-BE32-E72D297353CC}">
              <c16:uniqueId val="{00000002-B5B7-4D86-B8BF-273C53B40573}"/>
            </c:ext>
          </c:extLst>
        </c:ser>
        <c:dLbls>
          <c:showLegendKey val="0"/>
          <c:showVal val="0"/>
          <c:showCatName val="0"/>
          <c:showSerName val="0"/>
          <c:showPercent val="0"/>
          <c:showBubbleSize val="0"/>
        </c:dLbls>
        <c:gapWidth val="150"/>
        <c:axId val="-1393641248"/>
        <c:axId val="-1393643424"/>
      </c:barChart>
      <c:catAx>
        <c:axId val="-139364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643424"/>
        <c:crosses val="autoZero"/>
        <c:auto val="1"/>
        <c:lblAlgn val="ctr"/>
        <c:lblOffset val="100"/>
        <c:noMultiLvlLbl val="0"/>
      </c:catAx>
      <c:valAx>
        <c:axId val="-139364342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641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Refuse Removal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removed by local authority once a week </c:v>
                </c:pt>
              </c:strCache>
            </c:strRef>
          </c:tx>
          <c:spPr>
            <a:solidFill>
              <a:schemeClr val="accent1"/>
            </a:solidFill>
            <a:ln>
              <a:noFill/>
            </a:ln>
            <a:effectLst/>
          </c:spPr>
          <c:invertIfNegative val="0"/>
          <c:cat>
            <c:strRef>
              <c:f>Sheet1!$A$2</c:f>
              <c:strCache>
                <c:ptCount val="1"/>
                <c:pt idx="0">
                  <c:v>Refuse Removal </c:v>
                </c:pt>
              </c:strCache>
            </c:strRef>
          </c:cat>
          <c:val>
            <c:numRef>
              <c:f>Sheet1!$B$2</c:f>
              <c:numCache>
                <c:formatCode>General</c:formatCode>
                <c:ptCount val="1"/>
                <c:pt idx="0">
                  <c:v>38854</c:v>
                </c:pt>
              </c:numCache>
            </c:numRef>
          </c:val>
          <c:extLst>
            <c:ext xmlns:c16="http://schemas.microsoft.com/office/drawing/2014/chart" uri="{C3380CC4-5D6E-409C-BE32-E72D297353CC}">
              <c16:uniqueId val="{00000000-4E9F-4FD2-AD75-5CDF45433614}"/>
            </c:ext>
          </c:extLst>
        </c:ser>
        <c:ser>
          <c:idx val="1"/>
          <c:order val="1"/>
          <c:tx>
            <c:strRef>
              <c:f>Sheet1!$C$1</c:f>
              <c:strCache>
                <c:ptCount val="1"/>
                <c:pt idx="0">
                  <c:v>removed by local authority less often </c:v>
                </c:pt>
              </c:strCache>
            </c:strRef>
          </c:tx>
          <c:spPr>
            <a:solidFill>
              <a:schemeClr val="accent2"/>
            </a:solidFill>
            <a:ln>
              <a:noFill/>
            </a:ln>
            <a:effectLst/>
          </c:spPr>
          <c:invertIfNegative val="0"/>
          <c:cat>
            <c:strRef>
              <c:f>Sheet1!$A$2</c:f>
              <c:strCache>
                <c:ptCount val="1"/>
                <c:pt idx="0">
                  <c:v>Refuse Removal </c:v>
                </c:pt>
              </c:strCache>
            </c:strRef>
          </c:cat>
          <c:val>
            <c:numRef>
              <c:f>Sheet1!$C$2</c:f>
              <c:numCache>
                <c:formatCode>General</c:formatCode>
                <c:ptCount val="1"/>
                <c:pt idx="0">
                  <c:v>1761</c:v>
                </c:pt>
              </c:numCache>
            </c:numRef>
          </c:val>
          <c:extLst>
            <c:ext xmlns:c16="http://schemas.microsoft.com/office/drawing/2014/chart" uri="{C3380CC4-5D6E-409C-BE32-E72D297353CC}">
              <c16:uniqueId val="{00000001-4E9F-4FD2-AD75-5CDF45433614}"/>
            </c:ext>
          </c:extLst>
        </c:ser>
        <c:ser>
          <c:idx val="2"/>
          <c:order val="2"/>
          <c:tx>
            <c:strRef>
              <c:f>Sheet1!$D$1</c:f>
              <c:strCache>
                <c:ptCount val="1"/>
                <c:pt idx="0">
                  <c:v>communinal refuse dump </c:v>
                </c:pt>
              </c:strCache>
            </c:strRef>
          </c:tx>
          <c:spPr>
            <a:solidFill>
              <a:schemeClr val="accent3"/>
            </a:solidFill>
            <a:ln>
              <a:noFill/>
            </a:ln>
            <a:effectLst/>
          </c:spPr>
          <c:invertIfNegative val="0"/>
          <c:cat>
            <c:strRef>
              <c:f>Sheet1!$A$2</c:f>
              <c:strCache>
                <c:ptCount val="1"/>
                <c:pt idx="0">
                  <c:v>Refuse Removal </c:v>
                </c:pt>
              </c:strCache>
            </c:strRef>
          </c:cat>
          <c:val>
            <c:numRef>
              <c:f>Sheet1!$D$2</c:f>
              <c:numCache>
                <c:formatCode>General</c:formatCode>
                <c:ptCount val="1"/>
                <c:pt idx="0">
                  <c:v>1193</c:v>
                </c:pt>
              </c:numCache>
            </c:numRef>
          </c:val>
          <c:extLst>
            <c:ext xmlns:c16="http://schemas.microsoft.com/office/drawing/2014/chart" uri="{C3380CC4-5D6E-409C-BE32-E72D297353CC}">
              <c16:uniqueId val="{00000002-4E9F-4FD2-AD75-5CDF45433614}"/>
            </c:ext>
          </c:extLst>
        </c:ser>
        <c:ser>
          <c:idx val="3"/>
          <c:order val="3"/>
          <c:tx>
            <c:strRef>
              <c:f>Sheet1!$E$1</c:f>
              <c:strCache>
                <c:ptCount val="1"/>
                <c:pt idx="0">
                  <c:v>communal container / collection point </c:v>
                </c:pt>
              </c:strCache>
            </c:strRef>
          </c:tx>
          <c:spPr>
            <a:solidFill>
              <a:schemeClr val="accent4"/>
            </a:solidFill>
            <a:ln>
              <a:noFill/>
            </a:ln>
            <a:effectLst/>
          </c:spPr>
          <c:invertIfNegative val="0"/>
          <c:cat>
            <c:strRef>
              <c:f>Sheet1!$A$2</c:f>
              <c:strCache>
                <c:ptCount val="1"/>
                <c:pt idx="0">
                  <c:v>Refuse Removal </c:v>
                </c:pt>
              </c:strCache>
            </c:strRef>
          </c:cat>
          <c:val>
            <c:numRef>
              <c:f>Sheet1!$E$2</c:f>
              <c:numCache>
                <c:formatCode>General</c:formatCode>
                <c:ptCount val="1"/>
                <c:pt idx="0">
                  <c:v>1136</c:v>
                </c:pt>
              </c:numCache>
            </c:numRef>
          </c:val>
          <c:extLst>
            <c:ext xmlns:c16="http://schemas.microsoft.com/office/drawing/2014/chart" uri="{C3380CC4-5D6E-409C-BE32-E72D297353CC}">
              <c16:uniqueId val="{00000003-4E9F-4FD2-AD75-5CDF45433614}"/>
            </c:ext>
          </c:extLst>
        </c:ser>
        <c:ser>
          <c:idx val="4"/>
          <c:order val="4"/>
          <c:tx>
            <c:strRef>
              <c:f>Sheet1!$F$1</c:f>
              <c:strCache>
                <c:ptCount val="1"/>
                <c:pt idx="0">
                  <c:v>own refuse dump </c:v>
                </c:pt>
              </c:strCache>
            </c:strRef>
          </c:tx>
          <c:spPr>
            <a:solidFill>
              <a:schemeClr val="accent5"/>
            </a:solidFill>
            <a:ln>
              <a:noFill/>
            </a:ln>
            <a:effectLst/>
          </c:spPr>
          <c:invertIfNegative val="0"/>
          <c:cat>
            <c:strRef>
              <c:f>Sheet1!$A$2</c:f>
              <c:strCache>
                <c:ptCount val="1"/>
                <c:pt idx="0">
                  <c:v>Refuse Removal </c:v>
                </c:pt>
              </c:strCache>
            </c:strRef>
          </c:cat>
          <c:val>
            <c:numRef>
              <c:f>Sheet1!$F$2</c:f>
              <c:numCache>
                <c:formatCode>General</c:formatCode>
                <c:ptCount val="1"/>
                <c:pt idx="0">
                  <c:v>11791</c:v>
                </c:pt>
              </c:numCache>
            </c:numRef>
          </c:val>
          <c:extLst>
            <c:ext xmlns:c16="http://schemas.microsoft.com/office/drawing/2014/chart" uri="{C3380CC4-5D6E-409C-BE32-E72D297353CC}">
              <c16:uniqueId val="{00000004-4E9F-4FD2-AD75-5CDF45433614}"/>
            </c:ext>
          </c:extLst>
        </c:ser>
        <c:ser>
          <c:idx val="5"/>
          <c:order val="5"/>
          <c:tx>
            <c:strRef>
              <c:f>Sheet1!$G$1</c:f>
              <c:strCache>
                <c:ptCount val="1"/>
                <c:pt idx="0">
                  <c:v>no rubbish disposal </c:v>
                </c:pt>
              </c:strCache>
            </c:strRef>
          </c:tx>
          <c:spPr>
            <a:solidFill>
              <a:schemeClr val="accent6"/>
            </a:solidFill>
            <a:ln>
              <a:noFill/>
            </a:ln>
            <a:effectLst/>
          </c:spPr>
          <c:invertIfNegative val="0"/>
          <c:cat>
            <c:strRef>
              <c:f>Sheet1!$A$2</c:f>
              <c:strCache>
                <c:ptCount val="1"/>
                <c:pt idx="0">
                  <c:v>Refuse Removal </c:v>
                </c:pt>
              </c:strCache>
            </c:strRef>
          </c:cat>
          <c:val>
            <c:numRef>
              <c:f>Sheet1!$G$2</c:f>
              <c:numCache>
                <c:formatCode>General</c:formatCode>
                <c:ptCount val="1"/>
                <c:pt idx="0">
                  <c:v>356</c:v>
                </c:pt>
              </c:numCache>
            </c:numRef>
          </c:val>
          <c:extLst>
            <c:ext xmlns:c16="http://schemas.microsoft.com/office/drawing/2014/chart" uri="{C3380CC4-5D6E-409C-BE32-E72D297353CC}">
              <c16:uniqueId val="{00000005-4E9F-4FD2-AD75-5CDF45433614}"/>
            </c:ext>
          </c:extLst>
        </c:ser>
        <c:ser>
          <c:idx val="6"/>
          <c:order val="6"/>
          <c:tx>
            <c:strRef>
              <c:f>Sheet1!$H$1</c:f>
              <c:strCache>
                <c:ptCount val="1"/>
                <c:pt idx="0">
                  <c:v>other </c:v>
                </c:pt>
              </c:strCache>
            </c:strRef>
          </c:tx>
          <c:spPr>
            <a:solidFill>
              <a:schemeClr val="accent1">
                <a:lumMod val="60000"/>
              </a:schemeClr>
            </a:solidFill>
            <a:ln>
              <a:noFill/>
            </a:ln>
            <a:effectLst/>
          </c:spPr>
          <c:invertIfNegative val="0"/>
          <c:cat>
            <c:strRef>
              <c:f>Sheet1!$A$2</c:f>
              <c:strCache>
                <c:ptCount val="1"/>
                <c:pt idx="0">
                  <c:v>Refuse Removal </c:v>
                </c:pt>
              </c:strCache>
            </c:strRef>
          </c:cat>
          <c:val>
            <c:numRef>
              <c:f>Sheet1!$H$2</c:f>
              <c:numCache>
                <c:formatCode>General</c:formatCode>
                <c:ptCount val="1"/>
                <c:pt idx="0">
                  <c:v>671</c:v>
                </c:pt>
              </c:numCache>
            </c:numRef>
          </c:val>
          <c:extLst>
            <c:ext xmlns:c16="http://schemas.microsoft.com/office/drawing/2014/chart" uri="{C3380CC4-5D6E-409C-BE32-E72D297353CC}">
              <c16:uniqueId val="{00000006-4E9F-4FD2-AD75-5CDF45433614}"/>
            </c:ext>
          </c:extLst>
        </c:ser>
        <c:dLbls>
          <c:showLegendKey val="0"/>
          <c:showVal val="0"/>
          <c:showCatName val="0"/>
          <c:showSerName val="0"/>
          <c:showPercent val="0"/>
          <c:showBubbleSize val="0"/>
        </c:dLbls>
        <c:gapWidth val="150"/>
        <c:axId val="-1107512688"/>
        <c:axId val="-1107512144"/>
      </c:barChart>
      <c:catAx>
        <c:axId val="-110751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512144"/>
        <c:crosses val="autoZero"/>
        <c:auto val="1"/>
        <c:lblAlgn val="ctr"/>
        <c:lblOffset val="100"/>
        <c:noMultiLvlLbl val="0"/>
      </c:catAx>
      <c:valAx>
        <c:axId val="-110751214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512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Safety Perceptions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safety perceptions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12D-4A1B-AE30-12EAFE5300F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12D-4A1B-AE30-12EAFE5300F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12D-4A1B-AE30-12EAFE5300F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12D-4A1B-AE30-12EAFE5300F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Very safe </c:v>
                </c:pt>
                <c:pt idx="1">
                  <c:v>Fairly safe </c:v>
                </c:pt>
                <c:pt idx="2">
                  <c:v>A bit unsafe </c:v>
                </c:pt>
                <c:pt idx="3">
                  <c:v>very unsafe </c:v>
                </c:pt>
              </c:strCache>
            </c:strRef>
          </c:cat>
          <c:val>
            <c:numRef>
              <c:f>Sheet1!$B$2:$B$5</c:f>
              <c:numCache>
                <c:formatCode>General</c:formatCode>
                <c:ptCount val="4"/>
                <c:pt idx="0">
                  <c:v>35737</c:v>
                </c:pt>
                <c:pt idx="1">
                  <c:v>10897</c:v>
                </c:pt>
                <c:pt idx="2">
                  <c:v>4001</c:v>
                </c:pt>
                <c:pt idx="3">
                  <c:v>5097</c:v>
                </c:pt>
              </c:numCache>
            </c:numRef>
          </c:val>
          <c:extLst>
            <c:ext xmlns:c16="http://schemas.microsoft.com/office/drawing/2014/chart" uri="{C3380CC4-5D6E-409C-BE32-E72D297353CC}">
              <c16:uniqueId val="{00000008-112D-4A1B-AE30-12EAFE5300F5}"/>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Safety Perceptions in the Dark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87C-480A-B3CD-7E5AF14A62E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87C-480A-B3CD-7E5AF14A62E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87C-480A-B3CD-7E5AF14A62E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87C-480A-B3CD-7E5AF14A62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Very Safe </c:v>
                </c:pt>
                <c:pt idx="1">
                  <c:v>Very unsafe </c:v>
                </c:pt>
                <c:pt idx="2">
                  <c:v>A bit unsafe </c:v>
                </c:pt>
                <c:pt idx="3">
                  <c:v>fairly safe </c:v>
                </c:pt>
              </c:strCache>
            </c:strRef>
          </c:cat>
          <c:val>
            <c:numRef>
              <c:f>Sheet1!$B$2:$B$5</c:f>
              <c:numCache>
                <c:formatCode>General</c:formatCode>
                <c:ptCount val="4"/>
                <c:pt idx="0">
                  <c:v>7313</c:v>
                </c:pt>
                <c:pt idx="1">
                  <c:v>32060</c:v>
                </c:pt>
                <c:pt idx="2">
                  <c:v>11036</c:v>
                </c:pt>
                <c:pt idx="3">
                  <c:v>5339</c:v>
                </c:pt>
              </c:numCache>
            </c:numRef>
          </c:val>
          <c:extLst>
            <c:ext xmlns:c16="http://schemas.microsoft.com/office/drawing/2014/chart" uri="{C3380CC4-5D6E-409C-BE32-E72D297353CC}">
              <c16:uniqueId val="{00000008-187C-480A-B3CD-7E5AF14A62E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Safety Perceptions during the Day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30C-4DBF-A7BF-DB50538F922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30C-4DBF-A7BF-DB50538F922B}"/>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30C-4DBF-A7BF-DB50538F922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30C-4DBF-A7BF-DB50538F922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Very safe </c:v>
                </c:pt>
                <c:pt idx="1">
                  <c:v>Very unsafe </c:v>
                </c:pt>
                <c:pt idx="2">
                  <c:v>A bit unsafe </c:v>
                </c:pt>
                <c:pt idx="3">
                  <c:v>Fairly safe </c:v>
                </c:pt>
              </c:strCache>
            </c:strRef>
          </c:cat>
          <c:val>
            <c:numRef>
              <c:f>Sheet1!$B$2:$B$5</c:f>
              <c:numCache>
                <c:formatCode>General</c:formatCode>
                <c:ptCount val="4"/>
                <c:pt idx="0">
                  <c:v>35737</c:v>
                </c:pt>
                <c:pt idx="1">
                  <c:v>5097</c:v>
                </c:pt>
                <c:pt idx="2">
                  <c:v>4001</c:v>
                </c:pt>
                <c:pt idx="3">
                  <c:v>10897</c:v>
                </c:pt>
              </c:numCache>
            </c:numRef>
          </c:val>
          <c:extLst>
            <c:ext xmlns:c16="http://schemas.microsoft.com/office/drawing/2014/chart" uri="{C3380CC4-5D6E-409C-BE32-E72D297353CC}">
              <c16:uniqueId val="{00000008-230C-4DBF-A7BF-DB50538F922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ZA"/>
              <a:t>Population pyrmaid for Moretele Local Municipality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barChart>
        <c:barDir val="bar"/>
        <c:grouping val="stacked"/>
        <c:varyColors val="0"/>
        <c:ser>
          <c:idx val="0"/>
          <c:order val="0"/>
          <c:tx>
            <c:strRef>
              <c:f>Population!$E$10</c:f>
              <c:strCache>
                <c:ptCount val="1"/>
                <c:pt idx="0">
                  <c:v>Male(%)</c:v>
                </c:pt>
              </c:strCache>
            </c:strRef>
          </c:tx>
          <c:spPr>
            <a:solidFill>
              <a:schemeClr val="accent1"/>
            </a:solidFill>
            <a:ln>
              <a:noFill/>
            </a:ln>
            <a:effectLst/>
          </c:spPr>
          <c:invertIfNegative val="0"/>
          <c:dLbls>
            <c:numFmt formatCode="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Population!$B$11:$B$26</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Population!$E$11:$E$26</c:f>
              <c:numCache>
                <c:formatCode>0.0%</c:formatCode>
                <c:ptCount val="16"/>
                <c:pt idx="0">
                  <c:v>-4.4322996119241918E-2</c:v>
                </c:pt>
                <c:pt idx="1">
                  <c:v>-5.9169037715097066E-2</c:v>
                </c:pt>
                <c:pt idx="2">
                  <c:v>-5.6255092746661614E-2</c:v>
                </c:pt>
                <c:pt idx="3">
                  <c:v>-5.3295095193141878E-2</c:v>
                </c:pt>
                <c:pt idx="4">
                  <c:v>-2.0198846106556818E-2</c:v>
                </c:pt>
                <c:pt idx="5">
                  <c:v>-2.1417920475086394E-2</c:v>
                </c:pt>
                <c:pt idx="6">
                  <c:v>-3.0900568095465524E-2</c:v>
                </c:pt>
                <c:pt idx="7">
                  <c:v>-3.5287656163254251E-2</c:v>
                </c:pt>
                <c:pt idx="8">
                  <c:v>-2.1151570828851555E-2</c:v>
                </c:pt>
                <c:pt idx="9">
                  <c:v>-9.5918658009446281E-3</c:v>
                </c:pt>
                <c:pt idx="10">
                  <c:v>-9.4880330358240068E-3</c:v>
                </c:pt>
                <c:pt idx="11">
                  <c:v>-1.6841150176056505E-2</c:v>
                </c:pt>
                <c:pt idx="12">
                  <c:v>-2.7066123416508131E-2</c:v>
                </c:pt>
                <c:pt idx="13">
                  <c:v>-2.1627914044304579E-2</c:v>
                </c:pt>
                <c:pt idx="14">
                  <c:v>-1.5379171131575364E-2</c:v>
                </c:pt>
                <c:pt idx="15">
                  <c:v>-1.5665011934763141E-2</c:v>
                </c:pt>
              </c:numCache>
            </c:numRef>
          </c:val>
          <c:extLst>
            <c:ext xmlns:c16="http://schemas.microsoft.com/office/drawing/2014/chart" uri="{C3380CC4-5D6E-409C-BE32-E72D297353CC}">
              <c16:uniqueId val="{00000000-BC77-44D5-A8AD-46CD9CFECCAB}"/>
            </c:ext>
          </c:extLst>
        </c:ser>
        <c:ser>
          <c:idx val="1"/>
          <c:order val="1"/>
          <c:tx>
            <c:strRef>
              <c:f>Population!$F$10</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Population!$B$11:$B$26</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Population!$F$11:$F$26</c:f>
              <c:numCache>
                <c:formatCode>0.0%</c:formatCode>
                <c:ptCount val="16"/>
                <c:pt idx="0">
                  <c:v>4.6575278337349015E-2</c:v>
                </c:pt>
                <c:pt idx="1">
                  <c:v>6.0285894260131478E-2</c:v>
                </c:pt>
                <c:pt idx="2">
                  <c:v>5.3322991172979312E-2</c:v>
                </c:pt>
                <c:pt idx="3">
                  <c:v>4.9440524828766812E-2</c:v>
                </c:pt>
                <c:pt idx="4">
                  <c:v>2.7175208499317278E-2</c:v>
                </c:pt>
                <c:pt idx="5">
                  <c:v>3.3026981917200098E-2</c:v>
                </c:pt>
                <c:pt idx="6">
                  <c:v>3.9139596935005544E-2</c:v>
                </c:pt>
                <c:pt idx="7">
                  <c:v>3.8964469475953924E-2</c:v>
                </c:pt>
                <c:pt idx="8">
                  <c:v>2.7043230467397053E-2</c:v>
                </c:pt>
                <c:pt idx="9">
                  <c:v>1.9180754823306449E-2</c:v>
                </c:pt>
                <c:pt idx="10">
                  <c:v>2.312388369229915E-2</c:v>
                </c:pt>
                <c:pt idx="11">
                  <c:v>2.7699849017772591E-2</c:v>
                </c:pt>
                <c:pt idx="12">
                  <c:v>2.5369805158210516E-2</c:v>
                </c:pt>
                <c:pt idx="13">
                  <c:v>2.274915649010199E-2</c:v>
                </c:pt>
                <c:pt idx="14">
                  <c:v>1.8020038451485136E-2</c:v>
                </c:pt>
                <c:pt idx="15">
                  <c:v>3.1224283489390315E-2</c:v>
                </c:pt>
              </c:numCache>
            </c:numRef>
          </c:val>
          <c:extLst>
            <c:ext xmlns:c16="http://schemas.microsoft.com/office/drawing/2014/chart" uri="{C3380CC4-5D6E-409C-BE32-E72D297353CC}">
              <c16:uniqueId val="{00000001-BC77-44D5-A8AD-46CD9CFECCAB}"/>
            </c:ext>
          </c:extLst>
        </c:ser>
        <c:dLbls>
          <c:showLegendKey val="0"/>
          <c:showVal val="0"/>
          <c:showCatName val="0"/>
          <c:showSerName val="0"/>
          <c:showPercent val="0"/>
          <c:showBubbleSize val="0"/>
        </c:dLbls>
        <c:gapWidth val="20"/>
        <c:overlap val="100"/>
        <c:axId val="1558371232"/>
        <c:axId val="1558377952"/>
      </c:barChart>
      <c:catAx>
        <c:axId val="1558371232"/>
        <c:scaling>
          <c:orientation val="minMax"/>
        </c:scaling>
        <c:delete val="0"/>
        <c:axPos val="l"/>
        <c:numFmt formatCode="0.0%;0.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558377952"/>
        <c:crosses val="autoZero"/>
        <c:auto val="1"/>
        <c:lblAlgn val="ctr"/>
        <c:lblOffset val="100"/>
        <c:noMultiLvlLbl val="0"/>
      </c:catAx>
      <c:valAx>
        <c:axId val="1558377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55837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rebuchet MS" panose="020B0603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Access to Internet </c:v>
                </c:pt>
              </c:strCache>
            </c:strRef>
          </c:tx>
          <c:spPr>
            <a:solidFill>
              <a:schemeClr val="accent1"/>
            </a:solidFill>
            <a:ln>
              <a:noFill/>
            </a:ln>
            <a:effectLst/>
          </c:spPr>
          <c:invertIfNegative val="0"/>
          <c:cat>
            <c:strRef>
              <c:f>Sheet1!$A$2:$A$4</c:f>
              <c:strCache>
                <c:ptCount val="3"/>
                <c:pt idx="0">
                  <c:v>Male </c:v>
                </c:pt>
                <c:pt idx="1">
                  <c:v>Female </c:v>
                </c:pt>
                <c:pt idx="2">
                  <c:v>Total </c:v>
                </c:pt>
              </c:strCache>
            </c:strRef>
          </c:cat>
          <c:val>
            <c:numRef>
              <c:f>Sheet1!$B$2:$B$4</c:f>
              <c:numCache>
                <c:formatCode>General</c:formatCode>
                <c:ptCount val="3"/>
                <c:pt idx="0">
                  <c:v>1582</c:v>
                </c:pt>
                <c:pt idx="1">
                  <c:v>958</c:v>
                </c:pt>
                <c:pt idx="2">
                  <c:v>2540</c:v>
                </c:pt>
              </c:numCache>
            </c:numRef>
          </c:val>
          <c:extLst>
            <c:ext xmlns:c16="http://schemas.microsoft.com/office/drawing/2014/chart" uri="{C3380CC4-5D6E-409C-BE32-E72D297353CC}">
              <c16:uniqueId val="{00000000-9319-4262-9211-095E7256867B}"/>
            </c:ext>
          </c:extLst>
        </c:ser>
        <c:ser>
          <c:idx val="1"/>
          <c:order val="1"/>
          <c:tx>
            <c:strRef>
              <c:f>Sheet1!$C$1</c:f>
              <c:strCache>
                <c:ptCount val="1"/>
                <c:pt idx="0">
                  <c:v>No Access </c:v>
                </c:pt>
              </c:strCache>
            </c:strRef>
          </c:tx>
          <c:spPr>
            <a:solidFill>
              <a:schemeClr val="accent2"/>
            </a:solidFill>
            <a:ln>
              <a:noFill/>
            </a:ln>
            <a:effectLst/>
          </c:spPr>
          <c:invertIfNegative val="0"/>
          <c:cat>
            <c:strRef>
              <c:f>Sheet1!$A$2:$A$4</c:f>
              <c:strCache>
                <c:ptCount val="3"/>
                <c:pt idx="0">
                  <c:v>Male </c:v>
                </c:pt>
                <c:pt idx="1">
                  <c:v>Female </c:v>
                </c:pt>
                <c:pt idx="2">
                  <c:v>Total </c:v>
                </c:pt>
              </c:strCache>
            </c:strRef>
          </c:cat>
          <c:val>
            <c:numRef>
              <c:f>Sheet1!$C$2:$C$4</c:f>
              <c:numCache>
                <c:formatCode>General</c:formatCode>
                <c:ptCount val="3"/>
                <c:pt idx="0">
                  <c:v>29413</c:v>
                </c:pt>
                <c:pt idx="1">
                  <c:v>22774</c:v>
                </c:pt>
                <c:pt idx="2">
                  <c:v>52168</c:v>
                </c:pt>
              </c:numCache>
            </c:numRef>
          </c:val>
          <c:extLst>
            <c:ext xmlns:c16="http://schemas.microsoft.com/office/drawing/2014/chart" uri="{C3380CC4-5D6E-409C-BE32-E72D297353CC}">
              <c16:uniqueId val="{00000001-9319-4262-9211-095E7256867B}"/>
            </c:ext>
          </c:extLst>
        </c:ser>
        <c:dLbls>
          <c:showLegendKey val="0"/>
          <c:showVal val="0"/>
          <c:showCatName val="0"/>
          <c:showSerName val="0"/>
          <c:showPercent val="0"/>
          <c:showBubbleSize val="0"/>
        </c:dLbls>
        <c:gapWidth val="150"/>
        <c:axId val="-1269742848"/>
        <c:axId val="-1269741760"/>
      </c:barChart>
      <c:catAx>
        <c:axId val="-12697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741760"/>
        <c:crosses val="autoZero"/>
        <c:auto val="1"/>
        <c:lblAlgn val="ctr"/>
        <c:lblOffset val="100"/>
        <c:noMultiLvlLbl val="0"/>
      </c:catAx>
      <c:valAx>
        <c:axId val="-126974176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742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Main water source for drinking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36C-409D-B335-8B51F48B6A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36C-409D-B335-8B51F48B6A0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36C-409D-B335-8B51F48B6A0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36C-409D-B335-8B51F48B6A0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36C-409D-B335-8B51F48B6A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Piped water inside dwelling </c:v>
                </c:pt>
                <c:pt idx="1">
                  <c:v>Piped water inside house </c:v>
                </c:pt>
                <c:pt idx="2">
                  <c:v>Piped water on community stand </c:v>
                </c:pt>
                <c:pt idx="3">
                  <c:v>Neoghbour's tap </c:v>
                </c:pt>
                <c:pt idx="4">
                  <c:v>Communal tap </c:v>
                </c:pt>
              </c:strCache>
            </c:strRef>
          </c:cat>
          <c:val>
            <c:numRef>
              <c:f>Sheet1!$B$2:$B$6</c:f>
              <c:numCache>
                <c:formatCode>General</c:formatCode>
                <c:ptCount val="5"/>
                <c:pt idx="0">
                  <c:v>840</c:v>
                </c:pt>
                <c:pt idx="1">
                  <c:v>13326</c:v>
                </c:pt>
                <c:pt idx="2">
                  <c:v>2978</c:v>
                </c:pt>
                <c:pt idx="3">
                  <c:v>9721</c:v>
                </c:pt>
                <c:pt idx="4">
                  <c:v>7223</c:v>
                </c:pt>
              </c:numCache>
            </c:numRef>
          </c:val>
          <c:extLst>
            <c:ext xmlns:c16="http://schemas.microsoft.com/office/drawing/2014/chart" uri="{C3380CC4-5D6E-409C-BE32-E72D297353CC}">
              <c16:uniqueId val="{0000000A-736C-409D-B335-8B51F48B6A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Access to safe drinking water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Access to safe drinking wtaer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CBE-4E50-8A56-6F1500D518A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CBE-4E50-8A56-6F1500D518A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Access to safe drinking water </c:v>
                </c:pt>
                <c:pt idx="1">
                  <c:v>No access to safe drinking water </c:v>
                </c:pt>
              </c:strCache>
            </c:strRef>
          </c:cat>
          <c:val>
            <c:numRef>
              <c:f>Sheet1!$B$2:$B$3</c:f>
              <c:numCache>
                <c:formatCode>General</c:formatCode>
                <c:ptCount val="2"/>
                <c:pt idx="0">
                  <c:v>33987</c:v>
                </c:pt>
                <c:pt idx="1">
                  <c:v>19278</c:v>
                </c:pt>
              </c:numCache>
            </c:numRef>
          </c:val>
          <c:extLst>
            <c:ext xmlns:c16="http://schemas.microsoft.com/office/drawing/2014/chart" uri="{C3380CC4-5D6E-409C-BE32-E72D297353CC}">
              <c16:uniqueId val="{00000004-5CBE-4E50-8A56-6F1500D518A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main source of water for drinking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Borehole in yard / or outside </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9497</c:v>
                </c:pt>
              </c:numCache>
            </c:numRef>
          </c:val>
          <c:extLst>
            <c:ext xmlns:c16="http://schemas.microsoft.com/office/drawing/2014/chart" uri="{C3380CC4-5D6E-409C-BE32-E72D297353CC}">
              <c16:uniqueId val="{00000000-CD06-4300-8AFB-6F5406A67FBF}"/>
            </c:ext>
          </c:extLst>
        </c:ser>
        <c:ser>
          <c:idx val="1"/>
          <c:order val="1"/>
          <c:tx>
            <c:strRef>
              <c:f>Sheet1!$C$1</c:f>
              <c:strCache>
                <c:ptCount val="1"/>
                <c:pt idx="0">
                  <c:v>Rain water tank in yard </c:v>
                </c:pt>
              </c:strCache>
            </c:strRef>
          </c:tx>
          <c:spPr>
            <a:solidFill>
              <a:schemeClr val="accent2"/>
            </a:solidFill>
            <a:ln>
              <a:noFill/>
            </a:ln>
            <a:effectLst/>
          </c:spPr>
          <c:invertIfNegative val="0"/>
          <c:cat>
            <c:strRef>
              <c:f>Sheet1!$A$2</c:f>
              <c:strCache>
                <c:ptCount val="1"/>
                <c:pt idx="0">
                  <c:v>Category 1</c:v>
                </c:pt>
              </c:strCache>
            </c:strRef>
          </c:cat>
          <c:val>
            <c:numRef>
              <c:f>Sheet1!$C$2</c:f>
              <c:numCache>
                <c:formatCode>General</c:formatCode>
                <c:ptCount val="1"/>
                <c:pt idx="0">
                  <c:v>1763</c:v>
                </c:pt>
              </c:numCache>
            </c:numRef>
          </c:val>
          <c:extLst>
            <c:ext xmlns:c16="http://schemas.microsoft.com/office/drawing/2014/chart" uri="{C3380CC4-5D6E-409C-BE32-E72D297353CC}">
              <c16:uniqueId val="{00000001-CD06-4300-8AFB-6F5406A67FBF}"/>
            </c:ext>
          </c:extLst>
        </c:ser>
        <c:ser>
          <c:idx val="2"/>
          <c:order val="2"/>
          <c:tx>
            <c:strRef>
              <c:f>Sheet1!$D$1</c:f>
              <c:strCache>
                <c:ptCount val="1"/>
                <c:pt idx="0">
                  <c:v>Series 3</c:v>
                </c:pt>
              </c:strCache>
            </c:strRef>
          </c:tx>
          <c:spPr>
            <a:solidFill>
              <a:schemeClr val="accent3"/>
            </a:solidFill>
            <a:ln>
              <a:noFill/>
            </a:ln>
            <a:effectLst/>
          </c:spPr>
          <c:invertIfNegative val="0"/>
          <c:cat>
            <c:strRef>
              <c:f>Sheet1!$A$2</c:f>
              <c:strCache>
                <c:ptCount val="1"/>
                <c:pt idx="0">
                  <c:v>Category 1</c:v>
                </c:pt>
              </c:strCache>
            </c:strRef>
          </c:cat>
          <c:val>
            <c:numRef>
              <c:f>Sheet1!$D$2</c:f>
              <c:numCache>
                <c:formatCode>General</c:formatCode>
                <c:ptCount val="1"/>
                <c:pt idx="0">
                  <c:v>8647</c:v>
                </c:pt>
              </c:numCache>
            </c:numRef>
          </c:val>
          <c:extLst>
            <c:ext xmlns:c16="http://schemas.microsoft.com/office/drawing/2014/chart" uri="{C3380CC4-5D6E-409C-BE32-E72D297353CC}">
              <c16:uniqueId val="{00000002-CD06-4300-8AFB-6F5406A67FBF}"/>
            </c:ext>
          </c:extLst>
        </c:ser>
        <c:ser>
          <c:idx val="3"/>
          <c:order val="3"/>
          <c:tx>
            <c:strRef>
              <c:f>Sheet1!$E$1</c:f>
              <c:strCache>
                <c:ptCount val="1"/>
                <c:pt idx="0">
                  <c:v>Flowing water stream </c:v>
                </c:pt>
              </c:strCache>
            </c:strRef>
          </c:tx>
          <c:spPr>
            <a:solidFill>
              <a:schemeClr val="accent4"/>
            </a:solidFill>
            <a:ln>
              <a:noFill/>
            </a:ln>
            <a:effectLst/>
          </c:spPr>
          <c:invertIfNegative val="0"/>
          <c:cat>
            <c:strRef>
              <c:f>Sheet1!$A$2</c:f>
              <c:strCache>
                <c:ptCount val="1"/>
                <c:pt idx="0">
                  <c:v>Category 1</c:v>
                </c:pt>
              </c:strCache>
            </c:strRef>
          </c:cat>
          <c:val>
            <c:numRef>
              <c:f>Sheet1!$E$2</c:f>
              <c:numCache>
                <c:formatCode>General</c:formatCode>
                <c:ptCount val="1"/>
                <c:pt idx="0">
                  <c:v>1768</c:v>
                </c:pt>
              </c:numCache>
            </c:numRef>
          </c:val>
          <c:extLst>
            <c:ext xmlns:c16="http://schemas.microsoft.com/office/drawing/2014/chart" uri="{C3380CC4-5D6E-409C-BE32-E72D297353CC}">
              <c16:uniqueId val="{00000003-CD06-4300-8AFB-6F5406A67FBF}"/>
            </c:ext>
          </c:extLst>
        </c:ser>
        <c:dLbls>
          <c:showLegendKey val="0"/>
          <c:showVal val="0"/>
          <c:showCatName val="0"/>
          <c:showSerName val="0"/>
          <c:showPercent val="0"/>
          <c:showBubbleSize val="0"/>
        </c:dLbls>
        <c:gapWidth val="150"/>
        <c:axId val="-985380048"/>
        <c:axId val="-985387120"/>
      </c:barChart>
      <c:catAx>
        <c:axId val="-9853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87120"/>
        <c:crosses val="autoZero"/>
        <c:auto val="1"/>
        <c:lblAlgn val="ctr"/>
        <c:lblOffset val="100"/>
        <c:noMultiLvlLbl val="0"/>
      </c:catAx>
      <c:valAx>
        <c:axId val="-98538712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80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Main source of drinking water supplier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Municipality </c:v>
                </c:pt>
              </c:strCache>
            </c:strRef>
          </c:tx>
          <c:spPr>
            <a:solidFill>
              <a:schemeClr val="accent1"/>
            </a:solidFill>
            <a:ln>
              <a:noFill/>
            </a:ln>
            <a:effectLst/>
          </c:spPr>
          <c:invertIfNegative val="0"/>
          <c:cat>
            <c:strRef>
              <c:f>Sheet1!$A$2:$A$3</c:f>
              <c:strCache>
                <c:ptCount val="1"/>
                <c:pt idx="0">
                  <c:v>Category 1</c:v>
                </c:pt>
              </c:strCache>
            </c:strRef>
          </c:cat>
          <c:val>
            <c:numRef>
              <c:f>Sheet1!$B$2:$B$3</c:f>
              <c:numCache>
                <c:formatCode>General</c:formatCode>
                <c:ptCount val="2"/>
                <c:pt idx="0">
                  <c:v>22973</c:v>
                </c:pt>
              </c:numCache>
            </c:numRef>
          </c:val>
          <c:extLst>
            <c:ext xmlns:c16="http://schemas.microsoft.com/office/drawing/2014/chart" uri="{C3380CC4-5D6E-409C-BE32-E72D297353CC}">
              <c16:uniqueId val="{00000000-9AC1-428F-97D9-3B0FC5E8CBD8}"/>
            </c:ext>
          </c:extLst>
        </c:ser>
        <c:ser>
          <c:idx val="1"/>
          <c:order val="1"/>
          <c:tx>
            <c:strRef>
              <c:f>Sheet1!$C$1</c:f>
              <c:strCache>
                <c:ptCount val="1"/>
                <c:pt idx="0">
                  <c:v>Other water scheme</c:v>
                </c:pt>
              </c:strCache>
            </c:strRef>
          </c:tx>
          <c:spPr>
            <a:solidFill>
              <a:schemeClr val="accent2"/>
            </a:solidFill>
            <a:ln>
              <a:noFill/>
            </a:ln>
            <a:effectLst/>
          </c:spPr>
          <c:invertIfNegative val="0"/>
          <c:cat>
            <c:strRef>
              <c:f>Sheet1!$A$2:$A$3</c:f>
              <c:strCache>
                <c:ptCount val="1"/>
                <c:pt idx="0">
                  <c:v>Category 1</c:v>
                </c:pt>
              </c:strCache>
            </c:strRef>
          </c:cat>
          <c:val>
            <c:numRef>
              <c:f>Sheet1!$C$2:$C$3</c:f>
              <c:numCache>
                <c:formatCode>General</c:formatCode>
                <c:ptCount val="2"/>
                <c:pt idx="0">
                  <c:v>9326</c:v>
                </c:pt>
              </c:numCache>
            </c:numRef>
          </c:val>
          <c:extLst>
            <c:ext xmlns:c16="http://schemas.microsoft.com/office/drawing/2014/chart" uri="{C3380CC4-5D6E-409C-BE32-E72D297353CC}">
              <c16:uniqueId val="{00000001-9AC1-428F-97D9-3B0FC5E8CBD8}"/>
            </c:ext>
          </c:extLst>
        </c:ser>
        <c:ser>
          <c:idx val="2"/>
          <c:order val="2"/>
          <c:tx>
            <c:strRef>
              <c:f>Sheet1!$D$1</c:f>
              <c:strCache>
                <c:ptCount val="1"/>
                <c:pt idx="0">
                  <c:v>Water vendor </c:v>
                </c:pt>
              </c:strCache>
            </c:strRef>
          </c:tx>
          <c:spPr>
            <a:solidFill>
              <a:schemeClr val="accent3"/>
            </a:solidFill>
            <a:ln>
              <a:noFill/>
            </a:ln>
            <a:effectLst/>
          </c:spPr>
          <c:invertIfNegative val="0"/>
          <c:cat>
            <c:strRef>
              <c:f>Sheet1!$A$2:$A$3</c:f>
              <c:strCache>
                <c:ptCount val="1"/>
                <c:pt idx="0">
                  <c:v>Category 1</c:v>
                </c:pt>
              </c:strCache>
            </c:strRef>
          </c:cat>
          <c:val>
            <c:numRef>
              <c:f>Sheet1!$D$2:$D$3</c:f>
              <c:numCache>
                <c:formatCode>General</c:formatCode>
                <c:ptCount val="2"/>
                <c:pt idx="0">
                  <c:v>9499</c:v>
                </c:pt>
              </c:numCache>
            </c:numRef>
          </c:val>
          <c:extLst>
            <c:ext xmlns:c16="http://schemas.microsoft.com/office/drawing/2014/chart" uri="{C3380CC4-5D6E-409C-BE32-E72D297353CC}">
              <c16:uniqueId val="{00000002-9AC1-428F-97D9-3B0FC5E8CBD8}"/>
            </c:ext>
          </c:extLst>
        </c:ser>
        <c:ser>
          <c:idx val="3"/>
          <c:order val="3"/>
          <c:tx>
            <c:strRef>
              <c:f>Sheet1!$E$1</c:f>
              <c:strCache>
                <c:ptCount val="1"/>
                <c:pt idx="0">
                  <c:v>Own Service </c:v>
                </c:pt>
              </c:strCache>
            </c:strRef>
          </c:tx>
          <c:spPr>
            <a:solidFill>
              <a:schemeClr val="accent4"/>
            </a:solidFill>
            <a:ln>
              <a:noFill/>
            </a:ln>
            <a:effectLst/>
          </c:spPr>
          <c:invertIfNegative val="0"/>
          <c:cat>
            <c:strRef>
              <c:f>Sheet1!$A$2:$A$3</c:f>
              <c:strCache>
                <c:ptCount val="1"/>
                <c:pt idx="0">
                  <c:v>Category 1</c:v>
                </c:pt>
              </c:strCache>
            </c:strRef>
          </c:cat>
          <c:val>
            <c:numRef>
              <c:f>Sheet1!$E$2:$E$3</c:f>
              <c:numCache>
                <c:formatCode>General</c:formatCode>
                <c:ptCount val="2"/>
                <c:pt idx="0">
                  <c:v>12113</c:v>
                </c:pt>
              </c:numCache>
            </c:numRef>
          </c:val>
          <c:extLst>
            <c:ext xmlns:c16="http://schemas.microsoft.com/office/drawing/2014/chart" uri="{C3380CC4-5D6E-409C-BE32-E72D297353CC}">
              <c16:uniqueId val="{00000003-9AC1-428F-97D9-3B0FC5E8CBD8}"/>
            </c:ext>
          </c:extLst>
        </c:ser>
        <c:ser>
          <c:idx val="4"/>
          <c:order val="4"/>
          <c:tx>
            <c:strRef>
              <c:f>Sheet1!$F$1</c:f>
              <c:strCache>
                <c:ptCount val="1"/>
                <c:pt idx="0">
                  <c:v>Flowing/Stream Water </c:v>
                </c:pt>
              </c:strCache>
            </c:strRef>
          </c:tx>
          <c:spPr>
            <a:solidFill>
              <a:schemeClr val="accent5"/>
            </a:solidFill>
            <a:ln>
              <a:noFill/>
            </a:ln>
            <a:effectLst/>
          </c:spPr>
          <c:invertIfNegative val="0"/>
          <c:cat>
            <c:strRef>
              <c:f>Sheet1!$A$2:$A$3</c:f>
              <c:strCache>
                <c:ptCount val="1"/>
                <c:pt idx="0">
                  <c:v>Category 1</c:v>
                </c:pt>
              </c:strCache>
            </c:strRef>
          </c:cat>
          <c:val>
            <c:numRef>
              <c:f>Sheet1!$F$2:$F$3</c:f>
              <c:numCache>
                <c:formatCode>General</c:formatCode>
                <c:ptCount val="2"/>
                <c:pt idx="0">
                  <c:v>1232</c:v>
                </c:pt>
              </c:numCache>
            </c:numRef>
          </c:val>
          <c:extLst>
            <c:ext xmlns:c16="http://schemas.microsoft.com/office/drawing/2014/chart" uri="{C3380CC4-5D6E-409C-BE32-E72D297353CC}">
              <c16:uniqueId val="{00000004-9AC1-428F-97D9-3B0FC5E8CBD8}"/>
            </c:ext>
          </c:extLst>
        </c:ser>
        <c:dLbls>
          <c:showLegendKey val="0"/>
          <c:showVal val="0"/>
          <c:showCatName val="0"/>
          <c:showSerName val="0"/>
          <c:showPercent val="0"/>
          <c:showBubbleSize val="0"/>
        </c:dLbls>
        <c:gapWidth val="150"/>
        <c:axId val="-972959552"/>
        <c:axId val="-972956832"/>
      </c:barChart>
      <c:catAx>
        <c:axId val="-9729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6832"/>
        <c:crosses val="autoZero"/>
        <c:auto val="1"/>
        <c:lblAlgn val="ctr"/>
        <c:lblOffset val="100"/>
        <c:noMultiLvlLbl val="0"/>
      </c:catAx>
      <c:valAx>
        <c:axId val="-97295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9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of toilet facility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Flush toilet connected to public sewerage </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1062</c:v>
                </c:pt>
              </c:numCache>
            </c:numRef>
          </c:val>
          <c:extLst>
            <c:ext xmlns:c16="http://schemas.microsoft.com/office/drawing/2014/chart" uri="{C3380CC4-5D6E-409C-BE32-E72D297353CC}">
              <c16:uniqueId val="{00000000-7E7F-43B0-85BE-3ABBFFDF13FD}"/>
            </c:ext>
          </c:extLst>
        </c:ser>
        <c:ser>
          <c:idx val="1"/>
          <c:order val="1"/>
          <c:tx>
            <c:strRef>
              <c:f>Sheet1!$C$1</c:f>
              <c:strCache>
                <c:ptCount val="1"/>
                <c:pt idx="0">
                  <c:v>Flush toilet connected to septic tank </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878</c:v>
                </c:pt>
              </c:numCache>
            </c:numRef>
          </c:val>
          <c:extLst>
            <c:ext xmlns:c16="http://schemas.microsoft.com/office/drawing/2014/chart" uri="{C3380CC4-5D6E-409C-BE32-E72D297353CC}">
              <c16:uniqueId val="{00000001-7E7F-43B0-85BE-3ABBFFDF13FD}"/>
            </c:ext>
          </c:extLst>
        </c:ser>
        <c:ser>
          <c:idx val="2"/>
          <c:order val="2"/>
          <c:tx>
            <c:strRef>
              <c:f>Sheet1!$D$1</c:f>
              <c:strCache>
                <c:ptCount val="1"/>
                <c:pt idx="0">
                  <c:v>Chemical toilet </c:v>
                </c:pt>
              </c:strCache>
            </c:strRef>
          </c:tx>
          <c:spPr>
            <a:solidFill>
              <a:schemeClr val="accent3"/>
            </a:solidFill>
            <a:ln>
              <a:noFill/>
            </a:ln>
            <a:effectLst/>
          </c:spPr>
          <c:invertIfNegative val="0"/>
          <c:cat>
            <c:numRef>
              <c:f>Sheet1!$A$2</c:f>
              <c:numCache>
                <c:formatCode>General</c:formatCode>
                <c:ptCount val="1"/>
              </c:numCache>
            </c:numRef>
          </c:cat>
          <c:val>
            <c:numRef>
              <c:f>Sheet1!$D$2</c:f>
              <c:numCache>
                <c:formatCode>General</c:formatCode>
                <c:ptCount val="1"/>
                <c:pt idx="0">
                  <c:v>377</c:v>
                </c:pt>
              </c:numCache>
            </c:numRef>
          </c:val>
          <c:extLst>
            <c:ext xmlns:c16="http://schemas.microsoft.com/office/drawing/2014/chart" uri="{C3380CC4-5D6E-409C-BE32-E72D297353CC}">
              <c16:uniqueId val="{00000002-7E7F-43B0-85BE-3ABBFFDF13FD}"/>
            </c:ext>
          </c:extLst>
        </c:ser>
        <c:ser>
          <c:idx val="3"/>
          <c:order val="3"/>
          <c:tx>
            <c:strRef>
              <c:f>Sheet1!$E$1</c:f>
              <c:strCache>
                <c:ptCount val="1"/>
                <c:pt idx="0">
                  <c:v>Pit latrine with ventilation </c:v>
                </c:pt>
              </c:strCache>
            </c:strRef>
          </c:tx>
          <c:spPr>
            <a:solidFill>
              <a:schemeClr val="accent4"/>
            </a:solidFill>
            <a:ln>
              <a:noFill/>
            </a:ln>
            <a:effectLst/>
          </c:spPr>
          <c:invertIfNegative val="0"/>
          <c:cat>
            <c:numRef>
              <c:f>Sheet1!$A$2</c:f>
              <c:numCache>
                <c:formatCode>General</c:formatCode>
                <c:ptCount val="1"/>
              </c:numCache>
            </c:numRef>
          </c:cat>
          <c:val>
            <c:numRef>
              <c:f>Sheet1!$E$2</c:f>
              <c:numCache>
                <c:formatCode>General</c:formatCode>
                <c:ptCount val="1"/>
                <c:pt idx="0">
                  <c:v>23513</c:v>
                </c:pt>
              </c:numCache>
            </c:numRef>
          </c:val>
          <c:extLst>
            <c:ext xmlns:c16="http://schemas.microsoft.com/office/drawing/2014/chart" uri="{C3380CC4-5D6E-409C-BE32-E72D297353CC}">
              <c16:uniqueId val="{00000003-7E7F-43B0-85BE-3ABBFFDF13FD}"/>
            </c:ext>
          </c:extLst>
        </c:ser>
        <c:ser>
          <c:idx val="4"/>
          <c:order val="4"/>
          <c:tx>
            <c:strRef>
              <c:f>Sheet1!$F$1</c:f>
              <c:strCache>
                <c:ptCount val="1"/>
                <c:pt idx="0">
                  <c:v>Pit latrine without ventilation </c:v>
                </c:pt>
              </c:strCache>
            </c:strRef>
          </c:tx>
          <c:spPr>
            <a:solidFill>
              <a:schemeClr val="accent5"/>
            </a:solidFill>
            <a:ln>
              <a:noFill/>
            </a:ln>
            <a:effectLst/>
          </c:spPr>
          <c:invertIfNegative val="0"/>
          <c:cat>
            <c:numRef>
              <c:f>Sheet1!$A$2</c:f>
              <c:numCache>
                <c:formatCode>General</c:formatCode>
                <c:ptCount val="1"/>
              </c:numCache>
            </c:numRef>
          </c:cat>
          <c:val>
            <c:numRef>
              <c:f>Sheet1!$F$2</c:f>
              <c:numCache>
                <c:formatCode>General</c:formatCode>
                <c:ptCount val="1"/>
                <c:pt idx="0">
                  <c:v>27478</c:v>
                </c:pt>
              </c:numCache>
            </c:numRef>
          </c:val>
          <c:extLst>
            <c:ext xmlns:c16="http://schemas.microsoft.com/office/drawing/2014/chart" uri="{C3380CC4-5D6E-409C-BE32-E72D297353CC}">
              <c16:uniqueId val="{00000004-7E7F-43B0-85BE-3ABBFFDF13FD}"/>
            </c:ext>
          </c:extLst>
        </c:ser>
        <c:dLbls>
          <c:showLegendKey val="0"/>
          <c:showVal val="0"/>
          <c:showCatName val="0"/>
          <c:showSerName val="0"/>
          <c:showPercent val="0"/>
          <c:showBubbleSize val="0"/>
        </c:dLbls>
        <c:gapWidth val="219"/>
        <c:overlap val="-27"/>
        <c:axId val="-972957376"/>
        <c:axId val="-972954656"/>
      </c:barChart>
      <c:catAx>
        <c:axId val="-97295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4656"/>
        <c:crosses val="autoZero"/>
        <c:auto val="1"/>
        <c:lblAlgn val="ctr"/>
        <c:lblOffset val="100"/>
        <c:noMultiLvlLbl val="0"/>
      </c:catAx>
      <c:valAx>
        <c:axId val="-97295465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7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Access to Electricity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Inhouse conventional meter </c:v>
                </c:pt>
              </c:strCache>
            </c:strRef>
          </c:tx>
          <c:spPr>
            <a:solidFill>
              <a:schemeClr val="accent1"/>
            </a:solidFill>
            <a:ln>
              <a:noFill/>
            </a:ln>
            <a:effectLst/>
          </c:spPr>
          <c:invertIfNegative val="0"/>
          <c:cat>
            <c:strRef>
              <c:f>Sheet1!$A$2</c:f>
              <c:strCache>
                <c:ptCount val="1"/>
                <c:pt idx="0">
                  <c:v>Access to Electricity </c:v>
                </c:pt>
              </c:strCache>
            </c:strRef>
          </c:cat>
          <c:val>
            <c:numRef>
              <c:f>Sheet1!$B$2</c:f>
              <c:numCache>
                <c:formatCode>General</c:formatCode>
                <c:ptCount val="1"/>
                <c:pt idx="0">
                  <c:v>1007</c:v>
                </c:pt>
              </c:numCache>
            </c:numRef>
          </c:val>
          <c:extLst>
            <c:ext xmlns:c16="http://schemas.microsoft.com/office/drawing/2014/chart" uri="{C3380CC4-5D6E-409C-BE32-E72D297353CC}">
              <c16:uniqueId val="{00000000-030E-4784-969D-EE47268D5654}"/>
            </c:ext>
          </c:extLst>
        </c:ser>
        <c:ser>
          <c:idx val="1"/>
          <c:order val="1"/>
          <c:tx>
            <c:strRef>
              <c:f>Sheet1!$C$1</c:f>
              <c:strCache>
                <c:ptCount val="1"/>
                <c:pt idx="0">
                  <c:v>Inhouse pre-paid meter </c:v>
                </c:pt>
              </c:strCache>
            </c:strRef>
          </c:tx>
          <c:spPr>
            <a:solidFill>
              <a:schemeClr val="accent2"/>
            </a:solidFill>
            <a:ln>
              <a:noFill/>
            </a:ln>
            <a:effectLst/>
          </c:spPr>
          <c:invertIfNegative val="0"/>
          <c:cat>
            <c:strRef>
              <c:f>Sheet1!$A$2</c:f>
              <c:strCache>
                <c:ptCount val="1"/>
                <c:pt idx="0">
                  <c:v>Access to Electricity </c:v>
                </c:pt>
              </c:strCache>
            </c:strRef>
          </c:cat>
          <c:val>
            <c:numRef>
              <c:f>Sheet1!$C$2</c:f>
              <c:numCache>
                <c:formatCode>General</c:formatCode>
                <c:ptCount val="1"/>
                <c:pt idx="0">
                  <c:v>53322</c:v>
                </c:pt>
              </c:numCache>
            </c:numRef>
          </c:val>
          <c:extLst>
            <c:ext xmlns:c16="http://schemas.microsoft.com/office/drawing/2014/chart" uri="{C3380CC4-5D6E-409C-BE32-E72D297353CC}">
              <c16:uniqueId val="{00000001-030E-4784-969D-EE47268D5654}"/>
            </c:ext>
          </c:extLst>
        </c:ser>
        <c:ser>
          <c:idx val="2"/>
          <c:order val="2"/>
          <c:tx>
            <c:strRef>
              <c:f>Sheet1!$D$1</c:f>
              <c:strCache>
                <c:ptCount val="1"/>
                <c:pt idx="0">
                  <c:v>Connected to other sources paying for </c:v>
                </c:pt>
              </c:strCache>
            </c:strRef>
          </c:tx>
          <c:spPr>
            <a:solidFill>
              <a:schemeClr val="accent3"/>
            </a:solidFill>
            <a:ln>
              <a:noFill/>
            </a:ln>
            <a:effectLst/>
          </c:spPr>
          <c:invertIfNegative val="0"/>
          <c:cat>
            <c:strRef>
              <c:f>Sheet1!$A$2</c:f>
              <c:strCache>
                <c:ptCount val="1"/>
                <c:pt idx="0">
                  <c:v>Access to Electricity </c:v>
                </c:pt>
              </c:strCache>
            </c:strRef>
          </c:cat>
          <c:val>
            <c:numRef>
              <c:f>Sheet1!$D$2</c:f>
              <c:numCache>
                <c:formatCode>General</c:formatCode>
                <c:ptCount val="1"/>
                <c:pt idx="0">
                  <c:v>179</c:v>
                </c:pt>
              </c:numCache>
            </c:numRef>
          </c:val>
          <c:extLst>
            <c:ext xmlns:c16="http://schemas.microsoft.com/office/drawing/2014/chart" uri="{C3380CC4-5D6E-409C-BE32-E72D297353CC}">
              <c16:uniqueId val="{00000002-030E-4784-969D-EE47268D5654}"/>
            </c:ext>
          </c:extLst>
        </c:ser>
        <c:ser>
          <c:idx val="3"/>
          <c:order val="3"/>
          <c:tx>
            <c:strRef>
              <c:f>Sheet1!$E$1</c:f>
              <c:strCache>
                <c:ptCount val="1"/>
                <c:pt idx="0">
                  <c:v>Connected to other sources not paying for </c:v>
                </c:pt>
              </c:strCache>
            </c:strRef>
          </c:tx>
          <c:spPr>
            <a:solidFill>
              <a:schemeClr val="accent4"/>
            </a:solidFill>
            <a:ln>
              <a:noFill/>
            </a:ln>
            <a:effectLst/>
          </c:spPr>
          <c:invertIfNegative val="0"/>
          <c:cat>
            <c:strRef>
              <c:f>Sheet1!$A$2</c:f>
              <c:strCache>
                <c:ptCount val="1"/>
                <c:pt idx="0">
                  <c:v>Access to Electricity </c:v>
                </c:pt>
              </c:strCache>
            </c:strRef>
          </c:cat>
          <c:val>
            <c:numRef>
              <c:f>Sheet1!$E$2</c:f>
              <c:numCache>
                <c:formatCode>General</c:formatCode>
                <c:ptCount val="1"/>
                <c:pt idx="0">
                  <c:v>162</c:v>
                </c:pt>
              </c:numCache>
            </c:numRef>
          </c:val>
          <c:extLst>
            <c:ext xmlns:c16="http://schemas.microsoft.com/office/drawing/2014/chart" uri="{C3380CC4-5D6E-409C-BE32-E72D297353CC}">
              <c16:uniqueId val="{00000003-030E-4784-969D-EE47268D5654}"/>
            </c:ext>
          </c:extLst>
        </c:ser>
        <c:dLbls>
          <c:showLegendKey val="0"/>
          <c:showVal val="0"/>
          <c:showCatName val="0"/>
          <c:showSerName val="0"/>
          <c:showPercent val="0"/>
          <c:showBubbleSize val="0"/>
        </c:dLbls>
        <c:gapWidth val="150"/>
        <c:axId val="-972959008"/>
        <c:axId val="-972958464"/>
      </c:barChart>
      <c:catAx>
        <c:axId val="-97295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8464"/>
        <c:crosses val="autoZero"/>
        <c:auto val="1"/>
        <c:lblAlgn val="ctr"/>
        <c:lblOffset val="100"/>
        <c:noMultiLvlLbl val="0"/>
      </c:catAx>
      <c:valAx>
        <c:axId val="-97295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9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F96D73-E832-40DE-9C17-D68AD1E41722}" type="doc">
      <dgm:prSet loTypeId="urn:microsoft.com/office/officeart/2009/layout/CircleArrowProcess" loCatId="process" qsTypeId="urn:microsoft.com/office/officeart/2005/8/quickstyle/3d2" qsCatId="3D" csTypeId="urn:microsoft.com/office/officeart/2005/8/colors/colorful5" csCatId="colorful" phldr="1"/>
      <dgm:spPr/>
      <dgm:t>
        <a:bodyPr/>
        <a:lstStyle/>
        <a:p>
          <a:endParaRPr lang="en-US"/>
        </a:p>
      </dgm:t>
    </dgm:pt>
    <dgm:pt modelId="{445FEF10-61A1-48FD-87EF-26C44C62C52C}">
      <dgm:prSet phldrT="[Text]" custT="1"/>
      <dgm:spPr/>
      <dgm:t>
        <a:bodyPr/>
        <a:lstStyle/>
        <a:p>
          <a:r>
            <a:rPr lang="en-US" sz="1000" b="1">
              <a:latin typeface="Trebuchet MS" pitchFamily="34" charset="0"/>
              <a:cs typeface="Arial" pitchFamily="34" charset="0"/>
            </a:rPr>
            <a:t>Vision </a:t>
          </a:r>
          <a:endParaRPr lang="en-US" sz="1000">
            <a:latin typeface="Trebuchet MS" pitchFamily="34" charset="0"/>
            <a:cs typeface="Arial" pitchFamily="34" charset="0"/>
          </a:endParaRPr>
        </a:p>
        <a:p>
          <a:r>
            <a:rPr lang="en-ZA" sz="1000" dirty="0"/>
            <a:t>A Developing Moretele for Growth and Prosperity for All</a:t>
          </a:r>
          <a:endParaRPr lang="en-US" sz="1000">
            <a:latin typeface="Trebuchet MS" pitchFamily="34" charset="0"/>
            <a:cs typeface="Arial" pitchFamily="34" charset="0"/>
          </a:endParaRPr>
        </a:p>
      </dgm:t>
    </dgm:pt>
    <dgm:pt modelId="{E0E7AAB7-B088-498E-9D2B-11DCF9F63ED2}" type="parTrans" cxnId="{9D5A9852-4EDF-46F9-BFE2-F7F62C2FE473}">
      <dgm:prSet/>
      <dgm:spPr/>
      <dgm:t>
        <a:bodyPr/>
        <a:lstStyle/>
        <a:p>
          <a:endParaRPr lang="en-US"/>
        </a:p>
      </dgm:t>
    </dgm:pt>
    <dgm:pt modelId="{FB7A03A2-ED36-4912-AFD7-9595AF993F89}" type="sibTrans" cxnId="{9D5A9852-4EDF-46F9-BFE2-F7F62C2FE473}">
      <dgm:prSet/>
      <dgm:spPr/>
      <dgm:t>
        <a:bodyPr/>
        <a:lstStyle/>
        <a:p>
          <a:endParaRPr lang="en-US"/>
        </a:p>
      </dgm:t>
    </dgm:pt>
    <dgm:pt modelId="{2BE908DC-E0FA-4DCD-BF43-7065F9F1CE63}">
      <dgm:prSet phldrT="[Text]" custT="1"/>
      <dgm:spPr/>
      <dgm:t>
        <a:bodyPr/>
        <a:lstStyle/>
        <a:p>
          <a:r>
            <a:rPr lang="en-US" sz="1000" b="1">
              <a:latin typeface="Trebuchet MS" pitchFamily="34" charset="0"/>
              <a:cs typeface="Arial" pitchFamily="34" charset="0"/>
            </a:rPr>
            <a:t>Mission </a:t>
          </a:r>
          <a:endParaRPr lang="en-US" sz="1000">
            <a:latin typeface="Trebuchet MS" pitchFamily="34" charset="0"/>
            <a:cs typeface="Arial" pitchFamily="34" charset="0"/>
          </a:endParaRPr>
        </a:p>
        <a:p>
          <a:r>
            <a:rPr lang="en-ZA" sz="1000" dirty="0"/>
            <a:t>To provide and enhance equitable, cost effective, efficient and quality service delivery and exploit resources for sustainable development, growth and prosperity for all</a:t>
          </a:r>
          <a:endParaRPr lang="en-US" sz="1000">
            <a:latin typeface="Trebuchet MS" pitchFamily="34" charset="0"/>
            <a:cs typeface="Arial" pitchFamily="34" charset="0"/>
          </a:endParaRPr>
        </a:p>
      </dgm:t>
    </dgm:pt>
    <dgm:pt modelId="{A99600B3-06C7-4B21-B576-79462C6EE88E}" type="parTrans" cxnId="{2DCFCBA8-E590-4586-86D4-AD911204A6F8}">
      <dgm:prSet/>
      <dgm:spPr/>
      <dgm:t>
        <a:bodyPr/>
        <a:lstStyle/>
        <a:p>
          <a:endParaRPr lang="en-US"/>
        </a:p>
      </dgm:t>
    </dgm:pt>
    <dgm:pt modelId="{DFD7F939-0195-45F1-A53D-892BB898A817}" type="sibTrans" cxnId="{2DCFCBA8-E590-4586-86D4-AD911204A6F8}">
      <dgm:prSet/>
      <dgm:spPr/>
      <dgm:t>
        <a:bodyPr/>
        <a:lstStyle/>
        <a:p>
          <a:endParaRPr lang="en-US"/>
        </a:p>
      </dgm:t>
    </dgm:pt>
    <dgm:pt modelId="{DBE6B69D-6F16-4EF3-8EC7-CFDC0B02286F}">
      <dgm:prSet phldrT="[Text]" custT="1"/>
      <dgm:spPr/>
      <dgm:t>
        <a:bodyPr/>
        <a:lstStyle/>
        <a:p>
          <a:r>
            <a:rPr lang="en-US" sz="1000" b="1">
              <a:latin typeface="Trebuchet MS" pitchFamily="34" charset="0"/>
              <a:cs typeface="Arial" pitchFamily="34" charset="0"/>
            </a:rPr>
            <a:t>Values</a:t>
          </a:r>
          <a:endParaRPr lang="en-US" sz="1000">
            <a:latin typeface="Trebuchet MS" pitchFamily="34" charset="0"/>
            <a:cs typeface="Arial" pitchFamily="34" charset="0"/>
          </a:endParaRPr>
        </a:p>
        <a:p>
          <a:r>
            <a:rPr lang="en-US" sz="1000">
              <a:latin typeface="Trebuchet MS" pitchFamily="34" charset="0"/>
              <a:cs typeface="Arial" pitchFamily="34" charset="0"/>
            </a:rPr>
            <a:t>Service to stakeholders</a:t>
          </a:r>
        </a:p>
        <a:p>
          <a:r>
            <a:rPr lang="en-US" sz="1000">
              <a:latin typeface="Trebuchet MS" pitchFamily="34" charset="0"/>
              <a:cs typeface="Arial" pitchFamily="34" charset="0"/>
            </a:rPr>
            <a:t>Excellence</a:t>
          </a:r>
        </a:p>
        <a:p>
          <a:r>
            <a:rPr lang="en-US" sz="1000">
              <a:latin typeface="Trebuchet MS" pitchFamily="34" charset="0"/>
              <a:cs typeface="Arial" pitchFamily="34" charset="0"/>
            </a:rPr>
            <a:t>Transparency</a:t>
          </a:r>
        </a:p>
        <a:p>
          <a:r>
            <a:rPr lang="en-US" sz="1000">
              <a:latin typeface="Trebuchet MS" pitchFamily="34" charset="0"/>
              <a:cs typeface="Arial" pitchFamily="34" charset="0"/>
            </a:rPr>
            <a:t>Responsiveness</a:t>
          </a:r>
        </a:p>
        <a:p>
          <a:r>
            <a:rPr lang="en-US" sz="1000">
              <a:latin typeface="Trebuchet MS" pitchFamily="34" charset="0"/>
              <a:cs typeface="Arial" pitchFamily="34" charset="0"/>
            </a:rPr>
            <a:t>Value for diversity</a:t>
          </a:r>
        </a:p>
        <a:p>
          <a:r>
            <a:rPr lang="en-US" sz="1000">
              <a:latin typeface="Trebuchet MS" pitchFamily="34" charset="0"/>
              <a:cs typeface="Arial" pitchFamily="34" charset="0"/>
            </a:rPr>
            <a:t>Value for partnerships</a:t>
          </a:r>
        </a:p>
        <a:p>
          <a:r>
            <a:rPr lang="en-US" sz="1000">
              <a:latin typeface="Trebuchet MS" pitchFamily="34" charset="0"/>
              <a:cs typeface="Arial" pitchFamily="34" charset="0"/>
            </a:rPr>
            <a:t>Ethical standards</a:t>
          </a:r>
        </a:p>
      </dgm:t>
    </dgm:pt>
    <dgm:pt modelId="{9B13CEE3-25F9-4D5A-A7BB-3479A77B3C66}" type="parTrans" cxnId="{35E08D6F-5A88-408D-A7C4-690DE9432955}">
      <dgm:prSet/>
      <dgm:spPr/>
      <dgm:t>
        <a:bodyPr/>
        <a:lstStyle/>
        <a:p>
          <a:endParaRPr lang="en-US"/>
        </a:p>
      </dgm:t>
    </dgm:pt>
    <dgm:pt modelId="{10537EEA-0875-4392-982B-36B6441C9DDA}" type="sibTrans" cxnId="{35E08D6F-5A88-408D-A7C4-690DE9432955}">
      <dgm:prSet/>
      <dgm:spPr/>
      <dgm:t>
        <a:bodyPr/>
        <a:lstStyle/>
        <a:p>
          <a:endParaRPr lang="en-US"/>
        </a:p>
      </dgm:t>
    </dgm:pt>
    <dgm:pt modelId="{6B1904E5-ABCA-44B2-8F66-DE66AA872D55}" type="pres">
      <dgm:prSet presAssocID="{1EF96D73-E832-40DE-9C17-D68AD1E41722}" presName="Name0" presStyleCnt="0">
        <dgm:presLayoutVars>
          <dgm:chMax val="7"/>
          <dgm:chPref val="7"/>
          <dgm:dir/>
          <dgm:animLvl val="lvl"/>
        </dgm:presLayoutVars>
      </dgm:prSet>
      <dgm:spPr/>
    </dgm:pt>
    <dgm:pt modelId="{4220C347-1E40-4497-BF3D-D44FF12F38FD}" type="pres">
      <dgm:prSet presAssocID="{445FEF10-61A1-48FD-87EF-26C44C62C52C}" presName="Accent1" presStyleCnt="0"/>
      <dgm:spPr/>
    </dgm:pt>
    <dgm:pt modelId="{CE2AC24D-C86B-4AB4-8DB0-44A5D49A6C2C}" type="pres">
      <dgm:prSet presAssocID="{445FEF10-61A1-48FD-87EF-26C44C62C52C}" presName="Accent" presStyleLbl="node1" presStyleIdx="0" presStyleCnt="3" custScaleX="339514" custScaleY="70633"/>
      <dgm:spPr/>
    </dgm:pt>
    <dgm:pt modelId="{605428B5-7508-4670-B467-57CA17CCCC83}" type="pres">
      <dgm:prSet presAssocID="{445FEF10-61A1-48FD-87EF-26C44C62C52C}" presName="Parent1" presStyleLbl="revTx" presStyleIdx="0" presStyleCnt="3" custScaleX="454406" custScaleY="174260">
        <dgm:presLayoutVars>
          <dgm:chMax val="1"/>
          <dgm:chPref val="1"/>
          <dgm:bulletEnabled val="1"/>
        </dgm:presLayoutVars>
      </dgm:prSet>
      <dgm:spPr/>
    </dgm:pt>
    <dgm:pt modelId="{999D84E0-55B7-459B-AB29-6C984A098315}" type="pres">
      <dgm:prSet presAssocID="{2BE908DC-E0FA-4DCD-BF43-7065F9F1CE63}" presName="Accent2" presStyleCnt="0"/>
      <dgm:spPr/>
    </dgm:pt>
    <dgm:pt modelId="{5459199E-787E-4C7C-B5C5-AB41051CF656}" type="pres">
      <dgm:prSet presAssocID="{2BE908DC-E0FA-4DCD-BF43-7065F9F1CE63}" presName="Accent" presStyleLbl="node1" presStyleIdx="1" presStyleCnt="3" custScaleX="265983"/>
      <dgm:spPr/>
    </dgm:pt>
    <dgm:pt modelId="{4239FA69-5F0B-4067-A587-81E2FD9FBB2D}" type="pres">
      <dgm:prSet presAssocID="{2BE908DC-E0FA-4DCD-BF43-7065F9F1CE63}" presName="Parent2" presStyleLbl="revTx" presStyleIdx="1" presStyleCnt="3" custScaleX="384686" custScaleY="146849">
        <dgm:presLayoutVars>
          <dgm:chMax val="1"/>
          <dgm:chPref val="1"/>
          <dgm:bulletEnabled val="1"/>
        </dgm:presLayoutVars>
      </dgm:prSet>
      <dgm:spPr/>
    </dgm:pt>
    <dgm:pt modelId="{9D22F5DA-A2FF-4FB3-B7A0-F25CD0B394E1}" type="pres">
      <dgm:prSet presAssocID="{DBE6B69D-6F16-4EF3-8EC7-CFDC0B02286F}" presName="Accent3" presStyleCnt="0"/>
      <dgm:spPr/>
    </dgm:pt>
    <dgm:pt modelId="{9F922EB0-C085-4882-9436-37D3AD986997}" type="pres">
      <dgm:prSet presAssocID="{DBE6B69D-6F16-4EF3-8EC7-CFDC0B02286F}" presName="Accent" presStyleLbl="node1" presStyleIdx="2" presStyleCnt="3" custScaleX="438840"/>
      <dgm:spPr/>
    </dgm:pt>
    <dgm:pt modelId="{07512200-A1EF-488E-980E-B8A8D8F0548B}" type="pres">
      <dgm:prSet presAssocID="{DBE6B69D-6F16-4EF3-8EC7-CFDC0B02286F}" presName="Parent3" presStyleLbl="revTx" presStyleIdx="2" presStyleCnt="3" custScaleX="315051" custScaleY="133395">
        <dgm:presLayoutVars>
          <dgm:chMax val="1"/>
          <dgm:chPref val="1"/>
          <dgm:bulletEnabled val="1"/>
        </dgm:presLayoutVars>
      </dgm:prSet>
      <dgm:spPr/>
    </dgm:pt>
  </dgm:ptLst>
  <dgm:cxnLst>
    <dgm:cxn modelId="{E9504260-444E-4FBB-B794-09E7680768E8}" type="presOf" srcId="{DBE6B69D-6F16-4EF3-8EC7-CFDC0B02286F}" destId="{07512200-A1EF-488E-980E-B8A8D8F0548B}" srcOrd="0" destOrd="0" presId="urn:microsoft.com/office/officeart/2009/layout/CircleArrowProcess"/>
    <dgm:cxn modelId="{35E08D6F-5A88-408D-A7C4-690DE9432955}" srcId="{1EF96D73-E832-40DE-9C17-D68AD1E41722}" destId="{DBE6B69D-6F16-4EF3-8EC7-CFDC0B02286F}" srcOrd="2" destOrd="0" parTransId="{9B13CEE3-25F9-4D5A-A7BB-3479A77B3C66}" sibTransId="{10537EEA-0875-4392-982B-36B6441C9DDA}"/>
    <dgm:cxn modelId="{9D5A9852-4EDF-46F9-BFE2-F7F62C2FE473}" srcId="{1EF96D73-E832-40DE-9C17-D68AD1E41722}" destId="{445FEF10-61A1-48FD-87EF-26C44C62C52C}" srcOrd="0" destOrd="0" parTransId="{E0E7AAB7-B088-498E-9D2B-11DCF9F63ED2}" sibTransId="{FB7A03A2-ED36-4912-AFD7-9595AF993F89}"/>
    <dgm:cxn modelId="{D96E01A0-0E0A-4FBB-97B9-9CCBF14BBBF7}" type="presOf" srcId="{1EF96D73-E832-40DE-9C17-D68AD1E41722}" destId="{6B1904E5-ABCA-44B2-8F66-DE66AA872D55}" srcOrd="0" destOrd="0" presId="urn:microsoft.com/office/officeart/2009/layout/CircleArrowProcess"/>
    <dgm:cxn modelId="{2DCFCBA8-E590-4586-86D4-AD911204A6F8}" srcId="{1EF96D73-E832-40DE-9C17-D68AD1E41722}" destId="{2BE908DC-E0FA-4DCD-BF43-7065F9F1CE63}" srcOrd="1" destOrd="0" parTransId="{A99600B3-06C7-4B21-B576-79462C6EE88E}" sibTransId="{DFD7F939-0195-45F1-A53D-892BB898A817}"/>
    <dgm:cxn modelId="{5DE1CDD3-B4D1-4037-BC45-B5CE373CDE57}" type="presOf" srcId="{2BE908DC-E0FA-4DCD-BF43-7065F9F1CE63}" destId="{4239FA69-5F0B-4067-A587-81E2FD9FBB2D}" srcOrd="0" destOrd="0" presId="urn:microsoft.com/office/officeart/2009/layout/CircleArrowProcess"/>
    <dgm:cxn modelId="{0B83CEF0-F0BB-450D-AB3E-B747E8A245E7}" type="presOf" srcId="{445FEF10-61A1-48FD-87EF-26C44C62C52C}" destId="{605428B5-7508-4670-B467-57CA17CCCC83}" srcOrd="0" destOrd="0" presId="urn:microsoft.com/office/officeart/2009/layout/CircleArrowProcess"/>
    <dgm:cxn modelId="{BEF09770-6CF2-4F6A-9F32-DB1B1664C6D7}" type="presParOf" srcId="{6B1904E5-ABCA-44B2-8F66-DE66AA872D55}" destId="{4220C347-1E40-4497-BF3D-D44FF12F38FD}" srcOrd="0" destOrd="0" presId="urn:microsoft.com/office/officeart/2009/layout/CircleArrowProcess"/>
    <dgm:cxn modelId="{1A871313-E129-49CE-BA7A-5129E8C15484}" type="presParOf" srcId="{4220C347-1E40-4497-BF3D-D44FF12F38FD}" destId="{CE2AC24D-C86B-4AB4-8DB0-44A5D49A6C2C}" srcOrd="0" destOrd="0" presId="urn:microsoft.com/office/officeart/2009/layout/CircleArrowProcess"/>
    <dgm:cxn modelId="{8E3E02C4-26F2-41D0-9D2E-46BE75B52711}" type="presParOf" srcId="{6B1904E5-ABCA-44B2-8F66-DE66AA872D55}" destId="{605428B5-7508-4670-B467-57CA17CCCC83}" srcOrd="1" destOrd="0" presId="urn:microsoft.com/office/officeart/2009/layout/CircleArrowProcess"/>
    <dgm:cxn modelId="{D6D1165C-99EF-4CF9-9987-ADA3809FD481}" type="presParOf" srcId="{6B1904E5-ABCA-44B2-8F66-DE66AA872D55}" destId="{999D84E0-55B7-459B-AB29-6C984A098315}" srcOrd="2" destOrd="0" presId="urn:microsoft.com/office/officeart/2009/layout/CircleArrowProcess"/>
    <dgm:cxn modelId="{D5F43879-F433-4D69-A747-2304C83C2801}" type="presParOf" srcId="{999D84E0-55B7-459B-AB29-6C984A098315}" destId="{5459199E-787E-4C7C-B5C5-AB41051CF656}" srcOrd="0" destOrd="0" presId="urn:microsoft.com/office/officeart/2009/layout/CircleArrowProcess"/>
    <dgm:cxn modelId="{D927F51F-6988-4EF6-877A-F50BF485FEEB}" type="presParOf" srcId="{6B1904E5-ABCA-44B2-8F66-DE66AA872D55}" destId="{4239FA69-5F0B-4067-A587-81E2FD9FBB2D}" srcOrd="3" destOrd="0" presId="urn:microsoft.com/office/officeart/2009/layout/CircleArrowProcess"/>
    <dgm:cxn modelId="{51EA3C4D-0730-4622-9FCA-51A9E6CE47CE}" type="presParOf" srcId="{6B1904E5-ABCA-44B2-8F66-DE66AA872D55}" destId="{9D22F5DA-A2FF-4FB3-B7A0-F25CD0B394E1}" srcOrd="4" destOrd="0" presId="urn:microsoft.com/office/officeart/2009/layout/CircleArrowProcess"/>
    <dgm:cxn modelId="{D5513662-BA3B-46CD-BDFC-EC9C22EFC88D}" type="presParOf" srcId="{9D22F5DA-A2FF-4FB3-B7A0-F25CD0B394E1}" destId="{9F922EB0-C085-4882-9436-37D3AD986997}" srcOrd="0" destOrd="0" presId="urn:microsoft.com/office/officeart/2009/layout/CircleArrowProcess"/>
    <dgm:cxn modelId="{9C1AD17F-FF32-4D4D-AB05-ED566BD87FF1}" type="presParOf" srcId="{6B1904E5-ABCA-44B2-8F66-DE66AA872D55}" destId="{07512200-A1EF-488E-980E-B8A8D8F0548B}" srcOrd="5" destOrd="0" presId="urn:microsoft.com/office/officeart/2009/layout/CircleArrow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227D4B2-75F1-45B6-8836-AA08F154AEE0}" type="doc">
      <dgm:prSet loTypeId="urn:microsoft.com/office/officeart/2005/8/layout/gear1" loCatId="process" qsTypeId="urn:microsoft.com/office/officeart/2005/8/quickstyle/3d7" qsCatId="3D" csTypeId="urn:microsoft.com/office/officeart/2005/8/colors/accent1_2" csCatId="accent1" phldr="1"/>
      <dgm:spPr/>
    </dgm:pt>
    <dgm:pt modelId="{95B3D0EF-E932-439F-8072-2878380DEEF9}">
      <dgm:prSet phldrT="[Text]"/>
      <dgm:spPr/>
      <dgm:t>
        <a:bodyPr/>
        <a:lstStyle/>
        <a:p>
          <a:r>
            <a:rPr lang="en-GB"/>
            <a:t>Communities and Other Stakeholders </a:t>
          </a:r>
        </a:p>
      </dgm:t>
    </dgm:pt>
    <dgm:pt modelId="{6AE6EA15-F8E0-4860-BCCD-968E94CF3B55}" type="parTrans" cxnId="{16F9DE45-334E-40B5-8EAF-3F631750E941}">
      <dgm:prSet/>
      <dgm:spPr/>
      <dgm:t>
        <a:bodyPr/>
        <a:lstStyle/>
        <a:p>
          <a:endParaRPr lang="en-GB"/>
        </a:p>
      </dgm:t>
    </dgm:pt>
    <dgm:pt modelId="{AC2E1625-63DA-4E02-B894-7112A4035675}" type="sibTrans" cxnId="{16F9DE45-334E-40B5-8EAF-3F631750E941}">
      <dgm:prSet/>
      <dgm:spPr/>
      <dgm:t>
        <a:bodyPr/>
        <a:lstStyle/>
        <a:p>
          <a:endParaRPr lang="en-GB"/>
        </a:p>
      </dgm:t>
    </dgm:pt>
    <dgm:pt modelId="{DA168592-B29A-4A00-B575-82B556656D47}">
      <dgm:prSet phldrT="[Text]"/>
      <dgm:spPr/>
      <dgm:t>
        <a:bodyPr/>
        <a:lstStyle/>
        <a:p>
          <a:r>
            <a:rPr lang="en-GB"/>
            <a:t>Administration  </a:t>
          </a:r>
        </a:p>
      </dgm:t>
    </dgm:pt>
    <dgm:pt modelId="{1F5D25CF-6788-4000-B0E3-DA76AC0054C7}" type="parTrans" cxnId="{66265F6F-F51D-40D3-9EED-2E7E9C9575E9}">
      <dgm:prSet/>
      <dgm:spPr/>
      <dgm:t>
        <a:bodyPr/>
        <a:lstStyle/>
        <a:p>
          <a:endParaRPr lang="en-GB"/>
        </a:p>
      </dgm:t>
    </dgm:pt>
    <dgm:pt modelId="{05C6F731-07D6-4B69-8C3D-A940DD290FF1}" type="sibTrans" cxnId="{66265F6F-F51D-40D3-9EED-2E7E9C9575E9}">
      <dgm:prSet/>
      <dgm:spPr/>
      <dgm:t>
        <a:bodyPr/>
        <a:lstStyle/>
        <a:p>
          <a:endParaRPr lang="en-GB"/>
        </a:p>
      </dgm:t>
    </dgm:pt>
    <dgm:pt modelId="{519CF24F-C6F7-460F-836F-4AC4F58D7159}">
      <dgm:prSet phldrT="[Text]"/>
      <dgm:spPr/>
      <dgm:t>
        <a:bodyPr/>
        <a:lstStyle/>
        <a:p>
          <a:r>
            <a:rPr lang="en-GB"/>
            <a:t>Council</a:t>
          </a:r>
        </a:p>
      </dgm:t>
    </dgm:pt>
    <dgm:pt modelId="{EACFBD34-1DED-40D4-8A95-D2FB82521B36}" type="parTrans" cxnId="{C9C6C496-F11C-4C97-A4C6-18AAB6AAB0E8}">
      <dgm:prSet/>
      <dgm:spPr/>
      <dgm:t>
        <a:bodyPr/>
        <a:lstStyle/>
        <a:p>
          <a:endParaRPr lang="en-GB"/>
        </a:p>
      </dgm:t>
    </dgm:pt>
    <dgm:pt modelId="{FAFC8854-BE2A-4716-BDBE-9B6D7AEBB764}" type="sibTrans" cxnId="{C9C6C496-F11C-4C97-A4C6-18AAB6AAB0E8}">
      <dgm:prSet/>
      <dgm:spPr/>
      <dgm:t>
        <a:bodyPr/>
        <a:lstStyle/>
        <a:p>
          <a:endParaRPr lang="en-GB"/>
        </a:p>
      </dgm:t>
    </dgm:pt>
    <dgm:pt modelId="{67CBB10A-351D-4D3A-9041-B19B562F0C0E}" type="pres">
      <dgm:prSet presAssocID="{4227D4B2-75F1-45B6-8836-AA08F154AEE0}" presName="composite" presStyleCnt="0">
        <dgm:presLayoutVars>
          <dgm:chMax val="3"/>
          <dgm:animLvl val="lvl"/>
          <dgm:resizeHandles val="exact"/>
        </dgm:presLayoutVars>
      </dgm:prSet>
      <dgm:spPr/>
    </dgm:pt>
    <dgm:pt modelId="{667E8F93-248B-46B4-ABDE-D8B927A19FCC}" type="pres">
      <dgm:prSet presAssocID="{95B3D0EF-E932-439F-8072-2878380DEEF9}" presName="gear1" presStyleLbl="node1" presStyleIdx="0" presStyleCnt="3" custScaleX="133550" custLinFactNeighborX="12446" custLinFactNeighborY="-2724">
        <dgm:presLayoutVars>
          <dgm:chMax val="1"/>
          <dgm:bulletEnabled val="1"/>
        </dgm:presLayoutVars>
      </dgm:prSet>
      <dgm:spPr/>
    </dgm:pt>
    <dgm:pt modelId="{CE54C33C-7A05-46D8-BC24-F671B530DA9E}" type="pres">
      <dgm:prSet presAssocID="{95B3D0EF-E932-439F-8072-2878380DEEF9}" presName="gear1srcNode" presStyleLbl="node1" presStyleIdx="0" presStyleCnt="3"/>
      <dgm:spPr/>
    </dgm:pt>
    <dgm:pt modelId="{D4D9BD1D-C346-4D1C-A746-73EE7A5A1EE7}" type="pres">
      <dgm:prSet presAssocID="{95B3D0EF-E932-439F-8072-2878380DEEF9}" presName="gear1dstNode" presStyleLbl="node1" presStyleIdx="0" presStyleCnt="3"/>
      <dgm:spPr/>
    </dgm:pt>
    <dgm:pt modelId="{09524B27-517E-4B72-AC70-051EDB5A9D27}" type="pres">
      <dgm:prSet presAssocID="{DA168592-B29A-4A00-B575-82B556656D47}" presName="gear2" presStyleLbl="node1" presStyleIdx="1" presStyleCnt="3" custScaleX="151607" custLinFactNeighborX="-14881" custLinFactNeighborY="2976">
        <dgm:presLayoutVars>
          <dgm:chMax val="1"/>
          <dgm:bulletEnabled val="1"/>
        </dgm:presLayoutVars>
      </dgm:prSet>
      <dgm:spPr/>
    </dgm:pt>
    <dgm:pt modelId="{5F34C9B4-E2C5-4930-B16A-EEA120849ADC}" type="pres">
      <dgm:prSet presAssocID="{DA168592-B29A-4A00-B575-82B556656D47}" presName="gear2srcNode" presStyleLbl="node1" presStyleIdx="1" presStyleCnt="3"/>
      <dgm:spPr/>
    </dgm:pt>
    <dgm:pt modelId="{B5088EBB-BBAE-469A-B998-7B99E3BCCD79}" type="pres">
      <dgm:prSet presAssocID="{DA168592-B29A-4A00-B575-82B556656D47}" presName="gear2dstNode" presStyleLbl="node1" presStyleIdx="1" presStyleCnt="3"/>
      <dgm:spPr/>
    </dgm:pt>
    <dgm:pt modelId="{E7BA0144-8DEC-498D-9DC4-C61F314548FB}" type="pres">
      <dgm:prSet presAssocID="{519CF24F-C6F7-460F-836F-4AC4F58D7159}" presName="gear3" presStyleLbl="node1" presStyleIdx="2" presStyleCnt="3" custScaleX="133765" custScaleY="112483" custLinFactNeighborX="-1860" custLinFactNeighborY="0"/>
      <dgm:spPr/>
    </dgm:pt>
    <dgm:pt modelId="{3375A134-8184-407B-A82E-E86917AAECF9}" type="pres">
      <dgm:prSet presAssocID="{519CF24F-C6F7-460F-836F-4AC4F58D7159}" presName="gear3tx" presStyleLbl="node1" presStyleIdx="2" presStyleCnt="3">
        <dgm:presLayoutVars>
          <dgm:chMax val="1"/>
          <dgm:bulletEnabled val="1"/>
        </dgm:presLayoutVars>
      </dgm:prSet>
      <dgm:spPr/>
    </dgm:pt>
    <dgm:pt modelId="{8BB475B7-D690-4585-BC1D-3E5F5D4EC1F9}" type="pres">
      <dgm:prSet presAssocID="{519CF24F-C6F7-460F-836F-4AC4F58D7159}" presName="gear3srcNode" presStyleLbl="node1" presStyleIdx="2" presStyleCnt="3"/>
      <dgm:spPr/>
    </dgm:pt>
    <dgm:pt modelId="{2B392EB4-8492-4F5B-8584-2B2F100DF332}" type="pres">
      <dgm:prSet presAssocID="{519CF24F-C6F7-460F-836F-4AC4F58D7159}" presName="gear3dstNode" presStyleLbl="node1" presStyleIdx="2" presStyleCnt="3"/>
      <dgm:spPr/>
    </dgm:pt>
    <dgm:pt modelId="{7243A0A4-851D-4704-8BAF-4E19A6B6A91D}" type="pres">
      <dgm:prSet presAssocID="{AC2E1625-63DA-4E02-B894-7112A4035675}" presName="connector1" presStyleLbl="sibTrans2D1" presStyleIdx="0" presStyleCnt="3" custLinFactNeighborX="24097" custLinFactNeighborY="-12479"/>
      <dgm:spPr/>
    </dgm:pt>
    <dgm:pt modelId="{019580DC-3DBF-4AD5-B4F6-7BED99B9BD80}" type="pres">
      <dgm:prSet presAssocID="{05C6F731-07D6-4B69-8C3D-A940DD290FF1}" presName="connector2" presStyleLbl="sibTrans2D1" presStyleIdx="1" presStyleCnt="3" custLinFactNeighborX="-23274" custLinFactNeighborY="15128"/>
      <dgm:spPr/>
    </dgm:pt>
    <dgm:pt modelId="{400D4D48-443F-43CF-B937-FCC9EE6F87DD}" type="pres">
      <dgm:prSet presAssocID="{FAFC8854-BE2A-4716-BDBE-9B6D7AEBB764}" presName="connector3" presStyleLbl="sibTrans2D1" presStyleIdx="2" presStyleCnt="3" custLinFactNeighborX="-7015" custLinFactNeighborY="-6476"/>
      <dgm:spPr/>
    </dgm:pt>
  </dgm:ptLst>
  <dgm:cxnLst>
    <dgm:cxn modelId="{E285C212-9FDF-4B6D-ADD5-AFDBC7BD7451}" type="presOf" srcId="{DA168592-B29A-4A00-B575-82B556656D47}" destId="{B5088EBB-BBAE-469A-B998-7B99E3BCCD79}" srcOrd="2" destOrd="0" presId="urn:microsoft.com/office/officeart/2005/8/layout/gear1"/>
    <dgm:cxn modelId="{A956C319-FD05-4BDA-8170-533409DAE1D1}" type="presOf" srcId="{519CF24F-C6F7-460F-836F-4AC4F58D7159}" destId="{2B392EB4-8492-4F5B-8584-2B2F100DF332}" srcOrd="3" destOrd="0" presId="urn:microsoft.com/office/officeart/2005/8/layout/gear1"/>
    <dgm:cxn modelId="{FD06541E-3902-473B-95FB-7B419FDD2994}" type="presOf" srcId="{519CF24F-C6F7-460F-836F-4AC4F58D7159}" destId="{3375A134-8184-407B-A82E-E86917AAECF9}" srcOrd="1" destOrd="0" presId="urn:microsoft.com/office/officeart/2005/8/layout/gear1"/>
    <dgm:cxn modelId="{64E80026-3B3B-443C-91F2-610961CA2A88}" type="presOf" srcId="{FAFC8854-BE2A-4716-BDBE-9B6D7AEBB764}" destId="{400D4D48-443F-43CF-B937-FCC9EE6F87DD}" srcOrd="0" destOrd="0" presId="urn:microsoft.com/office/officeart/2005/8/layout/gear1"/>
    <dgm:cxn modelId="{FB29BB5C-8F7A-4392-926E-B7F2C6630F2F}" type="presOf" srcId="{4227D4B2-75F1-45B6-8836-AA08F154AEE0}" destId="{67CBB10A-351D-4D3A-9041-B19B562F0C0E}" srcOrd="0" destOrd="0" presId="urn:microsoft.com/office/officeart/2005/8/layout/gear1"/>
    <dgm:cxn modelId="{16F9DE45-334E-40B5-8EAF-3F631750E941}" srcId="{4227D4B2-75F1-45B6-8836-AA08F154AEE0}" destId="{95B3D0EF-E932-439F-8072-2878380DEEF9}" srcOrd="0" destOrd="0" parTransId="{6AE6EA15-F8E0-4860-BCCD-968E94CF3B55}" sibTransId="{AC2E1625-63DA-4E02-B894-7112A4035675}"/>
    <dgm:cxn modelId="{66265F6F-F51D-40D3-9EED-2E7E9C9575E9}" srcId="{4227D4B2-75F1-45B6-8836-AA08F154AEE0}" destId="{DA168592-B29A-4A00-B575-82B556656D47}" srcOrd="1" destOrd="0" parTransId="{1F5D25CF-6788-4000-B0E3-DA76AC0054C7}" sibTransId="{05C6F731-07D6-4B69-8C3D-A940DD290FF1}"/>
    <dgm:cxn modelId="{FD05A084-0755-4D8E-B052-0E22BAE32945}" type="presOf" srcId="{519CF24F-C6F7-460F-836F-4AC4F58D7159}" destId="{E7BA0144-8DEC-498D-9DC4-C61F314548FB}" srcOrd="0" destOrd="0" presId="urn:microsoft.com/office/officeart/2005/8/layout/gear1"/>
    <dgm:cxn modelId="{0FCE618A-4CE3-429F-ABD6-F1177BC7D30B}" type="presOf" srcId="{DA168592-B29A-4A00-B575-82B556656D47}" destId="{5F34C9B4-E2C5-4930-B16A-EEA120849ADC}" srcOrd="1" destOrd="0" presId="urn:microsoft.com/office/officeart/2005/8/layout/gear1"/>
    <dgm:cxn modelId="{6C85FE8A-61DA-4C5E-BDA3-98E34BFFA969}" type="presOf" srcId="{519CF24F-C6F7-460F-836F-4AC4F58D7159}" destId="{8BB475B7-D690-4585-BC1D-3E5F5D4EC1F9}" srcOrd="2" destOrd="0" presId="urn:microsoft.com/office/officeart/2005/8/layout/gear1"/>
    <dgm:cxn modelId="{C9C6C496-F11C-4C97-A4C6-18AAB6AAB0E8}" srcId="{4227D4B2-75F1-45B6-8836-AA08F154AEE0}" destId="{519CF24F-C6F7-460F-836F-4AC4F58D7159}" srcOrd="2" destOrd="0" parTransId="{EACFBD34-1DED-40D4-8A95-D2FB82521B36}" sibTransId="{FAFC8854-BE2A-4716-BDBE-9B6D7AEBB764}"/>
    <dgm:cxn modelId="{844BB2AD-7411-47E4-95EA-4A4100D7BDF5}" type="presOf" srcId="{AC2E1625-63DA-4E02-B894-7112A4035675}" destId="{7243A0A4-851D-4704-8BAF-4E19A6B6A91D}" srcOrd="0" destOrd="0" presId="urn:microsoft.com/office/officeart/2005/8/layout/gear1"/>
    <dgm:cxn modelId="{32EEA8AE-67E4-4C51-87F6-4A579C974353}" type="presOf" srcId="{95B3D0EF-E932-439F-8072-2878380DEEF9}" destId="{CE54C33C-7A05-46D8-BC24-F671B530DA9E}" srcOrd="1" destOrd="0" presId="urn:microsoft.com/office/officeart/2005/8/layout/gear1"/>
    <dgm:cxn modelId="{5FEF58CA-8536-437D-B7C9-4296BF6B2C61}" type="presOf" srcId="{95B3D0EF-E932-439F-8072-2878380DEEF9}" destId="{D4D9BD1D-C346-4D1C-A746-73EE7A5A1EE7}" srcOrd="2" destOrd="0" presId="urn:microsoft.com/office/officeart/2005/8/layout/gear1"/>
    <dgm:cxn modelId="{D8E14EE2-9D4A-431E-AFD4-C483417BF7A8}" type="presOf" srcId="{DA168592-B29A-4A00-B575-82B556656D47}" destId="{09524B27-517E-4B72-AC70-051EDB5A9D27}" srcOrd="0" destOrd="0" presId="urn:microsoft.com/office/officeart/2005/8/layout/gear1"/>
    <dgm:cxn modelId="{02B5F8F6-B65C-48F4-A67F-625AA5A3E994}" type="presOf" srcId="{95B3D0EF-E932-439F-8072-2878380DEEF9}" destId="{667E8F93-248B-46B4-ABDE-D8B927A19FCC}" srcOrd="0" destOrd="0" presId="urn:microsoft.com/office/officeart/2005/8/layout/gear1"/>
    <dgm:cxn modelId="{910632F9-A83A-46B7-97CB-E30079C1D2C9}" type="presOf" srcId="{05C6F731-07D6-4B69-8C3D-A940DD290FF1}" destId="{019580DC-3DBF-4AD5-B4F6-7BED99B9BD80}" srcOrd="0" destOrd="0" presId="urn:microsoft.com/office/officeart/2005/8/layout/gear1"/>
    <dgm:cxn modelId="{DEDF3E9B-79A9-4661-BE48-9152A7810054}" type="presParOf" srcId="{67CBB10A-351D-4D3A-9041-B19B562F0C0E}" destId="{667E8F93-248B-46B4-ABDE-D8B927A19FCC}" srcOrd="0" destOrd="0" presId="urn:microsoft.com/office/officeart/2005/8/layout/gear1"/>
    <dgm:cxn modelId="{85DC7454-E172-4017-8CB0-4F584CADCC49}" type="presParOf" srcId="{67CBB10A-351D-4D3A-9041-B19B562F0C0E}" destId="{CE54C33C-7A05-46D8-BC24-F671B530DA9E}" srcOrd="1" destOrd="0" presId="urn:microsoft.com/office/officeart/2005/8/layout/gear1"/>
    <dgm:cxn modelId="{DC191D27-30AE-4699-B6D0-A281AA2BC09F}" type="presParOf" srcId="{67CBB10A-351D-4D3A-9041-B19B562F0C0E}" destId="{D4D9BD1D-C346-4D1C-A746-73EE7A5A1EE7}" srcOrd="2" destOrd="0" presId="urn:microsoft.com/office/officeart/2005/8/layout/gear1"/>
    <dgm:cxn modelId="{ECC87426-F0D0-4BBC-AB7C-193C60B47947}" type="presParOf" srcId="{67CBB10A-351D-4D3A-9041-B19B562F0C0E}" destId="{09524B27-517E-4B72-AC70-051EDB5A9D27}" srcOrd="3" destOrd="0" presId="urn:microsoft.com/office/officeart/2005/8/layout/gear1"/>
    <dgm:cxn modelId="{F880F458-EF90-42A2-B8D6-AD84DC0C7436}" type="presParOf" srcId="{67CBB10A-351D-4D3A-9041-B19B562F0C0E}" destId="{5F34C9B4-E2C5-4930-B16A-EEA120849ADC}" srcOrd="4" destOrd="0" presId="urn:microsoft.com/office/officeart/2005/8/layout/gear1"/>
    <dgm:cxn modelId="{130CEC8F-D333-4C82-AEF8-A6842ABBADDD}" type="presParOf" srcId="{67CBB10A-351D-4D3A-9041-B19B562F0C0E}" destId="{B5088EBB-BBAE-469A-B998-7B99E3BCCD79}" srcOrd="5" destOrd="0" presId="urn:microsoft.com/office/officeart/2005/8/layout/gear1"/>
    <dgm:cxn modelId="{2DA312C4-EFE4-40A1-B70A-ABA71A0C162D}" type="presParOf" srcId="{67CBB10A-351D-4D3A-9041-B19B562F0C0E}" destId="{E7BA0144-8DEC-498D-9DC4-C61F314548FB}" srcOrd="6" destOrd="0" presId="urn:microsoft.com/office/officeart/2005/8/layout/gear1"/>
    <dgm:cxn modelId="{CDC2A7AF-47D3-4852-829D-89A0BA60EDFA}" type="presParOf" srcId="{67CBB10A-351D-4D3A-9041-B19B562F0C0E}" destId="{3375A134-8184-407B-A82E-E86917AAECF9}" srcOrd="7" destOrd="0" presId="urn:microsoft.com/office/officeart/2005/8/layout/gear1"/>
    <dgm:cxn modelId="{4992D371-10A0-4A83-B059-4415E40D0EEB}" type="presParOf" srcId="{67CBB10A-351D-4D3A-9041-B19B562F0C0E}" destId="{8BB475B7-D690-4585-BC1D-3E5F5D4EC1F9}" srcOrd="8" destOrd="0" presId="urn:microsoft.com/office/officeart/2005/8/layout/gear1"/>
    <dgm:cxn modelId="{EF4C5960-9AD0-4597-8C64-0C70575A5F83}" type="presParOf" srcId="{67CBB10A-351D-4D3A-9041-B19B562F0C0E}" destId="{2B392EB4-8492-4F5B-8584-2B2F100DF332}" srcOrd="9" destOrd="0" presId="urn:microsoft.com/office/officeart/2005/8/layout/gear1"/>
    <dgm:cxn modelId="{3CCC45E4-A89A-4B76-B7C7-91525F42956C}" type="presParOf" srcId="{67CBB10A-351D-4D3A-9041-B19B562F0C0E}" destId="{7243A0A4-851D-4704-8BAF-4E19A6B6A91D}" srcOrd="10" destOrd="0" presId="urn:microsoft.com/office/officeart/2005/8/layout/gear1"/>
    <dgm:cxn modelId="{79F6D398-EAD9-4E29-90B1-AB61C3521A44}" type="presParOf" srcId="{67CBB10A-351D-4D3A-9041-B19B562F0C0E}" destId="{019580DC-3DBF-4AD5-B4F6-7BED99B9BD80}" srcOrd="11" destOrd="0" presId="urn:microsoft.com/office/officeart/2005/8/layout/gear1"/>
    <dgm:cxn modelId="{4615B720-151E-448B-B0DE-BDCFB9CBA6B5}" type="presParOf" srcId="{67CBB10A-351D-4D3A-9041-B19B562F0C0E}" destId="{400D4D48-443F-43CF-B937-FCC9EE6F87DD}" srcOrd="12" destOrd="0" presId="urn:microsoft.com/office/officeart/2005/8/layout/gear1"/>
  </dgm:cxnLst>
  <dgm:bg>
    <a:solidFill>
      <a:schemeClr val="accent4">
        <a:lumMod val="40000"/>
        <a:lumOff val="60000"/>
      </a:schemeClr>
    </a:solidFill>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6BD2C40-B01A-4007-9D2C-572C290A9B8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ZA"/>
        </a:p>
      </dgm:t>
    </dgm:pt>
    <dgm:pt modelId="{9F824170-EA38-4911-BE8A-DBC807A48CD0}">
      <dgm:prSet phldrT="[Text]"/>
      <dgm:spPr/>
      <dgm:t>
        <a:bodyPr/>
        <a:lstStyle/>
        <a:p>
          <a:r>
            <a:rPr lang="en-ZA"/>
            <a:t>Manager  - Occupied</a:t>
          </a:r>
        </a:p>
      </dgm:t>
    </dgm:pt>
    <dgm:pt modelId="{BFDF443B-5725-4645-A37C-A55C7EEB7DBA}" type="parTrans" cxnId="{B1A70AE7-ACA2-4D2B-A1D2-4F21E3D1945A}">
      <dgm:prSet/>
      <dgm:spPr/>
      <dgm:t>
        <a:bodyPr/>
        <a:lstStyle/>
        <a:p>
          <a:endParaRPr lang="en-ZA"/>
        </a:p>
      </dgm:t>
    </dgm:pt>
    <dgm:pt modelId="{6DEE737E-1166-4CAB-A537-D5B6FFA5E9F2}" type="sibTrans" cxnId="{B1A70AE7-ACA2-4D2B-A1D2-4F21E3D1945A}">
      <dgm:prSet/>
      <dgm:spPr/>
      <dgm:t>
        <a:bodyPr/>
        <a:lstStyle/>
        <a:p>
          <a:endParaRPr lang="en-ZA"/>
        </a:p>
      </dgm:t>
    </dgm:pt>
    <dgm:pt modelId="{F2A074AD-C0D6-4214-8E22-645D92C11E40}">
      <dgm:prSet phldrT="[Text]"/>
      <dgm:spPr/>
      <dgm:t>
        <a:bodyPr/>
        <a:lstStyle/>
        <a:p>
          <a:r>
            <a:rPr lang="en-ZA"/>
            <a:t>4 X Communuity Liason Officers (Occupied) </a:t>
          </a:r>
        </a:p>
      </dgm:t>
    </dgm:pt>
    <dgm:pt modelId="{F75858FD-4DEC-4386-A568-3C48F07E62D6}" type="parTrans" cxnId="{0A37880A-3341-4C54-B718-6AC1131B2F3B}">
      <dgm:prSet/>
      <dgm:spPr/>
      <dgm:t>
        <a:bodyPr/>
        <a:lstStyle/>
        <a:p>
          <a:endParaRPr lang="en-ZA"/>
        </a:p>
      </dgm:t>
    </dgm:pt>
    <dgm:pt modelId="{5B46E5F0-1A87-4C96-A34C-8C6B27A9ECE1}" type="sibTrans" cxnId="{0A37880A-3341-4C54-B718-6AC1131B2F3B}">
      <dgm:prSet/>
      <dgm:spPr/>
      <dgm:t>
        <a:bodyPr/>
        <a:lstStyle/>
        <a:p>
          <a:endParaRPr lang="en-ZA"/>
        </a:p>
      </dgm:t>
    </dgm:pt>
    <dgm:pt modelId="{49755310-5E4B-4EB9-BD89-E4B8030D59D3}">
      <dgm:prSet phldrT="[Text]"/>
      <dgm:spPr/>
      <dgm:t>
        <a:bodyPr/>
        <a:lstStyle/>
        <a:p>
          <a:r>
            <a:rPr lang="en-ZA"/>
            <a:t>Secretary (Occupied)  </a:t>
          </a:r>
        </a:p>
      </dgm:t>
    </dgm:pt>
    <dgm:pt modelId="{A2C79F6E-76F7-4FE6-9C70-3AF3C4D7834A}" type="parTrans" cxnId="{696A3E50-AB20-4820-8620-F0037669E4F1}">
      <dgm:prSet/>
      <dgm:spPr/>
      <dgm:t>
        <a:bodyPr/>
        <a:lstStyle/>
        <a:p>
          <a:endParaRPr lang="en-ZA"/>
        </a:p>
      </dgm:t>
    </dgm:pt>
    <dgm:pt modelId="{7BABAE2C-87D3-4B89-80D3-A9A5810B882A}" type="sibTrans" cxnId="{696A3E50-AB20-4820-8620-F0037669E4F1}">
      <dgm:prSet/>
      <dgm:spPr/>
      <dgm:t>
        <a:bodyPr/>
        <a:lstStyle/>
        <a:p>
          <a:endParaRPr lang="en-ZA"/>
        </a:p>
      </dgm:t>
    </dgm:pt>
    <dgm:pt modelId="{3F671D41-C7D0-47CD-85E4-DA258B9F5588}" type="pres">
      <dgm:prSet presAssocID="{86BD2C40-B01A-4007-9D2C-572C290A9B89}" presName="hierChild1" presStyleCnt="0">
        <dgm:presLayoutVars>
          <dgm:chPref val="1"/>
          <dgm:dir/>
          <dgm:animOne val="branch"/>
          <dgm:animLvl val="lvl"/>
          <dgm:resizeHandles/>
        </dgm:presLayoutVars>
      </dgm:prSet>
      <dgm:spPr/>
    </dgm:pt>
    <dgm:pt modelId="{EBA6A9C5-1C72-4738-8B75-825D25ACFADC}" type="pres">
      <dgm:prSet presAssocID="{9F824170-EA38-4911-BE8A-DBC807A48CD0}" presName="hierRoot1" presStyleCnt="0"/>
      <dgm:spPr/>
    </dgm:pt>
    <dgm:pt modelId="{609A5237-CF8B-4A9A-8A33-445DE5804FB4}" type="pres">
      <dgm:prSet presAssocID="{9F824170-EA38-4911-BE8A-DBC807A48CD0}" presName="composite" presStyleCnt="0"/>
      <dgm:spPr/>
    </dgm:pt>
    <dgm:pt modelId="{C06CC261-7332-4624-8607-E1B1A672CD7B}" type="pres">
      <dgm:prSet presAssocID="{9F824170-EA38-4911-BE8A-DBC807A48CD0}" presName="background" presStyleLbl="node0" presStyleIdx="0" presStyleCnt="1"/>
      <dgm:spPr/>
    </dgm:pt>
    <dgm:pt modelId="{989AAF8D-7E18-43B3-80FC-7DA325C5D995}" type="pres">
      <dgm:prSet presAssocID="{9F824170-EA38-4911-BE8A-DBC807A48CD0}" presName="text" presStyleLbl="fgAcc0" presStyleIdx="0" presStyleCnt="1" custScaleX="337478" custLinFactX="-55776" custLinFactNeighborX="-100000" custLinFactNeighborY="-16655">
        <dgm:presLayoutVars>
          <dgm:chPref val="3"/>
        </dgm:presLayoutVars>
      </dgm:prSet>
      <dgm:spPr/>
    </dgm:pt>
    <dgm:pt modelId="{2F633391-E013-404A-88D7-E0C9A3AC6E52}" type="pres">
      <dgm:prSet presAssocID="{9F824170-EA38-4911-BE8A-DBC807A48CD0}" presName="hierChild2" presStyleCnt="0"/>
      <dgm:spPr/>
    </dgm:pt>
    <dgm:pt modelId="{F8F1D587-AD5F-401F-8543-EDAD578299FA}" type="pres">
      <dgm:prSet presAssocID="{F75858FD-4DEC-4386-A568-3C48F07E62D6}" presName="Name10" presStyleLbl="parChTrans1D2" presStyleIdx="0" presStyleCnt="1"/>
      <dgm:spPr/>
    </dgm:pt>
    <dgm:pt modelId="{FD33725C-6921-4F13-992B-4EEC612D379A}" type="pres">
      <dgm:prSet presAssocID="{F2A074AD-C0D6-4214-8E22-645D92C11E40}" presName="hierRoot2" presStyleCnt="0"/>
      <dgm:spPr/>
    </dgm:pt>
    <dgm:pt modelId="{D895519B-90BA-4785-8BFB-D3B93512209B}" type="pres">
      <dgm:prSet presAssocID="{F2A074AD-C0D6-4214-8E22-645D92C11E40}" presName="composite2" presStyleCnt="0"/>
      <dgm:spPr/>
    </dgm:pt>
    <dgm:pt modelId="{FCADB582-68B5-4CB2-A8CE-C409EED309F2}" type="pres">
      <dgm:prSet presAssocID="{F2A074AD-C0D6-4214-8E22-645D92C11E40}" presName="background2" presStyleLbl="node2" presStyleIdx="0" presStyleCnt="1"/>
      <dgm:spPr/>
    </dgm:pt>
    <dgm:pt modelId="{ABA2E6A2-98D4-4CE6-9D08-C4B65B6E4DCF}" type="pres">
      <dgm:prSet presAssocID="{F2A074AD-C0D6-4214-8E22-645D92C11E40}" presName="text2" presStyleLbl="fgAcc2" presStyleIdx="0" presStyleCnt="1" custScaleX="346734" custLinFactNeighborX="-51146" custLinFactNeighborY="-3757">
        <dgm:presLayoutVars>
          <dgm:chPref val="3"/>
        </dgm:presLayoutVars>
      </dgm:prSet>
      <dgm:spPr/>
    </dgm:pt>
    <dgm:pt modelId="{E168C0A4-00CB-45B3-AE6B-C2FD862437DB}" type="pres">
      <dgm:prSet presAssocID="{F2A074AD-C0D6-4214-8E22-645D92C11E40}" presName="hierChild3" presStyleCnt="0"/>
      <dgm:spPr/>
    </dgm:pt>
    <dgm:pt modelId="{7FBF8438-3947-4980-80FB-21FB9943B811}" type="pres">
      <dgm:prSet presAssocID="{A2C79F6E-76F7-4FE6-9C70-3AF3C4D7834A}" presName="Name17" presStyleLbl="parChTrans1D3" presStyleIdx="0" presStyleCnt="1"/>
      <dgm:spPr/>
    </dgm:pt>
    <dgm:pt modelId="{70768AAD-FAEA-43A5-98B6-3B8F3D9A8D3D}" type="pres">
      <dgm:prSet presAssocID="{49755310-5E4B-4EB9-BD89-E4B8030D59D3}" presName="hierRoot3" presStyleCnt="0"/>
      <dgm:spPr/>
    </dgm:pt>
    <dgm:pt modelId="{BB6756AF-B0AF-445D-9DE0-E4DE52740DF5}" type="pres">
      <dgm:prSet presAssocID="{49755310-5E4B-4EB9-BD89-E4B8030D59D3}" presName="composite3" presStyleCnt="0"/>
      <dgm:spPr/>
    </dgm:pt>
    <dgm:pt modelId="{CB1DA504-4759-4C0D-B474-5F9047AEFCCA}" type="pres">
      <dgm:prSet presAssocID="{49755310-5E4B-4EB9-BD89-E4B8030D59D3}" presName="background3" presStyleLbl="node3" presStyleIdx="0" presStyleCnt="1"/>
      <dgm:spPr/>
    </dgm:pt>
    <dgm:pt modelId="{7E4FDC6D-28B8-41B6-9D35-96BEA45F620F}" type="pres">
      <dgm:prSet presAssocID="{49755310-5E4B-4EB9-BD89-E4B8030D59D3}" presName="text3" presStyleLbl="fgAcc3" presStyleIdx="0" presStyleCnt="1" custScaleX="270773" custLinFactX="31393" custLinFactNeighborX="100000" custLinFactNeighborY="-12743">
        <dgm:presLayoutVars>
          <dgm:chPref val="3"/>
        </dgm:presLayoutVars>
      </dgm:prSet>
      <dgm:spPr/>
    </dgm:pt>
    <dgm:pt modelId="{8CE3D706-E143-4B67-AFCB-1B5CFCBA4A42}" type="pres">
      <dgm:prSet presAssocID="{49755310-5E4B-4EB9-BD89-E4B8030D59D3}" presName="hierChild4" presStyleCnt="0"/>
      <dgm:spPr/>
    </dgm:pt>
  </dgm:ptLst>
  <dgm:cxnLst>
    <dgm:cxn modelId="{2AC1B809-7D37-4A2E-9641-5E232556141B}" type="presOf" srcId="{9F824170-EA38-4911-BE8A-DBC807A48CD0}" destId="{989AAF8D-7E18-43B3-80FC-7DA325C5D995}" srcOrd="0" destOrd="0" presId="urn:microsoft.com/office/officeart/2005/8/layout/hierarchy1"/>
    <dgm:cxn modelId="{0A37880A-3341-4C54-B718-6AC1131B2F3B}" srcId="{9F824170-EA38-4911-BE8A-DBC807A48CD0}" destId="{F2A074AD-C0D6-4214-8E22-645D92C11E40}" srcOrd="0" destOrd="0" parTransId="{F75858FD-4DEC-4386-A568-3C48F07E62D6}" sibTransId="{5B46E5F0-1A87-4C96-A34C-8C6B27A9ECE1}"/>
    <dgm:cxn modelId="{3709CA3F-4B03-4E7D-A137-6F55312BCC6D}" type="presOf" srcId="{F2A074AD-C0D6-4214-8E22-645D92C11E40}" destId="{ABA2E6A2-98D4-4CE6-9D08-C4B65B6E4DCF}" srcOrd="0" destOrd="0" presId="urn:microsoft.com/office/officeart/2005/8/layout/hierarchy1"/>
    <dgm:cxn modelId="{8BBA3F46-A162-4BC9-9B45-846C784249F0}" type="presOf" srcId="{86BD2C40-B01A-4007-9D2C-572C290A9B89}" destId="{3F671D41-C7D0-47CD-85E4-DA258B9F5588}" srcOrd="0" destOrd="0" presId="urn:microsoft.com/office/officeart/2005/8/layout/hierarchy1"/>
    <dgm:cxn modelId="{696A3E50-AB20-4820-8620-F0037669E4F1}" srcId="{F2A074AD-C0D6-4214-8E22-645D92C11E40}" destId="{49755310-5E4B-4EB9-BD89-E4B8030D59D3}" srcOrd="0" destOrd="0" parTransId="{A2C79F6E-76F7-4FE6-9C70-3AF3C4D7834A}" sibTransId="{7BABAE2C-87D3-4B89-80D3-A9A5810B882A}"/>
    <dgm:cxn modelId="{FD07778D-B64B-4AC5-AE6D-6D4686EF9294}" type="presOf" srcId="{F75858FD-4DEC-4386-A568-3C48F07E62D6}" destId="{F8F1D587-AD5F-401F-8543-EDAD578299FA}" srcOrd="0" destOrd="0" presId="urn:microsoft.com/office/officeart/2005/8/layout/hierarchy1"/>
    <dgm:cxn modelId="{23DBB0C0-F52F-410D-A111-D3CA2C47DFB2}" type="presOf" srcId="{49755310-5E4B-4EB9-BD89-E4B8030D59D3}" destId="{7E4FDC6D-28B8-41B6-9D35-96BEA45F620F}" srcOrd="0" destOrd="0" presId="urn:microsoft.com/office/officeart/2005/8/layout/hierarchy1"/>
    <dgm:cxn modelId="{CF3591C1-CCA3-4C5F-8CF3-7849CCCE1919}" type="presOf" srcId="{A2C79F6E-76F7-4FE6-9C70-3AF3C4D7834A}" destId="{7FBF8438-3947-4980-80FB-21FB9943B811}" srcOrd="0" destOrd="0" presId="urn:microsoft.com/office/officeart/2005/8/layout/hierarchy1"/>
    <dgm:cxn modelId="{B1A70AE7-ACA2-4D2B-A1D2-4F21E3D1945A}" srcId="{86BD2C40-B01A-4007-9D2C-572C290A9B89}" destId="{9F824170-EA38-4911-BE8A-DBC807A48CD0}" srcOrd="0" destOrd="0" parTransId="{BFDF443B-5725-4645-A37C-A55C7EEB7DBA}" sibTransId="{6DEE737E-1166-4CAB-A537-D5B6FFA5E9F2}"/>
    <dgm:cxn modelId="{3070438E-982C-40E2-9B47-0700A7B8C201}" type="presParOf" srcId="{3F671D41-C7D0-47CD-85E4-DA258B9F5588}" destId="{EBA6A9C5-1C72-4738-8B75-825D25ACFADC}" srcOrd="0" destOrd="0" presId="urn:microsoft.com/office/officeart/2005/8/layout/hierarchy1"/>
    <dgm:cxn modelId="{9B0CCDCB-D7B0-4E8B-85A9-3351B7EFEE2C}" type="presParOf" srcId="{EBA6A9C5-1C72-4738-8B75-825D25ACFADC}" destId="{609A5237-CF8B-4A9A-8A33-445DE5804FB4}" srcOrd="0" destOrd="0" presId="urn:microsoft.com/office/officeart/2005/8/layout/hierarchy1"/>
    <dgm:cxn modelId="{DC62C221-2B39-4FD2-AEED-BE92C1036F7D}" type="presParOf" srcId="{609A5237-CF8B-4A9A-8A33-445DE5804FB4}" destId="{C06CC261-7332-4624-8607-E1B1A672CD7B}" srcOrd="0" destOrd="0" presId="urn:microsoft.com/office/officeart/2005/8/layout/hierarchy1"/>
    <dgm:cxn modelId="{6E30E13A-006D-4786-8DD5-0EBECB581F7A}" type="presParOf" srcId="{609A5237-CF8B-4A9A-8A33-445DE5804FB4}" destId="{989AAF8D-7E18-43B3-80FC-7DA325C5D995}" srcOrd="1" destOrd="0" presId="urn:microsoft.com/office/officeart/2005/8/layout/hierarchy1"/>
    <dgm:cxn modelId="{B265A757-A970-4FB2-8CF3-CADD8B5DDF08}" type="presParOf" srcId="{EBA6A9C5-1C72-4738-8B75-825D25ACFADC}" destId="{2F633391-E013-404A-88D7-E0C9A3AC6E52}" srcOrd="1" destOrd="0" presId="urn:microsoft.com/office/officeart/2005/8/layout/hierarchy1"/>
    <dgm:cxn modelId="{2FBF681A-A322-4149-ADF6-54C660985678}" type="presParOf" srcId="{2F633391-E013-404A-88D7-E0C9A3AC6E52}" destId="{F8F1D587-AD5F-401F-8543-EDAD578299FA}" srcOrd="0" destOrd="0" presId="urn:microsoft.com/office/officeart/2005/8/layout/hierarchy1"/>
    <dgm:cxn modelId="{E54256C8-48D6-45D2-8809-90FB6510AE4C}" type="presParOf" srcId="{2F633391-E013-404A-88D7-E0C9A3AC6E52}" destId="{FD33725C-6921-4F13-992B-4EEC612D379A}" srcOrd="1" destOrd="0" presId="urn:microsoft.com/office/officeart/2005/8/layout/hierarchy1"/>
    <dgm:cxn modelId="{345998B3-8255-4D95-8FC6-C1FB013120C9}" type="presParOf" srcId="{FD33725C-6921-4F13-992B-4EEC612D379A}" destId="{D895519B-90BA-4785-8BFB-D3B93512209B}" srcOrd="0" destOrd="0" presId="urn:microsoft.com/office/officeart/2005/8/layout/hierarchy1"/>
    <dgm:cxn modelId="{6C79334C-CEF0-4CAD-B919-45ED8293F3BB}" type="presParOf" srcId="{D895519B-90BA-4785-8BFB-D3B93512209B}" destId="{FCADB582-68B5-4CB2-A8CE-C409EED309F2}" srcOrd="0" destOrd="0" presId="urn:microsoft.com/office/officeart/2005/8/layout/hierarchy1"/>
    <dgm:cxn modelId="{42665649-1904-4643-B02B-77BD2655D9F1}" type="presParOf" srcId="{D895519B-90BA-4785-8BFB-D3B93512209B}" destId="{ABA2E6A2-98D4-4CE6-9D08-C4B65B6E4DCF}" srcOrd="1" destOrd="0" presId="urn:microsoft.com/office/officeart/2005/8/layout/hierarchy1"/>
    <dgm:cxn modelId="{CE93BD49-F33F-4B21-9DC0-1C26006045CC}" type="presParOf" srcId="{FD33725C-6921-4F13-992B-4EEC612D379A}" destId="{E168C0A4-00CB-45B3-AE6B-C2FD862437DB}" srcOrd="1" destOrd="0" presId="urn:microsoft.com/office/officeart/2005/8/layout/hierarchy1"/>
    <dgm:cxn modelId="{24248E38-F213-4020-9F7B-B21A96E59B77}" type="presParOf" srcId="{E168C0A4-00CB-45B3-AE6B-C2FD862437DB}" destId="{7FBF8438-3947-4980-80FB-21FB9943B811}" srcOrd="0" destOrd="0" presId="urn:microsoft.com/office/officeart/2005/8/layout/hierarchy1"/>
    <dgm:cxn modelId="{671452EA-DF0D-4734-91B2-73206CC4053D}" type="presParOf" srcId="{E168C0A4-00CB-45B3-AE6B-C2FD862437DB}" destId="{70768AAD-FAEA-43A5-98B6-3B8F3D9A8D3D}" srcOrd="1" destOrd="0" presId="urn:microsoft.com/office/officeart/2005/8/layout/hierarchy1"/>
    <dgm:cxn modelId="{3DDB044B-102C-4838-8D23-2849788B1C25}" type="presParOf" srcId="{70768AAD-FAEA-43A5-98B6-3B8F3D9A8D3D}" destId="{BB6756AF-B0AF-445D-9DE0-E4DE52740DF5}" srcOrd="0" destOrd="0" presId="urn:microsoft.com/office/officeart/2005/8/layout/hierarchy1"/>
    <dgm:cxn modelId="{AE6C3360-6AC7-43E5-A495-DD969B48811A}" type="presParOf" srcId="{BB6756AF-B0AF-445D-9DE0-E4DE52740DF5}" destId="{CB1DA504-4759-4C0D-B474-5F9047AEFCCA}" srcOrd="0" destOrd="0" presId="urn:microsoft.com/office/officeart/2005/8/layout/hierarchy1"/>
    <dgm:cxn modelId="{6FD59E8A-4B7C-44AC-A4D4-CD591B652EEA}" type="presParOf" srcId="{BB6756AF-B0AF-445D-9DE0-E4DE52740DF5}" destId="{7E4FDC6D-28B8-41B6-9D35-96BEA45F620F}" srcOrd="1" destOrd="0" presId="urn:microsoft.com/office/officeart/2005/8/layout/hierarchy1"/>
    <dgm:cxn modelId="{D31430B0-234C-4CF8-874C-C723A0410740}" type="presParOf" srcId="{70768AAD-FAEA-43A5-98B6-3B8F3D9A8D3D}" destId="{8CE3D706-E143-4B67-AFCB-1B5CFCBA4A42}" srcOrd="1" destOrd="0" presId="urn:microsoft.com/office/officeart/2005/8/layout/hierarchy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F67C5F2-8626-47D7-98D3-9836A346249D}" type="doc">
      <dgm:prSet loTypeId="urn:microsoft.com/office/officeart/2005/8/layout/radial6" loCatId="cycle" qsTypeId="urn:microsoft.com/office/officeart/2005/8/quickstyle/3d2" qsCatId="3D" csTypeId="urn:microsoft.com/office/officeart/2005/8/colors/colorful3" csCatId="colorful" phldr="1"/>
      <dgm:spPr/>
      <dgm:t>
        <a:bodyPr/>
        <a:lstStyle/>
        <a:p>
          <a:endParaRPr lang="en-US"/>
        </a:p>
      </dgm:t>
    </dgm:pt>
    <dgm:pt modelId="{2FE3CF5D-58AF-4DB8-A453-A6A2E1A8F52B}">
      <dgm:prSet phldrT="[Text]"/>
      <dgm:spPr/>
      <dgm:t>
        <a:bodyPr/>
        <a:lstStyle/>
        <a:p>
          <a:r>
            <a:rPr lang="en-US"/>
            <a:t>3</a:t>
          </a:r>
        </a:p>
        <a:p>
          <a:r>
            <a:rPr lang="en-US"/>
            <a:t>Acess </a:t>
          </a:r>
        </a:p>
      </dgm:t>
    </dgm:pt>
    <dgm:pt modelId="{1C8A6883-5A2E-4789-ADD6-2BD709CCAE8F}" type="parTrans" cxnId="{3B9DB67F-E192-49C5-838B-160CEEF42E21}">
      <dgm:prSet/>
      <dgm:spPr/>
      <dgm:t>
        <a:bodyPr/>
        <a:lstStyle/>
        <a:p>
          <a:endParaRPr lang="en-US"/>
        </a:p>
      </dgm:t>
    </dgm:pt>
    <dgm:pt modelId="{9D808358-9ACA-4F9E-95F9-61AE91614BDB}" type="sibTrans" cxnId="{3B9DB67F-E192-49C5-838B-160CEEF42E21}">
      <dgm:prSet/>
      <dgm:spPr/>
      <dgm:t>
        <a:bodyPr/>
        <a:lstStyle/>
        <a:p>
          <a:endParaRPr lang="en-US"/>
        </a:p>
      </dgm:t>
    </dgm:pt>
    <dgm:pt modelId="{EC3AEA00-BF08-4057-967C-726EA4F8D665}">
      <dgm:prSet phldrT="[Text]"/>
      <dgm:spPr/>
      <dgm:t>
        <a:bodyPr/>
        <a:lstStyle/>
        <a:p>
          <a:r>
            <a:rPr lang="en-US"/>
            <a:t>4</a:t>
          </a:r>
        </a:p>
        <a:p>
          <a:r>
            <a:rPr lang="en-US"/>
            <a:t>Courtesy </a:t>
          </a:r>
        </a:p>
      </dgm:t>
    </dgm:pt>
    <dgm:pt modelId="{873F318B-5EFD-43E5-96B2-CDDE67D0C176}" type="parTrans" cxnId="{88FA08EC-18DF-41C0-AF27-9FB253696DC5}">
      <dgm:prSet/>
      <dgm:spPr/>
      <dgm:t>
        <a:bodyPr/>
        <a:lstStyle/>
        <a:p>
          <a:endParaRPr lang="en-US"/>
        </a:p>
      </dgm:t>
    </dgm:pt>
    <dgm:pt modelId="{E05CC6B1-275F-4CCB-9031-35CF62F9C844}" type="sibTrans" cxnId="{88FA08EC-18DF-41C0-AF27-9FB253696DC5}">
      <dgm:prSet/>
      <dgm:spPr/>
      <dgm:t>
        <a:bodyPr/>
        <a:lstStyle/>
        <a:p>
          <a:endParaRPr lang="en-US"/>
        </a:p>
      </dgm:t>
    </dgm:pt>
    <dgm:pt modelId="{EE4AD009-639F-4834-B335-1D35D4A66696}">
      <dgm:prSet/>
      <dgm:spPr/>
      <dgm:t>
        <a:bodyPr/>
        <a:lstStyle/>
        <a:p>
          <a:r>
            <a:rPr lang="en-US"/>
            <a:t>5</a:t>
          </a:r>
        </a:p>
        <a:p>
          <a:r>
            <a:rPr lang="en-US"/>
            <a:t>Information </a:t>
          </a:r>
        </a:p>
      </dgm:t>
    </dgm:pt>
    <dgm:pt modelId="{1CE5C314-0474-4A7E-AE42-EE907EB4E8FE}" type="parTrans" cxnId="{9BAB7ED0-2BB4-4102-A4B9-86F5BB3C9639}">
      <dgm:prSet/>
      <dgm:spPr/>
      <dgm:t>
        <a:bodyPr/>
        <a:lstStyle/>
        <a:p>
          <a:endParaRPr lang="en-US"/>
        </a:p>
      </dgm:t>
    </dgm:pt>
    <dgm:pt modelId="{A5455D51-478F-46B2-847E-F53286D7BE27}" type="sibTrans" cxnId="{9BAB7ED0-2BB4-4102-A4B9-86F5BB3C9639}">
      <dgm:prSet/>
      <dgm:spPr/>
      <dgm:t>
        <a:bodyPr/>
        <a:lstStyle/>
        <a:p>
          <a:endParaRPr lang="en-US"/>
        </a:p>
      </dgm:t>
    </dgm:pt>
    <dgm:pt modelId="{75DCFA13-767B-4549-BB50-BB16F3CAB4CE}">
      <dgm:prSet/>
      <dgm:spPr/>
      <dgm:t>
        <a:bodyPr/>
        <a:lstStyle/>
        <a:p>
          <a:r>
            <a:rPr lang="en-US"/>
            <a:t>6</a:t>
          </a:r>
        </a:p>
        <a:p>
          <a:r>
            <a:rPr lang="en-US"/>
            <a:t>Openness and Transparecny </a:t>
          </a:r>
        </a:p>
      </dgm:t>
    </dgm:pt>
    <dgm:pt modelId="{E012E31E-005D-445C-B474-6DE35D94F266}" type="parTrans" cxnId="{88F80823-BC29-4A34-9912-27420A124E55}">
      <dgm:prSet/>
      <dgm:spPr/>
      <dgm:t>
        <a:bodyPr/>
        <a:lstStyle/>
        <a:p>
          <a:endParaRPr lang="en-US"/>
        </a:p>
      </dgm:t>
    </dgm:pt>
    <dgm:pt modelId="{E260FC23-72EA-4531-8C4B-36B5C5ACDC63}" type="sibTrans" cxnId="{88F80823-BC29-4A34-9912-27420A124E55}">
      <dgm:prSet/>
      <dgm:spPr/>
      <dgm:t>
        <a:bodyPr/>
        <a:lstStyle/>
        <a:p>
          <a:endParaRPr lang="en-US"/>
        </a:p>
      </dgm:t>
    </dgm:pt>
    <dgm:pt modelId="{FF15FB27-C1A3-46BF-80AA-103CE03F0AEB}">
      <dgm:prSet/>
      <dgm:spPr/>
      <dgm:t>
        <a:bodyPr/>
        <a:lstStyle/>
        <a:p>
          <a:r>
            <a:rPr lang="en-US"/>
            <a:t>7</a:t>
          </a:r>
        </a:p>
        <a:p>
          <a:r>
            <a:rPr lang="en-US"/>
            <a:t>Redress </a:t>
          </a:r>
        </a:p>
      </dgm:t>
    </dgm:pt>
    <dgm:pt modelId="{12F56654-AD57-422B-B46C-4CBA6244E542}" type="parTrans" cxnId="{F67D0F01-7633-4C7D-B3F8-387CB3A654BE}">
      <dgm:prSet/>
      <dgm:spPr/>
      <dgm:t>
        <a:bodyPr/>
        <a:lstStyle/>
        <a:p>
          <a:endParaRPr lang="en-US"/>
        </a:p>
      </dgm:t>
    </dgm:pt>
    <dgm:pt modelId="{37A9F28C-76B5-4A66-A099-1CAF98204095}" type="sibTrans" cxnId="{F67D0F01-7633-4C7D-B3F8-387CB3A654BE}">
      <dgm:prSet/>
      <dgm:spPr/>
      <dgm:t>
        <a:bodyPr/>
        <a:lstStyle/>
        <a:p>
          <a:endParaRPr lang="en-US"/>
        </a:p>
      </dgm:t>
    </dgm:pt>
    <dgm:pt modelId="{0C7BB760-8237-4F2A-A82B-E21042B4C5CD}">
      <dgm:prSet/>
      <dgm:spPr/>
      <dgm:t>
        <a:bodyPr/>
        <a:lstStyle/>
        <a:p>
          <a:r>
            <a:rPr lang="en-US"/>
            <a:t>8</a:t>
          </a:r>
        </a:p>
        <a:p>
          <a:r>
            <a:rPr lang="en-US"/>
            <a:t>value for Money </a:t>
          </a:r>
        </a:p>
      </dgm:t>
    </dgm:pt>
    <dgm:pt modelId="{E8403B65-8A4E-4BD7-AF86-1FF7244AD80B}" type="parTrans" cxnId="{3198C7DB-5FC0-4AC4-B46D-572B7F8D5FD9}">
      <dgm:prSet/>
      <dgm:spPr/>
      <dgm:t>
        <a:bodyPr/>
        <a:lstStyle/>
        <a:p>
          <a:endParaRPr lang="en-US"/>
        </a:p>
      </dgm:t>
    </dgm:pt>
    <dgm:pt modelId="{8708F459-B551-473A-A95E-46DEEABD0CFD}" type="sibTrans" cxnId="{3198C7DB-5FC0-4AC4-B46D-572B7F8D5FD9}">
      <dgm:prSet/>
      <dgm:spPr/>
      <dgm:t>
        <a:bodyPr/>
        <a:lstStyle/>
        <a:p>
          <a:endParaRPr lang="en-US"/>
        </a:p>
      </dgm:t>
    </dgm:pt>
    <dgm:pt modelId="{90A4BA80-2F60-471F-9EB3-2ECA82C853D2}">
      <dgm:prSet phldrT="[Text]"/>
      <dgm:spPr/>
      <dgm:t>
        <a:bodyPr/>
        <a:lstStyle/>
        <a:p>
          <a:r>
            <a:rPr lang="en-US"/>
            <a:t>2</a:t>
          </a:r>
        </a:p>
        <a:p>
          <a:r>
            <a:rPr lang="en-US"/>
            <a:t>Service Standards </a:t>
          </a:r>
        </a:p>
      </dgm:t>
    </dgm:pt>
    <dgm:pt modelId="{8CB1F6ED-A293-4B52-861A-1E0874A27D90}" type="sibTrans" cxnId="{A754D55E-23C7-40F7-BEA4-0F9D43637220}">
      <dgm:prSet/>
      <dgm:spPr/>
      <dgm:t>
        <a:bodyPr/>
        <a:lstStyle/>
        <a:p>
          <a:endParaRPr lang="en-US"/>
        </a:p>
      </dgm:t>
    </dgm:pt>
    <dgm:pt modelId="{5996CDDB-785C-4E1E-B089-D44CB62DD522}" type="parTrans" cxnId="{A754D55E-23C7-40F7-BEA4-0F9D43637220}">
      <dgm:prSet/>
      <dgm:spPr/>
      <dgm:t>
        <a:bodyPr/>
        <a:lstStyle/>
        <a:p>
          <a:endParaRPr lang="en-US"/>
        </a:p>
      </dgm:t>
    </dgm:pt>
    <dgm:pt modelId="{72061D62-3DE9-4C7F-978B-85180DC4D63A}">
      <dgm:prSet phldrT="[Text]"/>
      <dgm:spPr/>
      <dgm:t>
        <a:bodyPr/>
        <a:lstStyle/>
        <a:p>
          <a:r>
            <a:rPr lang="en-US"/>
            <a:t>1</a:t>
          </a:r>
        </a:p>
        <a:p>
          <a:r>
            <a:rPr lang="en-US"/>
            <a:t>Consulattion </a:t>
          </a:r>
        </a:p>
      </dgm:t>
    </dgm:pt>
    <dgm:pt modelId="{013669DA-A30D-4FF0-9884-0206DDE21E19}" type="sibTrans" cxnId="{D5B3FA04-A125-4BAD-87C2-6B86DC64B996}">
      <dgm:prSet/>
      <dgm:spPr/>
      <dgm:t>
        <a:bodyPr/>
        <a:lstStyle/>
        <a:p>
          <a:endParaRPr lang="en-US"/>
        </a:p>
      </dgm:t>
    </dgm:pt>
    <dgm:pt modelId="{89D1099A-64B8-493A-A96F-278FF1002DAD}" type="parTrans" cxnId="{D5B3FA04-A125-4BAD-87C2-6B86DC64B996}">
      <dgm:prSet/>
      <dgm:spPr/>
      <dgm:t>
        <a:bodyPr/>
        <a:lstStyle/>
        <a:p>
          <a:endParaRPr lang="en-US"/>
        </a:p>
      </dgm:t>
    </dgm:pt>
    <dgm:pt modelId="{F66687AD-4EF6-4C90-9A36-90D4E095F77A}">
      <dgm:prSet phldrT="[Text]"/>
      <dgm:spPr/>
      <dgm:t>
        <a:bodyPr/>
        <a:lstStyle/>
        <a:p>
          <a:r>
            <a:rPr lang="en-US"/>
            <a:t>Batho Pele Principles   </a:t>
          </a:r>
        </a:p>
      </dgm:t>
    </dgm:pt>
    <dgm:pt modelId="{106014C6-FB87-4AF3-8AE8-B444BB826355}" type="sibTrans" cxnId="{E0787778-6A5B-4436-9D6F-47818EF3639C}">
      <dgm:prSet/>
      <dgm:spPr/>
      <dgm:t>
        <a:bodyPr/>
        <a:lstStyle/>
        <a:p>
          <a:endParaRPr lang="en-US"/>
        </a:p>
      </dgm:t>
    </dgm:pt>
    <dgm:pt modelId="{A51A3EFF-70D9-4C7B-AC0B-B65F57A4A0B4}" type="parTrans" cxnId="{E0787778-6A5B-4436-9D6F-47818EF3639C}">
      <dgm:prSet/>
      <dgm:spPr/>
      <dgm:t>
        <a:bodyPr/>
        <a:lstStyle/>
        <a:p>
          <a:endParaRPr lang="en-US"/>
        </a:p>
      </dgm:t>
    </dgm:pt>
    <dgm:pt modelId="{B4BEF9C3-5B16-4AF2-975E-08A0099421F8}" type="pres">
      <dgm:prSet presAssocID="{3F67C5F2-8626-47D7-98D3-9836A346249D}" presName="Name0" presStyleCnt="0">
        <dgm:presLayoutVars>
          <dgm:chMax val="1"/>
          <dgm:dir/>
          <dgm:animLvl val="ctr"/>
          <dgm:resizeHandles val="exact"/>
        </dgm:presLayoutVars>
      </dgm:prSet>
      <dgm:spPr/>
    </dgm:pt>
    <dgm:pt modelId="{21E78B70-BA16-47A2-8A9E-2C6B0214D61E}" type="pres">
      <dgm:prSet presAssocID="{F66687AD-4EF6-4C90-9A36-90D4E095F77A}" presName="centerShape" presStyleLbl="node0" presStyleIdx="0" presStyleCnt="1" custScaleX="122677" custLinFactNeighborY="-1480"/>
      <dgm:spPr/>
    </dgm:pt>
    <dgm:pt modelId="{E0F76FE6-47A6-468C-B342-AD078D27E434}" type="pres">
      <dgm:prSet presAssocID="{72061D62-3DE9-4C7F-978B-85180DC4D63A}" presName="node" presStyleLbl="node1" presStyleIdx="0" presStyleCnt="8" custScaleX="147720">
        <dgm:presLayoutVars>
          <dgm:bulletEnabled val="1"/>
        </dgm:presLayoutVars>
      </dgm:prSet>
      <dgm:spPr/>
    </dgm:pt>
    <dgm:pt modelId="{2460AEF9-93A0-4AE7-BF46-02B0D78DBD4B}" type="pres">
      <dgm:prSet presAssocID="{72061D62-3DE9-4C7F-978B-85180DC4D63A}" presName="dummy" presStyleCnt="0"/>
      <dgm:spPr/>
    </dgm:pt>
    <dgm:pt modelId="{0C8EE052-6BA0-4439-BB04-2BB8FC4441E6}" type="pres">
      <dgm:prSet presAssocID="{013669DA-A30D-4FF0-9884-0206DDE21E19}" presName="sibTrans" presStyleLbl="sibTrans2D1" presStyleIdx="0" presStyleCnt="8"/>
      <dgm:spPr/>
    </dgm:pt>
    <dgm:pt modelId="{90EC89FD-8096-4EF0-9BA2-C49BBF8B3A3C}" type="pres">
      <dgm:prSet presAssocID="{90A4BA80-2F60-471F-9EB3-2ECA82C853D2}" presName="node" presStyleLbl="node1" presStyleIdx="1" presStyleCnt="8" custScaleX="165616">
        <dgm:presLayoutVars>
          <dgm:bulletEnabled val="1"/>
        </dgm:presLayoutVars>
      </dgm:prSet>
      <dgm:spPr/>
    </dgm:pt>
    <dgm:pt modelId="{F063CBC6-0612-48BA-B914-24DAC4A288CE}" type="pres">
      <dgm:prSet presAssocID="{90A4BA80-2F60-471F-9EB3-2ECA82C853D2}" presName="dummy" presStyleCnt="0"/>
      <dgm:spPr/>
    </dgm:pt>
    <dgm:pt modelId="{B75EBA4A-1A81-4D07-AEE5-6CC3B8E07465}" type="pres">
      <dgm:prSet presAssocID="{8CB1F6ED-A293-4B52-861A-1E0874A27D90}" presName="sibTrans" presStyleLbl="sibTrans2D1" presStyleIdx="1" presStyleCnt="8"/>
      <dgm:spPr/>
    </dgm:pt>
    <dgm:pt modelId="{FC4C3FCE-5C7B-46D6-BC39-2CE840581404}" type="pres">
      <dgm:prSet presAssocID="{2FE3CF5D-58AF-4DB8-A453-A6A2E1A8F52B}" presName="node" presStyleLbl="node1" presStyleIdx="2" presStyleCnt="8" custScaleX="192554" custRadScaleRad="99329" custRadScaleInc="-14228">
        <dgm:presLayoutVars>
          <dgm:bulletEnabled val="1"/>
        </dgm:presLayoutVars>
      </dgm:prSet>
      <dgm:spPr/>
    </dgm:pt>
    <dgm:pt modelId="{CD62E8D1-0D4D-4D25-A560-6A68BBD3ABFE}" type="pres">
      <dgm:prSet presAssocID="{2FE3CF5D-58AF-4DB8-A453-A6A2E1A8F52B}" presName="dummy" presStyleCnt="0"/>
      <dgm:spPr/>
    </dgm:pt>
    <dgm:pt modelId="{2DC1B50F-9460-4AAA-A623-C55B90CE4BEC}" type="pres">
      <dgm:prSet presAssocID="{9D808358-9ACA-4F9E-95F9-61AE91614BDB}" presName="sibTrans" presStyleLbl="sibTrans2D1" presStyleIdx="2" presStyleCnt="8"/>
      <dgm:spPr/>
    </dgm:pt>
    <dgm:pt modelId="{B2B001CB-43B4-4F16-8500-481EFCB051D5}" type="pres">
      <dgm:prSet presAssocID="{EC3AEA00-BF08-4057-967C-726EA4F8D665}" presName="node" presStyleLbl="node1" presStyleIdx="3" presStyleCnt="8" custScaleX="165616">
        <dgm:presLayoutVars>
          <dgm:bulletEnabled val="1"/>
        </dgm:presLayoutVars>
      </dgm:prSet>
      <dgm:spPr/>
    </dgm:pt>
    <dgm:pt modelId="{17FF793D-E2EF-4608-95D4-01B2B02EAC01}" type="pres">
      <dgm:prSet presAssocID="{EC3AEA00-BF08-4057-967C-726EA4F8D665}" presName="dummy" presStyleCnt="0"/>
      <dgm:spPr/>
    </dgm:pt>
    <dgm:pt modelId="{FDA62344-0C8C-408F-B921-F77F4CA44731}" type="pres">
      <dgm:prSet presAssocID="{E05CC6B1-275F-4CCB-9031-35CF62F9C844}" presName="sibTrans" presStyleLbl="sibTrans2D1" presStyleIdx="3" presStyleCnt="8"/>
      <dgm:spPr/>
    </dgm:pt>
    <dgm:pt modelId="{5E64AA29-6C06-492C-8AD8-3FDB10B1B6A5}" type="pres">
      <dgm:prSet presAssocID="{EE4AD009-639F-4834-B335-1D35D4A66696}" presName="node" presStyleLbl="node1" presStyleIdx="4" presStyleCnt="8" custScaleX="144660">
        <dgm:presLayoutVars>
          <dgm:bulletEnabled val="1"/>
        </dgm:presLayoutVars>
      </dgm:prSet>
      <dgm:spPr/>
    </dgm:pt>
    <dgm:pt modelId="{C48737B6-CCEF-4BFF-AC06-7CB97998C4DF}" type="pres">
      <dgm:prSet presAssocID="{EE4AD009-639F-4834-B335-1D35D4A66696}" presName="dummy" presStyleCnt="0"/>
      <dgm:spPr/>
    </dgm:pt>
    <dgm:pt modelId="{031412FE-BB75-4BE9-8D5F-4BBEF453B1EC}" type="pres">
      <dgm:prSet presAssocID="{A5455D51-478F-46B2-847E-F53286D7BE27}" presName="sibTrans" presStyleLbl="sibTrans2D1" presStyleIdx="4" presStyleCnt="8"/>
      <dgm:spPr/>
    </dgm:pt>
    <dgm:pt modelId="{96D4B85B-9694-4CD7-B647-495D77EFB749}" type="pres">
      <dgm:prSet presAssocID="{75DCFA13-767B-4549-BB50-BB16F3CAB4CE}" presName="node" presStyleLbl="node1" presStyleIdx="5" presStyleCnt="8" custScaleX="152068">
        <dgm:presLayoutVars>
          <dgm:bulletEnabled val="1"/>
        </dgm:presLayoutVars>
      </dgm:prSet>
      <dgm:spPr/>
    </dgm:pt>
    <dgm:pt modelId="{867D9C25-7E09-40C5-B008-8FF66205151E}" type="pres">
      <dgm:prSet presAssocID="{75DCFA13-767B-4549-BB50-BB16F3CAB4CE}" presName="dummy" presStyleCnt="0"/>
      <dgm:spPr/>
    </dgm:pt>
    <dgm:pt modelId="{A496A22C-8BE7-4129-AC80-7D17185961EF}" type="pres">
      <dgm:prSet presAssocID="{E260FC23-72EA-4531-8C4B-36B5C5ACDC63}" presName="sibTrans" presStyleLbl="sibTrans2D1" presStyleIdx="5" presStyleCnt="8"/>
      <dgm:spPr/>
    </dgm:pt>
    <dgm:pt modelId="{56BB2CD7-F8DC-4610-99A0-AA7D0801FAA4}" type="pres">
      <dgm:prSet presAssocID="{FF15FB27-C1A3-46BF-80AA-103CE03F0AEB}" presName="node" presStyleLbl="node1" presStyleIdx="6" presStyleCnt="8" custScaleX="164685">
        <dgm:presLayoutVars>
          <dgm:bulletEnabled val="1"/>
        </dgm:presLayoutVars>
      </dgm:prSet>
      <dgm:spPr/>
    </dgm:pt>
    <dgm:pt modelId="{EFDCAB97-D782-4B6C-904B-FFC2B6D30E0D}" type="pres">
      <dgm:prSet presAssocID="{FF15FB27-C1A3-46BF-80AA-103CE03F0AEB}" presName="dummy" presStyleCnt="0"/>
      <dgm:spPr/>
    </dgm:pt>
    <dgm:pt modelId="{1A290EAA-F328-4C3F-AC0C-628EDDD09E9E}" type="pres">
      <dgm:prSet presAssocID="{37A9F28C-76B5-4A66-A099-1CAF98204095}" presName="sibTrans" presStyleLbl="sibTrans2D1" presStyleIdx="6" presStyleCnt="8"/>
      <dgm:spPr/>
    </dgm:pt>
    <dgm:pt modelId="{3A9E0BC2-0AA4-4EED-A64D-A73FCD02238D}" type="pres">
      <dgm:prSet presAssocID="{0C7BB760-8237-4F2A-A82B-E21042B4C5CD}" presName="node" presStyleLbl="node1" presStyleIdx="7" presStyleCnt="8" custScaleX="170423">
        <dgm:presLayoutVars>
          <dgm:bulletEnabled val="1"/>
        </dgm:presLayoutVars>
      </dgm:prSet>
      <dgm:spPr/>
    </dgm:pt>
    <dgm:pt modelId="{800D2A09-5893-4F4F-B473-C2E3890FCDA2}" type="pres">
      <dgm:prSet presAssocID="{0C7BB760-8237-4F2A-A82B-E21042B4C5CD}" presName="dummy" presStyleCnt="0"/>
      <dgm:spPr/>
    </dgm:pt>
    <dgm:pt modelId="{08C9E27F-8F8B-4185-9FAB-5F68F5D05F8A}" type="pres">
      <dgm:prSet presAssocID="{8708F459-B551-473A-A95E-46DEEABD0CFD}" presName="sibTrans" presStyleLbl="sibTrans2D1" presStyleIdx="7" presStyleCnt="8"/>
      <dgm:spPr/>
    </dgm:pt>
  </dgm:ptLst>
  <dgm:cxnLst>
    <dgm:cxn modelId="{F67D0F01-7633-4C7D-B3F8-387CB3A654BE}" srcId="{F66687AD-4EF6-4C90-9A36-90D4E095F77A}" destId="{FF15FB27-C1A3-46BF-80AA-103CE03F0AEB}" srcOrd="6" destOrd="0" parTransId="{12F56654-AD57-422B-B46C-4CBA6244E542}" sibTransId="{37A9F28C-76B5-4A66-A099-1CAF98204095}"/>
    <dgm:cxn modelId="{D5B3FA04-A125-4BAD-87C2-6B86DC64B996}" srcId="{F66687AD-4EF6-4C90-9A36-90D4E095F77A}" destId="{72061D62-3DE9-4C7F-978B-85180DC4D63A}" srcOrd="0" destOrd="0" parTransId="{89D1099A-64B8-493A-A96F-278FF1002DAD}" sibTransId="{013669DA-A30D-4FF0-9884-0206DDE21E19}"/>
    <dgm:cxn modelId="{BA6F421D-53CA-44EF-8473-25EBB2BD42F3}" type="presOf" srcId="{2FE3CF5D-58AF-4DB8-A453-A6A2E1A8F52B}" destId="{FC4C3FCE-5C7B-46D6-BC39-2CE840581404}" srcOrd="0" destOrd="0" presId="urn:microsoft.com/office/officeart/2005/8/layout/radial6"/>
    <dgm:cxn modelId="{88F80823-BC29-4A34-9912-27420A124E55}" srcId="{F66687AD-4EF6-4C90-9A36-90D4E095F77A}" destId="{75DCFA13-767B-4549-BB50-BB16F3CAB4CE}" srcOrd="5" destOrd="0" parTransId="{E012E31E-005D-445C-B474-6DE35D94F266}" sibTransId="{E260FC23-72EA-4531-8C4B-36B5C5ACDC63}"/>
    <dgm:cxn modelId="{DCA3C426-53E4-411B-95C8-B63AF0A95981}" type="presOf" srcId="{37A9F28C-76B5-4A66-A099-1CAF98204095}" destId="{1A290EAA-F328-4C3F-AC0C-628EDDD09E9E}" srcOrd="0" destOrd="0" presId="urn:microsoft.com/office/officeart/2005/8/layout/radial6"/>
    <dgm:cxn modelId="{EB44AD33-9E09-4713-82D9-2FDBBFD432B3}" type="presOf" srcId="{0C7BB760-8237-4F2A-A82B-E21042B4C5CD}" destId="{3A9E0BC2-0AA4-4EED-A64D-A73FCD02238D}" srcOrd="0" destOrd="0" presId="urn:microsoft.com/office/officeart/2005/8/layout/radial6"/>
    <dgm:cxn modelId="{D3EB5B3A-E69F-4371-B3D3-236C579855E9}" type="presOf" srcId="{E260FC23-72EA-4531-8C4B-36B5C5ACDC63}" destId="{A496A22C-8BE7-4129-AC80-7D17185961EF}" srcOrd="0" destOrd="0" presId="urn:microsoft.com/office/officeart/2005/8/layout/radial6"/>
    <dgm:cxn modelId="{952B8D3E-0F22-44B7-8612-BE97844BFA05}" type="presOf" srcId="{FF15FB27-C1A3-46BF-80AA-103CE03F0AEB}" destId="{56BB2CD7-F8DC-4610-99A0-AA7D0801FAA4}" srcOrd="0" destOrd="0" presId="urn:microsoft.com/office/officeart/2005/8/layout/radial6"/>
    <dgm:cxn modelId="{A754D55E-23C7-40F7-BEA4-0F9D43637220}" srcId="{F66687AD-4EF6-4C90-9A36-90D4E095F77A}" destId="{90A4BA80-2F60-471F-9EB3-2ECA82C853D2}" srcOrd="1" destOrd="0" parTransId="{5996CDDB-785C-4E1E-B089-D44CB62DD522}" sibTransId="{8CB1F6ED-A293-4B52-861A-1E0874A27D90}"/>
    <dgm:cxn modelId="{64836744-7123-4437-8BED-9E2D2C71D876}" type="presOf" srcId="{90A4BA80-2F60-471F-9EB3-2ECA82C853D2}" destId="{90EC89FD-8096-4EF0-9BA2-C49BBF8B3A3C}" srcOrd="0" destOrd="0" presId="urn:microsoft.com/office/officeart/2005/8/layout/radial6"/>
    <dgm:cxn modelId="{5C26F366-778B-40D2-BC55-D995353AC9C1}" type="presOf" srcId="{8CB1F6ED-A293-4B52-861A-1E0874A27D90}" destId="{B75EBA4A-1A81-4D07-AEE5-6CC3B8E07465}" srcOrd="0" destOrd="0" presId="urn:microsoft.com/office/officeart/2005/8/layout/radial6"/>
    <dgm:cxn modelId="{E0787778-6A5B-4436-9D6F-47818EF3639C}" srcId="{3F67C5F2-8626-47D7-98D3-9836A346249D}" destId="{F66687AD-4EF6-4C90-9A36-90D4E095F77A}" srcOrd="0" destOrd="0" parTransId="{A51A3EFF-70D9-4C7B-AC0B-B65F57A4A0B4}" sibTransId="{106014C6-FB87-4AF3-8AE8-B444BB826355}"/>
    <dgm:cxn modelId="{BF7CB97E-A05E-40E0-9ADB-74A87E7E37C8}" type="presOf" srcId="{3F67C5F2-8626-47D7-98D3-9836A346249D}" destId="{B4BEF9C3-5B16-4AF2-975E-08A0099421F8}" srcOrd="0" destOrd="0" presId="urn:microsoft.com/office/officeart/2005/8/layout/radial6"/>
    <dgm:cxn modelId="{3B9DB67F-E192-49C5-838B-160CEEF42E21}" srcId="{F66687AD-4EF6-4C90-9A36-90D4E095F77A}" destId="{2FE3CF5D-58AF-4DB8-A453-A6A2E1A8F52B}" srcOrd="2" destOrd="0" parTransId="{1C8A6883-5A2E-4789-ADD6-2BD709CCAE8F}" sibTransId="{9D808358-9ACA-4F9E-95F9-61AE91614BDB}"/>
    <dgm:cxn modelId="{78AEE17F-1D45-4935-8D0B-4ECC99FFF5D7}" type="presOf" srcId="{72061D62-3DE9-4C7F-978B-85180DC4D63A}" destId="{E0F76FE6-47A6-468C-B342-AD078D27E434}" srcOrd="0" destOrd="0" presId="urn:microsoft.com/office/officeart/2005/8/layout/radial6"/>
    <dgm:cxn modelId="{2353489F-FBE5-4047-8753-1140C6758A51}" type="presOf" srcId="{013669DA-A30D-4FF0-9884-0206DDE21E19}" destId="{0C8EE052-6BA0-4439-BB04-2BB8FC4441E6}" srcOrd="0" destOrd="0" presId="urn:microsoft.com/office/officeart/2005/8/layout/radial6"/>
    <dgm:cxn modelId="{3B65E9A8-D093-411E-A819-CBFE20ABA60B}" type="presOf" srcId="{75DCFA13-767B-4549-BB50-BB16F3CAB4CE}" destId="{96D4B85B-9694-4CD7-B647-495D77EFB749}" srcOrd="0" destOrd="0" presId="urn:microsoft.com/office/officeart/2005/8/layout/radial6"/>
    <dgm:cxn modelId="{034778B9-ACA1-4627-A769-3D5D9D3BF35F}" type="presOf" srcId="{E05CC6B1-275F-4CCB-9031-35CF62F9C844}" destId="{FDA62344-0C8C-408F-B921-F77F4CA44731}" srcOrd="0" destOrd="0" presId="urn:microsoft.com/office/officeart/2005/8/layout/radial6"/>
    <dgm:cxn modelId="{25E07FC3-424F-4EC8-8A96-9844C0AEC4C5}" type="presOf" srcId="{A5455D51-478F-46B2-847E-F53286D7BE27}" destId="{031412FE-BB75-4BE9-8D5F-4BBEF453B1EC}" srcOrd="0" destOrd="0" presId="urn:microsoft.com/office/officeart/2005/8/layout/radial6"/>
    <dgm:cxn modelId="{ECD88ECD-388F-49CE-A79D-89EE3C0D7559}" type="presOf" srcId="{F66687AD-4EF6-4C90-9A36-90D4E095F77A}" destId="{21E78B70-BA16-47A2-8A9E-2C6B0214D61E}" srcOrd="0" destOrd="0" presId="urn:microsoft.com/office/officeart/2005/8/layout/radial6"/>
    <dgm:cxn modelId="{9BAB7ED0-2BB4-4102-A4B9-86F5BB3C9639}" srcId="{F66687AD-4EF6-4C90-9A36-90D4E095F77A}" destId="{EE4AD009-639F-4834-B335-1D35D4A66696}" srcOrd="4" destOrd="0" parTransId="{1CE5C314-0474-4A7E-AE42-EE907EB4E8FE}" sibTransId="{A5455D51-478F-46B2-847E-F53286D7BE27}"/>
    <dgm:cxn modelId="{E15C4ED1-CFD0-47D8-944B-53B30C0E06B0}" type="presOf" srcId="{9D808358-9ACA-4F9E-95F9-61AE91614BDB}" destId="{2DC1B50F-9460-4AAA-A623-C55B90CE4BEC}" srcOrd="0" destOrd="0" presId="urn:microsoft.com/office/officeart/2005/8/layout/radial6"/>
    <dgm:cxn modelId="{909F87D7-092A-4DE9-9069-E7B4EEB0C3D1}" type="presOf" srcId="{EC3AEA00-BF08-4057-967C-726EA4F8D665}" destId="{B2B001CB-43B4-4F16-8500-481EFCB051D5}" srcOrd="0" destOrd="0" presId="urn:microsoft.com/office/officeart/2005/8/layout/radial6"/>
    <dgm:cxn modelId="{3198C7DB-5FC0-4AC4-B46D-572B7F8D5FD9}" srcId="{F66687AD-4EF6-4C90-9A36-90D4E095F77A}" destId="{0C7BB760-8237-4F2A-A82B-E21042B4C5CD}" srcOrd="7" destOrd="0" parTransId="{E8403B65-8A4E-4BD7-AF86-1FF7244AD80B}" sibTransId="{8708F459-B551-473A-A95E-46DEEABD0CFD}"/>
    <dgm:cxn modelId="{46B287E9-C935-4F12-A4DD-D41FDE18E904}" type="presOf" srcId="{8708F459-B551-473A-A95E-46DEEABD0CFD}" destId="{08C9E27F-8F8B-4185-9FAB-5F68F5D05F8A}" srcOrd="0" destOrd="0" presId="urn:microsoft.com/office/officeart/2005/8/layout/radial6"/>
    <dgm:cxn modelId="{88FA08EC-18DF-41C0-AF27-9FB253696DC5}" srcId="{F66687AD-4EF6-4C90-9A36-90D4E095F77A}" destId="{EC3AEA00-BF08-4057-967C-726EA4F8D665}" srcOrd="3" destOrd="0" parTransId="{873F318B-5EFD-43E5-96B2-CDDE67D0C176}" sibTransId="{E05CC6B1-275F-4CCB-9031-35CF62F9C844}"/>
    <dgm:cxn modelId="{0A2FEBF0-D764-45DD-A756-D09952B054DC}" type="presOf" srcId="{EE4AD009-639F-4834-B335-1D35D4A66696}" destId="{5E64AA29-6C06-492C-8AD8-3FDB10B1B6A5}" srcOrd="0" destOrd="0" presId="urn:microsoft.com/office/officeart/2005/8/layout/radial6"/>
    <dgm:cxn modelId="{905198FA-024E-4BD0-933E-1512A9BF3D09}" type="presParOf" srcId="{B4BEF9C3-5B16-4AF2-975E-08A0099421F8}" destId="{21E78B70-BA16-47A2-8A9E-2C6B0214D61E}" srcOrd="0" destOrd="0" presId="urn:microsoft.com/office/officeart/2005/8/layout/radial6"/>
    <dgm:cxn modelId="{A5213E0C-809C-4C0D-A1CD-AEE7C868AB45}" type="presParOf" srcId="{B4BEF9C3-5B16-4AF2-975E-08A0099421F8}" destId="{E0F76FE6-47A6-468C-B342-AD078D27E434}" srcOrd="1" destOrd="0" presId="urn:microsoft.com/office/officeart/2005/8/layout/radial6"/>
    <dgm:cxn modelId="{B843CCB6-69AA-408C-A9FE-95C2A10F79E5}" type="presParOf" srcId="{B4BEF9C3-5B16-4AF2-975E-08A0099421F8}" destId="{2460AEF9-93A0-4AE7-BF46-02B0D78DBD4B}" srcOrd="2" destOrd="0" presId="urn:microsoft.com/office/officeart/2005/8/layout/radial6"/>
    <dgm:cxn modelId="{C0A041FD-F5F4-47E7-8FA1-B32E6FC8A952}" type="presParOf" srcId="{B4BEF9C3-5B16-4AF2-975E-08A0099421F8}" destId="{0C8EE052-6BA0-4439-BB04-2BB8FC4441E6}" srcOrd="3" destOrd="0" presId="urn:microsoft.com/office/officeart/2005/8/layout/radial6"/>
    <dgm:cxn modelId="{CE417887-AF89-4A13-B92D-08959FED08FC}" type="presParOf" srcId="{B4BEF9C3-5B16-4AF2-975E-08A0099421F8}" destId="{90EC89FD-8096-4EF0-9BA2-C49BBF8B3A3C}" srcOrd="4" destOrd="0" presId="urn:microsoft.com/office/officeart/2005/8/layout/radial6"/>
    <dgm:cxn modelId="{6EE1404E-AE71-4338-834C-B653728FE8B9}" type="presParOf" srcId="{B4BEF9C3-5B16-4AF2-975E-08A0099421F8}" destId="{F063CBC6-0612-48BA-B914-24DAC4A288CE}" srcOrd="5" destOrd="0" presId="urn:microsoft.com/office/officeart/2005/8/layout/radial6"/>
    <dgm:cxn modelId="{C0F46AF6-2AD1-42C1-801F-C5D9F98C0E91}" type="presParOf" srcId="{B4BEF9C3-5B16-4AF2-975E-08A0099421F8}" destId="{B75EBA4A-1A81-4D07-AEE5-6CC3B8E07465}" srcOrd="6" destOrd="0" presId="urn:microsoft.com/office/officeart/2005/8/layout/radial6"/>
    <dgm:cxn modelId="{8C7998D4-AC69-4AB8-BA29-B67D50C674BE}" type="presParOf" srcId="{B4BEF9C3-5B16-4AF2-975E-08A0099421F8}" destId="{FC4C3FCE-5C7B-46D6-BC39-2CE840581404}" srcOrd="7" destOrd="0" presId="urn:microsoft.com/office/officeart/2005/8/layout/radial6"/>
    <dgm:cxn modelId="{4B329841-414F-48B5-ACC3-1F154E7C004A}" type="presParOf" srcId="{B4BEF9C3-5B16-4AF2-975E-08A0099421F8}" destId="{CD62E8D1-0D4D-4D25-A560-6A68BBD3ABFE}" srcOrd="8" destOrd="0" presId="urn:microsoft.com/office/officeart/2005/8/layout/radial6"/>
    <dgm:cxn modelId="{C60D551F-064C-49DA-A6D3-F93D57B827A5}" type="presParOf" srcId="{B4BEF9C3-5B16-4AF2-975E-08A0099421F8}" destId="{2DC1B50F-9460-4AAA-A623-C55B90CE4BEC}" srcOrd="9" destOrd="0" presId="urn:microsoft.com/office/officeart/2005/8/layout/radial6"/>
    <dgm:cxn modelId="{C73B99F9-45A5-40E8-8150-F7179D32D6FC}" type="presParOf" srcId="{B4BEF9C3-5B16-4AF2-975E-08A0099421F8}" destId="{B2B001CB-43B4-4F16-8500-481EFCB051D5}" srcOrd="10" destOrd="0" presId="urn:microsoft.com/office/officeart/2005/8/layout/radial6"/>
    <dgm:cxn modelId="{C904F772-3265-4271-B6DD-362E4F0DD669}" type="presParOf" srcId="{B4BEF9C3-5B16-4AF2-975E-08A0099421F8}" destId="{17FF793D-E2EF-4608-95D4-01B2B02EAC01}" srcOrd="11" destOrd="0" presId="urn:microsoft.com/office/officeart/2005/8/layout/radial6"/>
    <dgm:cxn modelId="{B5C392EB-04D7-4FD1-A9BF-A91C80AE1C4D}" type="presParOf" srcId="{B4BEF9C3-5B16-4AF2-975E-08A0099421F8}" destId="{FDA62344-0C8C-408F-B921-F77F4CA44731}" srcOrd="12" destOrd="0" presId="urn:microsoft.com/office/officeart/2005/8/layout/radial6"/>
    <dgm:cxn modelId="{1C55C25C-9760-4121-86D3-0CEFB83CDD0F}" type="presParOf" srcId="{B4BEF9C3-5B16-4AF2-975E-08A0099421F8}" destId="{5E64AA29-6C06-492C-8AD8-3FDB10B1B6A5}" srcOrd="13" destOrd="0" presId="urn:microsoft.com/office/officeart/2005/8/layout/radial6"/>
    <dgm:cxn modelId="{F389679C-AFC1-411F-BE9D-1C4B4736F60B}" type="presParOf" srcId="{B4BEF9C3-5B16-4AF2-975E-08A0099421F8}" destId="{C48737B6-CCEF-4BFF-AC06-7CB97998C4DF}" srcOrd="14" destOrd="0" presId="urn:microsoft.com/office/officeart/2005/8/layout/radial6"/>
    <dgm:cxn modelId="{7C86E0A5-4E4C-4F1C-9963-9E9A43F5E98C}" type="presParOf" srcId="{B4BEF9C3-5B16-4AF2-975E-08A0099421F8}" destId="{031412FE-BB75-4BE9-8D5F-4BBEF453B1EC}" srcOrd="15" destOrd="0" presId="urn:microsoft.com/office/officeart/2005/8/layout/radial6"/>
    <dgm:cxn modelId="{D446BACF-0BED-4D25-A08C-CF44DA028285}" type="presParOf" srcId="{B4BEF9C3-5B16-4AF2-975E-08A0099421F8}" destId="{96D4B85B-9694-4CD7-B647-495D77EFB749}" srcOrd="16" destOrd="0" presId="urn:microsoft.com/office/officeart/2005/8/layout/radial6"/>
    <dgm:cxn modelId="{739823EF-FCE8-45A3-B01F-32ACFB95C110}" type="presParOf" srcId="{B4BEF9C3-5B16-4AF2-975E-08A0099421F8}" destId="{867D9C25-7E09-40C5-B008-8FF66205151E}" srcOrd="17" destOrd="0" presId="urn:microsoft.com/office/officeart/2005/8/layout/radial6"/>
    <dgm:cxn modelId="{D2A85160-1422-42A7-85E2-B5E5DFCB4C71}" type="presParOf" srcId="{B4BEF9C3-5B16-4AF2-975E-08A0099421F8}" destId="{A496A22C-8BE7-4129-AC80-7D17185961EF}" srcOrd="18" destOrd="0" presId="urn:microsoft.com/office/officeart/2005/8/layout/radial6"/>
    <dgm:cxn modelId="{A574CDC5-F6B3-42A8-B639-83AA61B60750}" type="presParOf" srcId="{B4BEF9C3-5B16-4AF2-975E-08A0099421F8}" destId="{56BB2CD7-F8DC-4610-99A0-AA7D0801FAA4}" srcOrd="19" destOrd="0" presId="urn:microsoft.com/office/officeart/2005/8/layout/radial6"/>
    <dgm:cxn modelId="{9C54ACAA-10B6-4107-B5C7-7D4C44B61F78}" type="presParOf" srcId="{B4BEF9C3-5B16-4AF2-975E-08A0099421F8}" destId="{EFDCAB97-D782-4B6C-904B-FFC2B6D30E0D}" srcOrd="20" destOrd="0" presId="urn:microsoft.com/office/officeart/2005/8/layout/radial6"/>
    <dgm:cxn modelId="{616C75E5-4529-4307-A55E-08A6FED9752A}" type="presParOf" srcId="{B4BEF9C3-5B16-4AF2-975E-08A0099421F8}" destId="{1A290EAA-F328-4C3F-AC0C-628EDDD09E9E}" srcOrd="21" destOrd="0" presId="urn:microsoft.com/office/officeart/2005/8/layout/radial6"/>
    <dgm:cxn modelId="{D52CF498-0B7C-45FE-8DC2-21EAE596CF5F}" type="presParOf" srcId="{B4BEF9C3-5B16-4AF2-975E-08A0099421F8}" destId="{3A9E0BC2-0AA4-4EED-A64D-A73FCD02238D}" srcOrd="22" destOrd="0" presId="urn:microsoft.com/office/officeart/2005/8/layout/radial6"/>
    <dgm:cxn modelId="{097FFF05-5AE3-490F-8FDD-2CC3145C70EE}" type="presParOf" srcId="{B4BEF9C3-5B16-4AF2-975E-08A0099421F8}" destId="{800D2A09-5893-4F4F-B473-C2E3890FCDA2}" srcOrd="23" destOrd="0" presId="urn:microsoft.com/office/officeart/2005/8/layout/radial6"/>
    <dgm:cxn modelId="{C27E7DDA-1B6E-429C-852D-9937DC9ED5DB}" type="presParOf" srcId="{B4BEF9C3-5B16-4AF2-975E-08A0099421F8}" destId="{08C9E27F-8F8B-4185-9FAB-5F68F5D05F8A}" srcOrd="24" destOrd="0" presId="urn:microsoft.com/office/officeart/2005/8/layout/radial6"/>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5F2AE68-2592-46ED-AE8B-9E5140F98E0D}" type="doc">
      <dgm:prSet loTypeId="urn:microsoft.com/office/officeart/2008/layout/NameandTitleOrganizationalChart" loCatId="hierarchy" qsTypeId="urn:microsoft.com/office/officeart/2005/8/quickstyle/simple1" qsCatId="simple" csTypeId="urn:microsoft.com/office/officeart/2005/8/colors/accent3_2" csCatId="accent3" phldr="1"/>
      <dgm:spPr/>
      <dgm:t>
        <a:bodyPr/>
        <a:lstStyle/>
        <a:p>
          <a:endParaRPr lang="en-ZA"/>
        </a:p>
      </dgm:t>
    </dgm:pt>
    <dgm:pt modelId="{705E9A5D-A18B-4C1B-B1E7-B849A8F8B4BE}">
      <dgm:prSet phldrT="[Text]"/>
      <dgm:spPr/>
      <dgm:t>
        <a:bodyPr/>
        <a:lstStyle/>
        <a:p>
          <a:r>
            <a:rPr lang="en-ZA"/>
            <a:t>Internal Audit Manager </a:t>
          </a:r>
        </a:p>
      </dgm:t>
    </dgm:pt>
    <dgm:pt modelId="{8B8F4436-FA19-4B09-9FBC-929AC698D65E}" type="parTrans" cxnId="{D2542ECC-E8EE-4330-B435-B0417622ED2B}">
      <dgm:prSet/>
      <dgm:spPr/>
      <dgm:t>
        <a:bodyPr/>
        <a:lstStyle/>
        <a:p>
          <a:endParaRPr lang="en-ZA"/>
        </a:p>
      </dgm:t>
    </dgm:pt>
    <dgm:pt modelId="{D3462140-6764-49FF-AB12-A86940E25641}" type="sibTrans" cxnId="{D2542ECC-E8EE-4330-B435-B0417622ED2B}">
      <dgm:prSet/>
      <dgm:spPr/>
      <dgm:t>
        <a:bodyPr/>
        <a:lstStyle/>
        <a:p>
          <a:r>
            <a:rPr lang="en-ZA"/>
            <a:t>Occupied </a:t>
          </a:r>
        </a:p>
      </dgm:t>
    </dgm:pt>
    <dgm:pt modelId="{60B72F36-657B-4F1A-B3A5-3B47CDDEA788}" type="asst">
      <dgm:prSet phldrT="[Text]"/>
      <dgm:spPr/>
      <dgm:t>
        <a:bodyPr/>
        <a:lstStyle/>
        <a:p>
          <a:r>
            <a:rPr lang="en-ZA"/>
            <a:t>Internal Auditor </a:t>
          </a:r>
        </a:p>
      </dgm:t>
    </dgm:pt>
    <dgm:pt modelId="{F5D5AD27-0389-4920-A9F3-55643F29185D}" type="parTrans" cxnId="{4FDC8804-E183-4739-9749-EA661619C8FD}">
      <dgm:prSet/>
      <dgm:spPr/>
      <dgm:t>
        <a:bodyPr/>
        <a:lstStyle/>
        <a:p>
          <a:endParaRPr lang="en-ZA"/>
        </a:p>
      </dgm:t>
    </dgm:pt>
    <dgm:pt modelId="{D4B714BF-D07C-4701-97CC-70D9BE45EB66}" type="sibTrans" cxnId="{4FDC8804-E183-4739-9749-EA661619C8FD}">
      <dgm:prSet/>
      <dgm:spPr/>
      <dgm:t>
        <a:bodyPr/>
        <a:lstStyle/>
        <a:p>
          <a:r>
            <a:rPr lang="en-ZA"/>
            <a:t>Occupied</a:t>
          </a:r>
        </a:p>
      </dgm:t>
    </dgm:pt>
    <dgm:pt modelId="{F5BA885B-36EF-4305-9E65-1A97F5CF9515}">
      <dgm:prSet phldrT="[Text]"/>
      <dgm:spPr/>
      <dgm:t>
        <a:bodyPr/>
        <a:lstStyle/>
        <a:p>
          <a:r>
            <a:rPr lang="en-ZA"/>
            <a:t>Internal Audit Assistant </a:t>
          </a:r>
        </a:p>
      </dgm:t>
    </dgm:pt>
    <dgm:pt modelId="{DA2FF04E-E20E-4875-8273-91DBD01B39FF}" type="parTrans" cxnId="{EDF02E4C-7D4C-450B-9FF2-FA3E280A03C0}">
      <dgm:prSet/>
      <dgm:spPr/>
      <dgm:t>
        <a:bodyPr/>
        <a:lstStyle/>
        <a:p>
          <a:endParaRPr lang="en-ZA"/>
        </a:p>
      </dgm:t>
    </dgm:pt>
    <dgm:pt modelId="{1D33277E-9D7D-4EA1-92E9-30879B93D5EB}" type="sibTrans" cxnId="{EDF02E4C-7D4C-450B-9FF2-FA3E280A03C0}">
      <dgm:prSet/>
      <dgm:spPr/>
      <dgm:t>
        <a:bodyPr/>
        <a:lstStyle/>
        <a:p>
          <a:r>
            <a:rPr lang="en-ZA"/>
            <a:t>Occupied </a:t>
          </a:r>
        </a:p>
      </dgm:t>
    </dgm:pt>
    <dgm:pt modelId="{A4824149-D3FE-4A8D-A4E8-CC0F729B990A}">
      <dgm:prSet phldrT="[Text]"/>
      <dgm:spPr/>
      <dgm:t>
        <a:bodyPr/>
        <a:lstStyle/>
        <a:p>
          <a:r>
            <a:rPr lang="en-ZA"/>
            <a:t>Internal Audit Assistant </a:t>
          </a:r>
        </a:p>
      </dgm:t>
    </dgm:pt>
    <dgm:pt modelId="{0B37E394-2A2D-4EE5-ADAF-EDFD70403657}" type="parTrans" cxnId="{AF767009-5037-4C44-8380-A65BD9CB4D35}">
      <dgm:prSet/>
      <dgm:spPr/>
      <dgm:t>
        <a:bodyPr/>
        <a:lstStyle/>
        <a:p>
          <a:endParaRPr lang="en-ZA"/>
        </a:p>
      </dgm:t>
    </dgm:pt>
    <dgm:pt modelId="{D757E2CA-8B0E-4B30-95B9-21D60B1F7734}" type="sibTrans" cxnId="{AF767009-5037-4C44-8380-A65BD9CB4D35}">
      <dgm:prSet/>
      <dgm:spPr/>
      <dgm:t>
        <a:bodyPr/>
        <a:lstStyle/>
        <a:p>
          <a:r>
            <a:rPr lang="en-ZA"/>
            <a:t>Vacant</a:t>
          </a:r>
        </a:p>
      </dgm:t>
    </dgm:pt>
    <dgm:pt modelId="{658CFBC9-FC8A-4182-ACD6-25A88416EF96}" type="pres">
      <dgm:prSet presAssocID="{E5F2AE68-2592-46ED-AE8B-9E5140F98E0D}" presName="hierChild1" presStyleCnt="0">
        <dgm:presLayoutVars>
          <dgm:orgChart val="1"/>
          <dgm:chPref val="1"/>
          <dgm:dir/>
          <dgm:animOne val="branch"/>
          <dgm:animLvl val="lvl"/>
          <dgm:resizeHandles/>
        </dgm:presLayoutVars>
      </dgm:prSet>
      <dgm:spPr/>
    </dgm:pt>
    <dgm:pt modelId="{24544C97-CA94-4FE6-89AF-813F27EA88BA}" type="pres">
      <dgm:prSet presAssocID="{705E9A5D-A18B-4C1B-B1E7-B849A8F8B4BE}" presName="hierRoot1" presStyleCnt="0">
        <dgm:presLayoutVars>
          <dgm:hierBranch val="init"/>
        </dgm:presLayoutVars>
      </dgm:prSet>
      <dgm:spPr/>
    </dgm:pt>
    <dgm:pt modelId="{F8366B58-8672-45F9-9B2D-0ADAE60FF60E}" type="pres">
      <dgm:prSet presAssocID="{705E9A5D-A18B-4C1B-B1E7-B849A8F8B4BE}" presName="rootComposite1" presStyleCnt="0"/>
      <dgm:spPr/>
    </dgm:pt>
    <dgm:pt modelId="{27BC8D00-0057-4983-811A-9408E173E515}" type="pres">
      <dgm:prSet presAssocID="{705E9A5D-A18B-4C1B-B1E7-B849A8F8B4BE}" presName="rootText1" presStyleLbl="node0" presStyleIdx="0" presStyleCnt="1" custScaleX="178468" custScaleY="62306">
        <dgm:presLayoutVars>
          <dgm:chMax/>
          <dgm:chPref val="3"/>
        </dgm:presLayoutVars>
      </dgm:prSet>
      <dgm:spPr/>
    </dgm:pt>
    <dgm:pt modelId="{0534345C-E6C9-4A14-8B7C-62C3C0621B68}" type="pres">
      <dgm:prSet presAssocID="{705E9A5D-A18B-4C1B-B1E7-B849A8F8B4BE}" presName="titleText1" presStyleLbl="fgAcc0" presStyleIdx="0" presStyleCnt="1" custScaleY="88997">
        <dgm:presLayoutVars>
          <dgm:chMax val="0"/>
          <dgm:chPref val="0"/>
        </dgm:presLayoutVars>
      </dgm:prSet>
      <dgm:spPr/>
    </dgm:pt>
    <dgm:pt modelId="{63825F2D-290C-4E5C-9CBA-6FE7B78489FA}" type="pres">
      <dgm:prSet presAssocID="{705E9A5D-A18B-4C1B-B1E7-B849A8F8B4BE}" presName="rootConnector1" presStyleLbl="node1" presStyleIdx="0" presStyleCnt="2"/>
      <dgm:spPr/>
    </dgm:pt>
    <dgm:pt modelId="{73B2F4F6-9A3D-4C0F-8354-3D39BFD7361F}" type="pres">
      <dgm:prSet presAssocID="{705E9A5D-A18B-4C1B-B1E7-B849A8F8B4BE}" presName="hierChild2" presStyleCnt="0"/>
      <dgm:spPr/>
    </dgm:pt>
    <dgm:pt modelId="{867339F2-3308-4FF3-9B70-2DBE4ED4F769}" type="pres">
      <dgm:prSet presAssocID="{DA2FF04E-E20E-4875-8273-91DBD01B39FF}" presName="Name37" presStyleLbl="parChTrans1D2" presStyleIdx="0" presStyleCnt="3"/>
      <dgm:spPr/>
    </dgm:pt>
    <dgm:pt modelId="{E70498D9-407B-431C-BDEF-2555BFE1924B}" type="pres">
      <dgm:prSet presAssocID="{F5BA885B-36EF-4305-9E65-1A97F5CF9515}" presName="hierRoot2" presStyleCnt="0">
        <dgm:presLayoutVars>
          <dgm:hierBranch val="init"/>
        </dgm:presLayoutVars>
      </dgm:prSet>
      <dgm:spPr/>
    </dgm:pt>
    <dgm:pt modelId="{6FC85FD7-8C5F-4310-B324-AF9C5BDEDD5A}" type="pres">
      <dgm:prSet presAssocID="{F5BA885B-36EF-4305-9E65-1A97F5CF9515}" presName="rootComposite" presStyleCnt="0"/>
      <dgm:spPr/>
    </dgm:pt>
    <dgm:pt modelId="{EB2763D6-88CC-4417-9D6A-222B3508C06B}" type="pres">
      <dgm:prSet presAssocID="{F5BA885B-36EF-4305-9E65-1A97F5CF9515}" presName="rootText" presStyleLbl="node1" presStyleIdx="0" presStyleCnt="2" custScaleX="201841" custScaleY="57779" custLinFactNeighborX="-36852" custLinFactNeighborY="-1453">
        <dgm:presLayoutVars>
          <dgm:chMax/>
          <dgm:chPref val="3"/>
        </dgm:presLayoutVars>
      </dgm:prSet>
      <dgm:spPr/>
    </dgm:pt>
    <dgm:pt modelId="{F89E0B37-AD43-4074-BD36-C9F63AF008A3}" type="pres">
      <dgm:prSet presAssocID="{F5BA885B-36EF-4305-9E65-1A97F5CF9515}" presName="titleText2" presStyleLbl="fgAcc1" presStyleIdx="0" presStyleCnt="2">
        <dgm:presLayoutVars>
          <dgm:chMax val="0"/>
          <dgm:chPref val="0"/>
        </dgm:presLayoutVars>
      </dgm:prSet>
      <dgm:spPr/>
    </dgm:pt>
    <dgm:pt modelId="{FED87B44-6A22-4C13-A03E-9BF0386D986E}" type="pres">
      <dgm:prSet presAssocID="{F5BA885B-36EF-4305-9E65-1A97F5CF9515}" presName="rootConnector" presStyleLbl="node2" presStyleIdx="0" presStyleCnt="0"/>
      <dgm:spPr/>
    </dgm:pt>
    <dgm:pt modelId="{A551BCF2-DCC7-401B-9E26-415BBE4EC9C5}" type="pres">
      <dgm:prSet presAssocID="{F5BA885B-36EF-4305-9E65-1A97F5CF9515}" presName="hierChild4" presStyleCnt="0"/>
      <dgm:spPr/>
    </dgm:pt>
    <dgm:pt modelId="{2FBEF19D-3BB2-4A31-8D31-6690DFE74DEC}" type="pres">
      <dgm:prSet presAssocID="{F5BA885B-36EF-4305-9E65-1A97F5CF9515}" presName="hierChild5" presStyleCnt="0"/>
      <dgm:spPr/>
    </dgm:pt>
    <dgm:pt modelId="{EA462286-83F1-4870-9348-6EFE2AC5FCD4}" type="pres">
      <dgm:prSet presAssocID="{0B37E394-2A2D-4EE5-ADAF-EDFD70403657}" presName="Name37" presStyleLbl="parChTrans1D2" presStyleIdx="1" presStyleCnt="3"/>
      <dgm:spPr/>
    </dgm:pt>
    <dgm:pt modelId="{BDAC6036-8B2F-4121-A988-44C129700894}" type="pres">
      <dgm:prSet presAssocID="{A4824149-D3FE-4A8D-A4E8-CC0F729B990A}" presName="hierRoot2" presStyleCnt="0">
        <dgm:presLayoutVars>
          <dgm:hierBranch val="init"/>
        </dgm:presLayoutVars>
      </dgm:prSet>
      <dgm:spPr/>
    </dgm:pt>
    <dgm:pt modelId="{B2A8BEC0-06F9-4CE6-857F-91DC2833E0C0}" type="pres">
      <dgm:prSet presAssocID="{A4824149-D3FE-4A8D-A4E8-CC0F729B990A}" presName="rootComposite" presStyleCnt="0"/>
      <dgm:spPr/>
    </dgm:pt>
    <dgm:pt modelId="{2FAB2012-1387-4D9B-A1B5-E7983F406773}" type="pres">
      <dgm:prSet presAssocID="{A4824149-D3FE-4A8D-A4E8-CC0F729B990A}" presName="rootText" presStyleLbl="node1" presStyleIdx="1" presStyleCnt="2" custScaleX="199902" custScaleY="67454" custLinFactNeighborX="37604" custLinFactNeighborY="-1453">
        <dgm:presLayoutVars>
          <dgm:chMax/>
          <dgm:chPref val="3"/>
        </dgm:presLayoutVars>
      </dgm:prSet>
      <dgm:spPr/>
    </dgm:pt>
    <dgm:pt modelId="{D8085512-EEEF-4669-A441-F47A57FEC5C8}" type="pres">
      <dgm:prSet presAssocID="{A4824149-D3FE-4A8D-A4E8-CC0F729B990A}" presName="titleText2" presStyleLbl="fgAcc1" presStyleIdx="1" presStyleCnt="2" custLinFactNeighborX="22911" custLinFactNeighborY="675">
        <dgm:presLayoutVars>
          <dgm:chMax val="0"/>
          <dgm:chPref val="0"/>
        </dgm:presLayoutVars>
      </dgm:prSet>
      <dgm:spPr/>
    </dgm:pt>
    <dgm:pt modelId="{A5235E1B-74A6-4837-B110-014FDE902791}" type="pres">
      <dgm:prSet presAssocID="{A4824149-D3FE-4A8D-A4E8-CC0F729B990A}" presName="rootConnector" presStyleLbl="node2" presStyleIdx="0" presStyleCnt="0"/>
      <dgm:spPr/>
    </dgm:pt>
    <dgm:pt modelId="{3D614568-0992-4D15-AF31-561C9CB1084D}" type="pres">
      <dgm:prSet presAssocID="{A4824149-D3FE-4A8D-A4E8-CC0F729B990A}" presName="hierChild4" presStyleCnt="0"/>
      <dgm:spPr/>
    </dgm:pt>
    <dgm:pt modelId="{1018E13E-28BD-4008-9FB5-DE06E867332A}" type="pres">
      <dgm:prSet presAssocID="{A4824149-D3FE-4A8D-A4E8-CC0F729B990A}" presName="hierChild5" presStyleCnt="0"/>
      <dgm:spPr/>
    </dgm:pt>
    <dgm:pt modelId="{890D61F9-96C0-4725-B69C-2531EE68CE27}" type="pres">
      <dgm:prSet presAssocID="{705E9A5D-A18B-4C1B-B1E7-B849A8F8B4BE}" presName="hierChild3" presStyleCnt="0"/>
      <dgm:spPr/>
    </dgm:pt>
    <dgm:pt modelId="{1252C9C5-F83D-40B5-93C0-7F6FB3DD3BAB}" type="pres">
      <dgm:prSet presAssocID="{F5D5AD27-0389-4920-A9F3-55643F29185D}" presName="Name96" presStyleLbl="parChTrans1D2" presStyleIdx="2" presStyleCnt="3"/>
      <dgm:spPr/>
    </dgm:pt>
    <dgm:pt modelId="{2E3F0481-13C9-4449-BB12-485AB2CD8F37}" type="pres">
      <dgm:prSet presAssocID="{60B72F36-657B-4F1A-B3A5-3B47CDDEA788}" presName="hierRoot3" presStyleCnt="0">
        <dgm:presLayoutVars>
          <dgm:hierBranch val="init"/>
        </dgm:presLayoutVars>
      </dgm:prSet>
      <dgm:spPr/>
    </dgm:pt>
    <dgm:pt modelId="{69EB5633-6E99-48B2-BA9D-59AC12DD8333}" type="pres">
      <dgm:prSet presAssocID="{60B72F36-657B-4F1A-B3A5-3B47CDDEA788}" presName="rootComposite3" presStyleCnt="0"/>
      <dgm:spPr/>
    </dgm:pt>
    <dgm:pt modelId="{457EFA20-BFF1-4FDE-BC43-A87067A506F2}" type="pres">
      <dgm:prSet presAssocID="{60B72F36-657B-4F1A-B3A5-3B47CDDEA788}" presName="rootText3" presStyleLbl="asst1" presStyleIdx="0" presStyleCnt="1" custScaleX="188260" custScaleY="68855">
        <dgm:presLayoutVars>
          <dgm:chPref val="3"/>
        </dgm:presLayoutVars>
      </dgm:prSet>
      <dgm:spPr/>
    </dgm:pt>
    <dgm:pt modelId="{71C79583-CAF4-440C-9AB2-9913CAE9B633}" type="pres">
      <dgm:prSet presAssocID="{60B72F36-657B-4F1A-B3A5-3B47CDDEA788}" presName="titleText3" presStyleLbl="fgAcc2" presStyleIdx="0" presStyleCnt="1">
        <dgm:presLayoutVars>
          <dgm:chMax val="0"/>
          <dgm:chPref val="0"/>
        </dgm:presLayoutVars>
      </dgm:prSet>
      <dgm:spPr/>
    </dgm:pt>
    <dgm:pt modelId="{9B9F8831-4608-4A87-B62F-5979FCA2031D}" type="pres">
      <dgm:prSet presAssocID="{60B72F36-657B-4F1A-B3A5-3B47CDDEA788}" presName="rootConnector3" presStyleLbl="asst1" presStyleIdx="0" presStyleCnt="1"/>
      <dgm:spPr/>
    </dgm:pt>
    <dgm:pt modelId="{88227E0C-4677-4CF9-948E-943221332CA7}" type="pres">
      <dgm:prSet presAssocID="{60B72F36-657B-4F1A-B3A5-3B47CDDEA788}" presName="hierChild6" presStyleCnt="0"/>
      <dgm:spPr/>
    </dgm:pt>
    <dgm:pt modelId="{ED810E10-E59D-468D-87FB-F942E0A6CD43}" type="pres">
      <dgm:prSet presAssocID="{60B72F36-657B-4F1A-B3A5-3B47CDDEA788}" presName="hierChild7" presStyleCnt="0"/>
      <dgm:spPr/>
    </dgm:pt>
  </dgm:ptLst>
  <dgm:cxnLst>
    <dgm:cxn modelId="{F5814400-C2A7-47B8-81F4-FA68F4D85F88}" type="presOf" srcId="{60B72F36-657B-4F1A-B3A5-3B47CDDEA788}" destId="{9B9F8831-4608-4A87-B62F-5979FCA2031D}" srcOrd="1" destOrd="0" presId="urn:microsoft.com/office/officeart/2008/layout/NameandTitleOrganizationalChart"/>
    <dgm:cxn modelId="{4FDC8804-E183-4739-9749-EA661619C8FD}" srcId="{705E9A5D-A18B-4C1B-B1E7-B849A8F8B4BE}" destId="{60B72F36-657B-4F1A-B3A5-3B47CDDEA788}" srcOrd="0" destOrd="0" parTransId="{F5D5AD27-0389-4920-A9F3-55643F29185D}" sibTransId="{D4B714BF-D07C-4701-97CC-70D9BE45EB66}"/>
    <dgm:cxn modelId="{AF767009-5037-4C44-8380-A65BD9CB4D35}" srcId="{705E9A5D-A18B-4C1B-B1E7-B849A8F8B4BE}" destId="{A4824149-D3FE-4A8D-A4E8-CC0F729B990A}" srcOrd="2" destOrd="0" parTransId="{0B37E394-2A2D-4EE5-ADAF-EDFD70403657}" sibTransId="{D757E2CA-8B0E-4B30-95B9-21D60B1F7734}"/>
    <dgm:cxn modelId="{4CE6631F-DAA1-4584-B0D2-0D517B89CC7D}" type="presOf" srcId="{F5D5AD27-0389-4920-A9F3-55643F29185D}" destId="{1252C9C5-F83D-40B5-93C0-7F6FB3DD3BAB}" srcOrd="0" destOrd="0" presId="urn:microsoft.com/office/officeart/2008/layout/NameandTitleOrganizationalChart"/>
    <dgm:cxn modelId="{F6273229-6EB0-4C63-AFF8-F4EAE16F5770}" type="presOf" srcId="{E5F2AE68-2592-46ED-AE8B-9E5140F98E0D}" destId="{658CFBC9-FC8A-4182-ACD6-25A88416EF96}" srcOrd="0" destOrd="0" presId="urn:microsoft.com/office/officeart/2008/layout/NameandTitleOrganizationalChart"/>
    <dgm:cxn modelId="{1943E436-FCD7-4BF3-9BEB-98C6023CD8C5}" type="presOf" srcId="{705E9A5D-A18B-4C1B-B1E7-B849A8F8B4BE}" destId="{63825F2D-290C-4E5C-9CBA-6FE7B78489FA}" srcOrd="1" destOrd="0" presId="urn:microsoft.com/office/officeart/2008/layout/NameandTitleOrganizationalChart"/>
    <dgm:cxn modelId="{375AE639-5EAC-4B68-9119-AECA8EFFCF89}" type="presOf" srcId="{60B72F36-657B-4F1A-B3A5-3B47CDDEA788}" destId="{457EFA20-BFF1-4FDE-BC43-A87067A506F2}" srcOrd="0" destOrd="0" presId="urn:microsoft.com/office/officeart/2008/layout/NameandTitleOrganizationalChart"/>
    <dgm:cxn modelId="{83F19840-8FFB-48CA-8DA9-09026CA04612}" type="presOf" srcId="{D757E2CA-8B0E-4B30-95B9-21D60B1F7734}" destId="{D8085512-EEEF-4669-A441-F47A57FEC5C8}" srcOrd="0" destOrd="0" presId="urn:microsoft.com/office/officeart/2008/layout/NameandTitleOrganizationalChart"/>
    <dgm:cxn modelId="{DFCFE45C-E17A-4366-8991-C78CFD3D835B}" type="presOf" srcId="{D3462140-6764-49FF-AB12-A86940E25641}" destId="{0534345C-E6C9-4A14-8B7C-62C3C0621B68}" srcOrd="0" destOrd="0" presId="urn:microsoft.com/office/officeart/2008/layout/NameandTitleOrganizationalChart"/>
    <dgm:cxn modelId="{A620DA42-F501-438C-A792-AC50E24446F5}" type="presOf" srcId="{A4824149-D3FE-4A8D-A4E8-CC0F729B990A}" destId="{A5235E1B-74A6-4837-B110-014FDE902791}" srcOrd="1" destOrd="0" presId="urn:microsoft.com/office/officeart/2008/layout/NameandTitleOrganizationalChart"/>
    <dgm:cxn modelId="{EDF02E4C-7D4C-450B-9FF2-FA3E280A03C0}" srcId="{705E9A5D-A18B-4C1B-B1E7-B849A8F8B4BE}" destId="{F5BA885B-36EF-4305-9E65-1A97F5CF9515}" srcOrd="1" destOrd="0" parTransId="{DA2FF04E-E20E-4875-8273-91DBD01B39FF}" sibTransId="{1D33277E-9D7D-4EA1-92E9-30879B93D5EB}"/>
    <dgm:cxn modelId="{91EA5770-A31A-4F29-91E7-BB41CE5A80C6}" type="presOf" srcId="{A4824149-D3FE-4A8D-A4E8-CC0F729B990A}" destId="{2FAB2012-1387-4D9B-A1B5-E7983F406773}" srcOrd="0" destOrd="0" presId="urn:microsoft.com/office/officeart/2008/layout/NameandTitleOrganizationalChart"/>
    <dgm:cxn modelId="{78AB3A84-50B1-4D76-B4CB-137243862420}" type="presOf" srcId="{F5BA885B-36EF-4305-9E65-1A97F5CF9515}" destId="{EB2763D6-88CC-4417-9D6A-222B3508C06B}" srcOrd="0" destOrd="0" presId="urn:microsoft.com/office/officeart/2008/layout/NameandTitleOrganizationalChart"/>
    <dgm:cxn modelId="{1DB90C90-6DDC-43DD-AF4F-8E08E612562E}" type="presOf" srcId="{F5BA885B-36EF-4305-9E65-1A97F5CF9515}" destId="{FED87B44-6A22-4C13-A03E-9BF0386D986E}" srcOrd="1" destOrd="0" presId="urn:microsoft.com/office/officeart/2008/layout/NameandTitleOrganizationalChart"/>
    <dgm:cxn modelId="{72AC7493-79B9-4718-B2F6-82BAB8FB321A}" type="presOf" srcId="{1D33277E-9D7D-4EA1-92E9-30879B93D5EB}" destId="{F89E0B37-AD43-4074-BD36-C9F63AF008A3}" srcOrd="0" destOrd="0" presId="urn:microsoft.com/office/officeart/2008/layout/NameandTitleOrganizationalChart"/>
    <dgm:cxn modelId="{BC2A0BB9-EADD-4CB7-A17F-50B0089A84B1}" type="presOf" srcId="{705E9A5D-A18B-4C1B-B1E7-B849A8F8B4BE}" destId="{27BC8D00-0057-4983-811A-9408E173E515}" srcOrd="0" destOrd="0" presId="urn:microsoft.com/office/officeart/2008/layout/NameandTitleOrganizationalChart"/>
    <dgm:cxn modelId="{1935E7C0-D4A6-498A-9B10-6AA2A7E5B793}" type="presOf" srcId="{DA2FF04E-E20E-4875-8273-91DBD01B39FF}" destId="{867339F2-3308-4FF3-9B70-2DBE4ED4F769}" srcOrd="0" destOrd="0" presId="urn:microsoft.com/office/officeart/2008/layout/NameandTitleOrganizationalChart"/>
    <dgm:cxn modelId="{D2542ECC-E8EE-4330-B435-B0417622ED2B}" srcId="{E5F2AE68-2592-46ED-AE8B-9E5140F98E0D}" destId="{705E9A5D-A18B-4C1B-B1E7-B849A8F8B4BE}" srcOrd="0" destOrd="0" parTransId="{8B8F4436-FA19-4B09-9FBC-929AC698D65E}" sibTransId="{D3462140-6764-49FF-AB12-A86940E25641}"/>
    <dgm:cxn modelId="{BBD8A8DB-0CE2-469C-A83D-1313426ABE5E}" type="presOf" srcId="{0B37E394-2A2D-4EE5-ADAF-EDFD70403657}" destId="{EA462286-83F1-4870-9348-6EFE2AC5FCD4}" srcOrd="0" destOrd="0" presId="urn:microsoft.com/office/officeart/2008/layout/NameandTitleOrganizationalChart"/>
    <dgm:cxn modelId="{BE409FE4-3000-4B12-A091-245619DE0BFB}" type="presOf" srcId="{D4B714BF-D07C-4701-97CC-70D9BE45EB66}" destId="{71C79583-CAF4-440C-9AB2-9913CAE9B633}" srcOrd="0" destOrd="0" presId="urn:microsoft.com/office/officeart/2008/layout/NameandTitleOrganizationalChart"/>
    <dgm:cxn modelId="{E3586A5A-2142-4D05-AE04-D1F0C69BFA99}" type="presParOf" srcId="{658CFBC9-FC8A-4182-ACD6-25A88416EF96}" destId="{24544C97-CA94-4FE6-89AF-813F27EA88BA}" srcOrd="0" destOrd="0" presId="urn:microsoft.com/office/officeart/2008/layout/NameandTitleOrganizationalChart"/>
    <dgm:cxn modelId="{DCD176C1-08BC-4579-8E4D-E5136F4335EF}" type="presParOf" srcId="{24544C97-CA94-4FE6-89AF-813F27EA88BA}" destId="{F8366B58-8672-45F9-9B2D-0ADAE60FF60E}" srcOrd="0" destOrd="0" presId="urn:microsoft.com/office/officeart/2008/layout/NameandTitleOrganizationalChart"/>
    <dgm:cxn modelId="{DED66087-0809-4781-94AC-DED453C12513}" type="presParOf" srcId="{F8366B58-8672-45F9-9B2D-0ADAE60FF60E}" destId="{27BC8D00-0057-4983-811A-9408E173E515}" srcOrd="0" destOrd="0" presId="urn:microsoft.com/office/officeart/2008/layout/NameandTitleOrganizationalChart"/>
    <dgm:cxn modelId="{4406924A-1A7F-4607-8C1E-6B6AF034DCD6}" type="presParOf" srcId="{F8366B58-8672-45F9-9B2D-0ADAE60FF60E}" destId="{0534345C-E6C9-4A14-8B7C-62C3C0621B68}" srcOrd="1" destOrd="0" presId="urn:microsoft.com/office/officeart/2008/layout/NameandTitleOrganizationalChart"/>
    <dgm:cxn modelId="{5284365F-43BD-4A0D-939C-C5CBEB6A3507}" type="presParOf" srcId="{F8366B58-8672-45F9-9B2D-0ADAE60FF60E}" destId="{63825F2D-290C-4E5C-9CBA-6FE7B78489FA}" srcOrd="2" destOrd="0" presId="urn:microsoft.com/office/officeart/2008/layout/NameandTitleOrganizationalChart"/>
    <dgm:cxn modelId="{4A9B1D6D-952A-40A5-83B4-C18C48F7594B}" type="presParOf" srcId="{24544C97-CA94-4FE6-89AF-813F27EA88BA}" destId="{73B2F4F6-9A3D-4C0F-8354-3D39BFD7361F}" srcOrd="1" destOrd="0" presId="urn:microsoft.com/office/officeart/2008/layout/NameandTitleOrganizationalChart"/>
    <dgm:cxn modelId="{F002BE1E-DA48-4DF3-A0EC-7419A91313F3}" type="presParOf" srcId="{73B2F4F6-9A3D-4C0F-8354-3D39BFD7361F}" destId="{867339F2-3308-4FF3-9B70-2DBE4ED4F769}" srcOrd="0" destOrd="0" presId="urn:microsoft.com/office/officeart/2008/layout/NameandTitleOrganizationalChart"/>
    <dgm:cxn modelId="{DE9DD620-CA12-42AE-ADCD-79F2FA53C356}" type="presParOf" srcId="{73B2F4F6-9A3D-4C0F-8354-3D39BFD7361F}" destId="{E70498D9-407B-431C-BDEF-2555BFE1924B}" srcOrd="1" destOrd="0" presId="urn:microsoft.com/office/officeart/2008/layout/NameandTitleOrganizationalChart"/>
    <dgm:cxn modelId="{695D4824-6E00-4546-97A6-077323A2D18A}" type="presParOf" srcId="{E70498D9-407B-431C-BDEF-2555BFE1924B}" destId="{6FC85FD7-8C5F-4310-B324-AF9C5BDEDD5A}" srcOrd="0" destOrd="0" presId="urn:microsoft.com/office/officeart/2008/layout/NameandTitleOrganizationalChart"/>
    <dgm:cxn modelId="{0B890FE1-4193-4EF3-A058-6E0164C0ACDA}" type="presParOf" srcId="{6FC85FD7-8C5F-4310-B324-AF9C5BDEDD5A}" destId="{EB2763D6-88CC-4417-9D6A-222B3508C06B}" srcOrd="0" destOrd="0" presId="urn:microsoft.com/office/officeart/2008/layout/NameandTitleOrganizationalChart"/>
    <dgm:cxn modelId="{E944B303-3773-43E5-A233-82CF5BFA56C7}" type="presParOf" srcId="{6FC85FD7-8C5F-4310-B324-AF9C5BDEDD5A}" destId="{F89E0B37-AD43-4074-BD36-C9F63AF008A3}" srcOrd="1" destOrd="0" presId="urn:microsoft.com/office/officeart/2008/layout/NameandTitleOrganizationalChart"/>
    <dgm:cxn modelId="{FB3D448A-ED1E-4F2C-B153-DCA59B7C5006}" type="presParOf" srcId="{6FC85FD7-8C5F-4310-B324-AF9C5BDEDD5A}" destId="{FED87B44-6A22-4C13-A03E-9BF0386D986E}" srcOrd="2" destOrd="0" presId="urn:microsoft.com/office/officeart/2008/layout/NameandTitleOrganizationalChart"/>
    <dgm:cxn modelId="{08F463F7-C187-4299-8E40-09DFA7E15D2E}" type="presParOf" srcId="{E70498D9-407B-431C-BDEF-2555BFE1924B}" destId="{A551BCF2-DCC7-401B-9E26-415BBE4EC9C5}" srcOrd="1" destOrd="0" presId="urn:microsoft.com/office/officeart/2008/layout/NameandTitleOrganizationalChart"/>
    <dgm:cxn modelId="{0283DB03-2D74-4DBA-8933-D92B1871BA03}" type="presParOf" srcId="{E70498D9-407B-431C-BDEF-2555BFE1924B}" destId="{2FBEF19D-3BB2-4A31-8D31-6690DFE74DEC}" srcOrd="2" destOrd="0" presId="urn:microsoft.com/office/officeart/2008/layout/NameandTitleOrganizationalChart"/>
    <dgm:cxn modelId="{507C2508-2F0A-4F56-BCBD-8363E894825B}" type="presParOf" srcId="{73B2F4F6-9A3D-4C0F-8354-3D39BFD7361F}" destId="{EA462286-83F1-4870-9348-6EFE2AC5FCD4}" srcOrd="2" destOrd="0" presId="urn:microsoft.com/office/officeart/2008/layout/NameandTitleOrganizationalChart"/>
    <dgm:cxn modelId="{ABF43F49-C981-40F0-8A69-00FE73AF782A}" type="presParOf" srcId="{73B2F4F6-9A3D-4C0F-8354-3D39BFD7361F}" destId="{BDAC6036-8B2F-4121-A988-44C129700894}" srcOrd="3" destOrd="0" presId="urn:microsoft.com/office/officeart/2008/layout/NameandTitleOrganizationalChart"/>
    <dgm:cxn modelId="{9D643F6B-C950-4BF0-82CC-0AC786BB87CA}" type="presParOf" srcId="{BDAC6036-8B2F-4121-A988-44C129700894}" destId="{B2A8BEC0-06F9-4CE6-857F-91DC2833E0C0}" srcOrd="0" destOrd="0" presId="urn:microsoft.com/office/officeart/2008/layout/NameandTitleOrganizationalChart"/>
    <dgm:cxn modelId="{4D9E72BB-4A3E-4CAA-BCBD-C2EC775D453B}" type="presParOf" srcId="{B2A8BEC0-06F9-4CE6-857F-91DC2833E0C0}" destId="{2FAB2012-1387-4D9B-A1B5-E7983F406773}" srcOrd="0" destOrd="0" presId="urn:microsoft.com/office/officeart/2008/layout/NameandTitleOrganizationalChart"/>
    <dgm:cxn modelId="{733B3CE6-E60C-4356-AFBB-5881F9EC3DD9}" type="presParOf" srcId="{B2A8BEC0-06F9-4CE6-857F-91DC2833E0C0}" destId="{D8085512-EEEF-4669-A441-F47A57FEC5C8}" srcOrd="1" destOrd="0" presId="urn:microsoft.com/office/officeart/2008/layout/NameandTitleOrganizationalChart"/>
    <dgm:cxn modelId="{46263380-436E-4E4F-B659-39BAEAC726E5}" type="presParOf" srcId="{B2A8BEC0-06F9-4CE6-857F-91DC2833E0C0}" destId="{A5235E1B-74A6-4837-B110-014FDE902791}" srcOrd="2" destOrd="0" presId="urn:microsoft.com/office/officeart/2008/layout/NameandTitleOrganizationalChart"/>
    <dgm:cxn modelId="{4FE8BFAF-955A-4FCA-9025-97FEF5DEF217}" type="presParOf" srcId="{BDAC6036-8B2F-4121-A988-44C129700894}" destId="{3D614568-0992-4D15-AF31-561C9CB1084D}" srcOrd="1" destOrd="0" presId="urn:microsoft.com/office/officeart/2008/layout/NameandTitleOrganizationalChart"/>
    <dgm:cxn modelId="{CF24AF83-D28A-416F-BD34-64C36655C290}" type="presParOf" srcId="{BDAC6036-8B2F-4121-A988-44C129700894}" destId="{1018E13E-28BD-4008-9FB5-DE06E867332A}" srcOrd="2" destOrd="0" presId="urn:microsoft.com/office/officeart/2008/layout/NameandTitleOrganizationalChart"/>
    <dgm:cxn modelId="{DD1770CD-7FA6-436A-8F94-9E969B9F1591}" type="presParOf" srcId="{24544C97-CA94-4FE6-89AF-813F27EA88BA}" destId="{890D61F9-96C0-4725-B69C-2531EE68CE27}" srcOrd="2" destOrd="0" presId="urn:microsoft.com/office/officeart/2008/layout/NameandTitleOrganizationalChart"/>
    <dgm:cxn modelId="{FAB75528-7BD6-42BC-BF90-4336A41E8CB8}" type="presParOf" srcId="{890D61F9-96C0-4725-B69C-2531EE68CE27}" destId="{1252C9C5-F83D-40B5-93C0-7F6FB3DD3BAB}" srcOrd="0" destOrd="0" presId="urn:microsoft.com/office/officeart/2008/layout/NameandTitleOrganizationalChart"/>
    <dgm:cxn modelId="{31B62B4F-850E-4C82-9BF9-AB3766DB7597}" type="presParOf" srcId="{890D61F9-96C0-4725-B69C-2531EE68CE27}" destId="{2E3F0481-13C9-4449-BB12-485AB2CD8F37}" srcOrd="1" destOrd="0" presId="urn:microsoft.com/office/officeart/2008/layout/NameandTitleOrganizationalChart"/>
    <dgm:cxn modelId="{8BC63B5F-3F37-4E7E-A9F6-E262B9CC405D}" type="presParOf" srcId="{2E3F0481-13C9-4449-BB12-485AB2CD8F37}" destId="{69EB5633-6E99-48B2-BA9D-59AC12DD8333}" srcOrd="0" destOrd="0" presId="urn:microsoft.com/office/officeart/2008/layout/NameandTitleOrganizationalChart"/>
    <dgm:cxn modelId="{17AAAE92-2DFF-4008-93AC-33B34AB4F4BF}" type="presParOf" srcId="{69EB5633-6E99-48B2-BA9D-59AC12DD8333}" destId="{457EFA20-BFF1-4FDE-BC43-A87067A506F2}" srcOrd="0" destOrd="0" presId="urn:microsoft.com/office/officeart/2008/layout/NameandTitleOrganizationalChart"/>
    <dgm:cxn modelId="{E62B97C6-7DA1-43A5-A0C3-D376500B97D4}" type="presParOf" srcId="{69EB5633-6E99-48B2-BA9D-59AC12DD8333}" destId="{71C79583-CAF4-440C-9AB2-9913CAE9B633}" srcOrd="1" destOrd="0" presId="urn:microsoft.com/office/officeart/2008/layout/NameandTitleOrganizationalChart"/>
    <dgm:cxn modelId="{E9ECD03D-990D-4130-9953-66832753E9A7}" type="presParOf" srcId="{69EB5633-6E99-48B2-BA9D-59AC12DD8333}" destId="{9B9F8831-4608-4A87-B62F-5979FCA2031D}" srcOrd="2" destOrd="0" presId="urn:microsoft.com/office/officeart/2008/layout/NameandTitleOrganizationalChart"/>
    <dgm:cxn modelId="{CBFCE629-3200-48E0-8F50-EFF231BA93FD}" type="presParOf" srcId="{2E3F0481-13C9-4449-BB12-485AB2CD8F37}" destId="{88227E0C-4677-4CF9-948E-943221332CA7}" srcOrd="1" destOrd="0" presId="urn:microsoft.com/office/officeart/2008/layout/NameandTitleOrganizationalChart"/>
    <dgm:cxn modelId="{A6BA2540-6416-4E95-B341-D926F0FD9AFF}" type="presParOf" srcId="{2E3F0481-13C9-4449-BB12-485AB2CD8F37}" destId="{ED810E10-E59D-468D-87FB-F942E0A6CD43}" srcOrd="2" destOrd="0" presId="urn:microsoft.com/office/officeart/2008/layout/NameandTitleOrganizationalChart"/>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FF35D12-BE11-41EE-8891-59F0A6119461}"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ZA"/>
        </a:p>
      </dgm:t>
    </dgm:pt>
    <dgm:pt modelId="{797E4EF4-54B0-4816-B634-A86E358D2A48}">
      <dgm:prSet phldrT="[Text]" custT="1"/>
      <dgm:spPr>
        <a:xfrm>
          <a:off x="4080544" y="1184737"/>
          <a:ext cx="1847327" cy="5488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400" dirty="0">
              <a:solidFill>
                <a:sysClr val="window" lastClr="FFFFFF"/>
              </a:solidFill>
              <a:latin typeface="Calibri"/>
              <a:ea typeface="+mn-ea"/>
              <a:cs typeface="+mn-cs"/>
            </a:rPr>
            <a:t>Response</a:t>
          </a:r>
        </a:p>
      </dgm:t>
    </dgm:pt>
    <dgm:pt modelId="{1C6E0329-4C8A-421C-8D7C-427CBE00F0CF}" type="parTrans" cxnId="{77F52FE9-561F-403F-83DE-537DF7412865}">
      <dgm:prSet/>
      <dgm:spPr/>
      <dgm:t>
        <a:bodyPr/>
        <a:lstStyle/>
        <a:p>
          <a:endParaRPr lang="en-ZA"/>
        </a:p>
      </dgm:t>
    </dgm:pt>
    <dgm:pt modelId="{9B09D403-4021-4B36-A15F-476D8EA322D7}" type="sibTrans" cxnId="{77F52FE9-561F-403F-83DE-537DF7412865}">
      <dgm:prSet/>
      <dgm:spPr>
        <a:xfrm>
          <a:off x="3169793" y="-419986"/>
          <a:ext cx="2338438" cy="2338438"/>
        </a:xfrm>
        <a:custGeom>
          <a:avLst/>
          <a:gdLst/>
          <a:ahLst/>
          <a:cxnLst/>
          <a:rect l="0" t="0" r="0" b="0"/>
          <a:pathLst>
            <a:path>
              <a:moveTo>
                <a:pt x="1921597" y="2582403"/>
              </a:moveTo>
              <a:arcTo wR="1353654" hR="1353654" stAng="3911583" swAng="1461250"/>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1738DE0F-9A51-4539-9D28-035739A515F1}">
      <dgm:prSet phldrT="[Text]" custT="1"/>
      <dgm:spPr>
        <a:xfrm>
          <a:off x="3159084" y="1908731"/>
          <a:ext cx="1669142" cy="49002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Relief</a:t>
          </a:r>
        </a:p>
      </dgm:t>
    </dgm:pt>
    <dgm:pt modelId="{3AA15973-5EE6-4560-A6B1-845EBCFA8B7F}" type="parTrans" cxnId="{A1EED4EC-3DA6-434E-B8CD-2BEAD8FEA50C}">
      <dgm:prSet/>
      <dgm:spPr/>
      <dgm:t>
        <a:bodyPr/>
        <a:lstStyle/>
        <a:p>
          <a:endParaRPr lang="en-ZA"/>
        </a:p>
      </dgm:t>
    </dgm:pt>
    <dgm:pt modelId="{C5627D40-1CB7-4545-A739-CD7F7ECA2CE6}" type="sibTrans" cxnId="{A1EED4EC-3DA6-434E-B8CD-2BEAD8FEA50C}">
      <dgm:prSet/>
      <dgm:spPr>
        <a:xfrm>
          <a:off x="1899350" y="165865"/>
          <a:ext cx="2338438" cy="2338438"/>
        </a:xfrm>
        <a:custGeom>
          <a:avLst/>
          <a:gdLst/>
          <a:ahLst/>
          <a:cxnLst/>
          <a:rect l="0" t="0" r="0" b="0"/>
          <a:pathLst>
            <a:path>
              <a:moveTo>
                <a:pt x="1644596" y="2675673"/>
              </a:moveTo>
              <a:arcTo wR="1353654" hR="1353654" stAng="4655313" swAng="2376268"/>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9E1303AF-26CF-4AD7-BD47-658A87042761}">
      <dgm:prSet phldrT="[Text]" custT="1"/>
      <dgm:spPr>
        <a:xfrm>
          <a:off x="1382006" y="1842909"/>
          <a:ext cx="1597300" cy="39680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Recovery</a:t>
          </a:r>
        </a:p>
      </dgm:t>
    </dgm:pt>
    <dgm:pt modelId="{779F3604-AE10-4485-A177-6FC8F886BC29}" type="parTrans" cxnId="{5AC50D9C-6A65-42C3-963E-68B95B91EAD8}">
      <dgm:prSet/>
      <dgm:spPr/>
      <dgm:t>
        <a:bodyPr/>
        <a:lstStyle/>
        <a:p>
          <a:endParaRPr lang="en-ZA"/>
        </a:p>
      </dgm:t>
    </dgm:pt>
    <dgm:pt modelId="{02CAA359-6624-420E-B1E4-41D6B6F13B19}" type="sibTrans" cxnId="{5AC50D9C-6A65-42C3-963E-68B95B91EAD8}">
      <dgm:prSet/>
      <dgm:spPr>
        <a:xfrm>
          <a:off x="928974" y="-495438"/>
          <a:ext cx="2338438" cy="2338438"/>
        </a:xfrm>
        <a:custGeom>
          <a:avLst/>
          <a:gdLst/>
          <a:ahLst/>
          <a:cxnLst/>
          <a:rect l="0" t="0" r="0" b="0"/>
          <a:pathLst>
            <a:path>
              <a:moveTo>
                <a:pt x="1158961" y="2693235"/>
              </a:moveTo>
              <a:arcTo wR="1353654" hR="1353654" stAng="5896165" swAng="1403458"/>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E74207D4-7F11-4C0D-9BD1-3C47A374ECBD}">
      <dgm:prSet phldrT="[Text]" custT="1"/>
      <dgm:spPr>
        <a:xfrm>
          <a:off x="323150" y="1160568"/>
          <a:ext cx="2051431" cy="4190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Reconstruction</a:t>
          </a:r>
        </a:p>
      </dgm:t>
    </dgm:pt>
    <dgm:pt modelId="{FEED507F-C879-4C65-B5F3-E88D84D54FE8}" type="parTrans" cxnId="{21E97160-1649-4C66-A0EB-0080A3F82E4D}">
      <dgm:prSet/>
      <dgm:spPr/>
      <dgm:t>
        <a:bodyPr/>
        <a:lstStyle/>
        <a:p>
          <a:endParaRPr lang="en-ZA"/>
        </a:p>
      </dgm:t>
    </dgm:pt>
    <dgm:pt modelId="{DB4BF2B6-C5D8-48D3-96EA-A47088E03D69}" type="sibTrans" cxnId="{21E97160-1649-4C66-A0EB-0080A3F82E4D}">
      <dgm:prSet/>
      <dgm:spPr>
        <a:xfrm>
          <a:off x="1328478" y="-285286"/>
          <a:ext cx="2338438" cy="2338438"/>
        </a:xfrm>
        <a:custGeom>
          <a:avLst/>
          <a:gdLst/>
          <a:ahLst/>
          <a:cxnLst/>
          <a:rect l="0" t="0" r="0" b="0"/>
          <a:pathLst>
            <a:path>
              <a:moveTo>
                <a:pt x="23943" y="1607129"/>
              </a:moveTo>
              <a:arcTo wR="1353654" hR="1353654" stAng="10152453" swAng="523341"/>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6C61DF05-E04A-4631-8509-B80A8321BFC5}">
      <dgm:prSet phldrT="[Text]" custT="1"/>
      <dgm:spPr>
        <a:xfrm>
          <a:off x="526376" y="394923"/>
          <a:ext cx="1761258" cy="47213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Prevention</a:t>
          </a:r>
          <a:r>
            <a:rPr lang="en-ZA" sz="1200" dirty="0">
              <a:solidFill>
                <a:sysClr val="window" lastClr="FFFFFF"/>
              </a:solidFill>
              <a:latin typeface="Calibri"/>
              <a:ea typeface="+mn-ea"/>
              <a:cs typeface="+mn-cs"/>
            </a:rPr>
            <a:t>/ Mitigation</a:t>
          </a:r>
        </a:p>
      </dgm:t>
    </dgm:pt>
    <dgm:pt modelId="{ABEB4003-EDD8-4A6A-81FE-8924C5CE1625}" type="parTrans" cxnId="{9A5D2EB6-6C63-41B7-B1DC-B65F7053DB5B}">
      <dgm:prSet/>
      <dgm:spPr/>
      <dgm:t>
        <a:bodyPr/>
        <a:lstStyle/>
        <a:p>
          <a:endParaRPr lang="en-ZA"/>
        </a:p>
      </dgm:t>
    </dgm:pt>
    <dgm:pt modelId="{E7F5B460-9F4F-4C14-8B83-379BD8AC2174}" type="sibTrans" cxnId="{9A5D2EB6-6C63-41B7-B1DC-B65F7053DB5B}">
      <dgm:prSet/>
      <dgm:spPr>
        <a:xfrm>
          <a:off x="849364" y="283435"/>
          <a:ext cx="2338438" cy="2338438"/>
        </a:xfrm>
        <a:custGeom>
          <a:avLst/>
          <a:gdLst/>
          <a:ahLst/>
          <a:cxnLst/>
          <a:rect l="0" t="0" r="0" b="0"/>
          <a:pathLst>
            <a:path>
              <a:moveTo>
                <a:pt x="1019250" y="41955"/>
              </a:moveTo>
              <a:arcTo wR="1353654" hR="1353654" stAng="15341861" swAng="2103664"/>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F5E846CF-3702-40D4-A6E8-3ABE32CE5B31}">
      <dgm:prSet custT="1"/>
      <dgm:spPr>
        <a:xfrm>
          <a:off x="3782340" y="426164"/>
          <a:ext cx="2021859" cy="541052"/>
        </a:xfrm>
        <a:prstGeom prst="irregularSeal2">
          <a:avLst/>
        </a:prstGeom>
        <a:solidFill>
          <a:srgbClr val="FF0000"/>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Disaster</a:t>
          </a:r>
        </a:p>
      </dgm:t>
    </dgm:pt>
    <dgm:pt modelId="{CB3554F6-03A6-4C1F-A813-9ABD47E1C283}" type="parTrans" cxnId="{DB13FB8E-137A-4C61-B3B0-11DC24EB68FD}">
      <dgm:prSet/>
      <dgm:spPr/>
      <dgm:t>
        <a:bodyPr/>
        <a:lstStyle/>
        <a:p>
          <a:endParaRPr lang="en-ZA"/>
        </a:p>
      </dgm:t>
    </dgm:pt>
    <dgm:pt modelId="{6054CF7A-7D43-4C86-B44B-7BAD5FC56199}" type="sibTrans" cxnId="{DB13FB8E-137A-4C61-B3B0-11DC24EB68FD}">
      <dgm:prSet/>
      <dgm:spPr>
        <a:xfrm>
          <a:off x="2726954" y="416383"/>
          <a:ext cx="2338438" cy="2338438"/>
        </a:xfrm>
        <a:custGeom>
          <a:avLst/>
          <a:gdLst/>
          <a:ahLst/>
          <a:cxnLst/>
          <a:rect l="0" t="0" r="0" b="0"/>
          <a:pathLst>
            <a:path>
              <a:moveTo>
                <a:pt x="2531111" y="685839"/>
              </a:moveTo>
              <a:arcTo wR="1353654" hR="1353654" stAng="19826369" swAng="428118"/>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471BE5DB-7756-410C-B6AF-DA8E2CF57E87}">
      <dgm:prSet custT="1"/>
      <dgm:spPr>
        <a:xfrm>
          <a:off x="2632538" y="19"/>
          <a:ext cx="1521466" cy="52403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Preparedness</a:t>
          </a:r>
        </a:p>
      </dgm:t>
    </dgm:pt>
    <dgm:pt modelId="{AA64B721-4F2D-40EB-A4F7-DF63FE9FEC73}" type="parTrans" cxnId="{F49EE78F-7A4D-4343-B62E-12C2FDBF1174}">
      <dgm:prSet/>
      <dgm:spPr/>
      <dgm:t>
        <a:bodyPr/>
        <a:lstStyle/>
        <a:p>
          <a:endParaRPr lang="en-ZA"/>
        </a:p>
      </dgm:t>
    </dgm:pt>
    <dgm:pt modelId="{FBDDDF69-BE43-4848-A3F6-3B399BD66E76}" type="sibTrans" cxnId="{F49EE78F-7A4D-4343-B62E-12C2FDBF1174}">
      <dgm:prSet/>
      <dgm:spPr>
        <a:xfrm>
          <a:off x="3324776" y="417137"/>
          <a:ext cx="2338438" cy="2338438"/>
        </a:xfrm>
        <a:custGeom>
          <a:avLst/>
          <a:gdLst/>
          <a:ahLst/>
          <a:cxnLst/>
          <a:rect l="0" t="0" r="0" b="0"/>
          <a:pathLst>
            <a:path>
              <a:moveTo>
                <a:pt x="926052" y="69311"/>
              </a:moveTo>
              <a:arcTo wR="1353654" hR="1353654" stAng="15095138" swAng="1155137"/>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8AB3ABFD-D567-4396-A7A2-EBC2E295BF48}" type="pres">
      <dgm:prSet presAssocID="{6FF35D12-BE11-41EE-8891-59F0A6119461}" presName="cycle" presStyleCnt="0">
        <dgm:presLayoutVars>
          <dgm:dir/>
          <dgm:resizeHandles val="exact"/>
        </dgm:presLayoutVars>
      </dgm:prSet>
      <dgm:spPr/>
    </dgm:pt>
    <dgm:pt modelId="{A71E9105-C8E8-45EA-8583-41BA1424F362}" type="pres">
      <dgm:prSet presAssocID="{471BE5DB-7756-410C-B6AF-DA8E2CF57E87}" presName="node" presStyleLbl="node1" presStyleIdx="0" presStyleCnt="7" custScaleX="241559" custScaleY="127999" custRadScaleRad="96376" custRadScaleInc="34884">
        <dgm:presLayoutVars>
          <dgm:bulletEnabled val="1"/>
        </dgm:presLayoutVars>
      </dgm:prSet>
      <dgm:spPr>
        <a:prstGeom prst="ellipse">
          <a:avLst/>
        </a:prstGeom>
      </dgm:spPr>
    </dgm:pt>
    <dgm:pt modelId="{C4715809-6BA4-4687-B528-40F6160F2CB4}" type="pres">
      <dgm:prSet presAssocID="{471BE5DB-7756-410C-B6AF-DA8E2CF57E87}" presName="spNode" presStyleCnt="0"/>
      <dgm:spPr/>
    </dgm:pt>
    <dgm:pt modelId="{85F1CA43-4FDF-4F45-B371-BFF6E17CBB18}" type="pres">
      <dgm:prSet presAssocID="{FBDDDF69-BE43-4848-A3F6-3B399BD66E76}" presName="sibTrans" presStyleLbl="sibTrans1D1" presStyleIdx="0" presStyleCnt="7"/>
      <dgm:spPr/>
    </dgm:pt>
    <dgm:pt modelId="{7CF90E13-C9E7-4917-93F4-41BD6B1B1AAC}" type="pres">
      <dgm:prSet presAssocID="{F5E846CF-3702-40D4-A6E8-3ABE32CE5B31}" presName="node" presStyleLbl="node1" presStyleIdx="1" presStyleCnt="7" custScaleX="321005" custScaleY="132156" custRadScaleRad="142427" custRadScaleInc="83080">
        <dgm:presLayoutVars>
          <dgm:bulletEnabled val="1"/>
        </dgm:presLayoutVars>
      </dgm:prSet>
      <dgm:spPr>
        <a:prstGeom prst="irregularSeal2">
          <a:avLst/>
        </a:prstGeom>
      </dgm:spPr>
    </dgm:pt>
    <dgm:pt modelId="{3728B9EE-F72B-4CFA-AA80-1ABFC45BAFCB}" type="pres">
      <dgm:prSet presAssocID="{F5E846CF-3702-40D4-A6E8-3ABE32CE5B31}" presName="spNode" presStyleCnt="0"/>
      <dgm:spPr/>
    </dgm:pt>
    <dgm:pt modelId="{36F31F4C-B6F5-4236-A003-68559BF79105}" type="pres">
      <dgm:prSet presAssocID="{6054CF7A-7D43-4C86-B44B-7BAD5FC56199}" presName="sibTrans" presStyleLbl="sibTrans1D1" presStyleIdx="1" presStyleCnt="7"/>
      <dgm:spPr/>
    </dgm:pt>
    <dgm:pt modelId="{76927879-B9AC-48F4-BBE9-B642A2CFBA29}" type="pres">
      <dgm:prSet presAssocID="{797E4EF4-54B0-4816-B634-A86E358D2A48}" presName="node" presStyleLbl="node1" presStyleIdx="2" presStyleCnt="7" custScaleX="293295" custScaleY="134066" custRadScaleRad="147964" custRadScaleInc="-60231">
        <dgm:presLayoutVars>
          <dgm:bulletEnabled val="1"/>
        </dgm:presLayoutVars>
      </dgm:prSet>
      <dgm:spPr>
        <a:prstGeom prst="ellipse">
          <a:avLst/>
        </a:prstGeom>
      </dgm:spPr>
    </dgm:pt>
    <dgm:pt modelId="{CDCA41F8-BB1C-497E-9CD6-67C57519264A}" type="pres">
      <dgm:prSet presAssocID="{797E4EF4-54B0-4816-B634-A86E358D2A48}" presName="spNode" presStyleCnt="0"/>
      <dgm:spPr/>
    </dgm:pt>
    <dgm:pt modelId="{F74EC70E-72E5-4F8E-A1E6-FEB8D6F71E74}" type="pres">
      <dgm:prSet presAssocID="{9B09D403-4021-4B36-A15F-476D8EA322D7}" presName="sibTrans" presStyleLbl="sibTrans1D1" presStyleIdx="2" presStyleCnt="7"/>
      <dgm:spPr/>
    </dgm:pt>
    <dgm:pt modelId="{6268C5AD-E4BD-4340-9834-B45EC30E04DD}" type="pres">
      <dgm:prSet presAssocID="{1738DE0F-9A51-4539-9D28-035739A515F1}" presName="node" presStyleLbl="node1" presStyleIdx="3" presStyleCnt="7" custScaleX="265005" custScaleY="119693" custRadScaleRad="90094" custRadScaleInc="-100559">
        <dgm:presLayoutVars>
          <dgm:bulletEnabled val="1"/>
        </dgm:presLayoutVars>
      </dgm:prSet>
      <dgm:spPr>
        <a:prstGeom prst="ellipse">
          <a:avLst/>
        </a:prstGeom>
      </dgm:spPr>
    </dgm:pt>
    <dgm:pt modelId="{0EC8F6BE-9806-4BA7-8B21-B1E8B45ECCB8}" type="pres">
      <dgm:prSet presAssocID="{1738DE0F-9A51-4539-9D28-035739A515F1}" presName="spNode" presStyleCnt="0"/>
      <dgm:spPr/>
    </dgm:pt>
    <dgm:pt modelId="{879B69A1-121B-45A7-BF5B-73AE3ECC1CCD}" type="pres">
      <dgm:prSet presAssocID="{C5627D40-1CB7-4545-A739-CD7F7ECA2CE6}" presName="sibTrans" presStyleLbl="sibTrans1D1" presStyleIdx="3" presStyleCnt="7"/>
      <dgm:spPr/>
    </dgm:pt>
    <dgm:pt modelId="{EF497DC5-D3A9-4E86-B231-5DFF833F7354}" type="pres">
      <dgm:prSet presAssocID="{9E1303AF-26CF-4AD7-BD47-658A87042761}" presName="node" presStyleLbl="node1" presStyleIdx="4" presStyleCnt="7" custScaleX="228276" custScaleY="96923" custRadScaleRad="109301" custRadScaleInc="194057">
        <dgm:presLayoutVars>
          <dgm:bulletEnabled val="1"/>
        </dgm:presLayoutVars>
      </dgm:prSet>
      <dgm:spPr>
        <a:prstGeom prst="ellipse">
          <a:avLst/>
        </a:prstGeom>
      </dgm:spPr>
    </dgm:pt>
    <dgm:pt modelId="{516CA29C-B91A-4160-9235-3A8A849D9E28}" type="pres">
      <dgm:prSet presAssocID="{9E1303AF-26CF-4AD7-BD47-658A87042761}" presName="spNode" presStyleCnt="0"/>
      <dgm:spPr/>
    </dgm:pt>
    <dgm:pt modelId="{340DFBDB-42BD-4402-8C71-9C3ED66DDBCB}" type="pres">
      <dgm:prSet presAssocID="{02CAA359-6624-420E-B1E4-41D6B6F13B19}" presName="sibTrans" presStyleLbl="sibTrans1D1" presStyleIdx="4" presStyleCnt="7"/>
      <dgm:spPr/>
    </dgm:pt>
    <dgm:pt modelId="{A2E4C0A3-6637-4743-8350-9218D4906012}" type="pres">
      <dgm:prSet presAssocID="{E74207D4-7F11-4C0D-9BD1-3C47A374ECBD}" presName="node" presStyleLbl="node1" presStyleIdx="5" presStyleCnt="7" custScaleX="325700" custScaleY="152108" custRadScaleRad="164815" custRadScaleInc="77196">
        <dgm:presLayoutVars>
          <dgm:bulletEnabled val="1"/>
        </dgm:presLayoutVars>
      </dgm:prSet>
      <dgm:spPr>
        <a:prstGeom prst="ellipse">
          <a:avLst/>
        </a:prstGeom>
      </dgm:spPr>
    </dgm:pt>
    <dgm:pt modelId="{955C3DEC-1E1C-4510-AF6C-1802C4D292C3}" type="pres">
      <dgm:prSet presAssocID="{E74207D4-7F11-4C0D-9BD1-3C47A374ECBD}" presName="spNode" presStyleCnt="0"/>
      <dgm:spPr/>
    </dgm:pt>
    <dgm:pt modelId="{E8D768C3-24DB-4972-AB2F-2A3CCB256E04}" type="pres">
      <dgm:prSet presAssocID="{DB4BF2B6-C5D8-48D3-96EA-A47088E03D69}" presName="sibTrans" presStyleLbl="sibTrans1D1" presStyleIdx="5" presStyleCnt="7"/>
      <dgm:spPr/>
    </dgm:pt>
    <dgm:pt modelId="{BB1C20BA-0B6A-42BB-B8E2-53E1D58A0AF7}" type="pres">
      <dgm:prSet presAssocID="{6C61DF05-E04A-4631-8509-B80A8321BFC5}" presName="node" presStyleLbl="node1" presStyleIdx="6" presStyleCnt="7" custScaleX="279630" custScaleY="115322" custRadScaleRad="172286" custRadScaleInc="-97176">
        <dgm:presLayoutVars>
          <dgm:bulletEnabled val="1"/>
        </dgm:presLayoutVars>
      </dgm:prSet>
      <dgm:spPr>
        <a:prstGeom prst="ellipse">
          <a:avLst/>
        </a:prstGeom>
      </dgm:spPr>
    </dgm:pt>
    <dgm:pt modelId="{6C998859-47D0-4A88-9E8B-BCCD4285082B}" type="pres">
      <dgm:prSet presAssocID="{6C61DF05-E04A-4631-8509-B80A8321BFC5}" presName="spNode" presStyleCnt="0"/>
      <dgm:spPr/>
    </dgm:pt>
    <dgm:pt modelId="{A3A9B2F8-227E-42A5-B5A3-5FDF54F524F8}" type="pres">
      <dgm:prSet presAssocID="{E7F5B460-9F4F-4C14-8B83-379BD8AC2174}" presName="sibTrans" presStyleLbl="sibTrans1D1" presStyleIdx="6" presStyleCnt="7"/>
      <dgm:spPr/>
    </dgm:pt>
  </dgm:ptLst>
  <dgm:cxnLst>
    <dgm:cxn modelId="{463AAD05-9410-430E-BC40-EE24E81F4998}" type="presOf" srcId="{E7F5B460-9F4F-4C14-8B83-379BD8AC2174}" destId="{A3A9B2F8-227E-42A5-B5A3-5FDF54F524F8}" srcOrd="0" destOrd="0" presId="urn:microsoft.com/office/officeart/2005/8/layout/cycle5"/>
    <dgm:cxn modelId="{0DF80F1C-8624-4E32-A7F8-D5A95C7FFCF2}" type="presOf" srcId="{C5627D40-1CB7-4545-A739-CD7F7ECA2CE6}" destId="{879B69A1-121B-45A7-BF5B-73AE3ECC1CCD}" srcOrd="0" destOrd="0" presId="urn:microsoft.com/office/officeart/2005/8/layout/cycle5"/>
    <dgm:cxn modelId="{A5AF8A1C-45A4-4D9F-A580-DC138300ACF0}" type="presOf" srcId="{FBDDDF69-BE43-4848-A3F6-3B399BD66E76}" destId="{85F1CA43-4FDF-4F45-B371-BFF6E17CBB18}" srcOrd="0" destOrd="0" presId="urn:microsoft.com/office/officeart/2005/8/layout/cycle5"/>
    <dgm:cxn modelId="{F7768C38-90D4-47F7-A98D-444FA9A79C7F}" type="presOf" srcId="{471BE5DB-7756-410C-B6AF-DA8E2CF57E87}" destId="{A71E9105-C8E8-45EA-8583-41BA1424F362}" srcOrd="0" destOrd="0" presId="urn:microsoft.com/office/officeart/2005/8/layout/cycle5"/>
    <dgm:cxn modelId="{92BE615D-EED0-447D-89A3-F40D53E885DD}" type="presOf" srcId="{02CAA359-6624-420E-B1E4-41D6B6F13B19}" destId="{340DFBDB-42BD-4402-8C71-9C3ED66DDBCB}" srcOrd="0" destOrd="0" presId="urn:microsoft.com/office/officeart/2005/8/layout/cycle5"/>
    <dgm:cxn modelId="{425D9A5F-CAF9-4A83-B096-DDB99D7E81ED}" type="presOf" srcId="{E74207D4-7F11-4C0D-9BD1-3C47A374ECBD}" destId="{A2E4C0A3-6637-4743-8350-9218D4906012}" srcOrd="0" destOrd="0" presId="urn:microsoft.com/office/officeart/2005/8/layout/cycle5"/>
    <dgm:cxn modelId="{21E97160-1649-4C66-A0EB-0080A3F82E4D}" srcId="{6FF35D12-BE11-41EE-8891-59F0A6119461}" destId="{E74207D4-7F11-4C0D-9BD1-3C47A374ECBD}" srcOrd="5" destOrd="0" parTransId="{FEED507F-C879-4C65-B5F3-E88D84D54FE8}" sibTransId="{DB4BF2B6-C5D8-48D3-96EA-A47088E03D69}"/>
    <dgm:cxn modelId="{BA603854-6DEA-461B-8BFB-32ED5165D8B0}" type="presOf" srcId="{1738DE0F-9A51-4539-9D28-035739A515F1}" destId="{6268C5AD-E4BD-4340-9834-B45EC30E04DD}" srcOrd="0" destOrd="0" presId="urn:microsoft.com/office/officeart/2005/8/layout/cycle5"/>
    <dgm:cxn modelId="{9165A279-1D5C-4F60-81A2-25A52B37FF71}" type="presOf" srcId="{DB4BF2B6-C5D8-48D3-96EA-A47088E03D69}" destId="{E8D768C3-24DB-4972-AB2F-2A3CCB256E04}" srcOrd="0" destOrd="0" presId="urn:microsoft.com/office/officeart/2005/8/layout/cycle5"/>
    <dgm:cxn modelId="{C2CA178C-1B95-4524-9C72-1ABFDCCA792D}" type="presOf" srcId="{F5E846CF-3702-40D4-A6E8-3ABE32CE5B31}" destId="{7CF90E13-C9E7-4917-93F4-41BD6B1B1AAC}" srcOrd="0" destOrd="0" presId="urn:microsoft.com/office/officeart/2005/8/layout/cycle5"/>
    <dgm:cxn modelId="{DB13FB8E-137A-4C61-B3B0-11DC24EB68FD}" srcId="{6FF35D12-BE11-41EE-8891-59F0A6119461}" destId="{F5E846CF-3702-40D4-A6E8-3ABE32CE5B31}" srcOrd="1" destOrd="0" parTransId="{CB3554F6-03A6-4C1F-A813-9ABD47E1C283}" sibTransId="{6054CF7A-7D43-4C86-B44B-7BAD5FC56199}"/>
    <dgm:cxn modelId="{F49EE78F-7A4D-4343-B62E-12C2FDBF1174}" srcId="{6FF35D12-BE11-41EE-8891-59F0A6119461}" destId="{471BE5DB-7756-410C-B6AF-DA8E2CF57E87}" srcOrd="0" destOrd="0" parTransId="{AA64B721-4F2D-40EB-A4F7-DF63FE9FEC73}" sibTransId="{FBDDDF69-BE43-4848-A3F6-3B399BD66E76}"/>
    <dgm:cxn modelId="{95585E99-593C-410D-B8AC-7B42F3DFA181}" type="presOf" srcId="{6FF35D12-BE11-41EE-8891-59F0A6119461}" destId="{8AB3ABFD-D567-4396-A7A2-EBC2E295BF48}" srcOrd="0" destOrd="0" presId="urn:microsoft.com/office/officeart/2005/8/layout/cycle5"/>
    <dgm:cxn modelId="{5AC50D9C-6A65-42C3-963E-68B95B91EAD8}" srcId="{6FF35D12-BE11-41EE-8891-59F0A6119461}" destId="{9E1303AF-26CF-4AD7-BD47-658A87042761}" srcOrd="4" destOrd="0" parTransId="{779F3604-AE10-4485-A177-6FC8F886BC29}" sibTransId="{02CAA359-6624-420E-B1E4-41D6B6F13B19}"/>
    <dgm:cxn modelId="{36BBD2B5-C963-496A-9AD5-6117092E5756}" type="presOf" srcId="{797E4EF4-54B0-4816-B634-A86E358D2A48}" destId="{76927879-B9AC-48F4-BBE9-B642A2CFBA29}" srcOrd="0" destOrd="0" presId="urn:microsoft.com/office/officeart/2005/8/layout/cycle5"/>
    <dgm:cxn modelId="{9A5D2EB6-6C63-41B7-B1DC-B65F7053DB5B}" srcId="{6FF35D12-BE11-41EE-8891-59F0A6119461}" destId="{6C61DF05-E04A-4631-8509-B80A8321BFC5}" srcOrd="6" destOrd="0" parTransId="{ABEB4003-EDD8-4A6A-81FE-8924C5CE1625}" sibTransId="{E7F5B460-9F4F-4C14-8B83-379BD8AC2174}"/>
    <dgm:cxn modelId="{865F25CD-7F92-481E-948A-50B1488BAB0C}" type="presOf" srcId="{6C61DF05-E04A-4631-8509-B80A8321BFC5}" destId="{BB1C20BA-0B6A-42BB-B8E2-53E1D58A0AF7}" srcOrd="0" destOrd="0" presId="urn:microsoft.com/office/officeart/2005/8/layout/cycle5"/>
    <dgm:cxn modelId="{EA937CCD-5A9F-4997-BC8F-375BD5D3116B}" type="presOf" srcId="{9E1303AF-26CF-4AD7-BD47-658A87042761}" destId="{EF497DC5-D3A9-4E86-B231-5DFF833F7354}" srcOrd="0" destOrd="0" presId="urn:microsoft.com/office/officeart/2005/8/layout/cycle5"/>
    <dgm:cxn modelId="{AFBA2BD3-9F2A-4C1F-BD96-7269EA9206AC}" type="presOf" srcId="{9B09D403-4021-4B36-A15F-476D8EA322D7}" destId="{F74EC70E-72E5-4F8E-A1E6-FEB8D6F71E74}" srcOrd="0" destOrd="0" presId="urn:microsoft.com/office/officeart/2005/8/layout/cycle5"/>
    <dgm:cxn modelId="{BEE830D8-8B83-47B1-8C87-432712769BAE}" type="presOf" srcId="{6054CF7A-7D43-4C86-B44B-7BAD5FC56199}" destId="{36F31F4C-B6F5-4236-A003-68559BF79105}" srcOrd="0" destOrd="0" presId="urn:microsoft.com/office/officeart/2005/8/layout/cycle5"/>
    <dgm:cxn modelId="{77F52FE9-561F-403F-83DE-537DF7412865}" srcId="{6FF35D12-BE11-41EE-8891-59F0A6119461}" destId="{797E4EF4-54B0-4816-B634-A86E358D2A48}" srcOrd="2" destOrd="0" parTransId="{1C6E0329-4C8A-421C-8D7C-427CBE00F0CF}" sibTransId="{9B09D403-4021-4B36-A15F-476D8EA322D7}"/>
    <dgm:cxn modelId="{A1EED4EC-3DA6-434E-B8CD-2BEAD8FEA50C}" srcId="{6FF35D12-BE11-41EE-8891-59F0A6119461}" destId="{1738DE0F-9A51-4539-9D28-035739A515F1}" srcOrd="3" destOrd="0" parTransId="{3AA15973-5EE6-4560-A6B1-845EBCFA8B7F}" sibTransId="{C5627D40-1CB7-4545-A739-CD7F7ECA2CE6}"/>
    <dgm:cxn modelId="{92AA0931-37C5-4988-A672-DEFCF6CDF7E3}" type="presParOf" srcId="{8AB3ABFD-D567-4396-A7A2-EBC2E295BF48}" destId="{A71E9105-C8E8-45EA-8583-41BA1424F362}" srcOrd="0" destOrd="0" presId="urn:microsoft.com/office/officeart/2005/8/layout/cycle5"/>
    <dgm:cxn modelId="{84BC28F9-7F77-434C-95E8-3587EFBA4BCA}" type="presParOf" srcId="{8AB3ABFD-D567-4396-A7A2-EBC2E295BF48}" destId="{C4715809-6BA4-4687-B528-40F6160F2CB4}" srcOrd="1" destOrd="0" presId="urn:microsoft.com/office/officeart/2005/8/layout/cycle5"/>
    <dgm:cxn modelId="{338A0E04-CB23-4354-A73A-9537B7FBB35F}" type="presParOf" srcId="{8AB3ABFD-D567-4396-A7A2-EBC2E295BF48}" destId="{85F1CA43-4FDF-4F45-B371-BFF6E17CBB18}" srcOrd="2" destOrd="0" presId="urn:microsoft.com/office/officeart/2005/8/layout/cycle5"/>
    <dgm:cxn modelId="{CF4EE814-E196-4800-B033-19352DB99DE9}" type="presParOf" srcId="{8AB3ABFD-D567-4396-A7A2-EBC2E295BF48}" destId="{7CF90E13-C9E7-4917-93F4-41BD6B1B1AAC}" srcOrd="3" destOrd="0" presId="urn:microsoft.com/office/officeart/2005/8/layout/cycle5"/>
    <dgm:cxn modelId="{13093592-7E7B-4EED-BC24-450ABCCF3817}" type="presParOf" srcId="{8AB3ABFD-D567-4396-A7A2-EBC2E295BF48}" destId="{3728B9EE-F72B-4CFA-AA80-1ABFC45BAFCB}" srcOrd="4" destOrd="0" presId="urn:microsoft.com/office/officeart/2005/8/layout/cycle5"/>
    <dgm:cxn modelId="{24CEB8CE-9DA9-4A48-A270-BC27F2171AB8}" type="presParOf" srcId="{8AB3ABFD-D567-4396-A7A2-EBC2E295BF48}" destId="{36F31F4C-B6F5-4236-A003-68559BF79105}" srcOrd="5" destOrd="0" presId="urn:microsoft.com/office/officeart/2005/8/layout/cycle5"/>
    <dgm:cxn modelId="{1B233C9B-CE02-448C-B3EA-D5758F0BC863}" type="presParOf" srcId="{8AB3ABFD-D567-4396-A7A2-EBC2E295BF48}" destId="{76927879-B9AC-48F4-BBE9-B642A2CFBA29}" srcOrd="6" destOrd="0" presId="urn:microsoft.com/office/officeart/2005/8/layout/cycle5"/>
    <dgm:cxn modelId="{7F1F2A31-3D8C-43EF-9957-0EDA390267DF}" type="presParOf" srcId="{8AB3ABFD-D567-4396-A7A2-EBC2E295BF48}" destId="{CDCA41F8-BB1C-497E-9CD6-67C57519264A}" srcOrd="7" destOrd="0" presId="urn:microsoft.com/office/officeart/2005/8/layout/cycle5"/>
    <dgm:cxn modelId="{C76E3581-4D10-4AB6-A37F-BEF548B42569}" type="presParOf" srcId="{8AB3ABFD-D567-4396-A7A2-EBC2E295BF48}" destId="{F74EC70E-72E5-4F8E-A1E6-FEB8D6F71E74}" srcOrd="8" destOrd="0" presId="urn:microsoft.com/office/officeart/2005/8/layout/cycle5"/>
    <dgm:cxn modelId="{B7321199-6C4D-49BC-A407-7471A0BCB65B}" type="presParOf" srcId="{8AB3ABFD-D567-4396-A7A2-EBC2E295BF48}" destId="{6268C5AD-E4BD-4340-9834-B45EC30E04DD}" srcOrd="9" destOrd="0" presId="urn:microsoft.com/office/officeart/2005/8/layout/cycle5"/>
    <dgm:cxn modelId="{C973CEE0-B45B-4DB8-8F2A-30534E154687}" type="presParOf" srcId="{8AB3ABFD-D567-4396-A7A2-EBC2E295BF48}" destId="{0EC8F6BE-9806-4BA7-8B21-B1E8B45ECCB8}" srcOrd="10" destOrd="0" presId="urn:microsoft.com/office/officeart/2005/8/layout/cycle5"/>
    <dgm:cxn modelId="{55412E3B-6F77-4194-B63E-DB7C8F54E551}" type="presParOf" srcId="{8AB3ABFD-D567-4396-A7A2-EBC2E295BF48}" destId="{879B69A1-121B-45A7-BF5B-73AE3ECC1CCD}" srcOrd="11" destOrd="0" presId="urn:microsoft.com/office/officeart/2005/8/layout/cycle5"/>
    <dgm:cxn modelId="{24630E4F-A369-4EF4-BFC2-91EB2236D5B2}" type="presParOf" srcId="{8AB3ABFD-D567-4396-A7A2-EBC2E295BF48}" destId="{EF497DC5-D3A9-4E86-B231-5DFF833F7354}" srcOrd="12" destOrd="0" presId="urn:microsoft.com/office/officeart/2005/8/layout/cycle5"/>
    <dgm:cxn modelId="{B0FB10A8-7583-4F4F-8A14-BA9F921C4EE3}" type="presParOf" srcId="{8AB3ABFD-D567-4396-A7A2-EBC2E295BF48}" destId="{516CA29C-B91A-4160-9235-3A8A849D9E28}" srcOrd="13" destOrd="0" presId="urn:microsoft.com/office/officeart/2005/8/layout/cycle5"/>
    <dgm:cxn modelId="{BCF0B0FA-C74B-4075-9EB1-6BCA667683A1}" type="presParOf" srcId="{8AB3ABFD-D567-4396-A7A2-EBC2E295BF48}" destId="{340DFBDB-42BD-4402-8C71-9C3ED66DDBCB}" srcOrd="14" destOrd="0" presId="urn:microsoft.com/office/officeart/2005/8/layout/cycle5"/>
    <dgm:cxn modelId="{1DD6402F-FB77-4B1A-AD5E-BEB3D7293DC8}" type="presParOf" srcId="{8AB3ABFD-D567-4396-A7A2-EBC2E295BF48}" destId="{A2E4C0A3-6637-4743-8350-9218D4906012}" srcOrd="15" destOrd="0" presId="urn:microsoft.com/office/officeart/2005/8/layout/cycle5"/>
    <dgm:cxn modelId="{CDF808E8-9E3C-4C14-89B6-C099B27F68FC}" type="presParOf" srcId="{8AB3ABFD-D567-4396-A7A2-EBC2E295BF48}" destId="{955C3DEC-1E1C-4510-AF6C-1802C4D292C3}" srcOrd="16" destOrd="0" presId="urn:microsoft.com/office/officeart/2005/8/layout/cycle5"/>
    <dgm:cxn modelId="{F9D61874-D499-47D0-BC6F-6420E5C1F1B8}" type="presParOf" srcId="{8AB3ABFD-D567-4396-A7A2-EBC2E295BF48}" destId="{E8D768C3-24DB-4972-AB2F-2A3CCB256E04}" srcOrd="17" destOrd="0" presId="urn:microsoft.com/office/officeart/2005/8/layout/cycle5"/>
    <dgm:cxn modelId="{6A62359A-0176-48F7-B7DB-F8D00B6D0369}" type="presParOf" srcId="{8AB3ABFD-D567-4396-A7A2-EBC2E295BF48}" destId="{BB1C20BA-0B6A-42BB-B8E2-53E1D58A0AF7}" srcOrd="18" destOrd="0" presId="urn:microsoft.com/office/officeart/2005/8/layout/cycle5"/>
    <dgm:cxn modelId="{E3EDB32B-3501-4F17-8CDE-30F51DE56A80}" type="presParOf" srcId="{8AB3ABFD-D567-4396-A7A2-EBC2E295BF48}" destId="{6C998859-47D0-4A88-9E8B-BCCD4285082B}" srcOrd="19" destOrd="0" presId="urn:microsoft.com/office/officeart/2005/8/layout/cycle5"/>
    <dgm:cxn modelId="{ABC9815F-7F33-44DF-AFBF-D3D2BE07D811}" type="presParOf" srcId="{8AB3ABFD-D567-4396-A7A2-EBC2E295BF48}" destId="{A3A9B2F8-227E-42A5-B5A3-5FDF54F524F8}" srcOrd="20" destOrd="0" presId="urn:microsoft.com/office/officeart/2005/8/layout/cycle5"/>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4B418B2-8C73-4F68-B6E8-8D8585BF3DBB}"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GB"/>
        </a:p>
      </dgm:t>
    </dgm:pt>
    <dgm:pt modelId="{7D5471BA-1707-4086-88F7-B1D1D78DE60E}">
      <dgm:prSet phldrT="[Text]"/>
      <dgm:spPr/>
      <dgm:t>
        <a:bodyPr/>
        <a:lstStyle/>
        <a:p>
          <a:r>
            <a:rPr lang="en-GB"/>
            <a:t>MPAC Manager  - Filled </a:t>
          </a:r>
        </a:p>
      </dgm:t>
    </dgm:pt>
    <dgm:pt modelId="{A4694247-C6FA-4ACE-ADA8-0BD3436B05D8}" type="parTrans" cxnId="{52B4D997-B70A-4C09-B5AD-607CC12FC75D}">
      <dgm:prSet/>
      <dgm:spPr/>
      <dgm:t>
        <a:bodyPr/>
        <a:lstStyle/>
        <a:p>
          <a:endParaRPr lang="en-GB"/>
        </a:p>
      </dgm:t>
    </dgm:pt>
    <dgm:pt modelId="{D0D24699-73E2-4B51-9C63-1BF448C5B544}" type="sibTrans" cxnId="{52B4D997-B70A-4C09-B5AD-607CC12FC75D}">
      <dgm:prSet/>
      <dgm:spPr/>
      <dgm:t>
        <a:bodyPr/>
        <a:lstStyle/>
        <a:p>
          <a:endParaRPr lang="en-GB"/>
        </a:p>
      </dgm:t>
    </dgm:pt>
    <dgm:pt modelId="{1C7A12FE-6A52-45F3-8862-E833D639BD52}" type="asst">
      <dgm:prSet phldrT="[Text]"/>
      <dgm:spPr/>
      <dgm:t>
        <a:bodyPr/>
        <a:lstStyle/>
        <a:p>
          <a:r>
            <a:rPr lang="en-GB"/>
            <a:t>MPAC Practitioner - Filled </a:t>
          </a:r>
        </a:p>
      </dgm:t>
    </dgm:pt>
    <dgm:pt modelId="{0A89465A-BB37-4430-BA27-59F468302E52}" type="parTrans" cxnId="{F723B111-B3CC-476E-9021-05148616DC92}">
      <dgm:prSet/>
      <dgm:spPr/>
      <dgm:t>
        <a:bodyPr/>
        <a:lstStyle/>
        <a:p>
          <a:endParaRPr lang="en-GB"/>
        </a:p>
      </dgm:t>
    </dgm:pt>
    <dgm:pt modelId="{DF36F16B-C87E-4D81-9CE4-7A35477ABCF7}" type="sibTrans" cxnId="{F723B111-B3CC-476E-9021-05148616DC92}">
      <dgm:prSet/>
      <dgm:spPr/>
      <dgm:t>
        <a:bodyPr/>
        <a:lstStyle/>
        <a:p>
          <a:endParaRPr lang="en-GB"/>
        </a:p>
      </dgm:t>
    </dgm:pt>
    <dgm:pt modelId="{1A25614D-33B5-47A7-98E3-C4C19A7B39D1}">
      <dgm:prSet phldrT="[Text]"/>
      <dgm:spPr/>
      <dgm:t>
        <a:bodyPr/>
        <a:lstStyle/>
        <a:p>
          <a:r>
            <a:rPr lang="en-GB"/>
            <a:t>MPAC Coordinator - Filled </a:t>
          </a:r>
        </a:p>
      </dgm:t>
    </dgm:pt>
    <dgm:pt modelId="{81403773-FB9C-4D82-8B6E-81418CEC60B7}" type="parTrans" cxnId="{2895CE88-0334-467D-A19D-5FD31DE92EDC}">
      <dgm:prSet/>
      <dgm:spPr/>
      <dgm:t>
        <a:bodyPr/>
        <a:lstStyle/>
        <a:p>
          <a:endParaRPr lang="en-GB"/>
        </a:p>
      </dgm:t>
    </dgm:pt>
    <dgm:pt modelId="{28428AA7-47F7-44AC-A112-DD3F2EFF5B23}" type="sibTrans" cxnId="{2895CE88-0334-467D-A19D-5FD31DE92EDC}">
      <dgm:prSet/>
      <dgm:spPr/>
      <dgm:t>
        <a:bodyPr/>
        <a:lstStyle/>
        <a:p>
          <a:endParaRPr lang="en-GB"/>
        </a:p>
      </dgm:t>
    </dgm:pt>
    <dgm:pt modelId="{39CECB6E-6097-4F5F-8629-A73DA6961697}" type="pres">
      <dgm:prSet presAssocID="{F4B418B2-8C73-4F68-B6E8-8D8585BF3DBB}" presName="hierChild1" presStyleCnt="0">
        <dgm:presLayoutVars>
          <dgm:orgChart val="1"/>
          <dgm:chPref val="1"/>
          <dgm:dir/>
          <dgm:animOne val="branch"/>
          <dgm:animLvl val="lvl"/>
          <dgm:resizeHandles/>
        </dgm:presLayoutVars>
      </dgm:prSet>
      <dgm:spPr/>
    </dgm:pt>
    <dgm:pt modelId="{3757B96A-E103-4918-AE78-71E7BA423E76}" type="pres">
      <dgm:prSet presAssocID="{7D5471BA-1707-4086-88F7-B1D1D78DE60E}" presName="hierRoot1" presStyleCnt="0">
        <dgm:presLayoutVars>
          <dgm:hierBranch val="init"/>
        </dgm:presLayoutVars>
      </dgm:prSet>
      <dgm:spPr/>
    </dgm:pt>
    <dgm:pt modelId="{50537930-F939-468D-AE04-9BD384A048BD}" type="pres">
      <dgm:prSet presAssocID="{7D5471BA-1707-4086-88F7-B1D1D78DE60E}" presName="rootComposite1" presStyleCnt="0"/>
      <dgm:spPr/>
    </dgm:pt>
    <dgm:pt modelId="{62C17376-FA5C-4350-A6D4-2BCD09B30F94}" type="pres">
      <dgm:prSet presAssocID="{7D5471BA-1707-4086-88F7-B1D1D78DE60E}" presName="rootText1" presStyleLbl="node0" presStyleIdx="0" presStyleCnt="1" custScaleX="159451">
        <dgm:presLayoutVars>
          <dgm:chPref val="3"/>
        </dgm:presLayoutVars>
      </dgm:prSet>
      <dgm:spPr/>
    </dgm:pt>
    <dgm:pt modelId="{5B621E0C-C525-4CA3-8A35-80ED226031E4}" type="pres">
      <dgm:prSet presAssocID="{7D5471BA-1707-4086-88F7-B1D1D78DE60E}" presName="rootConnector1" presStyleLbl="node1" presStyleIdx="0" presStyleCnt="0"/>
      <dgm:spPr/>
    </dgm:pt>
    <dgm:pt modelId="{1B6D819D-E5FD-4943-87A4-A47573BB1A0A}" type="pres">
      <dgm:prSet presAssocID="{7D5471BA-1707-4086-88F7-B1D1D78DE60E}" presName="hierChild2" presStyleCnt="0"/>
      <dgm:spPr/>
    </dgm:pt>
    <dgm:pt modelId="{1DDA9B27-3C7F-4D9F-AB7A-EF61E3B54BB9}" type="pres">
      <dgm:prSet presAssocID="{81403773-FB9C-4D82-8B6E-81418CEC60B7}" presName="Name37" presStyleLbl="parChTrans1D2" presStyleIdx="0" presStyleCnt="2"/>
      <dgm:spPr/>
    </dgm:pt>
    <dgm:pt modelId="{D358F0F3-ACF9-4B0F-B0EC-3DA30BAFC9A2}" type="pres">
      <dgm:prSet presAssocID="{1A25614D-33B5-47A7-98E3-C4C19A7B39D1}" presName="hierRoot2" presStyleCnt="0">
        <dgm:presLayoutVars>
          <dgm:hierBranch val="init"/>
        </dgm:presLayoutVars>
      </dgm:prSet>
      <dgm:spPr/>
    </dgm:pt>
    <dgm:pt modelId="{65856DB5-815E-4FA4-A2E6-21280C227215}" type="pres">
      <dgm:prSet presAssocID="{1A25614D-33B5-47A7-98E3-C4C19A7B39D1}" presName="rootComposite" presStyleCnt="0"/>
      <dgm:spPr/>
    </dgm:pt>
    <dgm:pt modelId="{55EC0879-AF25-422E-B053-2959C400D44F}" type="pres">
      <dgm:prSet presAssocID="{1A25614D-33B5-47A7-98E3-C4C19A7B39D1}" presName="rootText" presStyleLbl="node2" presStyleIdx="0" presStyleCnt="1" custScaleX="170884">
        <dgm:presLayoutVars>
          <dgm:chPref val="3"/>
        </dgm:presLayoutVars>
      </dgm:prSet>
      <dgm:spPr/>
    </dgm:pt>
    <dgm:pt modelId="{CF6F32EA-C703-49B3-A5B4-AAFABBB308BE}" type="pres">
      <dgm:prSet presAssocID="{1A25614D-33B5-47A7-98E3-C4C19A7B39D1}" presName="rootConnector" presStyleLbl="node2" presStyleIdx="0" presStyleCnt="1"/>
      <dgm:spPr/>
    </dgm:pt>
    <dgm:pt modelId="{7AB63288-CA53-462E-9F0E-754C7705CA96}" type="pres">
      <dgm:prSet presAssocID="{1A25614D-33B5-47A7-98E3-C4C19A7B39D1}" presName="hierChild4" presStyleCnt="0"/>
      <dgm:spPr/>
    </dgm:pt>
    <dgm:pt modelId="{A0416909-F1AB-42C9-8E55-1117D6729E10}" type="pres">
      <dgm:prSet presAssocID="{1A25614D-33B5-47A7-98E3-C4C19A7B39D1}" presName="hierChild5" presStyleCnt="0"/>
      <dgm:spPr/>
    </dgm:pt>
    <dgm:pt modelId="{0FE9BB89-919F-46A6-9A83-16D837E0B5C1}" type="pres">
      <dgm:prSet presAssocID="{7D5471BA-1707-4086-88F7-B1D1D78DE60E}" presName="hierChild3" presStyleCnt="0"/>
      <dgm:spPr/>
    </dgm:pt>
    <dgm:pt modelId="{24ABEF27-7544-4C3D-8673-2BDD31EEC56A}" type="pres">
      <dgm:prSet presAssocID="{0A89465A-BB37-4430-BA27-59F468302E52}" presName="Name111" presStyleLbl="parChTrans1D2" presStyleIdx="1" presStyleCnt="2"/>
      <dgm:spPr/>
    </dgm:pt>
    <dgm:pt modelId="{255B3EB9-B0A1-44DF-80B2-5FB9F50CD4D6}" type="pres">
      <dgm:prSet presAssocID="{1C7A12FE-6A52-45F3-8862-E833D639BD52}" presName="hierRoot3" presStyleCnt="0">
        <dgm:presLayoutVars>
          <dgm:hierBranch val="init"/>
        </dgm:presLayoutVars>
      </dgm:prSet>
      <dgm:spPr/>
    </dgm:pt>
    <dgm:pt modelId="{2AB6836C-E4D7-474A-8610-A667EC1041A7}" type="pres">
      <dgm:prSet presAssocID="{1C7A12FE-6A52-45F3-8862-E833D639BD52}" presName="rootComposite3" presStyleCnt="0"/>
      <dgm:spPr/>
    </dgm:pt>
    <dgm:pt modelId="{BF5688DF-0C86-48DC-AD3D-8576BC6D28D3}" type="pres">
      <dgm:prSet presAssocID="{1C7A12FE-6A52-45F3-8862-E833D639BD52}" presName="rootText3" presStyleLbl="asst1" presStyleIdx="0" presStyleCnt="1" custScaleX="153295">
        <dgm:presLayoutVars>
          <dgm:chPref val="3"/>
        </dgm:presLayoutVars>
      </dgm:prSet>
      <dgm:spPr/>
    </dgm:pt>
    <dgm:pt modelId="{B65F4357-4437-4B98-B500-5A9937E0A2EE}" type="pres">
      <dgm:prSet presAssocID="{1C7A12FE-6A52-45F3-8862-E833D639BD52}" presName="rootConnector3" presStyleLbl="asst1" presStyleIdx="0" presStyleCnt="1"/>
      <dgm:spPr/>
    </dgm:pt>
    <dgm:pt modelId="{686C860F-0FAC-4963-AAEA-6065FFC9291A}" type="pres">
      <dgm:prSet presAssocID="{1C7A12FE-6A52-45F3-8862-E833D639BD52}" presName="hierChild6" presStyleCnt="0"/>
      <dgm:spPr/>
    </dgm:pt>
    <dgm:pt modelId="{40B1A36A-DEA7-468F-B6DD-5E1EE66C8DEA}" type="pres">
      <dgm:prSet presAssocID="{1C7A12FE-6A52-45F3-8862-E833D639BD52}" presName="hierChild7" presStyleCnt="0"/>
      <dgm:spPr/>
    </dgm:pt>
  </dgm:ptLst>
  <dgm:cxnLst>
    <dgm:cxn modelId="{F723B111-B3CC-476E-9021-05148616DC92}" srcId="{7D5471BA-1707-4086-88F7-B1D1D78DE60E}" destId="{1C7A12FE-6A52-45F3-8862-E833D639BD52}" srcOrd="0" destOrd="0" parTransId="{0A89465A-BB37-4430-BA27-59F468302E52}" sibTransId="{DF36F16B-C87E-4D81-9CE4-7A35477ABCF7}"/>
    <dgm:cxn modelId="{72E98D24-59FB-4FED-BA2D-B23E7B936E67}" type="presOf" srcId="{0A89465A-BB37-4430-BA27-59F468302E52}" destId="{24ABEF27-7544-4C3D-8673-2BDD31EEC56A}" srcOrd="0" destOrd="0" presId="urn:microsoft.com/office/officeart/2005/8/layout/orgChart1"/>
    <dgm:cxn modelId="{9EF3655D-7664-4A11-9C06-7BCB516D7F80}" type="presOf" srcId="{7D5471BA-1707-4086-88F7-B1D1D78DE60E}" destId="{62C17376-FA5C-4350-A6D4-2BCD09B30F94}" srcOrd="0" destOrd="0" presId="urn:microsoft.com/office/officeart/2005/8/layout/orgChart1"/>
    <dgm:cxn modelId="{8FAFD05D-498E-4195-81B0-E0280583B67D}" type="presOf" srcId="{1C7A12FE-6A52-45F3-8862-E833D639BD52}" destId="{BF5688DF-0C86-48DC-AD3D-8576BC6D28D3}" srcOrd="0" destOrd="0" presId="urn:microsoft.com/office/officeart/2005/8/layout/orgChart1"/>
    <dgm:cxn modelId="{BEC34342-3A94-483F-A1E7-8C44660D0021}" type="presOf" srcId="{1C7A12FE-6A52-45F3-8862-E833D639BD52}" destId="{B65F4357-4437-4B98-B500-5A9937E0A2EE}" srcOrd="1" destOrd="0" presId="urn:microsoft.com/office/officeart/2005/8/layout/orgChart1"/>
    <dgm:cxn modelId="{B8536471-6979-4AA3-9C12-0B4A1BB0FAEC}" type="presOf" srcId="{F4B418B2-8C73-4F68-B6E8-8D8585BF3DBB}" destId="{39CECB6E-6097-4F5F-8629-A73DA6961697}" srcOrd="0" destOrd="0" presId="urn:microsoft.com/office/officeart/2005/8/layout/orgChart1"/>
    <dgm:cxn modelId="{15F05355-28A8-4E0F-9667-A413002A31DC}" type="presOf" srcId="{7D5471BA-1707-4086-88F7-B1D1D78DE60E}" destId="{5B621E0C-C525-4CA3-8A35-80ED226031E4}" srcOrd="1" destOrd="0" presId="urn:microsoft.com/office/officeart/2005/8/layout/orgChart1"/>
    <dgm:cxn modelId="{2895CE88-0334-467D-A19D-5FD31DE92EDC}" srcId="{7D5471BA-1707-4086-88F7-B1D1D78DE60E}" destId="{1A25614D-33B5-47A7-98E3-C4C19A7B39D1}" srcOrd="1" destOrd="0" parTransId="{81403773-FB9C-4D82-8B6E-81418CEC60B7}" sibTransId="{28428AA7-47F7-44AC-A112-DD3F2EFF5B23}"/>
    <dgm:cxn modelId="{52B4D997-B70A-4C09-B5AD-607CC12FC75D}" srcId="{F4B418B2-8C73-4F68-B6E8-8D8585BF3DBB}" destId="{7D5471BA-1707-4086-88F7-B1D1D78DE60E}" srcOrd="0" destOrd="0" parTransId="{A4694247-C6FA-4ACE-ADA8-0BD3436B05D8}" sibTransId="{D0D24699-73E2-4B51-9C63-1BF448C5B544}"/>
    <dgm:cxn modelId="{EB6539CA-26E2-460F-BBA4-1A57BD13A663}" type="presOf" srcId="{1A25614D-33B5-47A7-98E3-C4C19A7B39D1}" destId="{55EC0879-AF25-422E-B053-2959C400D44F}" srcOrd="0" destOrd="0" presId="urn:microsoft.com/office/officeart/2005/8/layout/orgChart1"/>
    <dgm:cxn modelId="{2ADFF8DE-1E6C-4F27-AC7E-BE526BAFA07E}" type="presOf" srcId="{1A25614D-33B5-47A7-98E3-C4C19A7B39D1}" destId="{CF6F32EA-C703-49B3-A5B4-AAFABBB308BE}" srcOrd="1" destOrd="0" presId="urn:microsoft.com/office/officeart/2005/8/layout/orgChart1"/>
    <dgm:cxn modelId="{2841A3EF-2AA6-4E76-9832-587B1F768B96}" type="presOf" srcId="{81403773-FB9C-4D82-8B6E-81418CEC60B7}" destId="{1DDA9B27-3C7F-4D9F-AB7A-EF61E3B54BB9}" srcOrd="0" destOrd="0" presId="urn:microsoft.com/office/officeart/2005/8/layout/orgChart1"/>
    <dgm:cxn modelId="{AEFD0B18-76B2-4D16-BB43-B7FB92B6BB8D}" type="presParOf" srcId="{39CECB6E-6097-4F5F-8629-A73DA6961697}" destId="{3757B96A-E103-4918-AE78-71E7BA423E76}" srcOrd="0" destOrd="0" presId="urn:microsoft.com/office/officeart/2005/8/layout/orgChart1"/>
    <dgm:cxn modelId="{6C7A5E34-62C7-495C-8341-C139FD4183A0}" type="presParOf" srcId="{3757B96A-E103-4918-AE78-71E7BA423E76}" destId="{50537930-F939-468D-AE04-9BD384A048BD}" srcOrd="0" destOrd="0" presId="urn:microsoft.com/office/officeart/2005/8/layout/orgChart1"/>
    <dgm:cxn modelId="{1EAB43DB-751F-4363-AF94-D2D099EDBF2B}" type="presParOf" srcId="{50537930-F939-468D-AE04-9BD384A048BD}" destId="{62C17376-FA5C-4350-A6D4-2BCD09B30F94}" srcOrd="0" destOrd="0" presId="urn:microsoft.com/office/officeart/2005/8/layout/orgChart1"/>
    <dgm:cxn modelId="{9499CB43-E693-40A4-BE5E-DB4866935749}" type="presParOf" srcId="{50537930-F939-468D-AE04-9BD384A048BD}" destId="{5B621E0C-C525-4CA3-8A35-80ED226031E4}" srcOrd="1" destOrd="0" presId="urn:microsoft.com/office/officeart/2005/8/layout/orgChart1"/>
    <dgm:cxn modelId="{A1D83E4C-0D5B-4CC1-92FF-EDA8F4790D46}" type="presParOf" srcId="{3757B96A-E103-4918-AE78-71E7BA423E76}" destId="{1B6D819D-E5FD-4943-87A4-A47573BB1A0A}" srcOrd="1" destOrd="0" presId="urn:microsoft.com/office/officeart/2005/8/layout/orgChart1"/>
    <dgm:cxn modelId="{F18ABE44-58F7-4853-8B13-1B132DE8E4A2}" type="presParOf" srcId="{1B6D819D-E5FD-4943-87A4-A47573BB1A0A}" destId="{1DDA9B27-3C7F-4D9F-AB7A-EF61E3B54BB9}" srcOrd="0" destOrd="0" presId="urn:microsoft.com/office/officeart/2005/8/layout/orgChart1"/>
    <dgm:cxn modelId="{C2FE33E8-794E-40BA-9AFA-3C57631C8CA1}" type="presParOf" srcId="{1B6D819D-E5FD-4943-87A4-A47573BB1A0A}" destId="{D358F0F3-ACF9-4B0F-B0EC-3DA30BAFC9A2}" srcOrd="1" destOrd="0" presId="urn:microsoft.com/office/officeart/2005/8/layout/orgChart1"/>
    <dgm:cxn modelId="{BC6888C8-2451-4283-856C-9E334C4B4D44}" type="presParOf" srcId="{D358F0F3-ACF9-4B0F-B0EC-3DA30BAFC9A2}" destId="{65856DB5-815E-4FA4-A2E6-21280C227215}" srcOrd="0" destOrd="0" presId="urn:microsoft.com/office/officeart/2005/8/layout/orgChart1"/>
    <dgm:cxn modelId="{0D7DA7A9-08B0-4554-ACBB-C65E603C48D1}" type="presParOf" srcId="{65856DB5-815E-4FA4-A2E6-21280C227215}" destId="{55EC0879-AF25-422E-B053-2959C400D44F}" srcOrd="0" destOrd="0" presId="urn:microsoft.com/office/officeart/2005/8/layout/orgChart1"/>
    <dgm:cxn modelId="{70A019CD-C30F-4E38-9355-8F413C5F74A4}" type="presParOf" srcId="{65856DB5-815E-4FA4-A2E6-21280C227215}" destId="{CF6F32EA-C703-49B3-A5B4-AAFABBB308BE}" srcOrd="1" destOrd="0" presId="urn:microsoft.com/office/officeart/2005/8/layout/orgChart1"/>
    <dgm:cxn modelId="{780DADE4-2C0B-437C-86C9-6BDD706C24B3}" type="presParOf" srcId="{D358F0F3-ACF9-4B0F-B0EC-3DA30BAFC9A2}" destId="{7AB63288-CA53-462E-9F0E-754C7705CA96}" srcOrd="1" destOrd="0" presId="urn:microsoft.com/office/officeart/2005/8/layout/orgChart1"/>
    <dgm:cxn modelId="{F09A08D0-A8CD-4930-97F1-728F18D6A08D}" type="presParOf" srcId="{D358F0F3-ACF9-4B0F-B0EC-3DA30BAFC9A2}" destId="{A0416909-F1AB-42C9-8E55-1117D6729E10}" srcOrd="2" destOrd="0" presId="urn:microsoft.com/office/officeart/2005/8/layout/orgChart1"/>
    <dgm:cxn modelId="{581B4D87-93EB-442F-BD61-1A5DCF5634F6}" type="presParOf" srcId="{3757B96A-E103-4918-AE78-71E7BA423E76}" destId="{0FE9BB89-919F-46A6-9A83-16D837E0B5C1}" srcOrd="2" destOrd="0" presId="urn:microsoft.com/office/officeart/2005/8/layout/orgChart1"/>
    <dgm:cxn modelId="{46B4FC54-2FCE-4E68-8A20-1FD1393375C7}" type="presParOf" srcId="{0FE9BB89-919F-46A6-9A83-16D837E0B5C1}" destId="{24ABEF27-7544-4C3D-8673-2BDD31EEC56A}" srcOrd="0" destOrd="0" presId="urn:microsoft.com/office/officeart/2005/8/layout/orgChart1"/>
    <dgm:cxn modelId="{918405D7-82C4-4B8B-89E5-09BB4051F4C1}" type="presParOf" srcId="{0FE9BB89-919F-46A6-9A83-16D837E0B5C1}" destId="{255B3EB9-B0A1-44DF-80B2-5FB9F50CD4D6}" srcOrd="1" destOrd="0" presId="urn:microsoft.com/office/officeart/2005/8/layout/orgChart1"/>
    <dgm:cxn modelId="{4F83BE04-B960-4AD5-A270-3D0A205FAF68}" type="presParOf" srcId="{255B3EB9-B0A1-44DF-80B2-5FB9F50CD4D6}" destId="{2AB6836C-E4D7-474A-8610-A667EC1041A7}" srcOrd="0" destOrd="0" presId="urn:microsoft.com/office/officeart/2005/8/layout/orgChart1"/>
    <dgm:cxn modelId="{96F5370E-1F9F-4D0E-9A53-DF24DE150312}" type="presParOf" srcId="{2AB6836C-E4D7-474A-8610-A667EC1041A7}" destId="{BF5688DF-0C86-48DC-AD3D-8576BC6D28D3}" srcOrd="0" destOrd="0" presId="urn:microsoft.com/office/officeart/2005/8/layout/orgChart1"/>
    <dgm:cxn modelId="{B59F7A24-D4FD-4BCE-8D77-97CEDC50CB3E}" type="presParOf" srcId="{2AB6836C-E4D7-474A-8610-A667EC1041A7}" destId="{B65F4357-4437-4B98-B500-5A9937E0A2EE}" srcOrd="1" destOrd="0" presId="urn:microsoft.com/office/officeart/2005/8/layout/orgChart1"/>
    <dgm:cxn modelId="{53209567-B471-4BA8-B2A1-CFF41E873BEC}" type="presParOf" srcId="{255B3EB9-B0A1-44DF-80B2-5FB9F50CD4D6}" destId="{686C860F-0FAC-4963-AAEA-6065FFC9291A}" srcOrd="1" destOrd="0" presId="urn:microsoft.com/office/officeart/2005/8/layout/orgChart1"/>
    <dgm:cxn modelId="{11A1F207-2BC6-44CD-BF3E-390C503E1BC3}" type="presParOf" srcId="{255B3EB9-B0A1-44DF-80B2-5FB9F50CD4D6}" destId="{40B1A36A-DEA7-468F-B6DD-5E1EE66C8DEA}" srcOrd="2" destOrd="0" presId="urn:microsoft.com/office/officeart/2005/8/layout/orgChar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29E7953-35C3-4153-A646-7F0545F5A8CF}" type="doc">
      <dgm:prSet loTypeId="urn:microsoft.com/office/officeart/2005/8/layout/hProcess6" loCatId="process" qsTypeId="urn:microsoft.com/office/officeart/2005/8/quickstyle/3d2" qsCatId="3D" csTypeId="urn:microsoft.com/office/officeart/2005/8/colors/accent1_2" csCatId="accent1" phldr="1"/>
      <dgm:spPr/>
      <dgm:t>
        <a:bodyPr/>
        <a:lstStyle/>
        <a:p>
          <a:endParaRPr lang="en-GB"/>
        </a:p>
      </dgm:t>
    </dgm:pt>
    <dgm:pt modelId="{0CBC356C-8269-478A-A0A5-12B2684309AF}">
      <dgm:prSet phldrT="[Text]"/>
      <dgm:spPr/>
      <dgm:t>
        <a:bodyPr/>
        <a:lstStyle/>
        <a:p>
          <a:r>
            <a:rPr lang="en-GB"/>
            <a:t>Steering and strategic direction </a:t>
          </a:r>
        </a:p>
      </dgm:t>
    </dgm:pt>
    <dgm:pt modelId="{13C4CEDF-4612-4B3D-BF00-16CB027398C8}" type="parTrans" cxnId="{0984F6A2-F6A5-4AF7-9DC0-A7C716F17334}">
      <dgm:prSet/>
      <dgm:spPr/>
      <dgm:t>
        <a:bodyPr/>
        <a:lstStyle/>
        <a:p>
          <a:endParaRPr lang="en-GB"/>
        </a:p>
      </dgm:t>
    </dgm:pt>
    <dgm:pt modelId="{7A7787BC-6EBA-4941-A5C2-226A70B17A55}" type="sibTrans" cxnId="{0984F6A2-F6A5-4AF7-9DC0-A7C716F17334}">
      <dgm:prSet/>
      <dgm:spPr/>
      <dgm:t>
        <a:bodyPr/>
        <a:lstStyle/>
        <a:p>
          <a:endParaRPr lang="en-GB"/>
        </a:p>
      </dgm:t>
    </dgm:pt>
    <dgm:pt modelId="{5B3ABBF3-A795-46F5-9271-91DBE86E693B}">
      <dgm:prSet phldrT="[Text]"/>
      <dgm:spPr/>
      <dgm:t>
        <a:bodyPr/>
        <a:lstStyle/>
        <a:p>
          <a:r>
            <a:rPr lang="en-GB"/>
            <a:t>defines organisational strategy</a:t>
          </a:r>
        </a:p>
      </dgm:t>
    </dgm:pt>
    <dgm:pt modelId="{CD16D0A2-BD14-4297-97AE-517B403E4BAC}" type="parTrans" cxnId="{72133F9B-8F34-4A15-BDD1-B9D1662759EB}">
      <dgm:prSet/>
      <dgm:spPr/>
      <dgm:t>
        <a:bodyPr/>
        <a:lstStyle/>
        <a:p>
          <a:endParaRPr lang="en-GB"/>
        </a:p>
      </dgm:t>
    </dgm:pt>
    <dgm:pt modelId="{154EBA0C-F5AF-47E5-A002-70839355E99E}" type="sibTrans" cxnId="{72133F9B-8F34-4A15-BDD1-B9D1662759EB}">
      <dgm:prSet/>
      <dgm:spPr/>
      <dgm:t>
        <a:bodyPr/>
        <a:lstStyle/>
        <a:p>
          <a:endParaRPr lang="en-GB"/>
        </a:p>
      </dgm:t>
    </dgm:pt>
    <dgm:pt modelId="{53F8CE64-DDA5-4A36-852A-FE0DEEBDB94F}">
      <dgm:prSet phldrT="[Text]"/>
      <dgm:spPr/>
      <dgm:t>
        <a:bodyPr/>
        <a:lstStyle/>
        <a:p>
          <a:r>
            <a:rPr lang="en-GB"/>
            <a:t>Approval of policy and planning </a:t>
          </a:r>
        </a:p>
      </dgm:t>
    </dgm:pt>
    <dgm:pt modelId="{783CF0FF-0C86-4BA8-9436-EA3FA89679E6}" type="parTrans" cxnId="{6798CD61-1C0C-4846-9A0E-1E96E386C1FA}">
      <dgm:prSet/>
      <dgm:spPr/>
      <dgm:t>
        <a:bodyPr/>
        <a:lstStyle/>
        <a:p>
          <a:endParaRPr lang="en-GB"/>
        </a:p>
      </dgm:t>
    </dgm:pt>
    <dgm:pt modelId="{39734353-4D9B-47B9-9EE8-11917F266B84}" type="sibTrans" cxnId="{6798CD61-1C0C-4846-9A0E-1E96E386C1FA}">
      <dgm:prSet/>
      <dgm:spPr/>
      <dgm:t>
        <a:bodyPr/>
        <a:lstStyle/>
        <a:p>
          <a:endParaRPr lang="en-GB"/>
        </a:p>
      </dgm:t>
    </dgm:pt>
    <dgm:pt modelId="{F75C1D88-7871-4AF9-A24B-72C5023EAE40}">
      <dgm:prSet phldrT="[Text]"/>
      <dgm:spPr/>
      <dgm:t>
        <a:bodyPr/>
        <a:lstStyle/>
        <a:p>
          <a:r>
            <a:rPr lang="en-GB"/>
            <a:t>To give effect to strategy and direction </a:t>
          </a:r>
        </a:p>
      </dgm:t>
    </dgm:pt>
    <dgm:pt modelId="{E4090F9E-F97D-4C94-885B-3E1438A73DE7}" type="parTrans" cxnId="{E11417D8-1E85-4C14-9CD1-19D968A1F227}">
      <dgm:prSet/>
      <dgm:spPr/>
      <dgm:t>
        <a:bodyPr/>
        <a:lstStyle/>
        <a:p>
          <a:endParaRPr lang="en-GB"/>
        </a:p>
      </dgm:t>
    </dgm:pt>
    <dgm:pt modelId="{0A3BFDE4-B4CC-4FD1-8FFF-D8FD03E6B296}" type="sibTrans" cxnId="{E11417D8-1E85-4C14-9CD1-19D968A1F227}">
      <dgm:prSet/>
      <dgm:spPr/>
      <dgm:t>
        <a:bodyPr/>
        <a:lstStyle/>
        <a:p>
          <a:endParaRPr lang="en-GB"/>
        </a:p>
      </dgm:t>
    </dgm:pt>
    <dgm:pt modelId="{26B43E22-C70E-487E-B0BC-0EECD01BC9B3}">
      <dgm:prSet phldrT="[Text]"/>
      <dgm:spPr/>
      <dgm:t>
        <a:bodyPr/>
        <a:lstStyle/>
        <a:p>
          <a:r>
            <a:rPr lang="en-GB"/>
            <a:t>Oversees and monitors </a:t>
          </a:r>
        </a:p>
      </dgm:t>
    </dgm:pt>
    <dgm:pt modelId="{369563C1-09DF-42CB-A486-5BCB0D69384D}" type="parTrans" cxnId="{EB49AE65-5397-4A9D-B9AE-EB8EA251B9BF}">
      <dgm:prSet/>
      <dgm:spPr/>
      <dgm:t>
        <a:bodyPr/>
        <a:lstStyle/>
        <a:p>
          <a:endParaRPr lang="en-GB"/>
        </a:p>
      </dgm:t>
    </dgm:pt>
    <dgm:pt modelId="{0FB37BB8-D590-4D9B-8E75-19A81B6E390D}" type="sibTrans" cxnId="{EB49AE65-5397-4A9D-B9AE-EB8EA251B9BF}">
      <dgm:prSet/>
      <dgm:spPr/>
      <dgm:t>
        <a:bodyPr/>
        <a:lstStyle/>
        <a:p>
          <a:endParaRPr lang="en-GB"/>
        </a:p>
      </dgm:t>
    </dgm:pt>
    <dgm:pt modelId="{FC20FC80-0D52-4FE5-BC0B-F25E9E393F05}">
      <dgm:prSet phldrT="[Text]"/>
      <dgm:spPr/>
      <dgm:t>
        <a:bodyPr/>
        <a:lstStyle/>
        <a:p>
          <a:r>
            <a:rPr lang="en-GB"/>
            <a:t>Strategy  implementation and monitoring by  management </a:t>
          </a:r>
        </a:p>
      </dgm:t>
    </dgm:pt>
    <dgm:pt modelId="{389B2A87-FDA6-4D74-980D-2E1DB272ED76}" type="parTrans" cxnId="{0205C673-763F-4C4E-9DF1-9F3A7B28F4E5}">
      <dgm:prSet/>
      <dgm:spPr/>
      <dgm:t>
        <a:bodyPr/>
        <a:lstStyle/>
        <a:p>
          <a:endParaRPr lang="en-GB"/>
        </a:p>
      </dgm:t>
    </dgm:pt>
    <dgm:pt modelId="{5129DE92-1915-4C5A-8984-4AEBF0E9E94E}" type="sibTrans" cxnId="{0205C673-763F-4C4E-9DF1-9F3A7B28F4E5}">
      <dgm:prSet/>
      <dgm:spPr/>
      <dgm:t>
        <a:bodyPr/>
        <a:lstStyle/>
        <a:p>
          <a:endParaRPr lang="en-GB"/>
        </a:p>
      </dgm:t>
    </dgm:pt>
    <dgm:pt modelId="{2EE077EC-85CA-4987-80F4-8796C2810A1E}">
      <dgm:prSet phldrT="[Text]"/>
      <dgm:spPr/>
      <dgm:t>
        <a:bodyPr/>
        <a:lstStyle/>
        <a:p>
          <a:r>
            <a:rPr lang="en-GB"/>
            <a:t>Defines an approach to specfic governance areas  </a:t>
          </a:r>
        </a:p>
      </dgm:t>
    </dgm:pt>
    <dgm:pt modelId="{4CBFA2D7-98D8-4A42-9B93-A19DD0457814}" type="parTrans" cxnId="{4346481D-C627-4454-9CD2-8610C293730A}">
      <dgm:prSet/>
      <dgm:spPr/>
      <dgm:t>
        <a:bodyPr/>
        <a:lstStyle/>
        <a:p>
          <a:endParaRPr lang="en-GB"/>
        </a:p>
      </dgm:t>
    </dgm:pt>
    <dgm:pt modelId="{943553C5-697B-4E1B-9EBA-52F73F1B8AE1}" type="sibTrans" cxnId="{4346481D-C627-4454-9CD2-8610C293730A}">
      <dgm:prSet/>
      <dgm:spPr/>
      <dgm:t>
        <a:bodyPr/>
        <a:lstStyle/>
        <a:p>
          <a:endParaRPr lang="en-GB"/>
        </a:p>
      </dgm:t>
    </dgm:pt>
    <dgm:pt modelId="{3DC3E2BF-F9C3-4207-8A23-37A494B6D10B}">
      <dgm:prSet/>
      <dgm:spPr/>
      <dgm:t>
        <a:bodyPr/>
        <a:lstStyle/>
        <a:p>
          <a:pPr algn="ctr"/>
          <a:r>
            <a:rPr lang="en-GB"/>
            <a:t>Ensures accountability</a:t>
          </a:r>
        </a:p>
        <a:p>
          <a:pPr algn="ctr"/>
          <a:endParaRPr lang="en-GB"/>
        </a:p>
        <a:p>
          <a:pPr algn="ctr"/>
          <a:endParaRPr lang="en-GB"/>
        </a:p>
      </dgm:t>
    </dgm:pt>
    <dgm:pt modelId="{42DF86CB-478A-4A94-A350-9999D518F829}" type="parTrans" cxnId="{6B9D35BE-D232-4969-A993-4B19855B0224}">
      <dgm:prSet/>
      <dgm:spPr/>
      <dgm:t>
        <a:bodyPr/>
        <a:lstStyle/>
        <a:p>
          <a:endParaRPr lang="en-GB"/>
        </a:p>
      </dgm:t>
    </dgm:pt>
    <dgm:pt modelId="{7DD24D70-1EEA-40CA-9A47-F702494286BD}" type="sibTrans" cxnId="{6B9D35BE-D232-4969-A993-4B19855B0224}">
      <dgm:prSet/>
      <dgm:spPr/>
      <dgm:t>
        <a:bodyPr/>
        <a:lstStyle/>
        <a:p>
          <a:endParaRPr lang="en-GB"/>
        </a:p>
      </dgm:t>
    </dgm:pt>
    <dgm:pt modelId="{532F86B0-13C0-4D18-8275-F62FE96CE536}">
      <dgm:prSet/>
      <dgm:spPr/>
      <dgm:t>
        <a:bodyPr/>
        <a:lstStyle/>
        <a:p>
          <a:r>
            <a:rPr lang="en-GB"/>
            <a:t>&gt; for organisational performance by any means including reporting and disclosure </a:t>
          </a:r>
        </a:p>
      </dgm:t>
    </dgm:pt>
    <dgm:pt modelId="{4B105540-590A-4F33-AAD7-E2D0F0E52541}" type="parTrans" cxnId="{63E5478E-FA48-4915-8B9A-8375FF86CC34}">
      <dgm:prSet/>
      <dgm:spPr/>
      <dgm:t>
        <a:bodyPr/>
        <a:lstStyle/>
        <a:p>
          <a:endParaRPr lang="en-GB"/>
        </a:p>
      </dgm:t>
    </dgm:pt>
    <dgm:pt modelId="{AE1156A4-A246-465F-B05A-73F5CF8E1DE0}" type="sibTrans" cxnId="{63E5478E-FA48-4915-8B9A-8375FF86CC34}">
      <dgm:prSet/>
      <dgm:spPr/>
      <dgm:t>
        <a:bodyPr/>
        <a:lstStyle/>
        <a:p>
          <a:endParaRPr lang="en-GB"/>
        </a:p>
      </dgm:t>
    </dgm:pt>
    <dgm:pt modelId="{637C3FEF-C573-4EAC-96EB-A47BB155C058}" type="pres">
      <dgm:prSet presAssocID="{829E7953-35C3-4153-A646-7F0545F5A8CF}" presName="theList" presStyleCnt="0">
        <dgm:presLayoutVars>
          <dgm:dir/>
          <dgm:animLvl val="lvl"/>
          <dgm:resizeHandles val="exact"/>
        </dgm:presLayoutVars>
      </dgm:prSet>
      <dgm:spPr/>
    </dgm:pt>
    <dgm:pt modelId="{921844F5-BC4D-48A8-BAF2-6AA565FD3DDE}" type="pres">
      <dgm:prSet presAssocID="{0CBC356C-8269-478A-A0A5-12B2684309AF}" presName="compNode" presStyleCnt="0"/>
      <dgm:spPr/>
    </dgm:pt>
    <dgm:pt modelId="{54C57D8C-1134-4FB6-85D6-3FB143266755}" type="pres">
      <dgm:prSet presAssocID="{0CBC356C-8269-478A-A0A5-12B2684309AF}" presName="noGeometry" presStyleCnt="0"/>
      <dgm:spPr/>
    </dgm:pt>
    <dgm:pt modelId="{61CBC952-FE5D-4D06-936C-72D8B436285E}" type="pres">
      <dgm:prSet presAssocID="{0CBC356C-8269-478A-A0A5-12B2684309AF}" presName="childTextVisible" presStyleLbl="bgAccFollowNode1" presStyleIdx="0" presStyleCnt="4" custScaleY="158924">
        <dgm:presLayoutVars>
          <dgm:bulletEnabled val="1"/>
        </dgm:presLayoutVars>
      </dgm:prSet>
      <dgm:spPr/>
    </dgm:pt>
    <dgm:pt modelId="{A0A8FE7F-6E21-49B9-B582-5B0CD0EC311E}" type="pres">
      <dgm:prSet presAssocID="{0CBC356C-8269-478A-A0A5-12B2684309AF}" presName="childTextHidden" presStyleLbl="bgAccFollowNode1" presStyleIdx="0" presStyleCnt="4"/>
      <dgm:spPr/>
    </dgm:pt>
    <dgm:pt modelId="{01983AFB-1BE1-4B26-B139-0C87C9B7DD2C}" type="pres">
      <dgm:prSet presAssocID="{0CBC356C-8269-478A-A0A5-12B2684309AF}" presName="parentText" presStyleLbl="node1" presStyleIdx="0" presStyleCnt="4" custScaleY="130409">
        <dgm:presLayoutVars>
          <dgm:chMax val="1"/>
          <dgm:bulletEnabled val="1"/>
        </dgm:presLayoutVars>
      </dgm:prSet>
      <dgm:spPr/>
    </dgm:pt>
    <dgm:pt modelId="{A3D9FB64-AE64-41C5-B668-43533CC32038}" type="pres">
      <dgm:prSet presAssocID="{0CBC356C-8269-478A-A0A5-12B2684309AF}" presName="aSpace" presStyleCnt="0"/>
      <dgm:spPr/>
    </dgm:pt>
    <dgm:pt modelId="{B7C917A5-9317-423D-9CCA-AFD3CEE5047F}" type="pres">
      <dgm:prSet presAssocID="{53F8CE64-DDA5-4A36-852A-FE0DEEBDB94F}" presName="compNode" presStyleCnt="0"/>
      <dgm:spPr/>
    </dgm:pt>
    <dgm:pt modelId="{827DBFF2-097F-431B-B41C-FC28A4C781D0}" type="pres">
      <dgm:prSet presAssocID="{53F8CE64-DDA5-4A36-852A-FE0DEEBDB94F}" presName="noGeometry" presStyleCnt="0"/>
      <dgm:spPr/>
    </dgm:pt>
    <dgm:pt modelId="{D0ABEA2B-4FBD-4966-9C15-52A3464C5A59}" type="pres">
      <dgm:prSet presAssocID="{53F8CE64-DDA5-4A36-852A-FE0DEEBDB94F}" presName="childTextVisible" presStyleLbl="bgAccFollowNode1" presStyleIdx="1" presStyleCnt="4" custScaleY="160248">
        <dgm:presLayoutVars>
          <dgm:bulletEnabled val="1"/>
        </dgm:presLayoutVars>
      </dgm:prSet>
      <dgm:spPr/>
    </dgm:pt>
    <dgm:pt modelId="{2A421C2E-48CD-41FA-B8EB-C3337CB9AB4D}" type="pres">
      <dgm:prSet presAssocID="{53F8CE64-DDA5-4A36-852A-FE0DEEBDB94F}" presName="childTextHidden" presStyleLbl="bgAccFollowNode1" presStyleIdx="1" presStyleCnt="4"/>
      <dgm:spPr/>
    </dgm:pt>
    <dgm:pt modelId="{570CBEE5-6FE9-49B2-8AA6-A4574225F18A}" type="pres">
      <dgm:prSet presAssocID="{53F8CE64-DDA5-4A36-852A-FE0DEEBDB94F}" presName="parentText" presStyleLbl="node1" presStyleIdx="1" presStyleCnt="4" custScaleX="130105" custScaleY="130409" custLinFactNeighborX="-17365">
        <dgm:presLayoutVars>
          <dgm:chMax val="1"/>
          <dgm:bulletEnabled val="1"/>
        </dgm:presLayoutVars>
      </dgm:prSet>
      <dgm:spPr/>
    </dgm:pt>
    <dgm:pt modelId="{27B4E445-948F-4DA2-AEA7-15C57E9B951E}" type="pres">
      <dgm:prSet presAssocID="{53F8CE64-DDA5-4A36-852A-FE0DEEBDB94F}" presName="aSpace" presStyleCnt="0"/>
      <dgm:spPr/>
    </dgm:pt>
    <dgm:pt modelId="{534A3DF7-AB08-467B-8E3C-A857FFB72131}" type="pres">
      <dgm:prSet presAssocID="{26B43E22-C70E-487E-B0BC-0EECD01BC9B3}" presName="compNode" presStyleCnt="0"/>
      <dgm:spPr/>
    </dgm:pt>
    <dgm:pt modelId="{5677FAE7-BC1C-4FAD-8561-A657ECD80F29}" type="pres">
      <dgm:prSet presAssocID="{26B43E22-C70E-487E-B0BC-0EECD01BC9B3}" presName="noGeometry" presStyleCnt="0"/>
      <dgm:spPr/>
    </dgm:pt>
    <dgm:pt modelId="{F6817D89-A75F-4FCB-92C2-05FE764221F1}" type="pres">
      <dgm:prSet presAssocID="{26B43E22-C70E-487E-B0BC-0EECD01BC9B3}" presName="childTextVisible" presStyleLbl="bgAccFollowNode1" presStyleIdx="2" presStyleCnt="4" custScaleY="154951">
        <dgm:presLayoutVars>
          <dgm:bulletEnabled val="1"/>
        </dgm:presLayoutVars>
      </dgm:prSet>
      <dgm:spPr/>
    </dgm:pt>
    <dgm:pt modelId="{09E6D39D-8344-4FA3-BAEB-AAC4FCFE13AB}" type="pres">
      <dgm:prSet presAssocID="{26B43E22-C70E-487E-B0BC-0EECD01BC9B3}" presName="childTextHidden" presStyleLbl="bgAccFollowNode1" presStyleIdx="2" presStyleCnt="4"/>
      <dgm:spPr/>
    </dgm:pt>
    <dgm:pt modelId="{CB72EE07-65B1-4106-BBED-EBD8E4D02C69}" type="pres">
      <dgm:prSet presAssocID="{26B43E22-C70E-487E-B0BC-0EECD01BC9B3}" presName="parentText" presStyleLbl="node1" presStyleIdx="2" presStyleCnt="4" custScaleX="130871" custScaleY="123664" custLinFactNeighborX="-17365">
        <dgm:presLayoutVars>
          <dgm:chMax val="1"/>
          <dgm:bulletEnabled val="1"/>
        </dgm:presLayoutVars>
      </dgm:prSet>
      <dgm:spPr/>
    </dgm:pt>
    <dgm:pt modelId="{B78CE8C0-FB2E-4109-B400-946F4D376FB0}" type="pres">
      <dgm:prSet presAssocID="{26B43E22-C70E-487E-B0BC-0EECD01BC9B3}" presName="aSpace" presStyleCnt="0"/>
      <dgm:spPr/>
    </dgm:pt>
    <dgm:pt modelId="{F024C219-91A8-431F-BA44-6E5C51BDCC2F}" type="pres">
      <dgm:prSet presAssocID="{3DC3E2BF-F9C3-4207-8A23-37A494B6D10B}" presName="compNode" presStyleCnt="0"/>
      <dgm:spPr/>
    </dgm:pt>
    <dgm:pt modelId="{1578D649-3406-4977-ADB0-A59181F77A57}" type="pres">
      <dgm:prSet presAssocID="{3DC3E2BF-F9C3-4207-8A23-37A494B6D10B}" presName="noGeometry" presStyleCnt="0"/>
      <dgm:spPr/>
    </dgm:pt>
    <dgm:pt modelId="{386F4AE9-D908-454A-AC30-BEFA25EC259C}" type="pres">
      <dgm:prSet presAssocID="{3DC3E2BF-F9C3-4207-8A23-37A494B6D10B}" presName="childTextVisible" presStyleLbl="bgAccFollowNode1" presStyleIdx="3" presStyleCnt="4" custScaleY="148329" custLinFactNeighborX="271" custLinFactNeighborY="-662">
        <dgm:presLayoutVars>
          <dgm:bulletEnabled val="1"/>
        </dgm:presLayoutVars>
      </dgm:prSet>
      <dgm:spPr/>
    </dgm:pt>
    <dgm:pt modelId="{1775C7B6-9437-41F6-A3F4-F216176BD93C}" type="pres">
      <dgm:prSet presAssocID="{3DC3E2BF-F9C3-4207-8A23-37A494B6D10B}" presName="childTextHidden" presStyleLbl="bgAccFollowNode1" presStyleIdx="3" presStyleCnt="4"/>
      <dgm:spPr/>
    </dgm:pt>
    <dgm:pt modelId="{ACF60F03-A93F-4D52-B3B5-95577BC95428}" type="pres">
      <dgm:prSet presAssocID="{3DC3E2BF-F9C3-4207-8A23-37A494B6D10B}" presName="parentText" presStyleLbl="node1" presStyleIdx="3" presStyleCnt="4" custScaleX="138265" custScaleY="116918" custLinFactNeighborX="-12734" custLinFactNeighborY="-1158">
        <dgm:presLayoutVars>
          <dgm:chMax val="1"/>
          <dgm:bulletEnabled val="1"/>
        </dgm:presLayoutVars>
      </dgm:prSet>
      <dgm:spPr/>
    </dgm:pt>
  </dgm:ptLst>
  <dgm:cxnLst>
    <dgm:cxn modelId="{3B4DEF0E-3231-402B-9725-F761974AB67D}" type="presOf" srcId="{532F86B0-13C0-4D18-8275-F62FE96CE536}" destId="{386F4AE9-D908-454A-AC30-BEFA25EC259C}" srcOrd="0" destOrd="0" presId="urn:microsoft.com/office/officeart/2005/8/layout/hProcess6"/>
    <dgm:cxn modelId="{4346481D-C627-4454-9CD2-8610C293730A}" srcId="{0CBC356C-8269-478A-A0A5-12B2684309AF}" destId="{2EE077EC-85CA-4987-80F4-8796C2810A1E}" srcOrd="1" destOrd="0" parTransId="{4CBFA2D7-98D8-4A42-9B93-A19DD0457814}" sibTransId="{943553C5-697B-4E1B-9EBA-52F73F1B8AE1}"/>
    <dgm:cxn modelId="{C01A5F2E-5096-4FDC-90AE-1D380485A622}" type="presOf" srcId="{26B43E22-C70E-487E-B0BC-0EECD01BC9B3}" destId="{CB72EE07-65B1-4106-BBED-EBD8E4D02C69}" srcOrd="0" destOrd="0" presId="urn:microsoft.com/office/officeart/2005/8/layout/hProcess6"/>
    <dgm:cxn modelId="{12F6D73E-B23F-4257-B356-7AE7FBF070B9}" type="presOf" srcId="{F75C1D88-7871-4AF9-A24B-72C5023EAE40}" destId="{D0ABEA2B-4FBD-4966-9C15-52A3464C5A59}" srcOrd="0" destOrd="0" presId="urn:microsoft.com/office/officeart/2005/8/layout/hProcess6"/>
    <dgm:cxn modelId="{6798CD61-1C0C-4846-9A0E-1E96E386C1FA}" srcId="{829E7953-35C3-4153-A646-7F0545F5A8CF}" destId="{53F8CE64-DDA5-4A36-852A-FE0DEEBDB94F}" srcOrd="1" destOrd="0" parTransId="{783CF0FF-0C86-4BA8-9436-EA3FA89679E6}" sibTransId="{39734353-4D9B-47B9-9EE8-11917F266B84}"/>
    <dgm:cxn modelId="{EB49AE65-5397-4A9D-B9AE-EB8EA251B9BF}" srcId="{829E7953-35C3-4153-A646-7F0545F5A8CF}" destId="{26B43E22-C70E-487E-B0BC-0EECD01BC9B3}" srcOrd="2" destOrd="0" parTransId="{369563C1-09DF-42CB-A486-5BCB0D69384D}" sibTransId="{0FB37BB8-D590-4D9B-8E75-19A81B6E390D}"/>
    <dgm:cxn modelId="{6E0BE267-C11F-4F90-9601-B964ABA78B87}" type="presOf" srcId="{53F8CE64-DDA5-4A36-852A-FE0DEEBDB94F}" destId="{570CBEE5-6FE9-49B2-8AA6-A4574225F18A}" srcOrd="0" destOrd="0" presId="urn:microsoft.com/office/officeart/2005/8/layout/hProcess6"/>
    <dgm:cxn modelId="{432E6271-5E86-41D1-9189-F2A98035C48B}" type="presOf" srcId="{0CBC356C-8269-478A-A0A5-12B2684309AF}" destId="{01983AFB-1BE1-4B26-B139-0C87C9B7DD2C}" srcOrd="0" destOrd="0" presId="urn:microsoft.com/office/officeart/2005/8/layout/hProcess6"/>
    <dgm:cxn modelId="{0205C673-763F-4C4E-9DF1-9F3A7B28F4E5}" srcId="{26B43E22-C70E-487E-B0BC-0EECD01BC9B3}" destId="{FC20FC80-0D52-4FE5-BC0B-F25E9E393F05}" srcOrd="0" destOrd="0" parTransId="{389B2A87-FDA6-4D74-980D-2E1DB272ED76}" sibTransId="{5129DE92-1915-4C5A-8984-4AEBF0E9E94E}"/>
    <dgm:cxn modelId="{5D12648D-4738-4335-88C2-A6DB1D961815}" type="presOf" srcId="{5B3ABBF3-A795-46F5-9271-91DBE86E693B}" destId="{A0A8FE7F-6E21-49B9-B582-5B0CD0EC311E}" srcOrd="1" destOrd="0" presId="urn:microsoft.com/office/officeart/2005/8/layout/hProcess6"/>
    <dgm:cxn modelId="{63E5478E-FA48-4915-8B9A-8375FF86CC34}" srcId="{3DC3E2BF-F9C3-4207-8A23-37A494B6D10B}" destId="{532F86B0-13C0-4D18-8275-F62FE96CE536}" srcOrd="0" destOrd="0" parTransId="{4B105540-590A-4F33-AAD7-E2D0F0E52541}" sibTransId="{AE1156A4-A246-465F-B05A-73F5CF8E1DE0}"/>
    <dgm:cxn modelId="{9F52D993-AF58-42AB-9EDE-7439946B4E23}" type="presOf" srcId="{532F86B0-13C0-4D18-8275-F62FE96CE536}" destId="{1775C7B6-9437-41F6-A3F4-F216176BD93C}" srcOrd="1" destOrd="0" presId="urn:microsoft.com/office/officeart/2005/8/layout/hProcess6"/>
    <dgm:cxn modelId="{72133F9B-8F34-4A15-BDD1-B9D1662759EB}" srcId="{0CBC356C-8269-478A-A0A5-12B2684309AF}" destId="{5B3ABBF3-A795-46F5-9271-91DBE86E693B}" srcOrd="0" destOrd="0" parTransId="{CD16D0A2-BD14-4297-97AE-517B403E4BAC}" sibTransId="{154EBA0C-F5AF-47E5-A002-70839355E99E}"/>
    <dgm:cxn modelId="{0984F6A2-F6A5-4AF7-9DC0-A7C716F17334}" srcId="{829E7953-35C3-4153-A646-7F0545F5A8CF}" destId="{0CBC356C-8269-478A-A0A5-12B2684309AF}" srcOrd="0" destOrd="0" parTransId="{13C4CEDF-4612-4B3D-BF00-16CB027398C8}" sibTransId="{7A7787BC-6EBA-4941-A5C2-226A70B17A55}"/>
    <dgm:cxn modelId="{86468FB2-8838-4A98-8758-B74202A43E78}" type="presOf" srcId="{2EE077EC-85CA-4987-80F4-8796C2810A1E}" destId="{A0A8FE7F-6E21-49B9-B582-5B0CD0EC311E}" srcOrd="1" destOrd="1" presId="urn:microsoft.com/office/officeart/2005/8/layout/hProcess6"/>
    <dgm:cxn modelId="{D0C2B0B5-CC89-454E-A1EB-A4062EA62202}" type="presOf" srcId="{FC20FC80-0D52-4FE5-BC0B-F25E9E393F05}" destId="{F6817D89-A75F-4FCB-92C2-05FE764221F1}" srcOrd="0" destOrd="0" presId="urn:microsoft.com/office/officeart/2005/8/layout/hProcess6"/>
    <dgm:cxn modelId="{6B9D35BE-D232-4969-A993-4B19855B0224}" srcId="{829E7953-35C3-4153-A646-7F0545F5A8CF}" destId="{3DC3E2BF-F9C3-4207-8A23-37A494B6D10B}" srcOrd="3" destOrd="0" parTransId="{42DF86CB-478A-4A94-A350-9999D518F829}" sibTransId="{7DD24D70-1EEA-40CA-9A47-F702494286BD}"/>
    <dgm:cxn modelId="{E20685C3-CB05-41A6-BB3B-4F48F5B341AC}" type="presOf" srcId="{2EE077EC-85CA-4987-80F4-8796C2810A1E}" destId="{61CBC952-FE5D-4D06-936C-72D8B436285E}" srcOrd="0" destOrd="1" presId="urn:microsoft.com/office/officeart/2005/8/layout/hProcess6"/>
    <dgm:cxn modelId="{E11417D8-1E85-4C14-9CD1-19D968A1F227}" srcId="{53F8CE64-DDA5-4A36-852A-FE0DEEBDB94F}" destId="{F75C1D88-7871-4AF9-A24B-72C5023EAE40}" srcOrd="0" destOrd="0" parTransId="{E4090F9E-F97D-4C94-885B-3E1438A73DE7}" sibTransId="{0A3BFDE4-B4CC-4FD1-8FFF-D8FD03E6B296}"/>
    <dgm:cxn modelId="{254B58EF-20A7-473E-AA01-376FE6D51A85}" type="presOf" srcId="{FC20FC80-0D52-4FE5-BC0B-F25E9E393F05}" destId="{09E6D39D-8344-4FA3-BAEB-AAC4FCFE13AB}" srcOrd="1" destOrd="0" presId="urn:microsoft.com/office/officeart/2005/8/layout/hProcess6"/>
    <dgm:cxn modelId="{4DEABFF7-8A3F-4766-B2FF-FCE37AAB8ECA}" type="presOf" srcId="{5B3ABBF3-A795-46F5-9271-91DBE86E693B}" destId="{61CBC952-FE5D-4D06-936C-72D8B436285E}" srcOrd="0" destOrd="0" presId="urn:microsoft.com/office/officeart/2005/8/layout/hProcess6"/>
    <dgm:cxn modelId="{CF9725F8-1FAD-41ED-9C39-CC0735E2681C}" type="presOf" srcId="{3DC3E2BF-F9C3-4207-8A23-37A494B6D10B}" destId="{ACF60F03-A93F-4D52-B3B5-95577BC95428}" srcOrd="0" destOrd="0" presId="urn:microsoft.com/office/officeart/2005/8/layout/hProcess6"/>
    <dgm:cxn modelId="{04C979F9-1AFF-46F8-993D-6FE0192C40DA}" type="presOf" srcId="{829E7953-35C3-4153-A646-7F0545F5A8CF}" destId="{637C3FEF-C573-4EAC-96EB-A47BB155C058}" srcOrd="0" destOrd="0" presId="urn:microsoft.com/office/officeart/2005/8/layout/hProcess6"/>
    <dgm:cxn modelId="{4441D7FA-815C-4618-9736-FCC5F0EC4F3E}" type="presOf" srcId="{F75C1D88-7871-4AF9-A24B-72C5023EAE40}" destId="{2A421C2E-48CD-41FA-B8EB-C3337CB9AB4D}" srcOrd="1" destOrd="0" presId="urn:microsoft.com/office/officeart/2005/8/layout/hProcess6"/>
    <dgm:cxn modelId="{D7121E63-1E37-4EA5-9F93-77B0C1C32DFE}" type="presParOf" srcId="{637C3FEF-C573-4EAC-96EB-A47BB155C058}" destId="{921844F5-BC4D-48A8-BAF2-6AA565FD3DDE}" srcOrd="0" destOrd="0" presId="urn:microsoft.com/office/officeart/2005/8/layout/hProcess6"/>
    <dgm:cxn modelId="{DA8A3854-B6F8-4C1E-86DC-78BB718158FD}" type="presParOf" srcId="{921844F5-BC4D-48A8-BAF2-6AA565FD3DDE}" destId="{54C57D8C-1134-4FB6-85D6-3FB143266755}" srcOrd="0" destOrd="0" presId="urn:microsoft.com/office/officeart/2005/8/layout/hProcess6"/>
    <dgm:cxn modelId="{57B5CBA8-4DE9-49E0-8D89-5CC46FD4CDB1}" type="presParOf" srcId="{921844F5-BC4D-48A8-BAF2-6AA565FD3DDE}" destId="{61CBC952-FE5D-4D06-936C-72D8B436285E}" srcOrd="1" destOrd="0" presId="urn:microsoft.com/office/officeart/2005/8/layout/hProcess6"/>
    <dgm:cxn modelId="{22B140A5-A0F8-4654-BCA4-9E0A6C9E9651}" type="presParOf" srcId="{921844F5-BC4D-48A8-BAF2-6AA565FD3DDE}" destId="{A0A8FE7F-6E21-49B9-B582-5B0CD0EC311E}" srcOrd="2" destOrd="0" presId="urn:microsoft.com/office/officeart/2005/8/layout/hProcess6"/>
    <dgm:cxn modelId="{AF8864FD-830F-47EB-8CC0-47D4BF0D1EF5}" type="presParOf" srcId="{921844F5-BC4D-48A8-BAF2-6AA565FD3DDE}" destId="{01983AFB-1BE1-4B26-B139-0C87C9B7DD2C}" srcOrd="3" destOrd="0" presId="urn:microsoft.com/office/officeart/2005/8/layout/hProcess6"/>
    <dgm:cxn modelId="{59DB7953-2B23-4784-B7F6-3FE6E4094CF7}" type="presParOf" srcId="{637C3FEF-C573-4EAC-96EB-A47BB155C058}" destId="{A3D9FB64-AE64-41C5-B668-43533CC32038}" srcOrd="1" destOrd="0" presId="urn:microsoft.com/office/officeart/2005/8/layout/hProcess6"/>
    <dgm:cxn modelId="{28F43C74-0C80-4103-A8DC-6D13EA20A362}" type="presParOf" srcId="{637C3FEF-C573-4EAC-96EB-A47BB155C058}" destId="{B7C917A5-9317-423D-9CCA-AFD3CEE5047F}" srcOrd="2" destOrd="0" presId="urn:microsoft.com/office/officeart/2005/8/layout/hProcess6"/>
    <dgm:cxn modelId="{57E1A6E1-7BD5-487A-BEE9-D9A73710FC30}" type="presParOf" srcId="{B7C917A5-9317-423D-9CCA-AFD3CEE5047F}" destId="{827DBFF2-097F-431B-B41C-FC28A4C781D0}" srcOrd="0" destOrd="0" presId="urn:microsoft.com/office/officeart/2005/8/layout/hProcess6"/>
    <dgm:cxn modelId="{05D9DEA7-1D88-42F0-A066-30CA596431FC}" type="presParOf" srcId="{B7C917A5-9317-423D-9CCA-AFD3CEE5047F}" destId="{D0ABEA2B-4FBD-4966-9C15-52A3464C5A59}" srcOrd="1" destOrd="0" presId="urn:microsoft.com/office/officeart/2005/8/layout/hProcess6"/>
    <dgm:cxn modelId="{658DC819-AD69-43E7-99BE-444D61C3ED79}" type="presParOf" srcId="{B7C917A5-9317-423D-9CCA-AFD3CEE5047F}" destId="{2A421C2E-48CD-41FA-B8EB-C3337CB9AB4D}" srcOrd="2" destOrd="0" presId="urn:microsoft.com/office/officeart/2005/8/layout/hProcess6"/>
    <dgm:cxn modelId="{190976E1-0AD3-4242-BEED-4D5B02FA85FA}" type="presParOf" srcId="{B7C917A5-9317-423D-9CCA-AFD3CEE5047F}" destId="{570CBEE5-6FE9-49B2-8AA6-A4574225F18A}" srcOrd="3" destOrd="0" presId="urn:microsoft.com/office/officeart/2005/8/layout/hProcess6"/>
    <dgm:cxn modelId="{D1E8374B-9B11-4083-9DAD-E26FDADE0518}" type="presParOf" srcId="{637C3FEF-C573-4EAC-96EB-A47BB155C058}" destId="{27B4E445-948F-4DA2-AEA7-15C57E9B951E}" srcOrd="3" destOrd="0" presId="urn:microsoft.com/office/officeart/2005/8/layout/hProcess6"/>
    <dgm:cxn modelId="{FC5B37C0-8441-4558-8C8C-FD4D1DA4D8D1}" type="presParOf" srcId="{637C3FEF-C573-4EAC-96EB-A47BB155C058}" destId="{534A3DF7-AB08-467B-8E3C-A857FFB72131}" srcOrd="4" destOrd="0" presId="urn:microsoft.com/office/officeart/2005/8/layout/hProcess6"/>
    <dgm:cxn modelId="{15A78B94-8A7C-4E54-807F-402E19F4A1FC}" type="presParOf" srcId="{534A3DF7-AB08-467B-8E3C-A857FFB72131}" destId="{5677FAE7-BC1C-4FAD-8561-A657ECD80F29}" srcOrd="0" destOrd="0" presId="urn:microsoft.com/office/officeart/2005/8/layout/hProcess6"/>
    <dgm:cxn modelId="{E0DB9D16-8D71-4343-B276-3EFBD297FCB8}" type="presParOf" srcId="{534A3DF7-AB08-467B-8E3C-A857FFB72131}" destId="{F6817D89-A75F-4FCB-92C2-05FE764221F1}" srcOrd="1" destOrd="0" presId="urn:microsoft.com/office/officeart/2005/8/layout/hProcess6"/>
    <dgm:cxn modelId="{D7CDA98C-7D65-4B3C-B9E2-F95DBF6DAF2F}" type="presParOf" srcId="{534A3DF7-AB08-467B-8E3C-A857FFB72131}" destId="{09E6D39D-8344-4FA3-BAEB-AAC4FCFE13AB}" srcOrd="2" destOrd="0" presId="urn:microsoft.com/office/officeart/2005/8/layout/hProcess6"/>
    <dgm:cxn modelId="{ACE8498A-7C10-43C6-8AB6-33A22511F44F}" type="presParOf" srcId="{534A3DF7-AB08-467B-8E3C-A857FFB72131}" destId="{CB72EE07-65B1-4106-BBED-EBD8E4D02C69}" srcOrd="3" destOrd="0" presId="urn:microsoft.com/office/officeart/2005/8/layout/hProcess6"/>
    <dgm:cxn modelId="{9CCE6B1A-473F-46E8-94F3-F54593EB4677}" type="presParOf" srcId="{637C3FEF-C573-4EAC-96EB-A47BB155C058}" destId="{B78CE8C0-FB2E-4109-B400-946F4D376FB0}" srcOrd="5" destOrd="0" presId="urn:microsoft.com/office/officeart/2005/8/layout/hProcess6"/>
    <dgm:cxn modelId="{AF64F208-4AC5-4F67-B2C2-B5B30F62F8FA}" type="presParOf" srcId="{637C3FEF-C573-4EAC-96EB-A47BB155C058}" destId="{F024C219-91A8-431F-BA44-6E5C51BDCC2F}" srcOrd="6" destOrd="0" presId="urn:microsoft.com/office/officeart/2005/8/layout/hProcess6"/>
    <dgm:cxn modelId="{847BEA4C-BEEC-47E2-8104-D64D0C13DD47}" type="presParOf" srcId="{F024C219-91A8-431F-BA44-6E5C51BDCC2F}" destId="{1578D649-3406-4977-ADB0-A59181F77A57}" srcOrd="0" destOrd="0" presId="urn:microsoft.com/office/officeart/2005/8/layout/hProcess6"/>
    <dgm:cxn modelId="{D0842F9E-2D7D-488A-9334-225EC939B49C}" type="presParOf" srcId="{F024C219-91A8-431F-BA44-6E5C51BDCC2F}" destId="{386F4AE9-D908-454A-AC30-BEFA25EC259C}" srcOrd="1" destOrd="0" presId="urn:microsoft.com/office/officeart/2005/8/layout/hProcess6"/>
    <dgm:cxn modelId="{72B30DFA-BC8F-480D-B7C3-225C6261E544}" type="presParOf" srcId="{F024C219-91A8-431F-BA44-6E5C51BDCC2F}" destId="{1775C7B6-9437-41F6-A3F4-F216176BD93C}" srcOrd="2" destOrd="0" presId="urn:microsoft.com/office/officeart/2005/8/layout/hProcess6"/>
    <dgm:cxn modelId="{86A32EBC-5017-4A06-B49C-CF53280AE448}" type="presParOf" srcId="{F024C219-91A8-431F-BA44-6E5C51BDCC2F}" destId="{ACF60F03-A93F-4D52-B3B5-95577BC95428}" srcOrd="3" destOrd="0" presId="urn:microsoft.com/office/officeart/2005/8/layout/hProcess6"/>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B8335BD-37E5-4C24-9CC2-FC9779D6C0EF}" type="doc">
      <dgm:prSet loTypeId="urn:microsoft.com/office/officeart/2005/8/layout/radial3" loCatId="cycle" qsTypeId="urn:microsoft.com/office/officeart/2005/8/quickstyle/3d2" qsCatId="3D" csTypeId="urn:microsoft.com/office/officeart/2005/8/colors/colorful5" csCatId="colorful" phldr="1"/>
      <dgm:spPr/>
      <dgm:t>
        <a:bodyPr/>
        <a:lstStyle/>
        <a:p>
          <a:endParaRPr lang="en-GB"/>
        </a:p>
      </dgm:t>
    </dgm:pt>
    <dgm:pt modelId="{BB7F4730-DA2B-4D69-ADBA-62ABEBB582BD}">
      <dgm:prSet phldrT="[Text]"/>
      <dgm:spPr/>
      <dgm:t>
        <a:bodyPr/>
        <a:lstStyle/>
        <a:p>
          <a:r>
            <a:rPr lang="en-GB"/>
            <a:t>Key economic drivers </a:t>
          </a:r>
        </a:p>
      </dgm:t>
    </dgm:pt>
    <dgm:pt modelId="{09CD89CA-3528-4778-BB41-BC3D3C6D2582}" type="parTrans" cxnId="{F9CE885E-DB70-42DE-A5E2-2B7DB0AA2428}">
      <dgm:prSet/>
      <dgm:spPr/>
      <dgm:t>
        <a:bodyPr/>
        <a:lstStyle/>
        <a:p>
          <a:endParaRPr lang="en-GB"/>
        </a:p>
      </dgm:t>
    </dgm:pt>
    <dgm:pt modelId="{069EE1B8-C23B-4E1B-936C-D58FF5BA9D8A}" type="sibTrans" cxnId="{F9CE885E-DB70-42DE-A5E2-2B7DB0AA2428}">
      <dgm:prSet/>
      <dgm:spPr/>
      <dgm:t>
        <a:bodyPr/>
        <a:lstStyle/>
        <a:p>
          <a:endParaRPr lang="en-GB"/>
        </a:p>
      </dgm:t>
    </dgm:pt>
    <dgm:pt modelId="{50069F97-A5C5-4B57-B29F-C6CBB18E7508}">
      <dgm:prSet phldrT="[Text]"/>
      <dgm:spPr/>
      <dgm:t>
        <a:bodyPr/>
        <a:lstStyle/>
        <a:p>
          <a:r>
            <a:rPr lang="en-GB"/>
            <a:t>Agriculture </a:t>
          </a:r>
        </a:p>
      </dgm:t>
    </dgm:pt>
    <dgm:pt modelId="{24C1CA84-9802-4E8D-993B-3D2B474626A8}" type="parTrans" cxnId="{FA662332-A42F-43F4-AA36-E832F318E2BF}">
      <dgm:prSet/>
      <dgm:spPr/>
      <dgm:t>
        <a:bodyPr/>
        <a:lstStyle/>
        <a:p>
          <a:endParaRPr lang="en-GB"/>
        </a:p>
      </dgm:t>
    </dgm:pt>
    <dgm:pt modelId="{7C67202F-AC3D-484B-B2F4-4D54537248F7}" type="sibTrans" cxnId="{FA662332-A42F-43F4-AA36-E832F318E2BF}">
      <dgm:prSet/>
      <dgm:spPr/>
      <dgm:t>
        <a:bodyPr/>
        <a:lstStyle/>
        <a:p>
          <a:endParaRPr lang="en-GB"/>
        </a:p>
      </dgm:t>
    </dgm:pt>
    <dgm:pt modelId="{F7515F3C-1429-40D8-B96F-F9203BA18417}">
      <dgm:prSet phldrT="[Text]"/>
      <dgm:spPr/>
      <dgm:t>
        <a:bodyPr/>
        <a:lstStyle/>
        <a:p>
          <a:r>
            <a:rPr lang="en-GB"/>
            <a:t>Tourism </a:t>
          </a:r>
        </a:p>
      </dgm:t>
    </dgm:pt>
    <dgm:pt modelId="{930FDD4C-1845-4B4F-AAD8-17ECEEB50E9E}" type="parTrans" cxnId="{261D5314-C8CE-4B9B-9F52-532C9B3BB18F}">
      <dgm:prSet/>
      <dgm:spPr/>
      <dgm:t>
        <a:bodyPr/>
        <a:lstStyle/>
        <a:p>
          <a:endParaRPr lang="en-GB"/>
        </a:p>
      </dgm:t>
    </dgm:pt>
    <dgm:pt modelId="{7BAE2E95-1D87-498C-A440-F85A479D7027}" type="sibTrans" cxnId="{261D5314-C8CE-4B9B-9F52-532C9B3BB18F}">
      <dgm:prSet/>
      <dgm:spPr/>
      <dgm:t>
        <a:bodyPr/>
        <a:lstStyle/>
        <a:p>
          <a:endParaRPr lang="en-GB"/>
        </a:p>
      </dgm:t>
    </dgm:pt>
    <dgm:pt modelId="{827C4FFD-FCA3-40DC-96AD-C30B7AC193C1}">
      <dgm:prSet phldrT="[Text]"/>
      <dgm:spPr/>
      <dgm:t>
        <a:bodyPr/>
        <a:lstStyle/>
        <a:p>
          <a:r>
            <a:rPr lang="en-GB"/>
            <a:t>Micro Retail and General Trading </a:t>
          </a:r>
        </a:p>
      </dgm:t>
    </dgm:pt>
    <dgm:pt modelId="{F5B0D47E-5183-4F46-81DD-4F418424AACD}" type="parTrans" cxnId="{BB21924D-4638-4EB4-9888-0AF25EFA6465}">
      <dgm:prSet/>
      <dgm:spPr/>
      <dgm:t>
        <a:bodyPr/>
        <a:lstStyle/>
        <a:p>
          <a:endParaRPr lang="en-GB"/>
        </a:p>
      </dgm:t>
    </dgm:pt>
    <dgm:pt modelId="{A2AC23CA-57DE-4741-8AEE-D3245557FA8B}" type="sibTrans" cxnId="{BB21924D-4638-4EB4-9888-0AF25EFA6465}">
      <dgm:prSet/>
      <dgm:spPr/>
      <dgm:t>
        <a:bodyPr/>
        <a:lstStyle/>
        <a:p>
          <a:endParaRPr lang="en-GB"/>
        </a:p>
      </dgm:t>
    </dgm:pt>
    <dgm:pt modelId="{997868C3-BCF8-4081-BF96-70ED08DEE7E6}">
      <dgm:prSet phldrT="[Text]"/>
      <dgm:spPr/>
      <dgm:t>
        <a:bodyPr/>
        <a:lstStyle/>
        <a:p>
          <a:r>
            <a:rPr lang="en-GB"/>
            <a:t>Manufacturing </a:t>
          </a:r>
        </a:p>
      </dgm:t>
    </dgm:pt>
    <dgm:pt modelId="{E46E77AF-18AE-496D-8912-78ACAE44C1A2}" type="parTrans" cxnId="{19947745-262C-4DCD-B34D-B634B481D6A4}">
      <dgm:prSet/>
      <dgm:spPr/>
      <dgm:t>
        <a:bodyPr/>
        <a:lstStyle/>
        <a:p>
          <a:endParaRPr lang="en-GB"/>
        </a:p>
      </dgm:t>
    </dgm:pt>
    <dgm:pt modelId="{F9C36E5E-AF31-4B37-AAE5-A78D3A03AB4B}" type="sibTrans" cxnId="{19947745-262C-4DCD-B34D-B634B481D6A4}">
      <dgm:prSet/>
      <dgm:spPr/>
      <dgm:t>
        <a:bodyPr/>
        <a:lstStyle/>
        <a:p>
          <a:endParaRPr lang="en-GB"/>
        </a:p>
      </dgm:t>
    </dgm:pt>
    <dgm:pt modelId="{F6DD07FB-F7E8-4BD4-AC39-84F849E78E61}" type="pres">
      <dgm:prSet presAssocID="{2B8335BD-37E5-4C24-9CC2-FC9779D6C0EF}" presName="composite" presStyleCnt="0">
        <dgm:presLayoutVars>
          <dgm:chMax val="1"/>
          <dgm:dir/>
          <dgm:resizeHandles val="exact"/>
        </dgm:presLayoutVars>
      </dgm:prSet>
      <dgm:spPr/>
    </dgm:pt>
    <dgm:pt modelId="{1BA2CC7E-2C62-4D86-AD2A-D6CD2D9EBF45}" type="pres">
      <dgm:prSet presAssocID="{2B8335BD-37E5-4C24-9CC2-FC9779D6C0EF}" presName="radial" presStyleCnt="0">
        <dgm:presLayoutVars>
          <dgm:animLvl val="ctr"/>
        </dgm:presLayoutVars>
      </dgm:prSet>
      <dgm:spPr/>
    </dgm:pt>
    <dgm:pt modelId="{F5133F79-67F9-4678-BC5F-A22EC1C30C34}" type="pres">
      <dgm:prSet presAssocID="{BB7F4730-DA2B-4D69-ADBA-62ABEBB582BD}" presName="centerShape" presStyleLbl="vennNode1" presStyleIdx="0" presStyleCnt="5"/>
      <dgm:spPr/>
    </dgm:pt>
    <dgm:pt modelId="{B5A2B7CE-6647-4569-B9A2-CBF136AA519F}" type="pres">
      <dgm:prSet presAssocID="{50069F97-A5C5-4B57-B29F-C6CBB18E7508}" presName="node" presStyleLbl="vennNode1" presStyleIdx="1" presStyleCnt="5" custScaleX="129864">
        <dgm:presLayoutVars>
          <dgm:bulletEnabled val="1"/>
        </dgm:presLayoutVars>
      </dgm:prSet>
      <dgm:spPr/>
    </dgm:pt>
    <dgm:pt modelId="{B0364B9A-94BA-41F4-AA0D-62B60B739CFD}" type="pres">
      <dgm:prSet presAssocID="{F7515F3C-1429-40D8-B96F-F9203BA18417}" presName="node" presStyleLbl="vennNode1" presStyleIdx="2" presStyleCnt="5" custScaleX="125826">
        <dgm:presLayoutVars>
          <dgm:bulletEnabled val="1"/>
        </dgm:presLayoutVars>
      </dgm:prSet>
      <dgm:spPr/>
    </dgm:pt>
    <dgm:pt modelId="{11C3D56E-B177-4C16-B4F1-31F83AF6B1A3}" type="pres">
      <dgm:prSet presAssocID="{827C4FFD-FCA3-40DC-96AD-C30B7AC193C1}" presName="node" presStyleLbl="vennNode1" presStyleIdx="3" presStyleCnt="5" custScaleX="144887">
        <dgm:presLayoutVars>
          <dgm:bulletEnabled val="1"/>
        </dgm:presLayoutVars>
      </dgm:prSet>
      <dgm:spPr/>
    </dgm:pt>
    <dgm:pt modelId="{00E30DF4-C933-456D-9985-2DD13B89A3E4}" type="pres">
      <dgm:prSet presAssocID="{997868C3-BCF8-4081-BF96-70ED08DEE7E6}" presName="node" presStyleLbl="vennNode1" presStyleIdx="4" presStyleCnt="5" custScaleX="115059">
        <dgm:presLayoutVars>
          <dgm:bulletEnabled val="1"/>
        </dgm:presLayoutVars>
      </dgm:prSet>
      <dgm:spPr/>
    </dgm:pt>
  </dgm:ptLst>
  <dgm:cxnLst>
    <dgm:cxn modelId="{A9E5D50A-9A33-4499-9D43-2FC7D4994D5A}" type="presOf" srcId="{827C4FFD-FCA3-40DC-96AD-C30B7AC193C1}" destId="{11C3D56E-B177-4C16-B4F1-31F83AF6B1A3}" srcOrd="0" destOrd="0" presId="urn:microsoft.com/office/officeart/2005/8/layout/radial3"/>
    <dgm:cxn modelId="{261D5314-C8CE-4B9B-9F52-532C9B3BB18F}" srcId="{BB7F4730-DA2B-4D69-ADBA-62ABEBB582BD}" destId="{F7515F3C-1429-40D8-B96F-F9203BA18417}" srcOrd="1" destOrd="0" parTransId="{930FDD4C-1845-4B4F-AAD8-17ECEEB50E9E}" sibTransId="{7BAE2E95-1D87-498C-A440-F85A479D7027}"/>
    <dgm:cxn modelId="{FA662332-A42F-43F4-AA36-E832F318E2BF}" srcId="{BB7F4730-DA2B-4D69-ADBA-62ABEBB582BD}" destId="{50069F97-A5C5-4B57-B29F-C6CBB18E7508}" srcOrd="0" destOrd="0" parTransId="{24C1CA84-9802-4E8D-993B-3D2B474626A8}" sibTransId="{7C67202F-AC3D-484B-B2F4-4D54537248F7}"/>
    <dgm:cxn modelId="{F9CE885E-DB70-42DE-A5E2-2B7DB0AA2428}" srcId="{2B8335BD-37E5-4C24-9CC2-FC9779D6C0EF}" destId="{BB7F4730-DA2B-4D69-ADBA-62ABEBB582BD}" srcOrd="0" destOrd="0" parTransId="{09CD89CA-3528-4778-BB41-BC3D3C6D2582}" sibTransId="{069EE1B8-C23B-4E1B-936C-D58FF5BA9D8A}"/>
    <dgm:cxn modelId="{19947745-262C-4DCD-B34D-B634B481D6A4}" srcId="{BB7F4730-DA2B-4D69-ADBA-62ABEBB582BD}" destId="{997868C3-BCF8-4081-BF96-70ED08DEE7E6}" srcOrd="3" destOrd="0" parTransId="{E46E77AF-18AE-496D-8912-78ACAE44C1A2}" sibTransId="{F9C36E5E-AF31-4B37-AAE5-A78D3A03AB4B}"/>
    <dgm:cxn modelId="{BB21924D-4638-4EB4-9888-0AF25EFA6465}" srcId="{BB7F4730-DA2B-4D69-ADBA-62ABEBB582BD}" destId="{827C4FFD-FCA3-40DC-96AD-C30B7AC193C1}" srcOrd="2" destOrd="0" parTransId="{F5B0D47E-5183-4F46-81DD-4F418424AACD}" sibTransId="{A2AC23CA-57DE-4741-8AEE-D3245557FA8B}"/>
    <dgm:cxn modelId="{2B9E1877-B3F9-451A-9B43-B0F39DE5A0DC}" type="presOf" srcId="{50069F97-A5C5-4B57-B29F-C6CBB18E7508}" destId="{B5A2B7CE-6647-4569-B9A2-CBF136AA519F}" srcOrd="0" destOrd="0" presId="urn:microsoft.com/office/officeart/2005/8/layout/radial3"/>
    <dgm:cxn modelId="{2B88A78B-760D-4018-809A-80CD62E87BF3}" type="presOf" srcId="{F7515F3C-1429-40D8-B96F-F9203BA18417}" destId="{B0364B9A-94BA-41F4-AA0D-62B60B739CFD}" srcOrd="0" destOrd="0" presId="urn:microsoft.com/office/officeart/2005/8/layout/radial3"/>
    <dgm:cxn modelId="{AC32628E-678E-48C3-9482-3E84A01E212F}" type="presOf" srcId="{BB7F4730-DA2B-4D69-ADBA-62ABEBB582BD}" destId="{F5133F79-67F9-4678-BC5F-A22EC1C30C34}" srcOrd="0" destOrd="0" presId="urn:microsoft.com/office/officeart/2005/8/layout/radial3"/>
    <dgm:cxn modelId="{6AE4EC93-CA9B-4351-8211-4206AED12FB2}" type="presOf" srcId="{997868C3-BCF8-4081-BF96-70ED08DEE7E6}" destId="{00E30DF4-C933-456D-9985-2DD13B89A3E4}" srcOrd="0" destOrd="0" presId="urn:microsoft.com/office/officeart/2005/8/layout/radial3"/>
    <dgm:cxn modelId="{F35189D6-CFA9-412C-ABDF-0CC02DE1EC9E}" type="presOf" srcId="{2B8335BD-37E5-4C24-9CC2-FC9779D6C0EF}" destId="{F6DD07FB-F7E8-4BD4-AC39-84F849E78E61}" srcOrd="0" destOrd="0" presId="urn:microsoft.com/office/officeart/2005/8/layout/radial3"/>
    <dgm:cxn modelId="{40E49179-A010-4F75-B6A8-3799DA8B2854}" type="presParOf" srcId="{F6DD07FB-F7E8-4BD4-AC39-84F849E78E61}" destId="{1BA2CC7E-2C62-4D86-AD2A-D6CD2D9EBF45}" srcOrd="0" destOrd="0" presId="urn:microsoft.com/office/officeart/2005/8/layout/radial3"/>
    <dgm:cxn modelId="{56871629-10E3-4A5C-A1CA-404990425DB8}" type="presParOf" srcId="{1BA2CC7E-2C62-4D86-AD2A-D6CD2D9EBF45}" destId="{F5133F79-67F9-4678-BC5F-A22EC1C30C34}" srcOrd="0" destOrd="0" presId="urn:microsoft.com/office/officeart/2005/8/layout/radial3"/>
    <dgm:cxn modelId="{F2573A87-269B-48DC-9294-5C53030B564E}" type="presParOf" srcId="{1BA2CC7E-2C62-4D86-AD2A-D6CD2D9EBF45}" destId="{B5A2B7CE-6647-4569-B9A2-CBF136AA519F}" srcOrd="1" destOrd="0" presId="urn:microsoft.com/office/officeart/2005/8/layout/radial3"/>
    <dgm:cxn modelId="{251104F0-158D-419C-8902-92F6150A9AA7}" type="presParOf" srcId="{1BA2CC7E-2C62-4D86-AD2A-D6CD2D9EBF45}" destId="{B0364B9A-94BA-41F4-AA0D-62B60B739CFD}" srcOrd="2" destOrd="0" presId="urn:microsoft.com/office/officeart/2005/8/layout/radial3"/>
    <dgm:cxn modelId="{C28EC253-30F2-486D-A81E-F378A40F8579}" type="presParOf" srcId="{1BA2CC7E-2C62-4D86-AD2A-D6CD2D9EBF45}" destId="{11C3D56E-B177-4C16-B4F1-31F83AF6B1A3}" srcOrd="3" destOrd="0" presId="urn:microsoft.com/office/officeart/2005/8/layout/radial3"/>
    <dgm:cxn modelId="{B7581668-A0A2-4462-9A23-9B50D81AC0C6}" type="presParOf" srcId="{1BA2CC7E-2C62-4D86-AD2A-D6CD2D9EBF45}" destId="{00E30DF4-C933-456D-9985-2DD13B89A3E4}" srcOrd="4" destOrd="0" presId="urn:microsoft.com/office/officeart/2005/8/layout/radial3"/>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40120A7-2FAF-44E7-91FA-90E662A7AEFE}" type="doc">
      <dgm:prSet loTypeId="urn:microsoft.com/office/officeart/2008/layout/VerticalCurvedList" loCatId="list" qsTypeId="urn:microsoft.com/office/officeart/2005/8/quickstyle/simple3" qsCatId="simple" csTypeId="urn:microsoft.com/office/officeart/2005/8/colors/accent2_5" csCatId="accent2" phldr="1"/>
      <dgm:spPr/>
      <dgm:t>
        <a:bodyPr/>
        <a:lstStyle/>
        <a:p>
          <a:endParaRPr lang="en-US"/>
        </a:p>
      </dgm:t>
    </dgm:pt>
    <dgm:pt modelId="{3C26F321-5C12-49FF-82D4-F5125759130C}">
      <dgm:prSet phldrT="[Text]" custT="1"/>
      <dgm:spPr/>
      <dgm:t>
        <a:bodyPr/>
        <a:lstStyle/>
        <a:p>
          <a:r>
            <a:rPr lang="en-US" sz="900" b="0">
              <a:latin typeface="Trebuchet MS" panose="020B0603020202020204" pitchFamily="34" charset="0"/>
            </a:rPr>
            <a:t>Infrastructure Development Services</a:t>
          </a:r>
        </a:p>
        <a:p>
          <a:r>
            <a:rPr lang="en-US" sz="900" b="0">
              <a:latin typeface="Trebuchet MS" panose="020B0603020202020204" pitchFamily="34" charset="0"/>
            </a:rPr>
            <a:t>&gt;  </a:t>
          </a:r>
          <a:r>
            <a:rPr lang="en-ZA" sz="900" b="0">
              <a:latin typeface="Trebuchet MS" panose="020B0603020202020204" pitchFamily="34" charset="0"/>
            </a:rPr>
            <a:t>To ensure access to sustainable services and infrastructure to all households </a:t>
          </a:r>
          <a:endParaRPr lang="en-US" sz="900" b="0">
            <a:latin typeface="Trebuchet MS" panose="020B0603020202020204" pitchFamily="34" charset="0"/>
          </a:endParaRPr>
        </a:p>
      </dgm:t>
    </dgm:pt>
    <dgm:pt modelId="{7D1AFD55-4796-4C43-B6C4-F1F24D855839}" type="parTrans" cxnId="{06A39596-DD8B-4F82-AD48-78580D6B5686}">
      <dgm:prSet/>
      <dgm:spPr/>
      <dgm:t>
        <a:bodyPr/>
        <a:lstStyle/>
        <a:p>
          <a:endParaRPr lang="en-US" sz="900"/>
        </a:p>
      </dgm:t>
    </dgm:pt>
    <dgm:pt modelId="{C44D21D4-796B-4C33-AC9A-022C2828ACBB}" type="sibTrans" cxnId="{06A39596-DD8B-4F82-AD48-78580D6B5686}">
      <dgm:prSet/>
      <dgm:spPr/>
      <dgm:t>
        <a:bodyPr/>
        <a:lstStyle/>
        <a:p>
          <a:endParaRPr lang="en-US" sz="900"/>
        </a:p>
      </dgm:t>
    </dgm:pt>
    <dgm:pt modelId="{38E6A0F6-368E-4DC3-877C-FE437E293A4B}">
      <dgm:prSet phldrT="[Text]" custT="1"/>
      <dgm:spPr/>
      <dgm:t>
        <a:bodyPr/>
        <a:lstStyle/>
        <a:p>
          <a:r>
            <a:rPr lang="en-US" sz="900" b="0">
              <a:latin typeface="Trebuchet MS" panose="020B0603020202020204" pitchFamily="34" charset="0"/>
            </a:rPr>
            <a:t>Community Development Services </a:t>
          </a:r>
        </a:p>
        <a:p>
          <a:r>
            <a:rPr lang="en-US" sz="900" b="0">
              <a:latin typeface="Trebuchet MS" panose="020B0603020202020204" pitchFamily="34" charset="0"/>
            </a:rPr>
            <a:t>&gt; </a:t>
          </a:r>
          <a:r>
            <a:rPr lang="en-ZA" sz="900" b="0">
              <a:latin typeface="Trebuchet MS" panose="020B0603020202020204" pitchFamily="34" charset="0"/>
            </a:rPr>
            <a:t>To ensure access to public amenities and to promote community safety, development and sustainable livelihoods</a:t>
          </a:r>
          <a:r>
            <a:rPr lang="en-ZA" sz="900" b="1">
              <a:latin typeface="Trebuchet MS" panose="020B0603020202020204" pitchFamily="34" charset="0"/>
            </a:rPr>
            <a:t> </a:t>
          </a:r>
          <a:endParaRPr lang="en-US" sz="900">
            <a:latin typeface="Trebuchet MS" panose="020B0603020202020204" pitchFamily="34" charset="0"/>
          </a:endParaRPr>
        </a:p>
      </dgm:t>
    </dgm:pt>
    <dgm:pt modelId="{00D68F7C-C0EC-49B6-BD88-38B1E938874D}" type="parTrans" cxnId="{361468CB-F045-40DB-8CED-AD6FE105DA20}">
      <dgm:prSet/>
      <dgm:spPr/>
      <dgm:t>
        <a:bodyPr/>
        <a:lstStyle/>
        <a:p>
          <a:endParaRPr lang="en-US" sz="900"/>
        </a:p>
      </dgm:t>
    </dgm:pt>
    <dgm:pt modelId="{ED026167-0E8F-426F-9D48-C21E87132D38}" type="sibTrans" cxnId="{361468CB-F045-40DB-8CED-AD6FE105DA20}">
      <dgm:prSet/>
      <dgm:spPr/>
      <dgm:t>
        <a:bodyPr/>
        <a:lstStyle/>
        <a:p>
          <a:endParaRPr lang="en-US" sz="900"/>
        </a:p>
      </dgm:t>
    </dgm:pt>
    <dgm:pt modelId="{71F3CF20-C21F-4F58-A9EC-0172BA063D99}">
      <dgm:prSet phldrT="[Text]" custT="1"/>
      <dgm:spPr/>
      <dgm:t>
        <a:bodyPr/>
        <a:lstStyle/>
        <a:p>
          <a:r>
            <a:rPr lang="en-US" sz="900" b="0">
              <a:latin typeface="Trebuchet MS" panose="020B0603020202020204" pitchFamily="34" charset="0"/>
            </a:rPr>
            <a:t>Budget and Treasury Office</a:t>
          </a:r>
        </a:p>
        <a:p>
          <a:r>
            <a:rPr lang="en-US" sz="900" b="0">
              <a:latin typeface="Trebuchet MS" panose="020B0603020202020204" pitchFamily="34" charset="0"/>
            </a:rPr>
            <a:t>&gt;  </a:t>
          </a:r>
          <a:r>
            <a:rPr lang="en-ZA" sz="900" b="0">
              <a:latin typeface="Trebuchet MS" panose="020B0603020202020204" pitchFamily="34" charset="0"/>
            </a:rPr>
            <a:t>To promote and ensure prudent financial management to enhance institutional viability and access to basic services</a:t>
          </a:r>
          <a:endParaRPr lang="en-US" sz="900" b="0">
            <a:latin typeface="Trebuchet MS" panose="020B0603020202020204" pitchFamily="34" charset="0"/>
          </a:endParaRPr>
        </a:p>
      </dgm:t>
    </dgm:pt>
    <dgm:pt modelId="{E451698A-235A-4C04-AC16-C6BED12EDBE2}" type="parTrans" cxnId="{890E8CBB-323A-49BA-8FAF-D060D15B9AEA}">
      <dgm:prSet/>
      <dgm:spPr/>
      <dgm:t>
        <a:bodyPr/>
        <a:lstStyle/>
        <a:p>
          <a:endParaRPr lang="en-US" sz="900"/>
        </a:p>
      </dgm:t>
    </dgm:pt>
    <dgm:pt modelId="{ADD855F1-0B73-4AF8-9920-06E009BA3046}" type="sibTrans" cxnId="{890E8CBB-323A-49BA-8FAF-D060D15B9AEA}">
      <dgm:prSet/>
      <dgm:spPr/>
      <dgm:t>
        <a:bodyPr/>
        <a:lstStyle/>
        <a:p>
          <a:endParaRPr lang="en-US" sz="900"/>
        </a:p>
      </dgm:t>
    </dgm:pt>
    <dgm:pt modelId="{4D9A0D5B-18F1-4EBD-B5F1-741640C1C037}" type="pres">
      <dgm:prSet presAssocID="{140120A7-2FAF-44E7-91FA-90E662A7AEFE}" presName="Name0" presStyleCnt="0">
        <dgm:presLayoutVars>
          <dgm:chMax val="7"/>
          <dgm:chPref val="7"/>
          <dgm:dir/>
        </dgm:presLayoutVars>
      </dgm:prSet>
      <dgm:spPr/>
    </dgm:pt>
    <dgm:pt modelId="{BE428719-9C87-4FB6-9221-6ECFA2429D9A}" type="pres">
      <dgm:prSet presAssocID="{140120A7-2FAF-44E7-91FA-90E662A7AEFE}" presName="Name1" presStyleCnt="0"/>
      <dgm:spPr/>
    </dgm:pt>
    <dgm:pt modelId="{7E4D863C-E24F-426F-AF84-57A077AC30C1}" type="pres">
      <dgm:prSet presAssocID="{140120A7-2FAF-44E7-91FA-90E662A7AEFE}" presName="cycle" presStyleCnt="0"/>
      <dgm:spPr/>
    </dgm:pt>
    <dgm:pt modelId="{AE0F4080-91FF-4DD9-B252-27DC79C958CE}" type="pres">
      <dgm:prSet presAssocID="{140120A7-2FAF-44E7-91FA-90E662A7AEFE}" presName="srcNode" presStyleLbl="node1" presStyleIdx="0" presStyleCnt="3"/>
      <dgm:spPr/>
    </dgm:pt>
    <dgm:pt modelId="{23B4257F-A5D3-4777-9341-F13685016161}" type="pres">
      <dgm:prSet presAssocID="{140120A7-2FAF-44E7-91FA-90E662A7AEFE}" presName="conn" presStyleLbl="parChTrans1D2" presStyleIdx="0" presStyleCnt="1"/>
      <dgm:spPr/>
    </dgm:pt>
    <dgm:pt modelId="{457DBA42-E78B-480F-8349-BB47115993D7}" type="pres">
      <dgm:prSet presAssocID="{140120A7-2FAF-44E7-91FA-90E662A7AEFE}" presName="extraNode" presStyleLbl="node1" presStyleIdx="0" presStyleCnt="3"/>
      <dgm:spPr/>
    </dgm:pt>
    <dgm:pt modelId="{13A03041-CE97-43CE-9728-90F102D7E1EA}" type="pres">
      <dgm:prSet presAssocID="{140120A7-2FAF-44E7-91FA-90E662A7AEFE}" presName="dstNode" presStyleLbl="node1" presStyleIdx="0" presStyleCnt="3"/>
      <dgm:spPr/>
    </dgm:pt>
    <dgm:pt modelId="{56F87943-C34F-4D95-BD65-D528BAAB5C95}" type="pres">
      <dgm:prSet presAssocID="{3C26F321-5C12-49FF-82D4-F5125759130C}" presName="text_1" presStyleLbl="node1" presStyleIdx="0" presStyleCnt="3">
        <dgm:presLayoutVars>
          <dgm:bulletEnabled val="1"/>
        </dgm:presLayoutVars>
      </dgm:prSet>
      <dgm:spPr/>
    </dgm:pt>
    <dgm:pt modelId="{8F23B742-6D47-4B85-8675-836F0F506FA3}" type="pres">
      <dgm:prSet presAssocID="{3C26F321-5C12-49FF-82D4-F5125759130C}" presName="accent_1" presStyleCnt="0"/>
      <dgm:spPr/>
    </dgm:pt>
    <dgm:pt modelId="{8EA6D577-836E-4474-B127-CB872A691294}" type="pres">
      <dgm:prSet presAssocID="{3C26F321-5C12-49FF-82D4-F5125759130C}" presName="accentRepeatNode" presStyleLbl="solidFgAcc1" presStyleIdx="0" presStyleCnt="3" custLinFactNeighborX="-11085" custLinFactNeighborY="-6000"/>
      <dgm:spPr/>
    </dgm:pt>
    <dgm:pt modelId="{42290F75-7D45-4DF2-9F3E-1EB87E4C1A26}" type="pres">
      <dgm:prSet presAssocID="{38E6A0F6-368E-4DC3-877C-FE437E293A4B}" presName="text_2" presStyleLbl="node1" presStyleIdx="1" presStyleCnt="3">
        <dgm:presLayoutVars>
          <dgm:bulletEnabled val="1"/>
        </dgm:presLayoutVars>
      </dgm:prSet>
      <dgm:spPr/>
    </dgm:pt>
    <dgm:pt modelId="{71DFFC02-B776-4CFE-8311-7A01C474F28E}" type="pres">
      <dgm:prSet presAssocID="{38E6A0F6-368E-4DC3-877C-FE437E293A4B}" presName="accent_2" presStyleCnt="0"/>
      <dgm:spPr/>
    </dgm:pt>
    <dgm:pt modelId="{951A3B1A-15BA-4CAA-B353-47B77B15B3DE}" type="pres">
      <dgm:prSet presAssocID="{38E6A0F6-368E-4DC3-877C-FE437E293A4B}" presName="accentRepeatNode" presStyleLbl="solidFgAcc1" presStyleIdx="1" presStyleCnt="3"/>
      <dgm:spPr/>
    </dgm:pt>
    <dgm:pt modelId="{29FB9BB6-BB69-465B-A898-EB9350A57703}" type="pres">
      <dgm:prSet presAssocID="{71F3CF20-C21F-4F58-A9EC-0172BA063D99}" presName="text_3" presStyleLbl="node1" presStyleIdx="2" presStyleCnt="3">
        <dgm:presLayoutVars>
          <dgm:bulletEnabled val="1"/>
        </dgm:presLayoutVars>
      </dgm:prSet>
      <dgm:spPr/>
    </dgm:pt>
    <dgm:pt modelId="{87FE6984-07E2-417A-BAE2-1E672DA9E1F3}" type="pres">
      <dgm:prSet presAssocID="{71F3CF20-C21F-4F58-A9EC-0172BA063D99}" presName="accent_3" presStyleCnt="0"/>
      <dgm:spPr/>
    </dgm:pt>
    <dgm:pt modelId="{C52138FE-D32A-4BEE-AD5C-A84182446F91}" type="pres">
      <dgm:prSet presAssocID="{71F3CF20-C21F-4F58-A9EC-0172BA063D99}" presName="accentRepeatNode" presStyleLbl="solidFgAcc1" presStyleIdx="2" presStyleCnt="3"/>
      <dgm:spPr/>
    </dgm:pt>
  </dgm:ptLst>
  <dgm:cxnLst>
    <dgm:cxn modelId="{7C188E01-3DC4-47AB-84C9-35AAAE6A8EDE}" type="presOf" srcId="{C44D21D4-796B-4C33-AC9A-022C2828ACBB}" destId="{23B4257F-A5D3-4777-9341-F13685016161}" srcOrd="0" destOrd="0" presId="urn:microsoft.com/office/officeart/2008/layout/VerticalCurvedList"/>
    <dgm:cxn modelId="{03DFEF20-39CB-46EB-8520-4AE5C32DCBA0}" type="presOf" srcId="{140120A7-2FAF-44E7-91FA-90E662A7AEFE}" destId="{4D9A0D5B-18F1-4EBD-B5F1-741640C1C037}" srcOrd="0" destOrd="0" presId="urn:microsoft.com/office/officeart/2008/layout/VerticalCurvedList"/>
    <dgm:cxn modelId="{2CD8D25F-D00E-4F9F-9459-B49D21BE150C}" type="presOf" srcId="{38E6A0F6-368E-4DC3-877C-FE437E293A4B}" destId="{42290F75-7D45-4DF2-9F3E-1EB87E4C1A26}" srcOrd="0" destOrd="0" presId="urn:microsoft.com/office/officeart/2008/layout/VerticalCurvedList"/>
    <dgm:cxn modelId="{FA190359-4B3D-4CCE-835B-9A1810E096C6}" type="presOf" srcId="{71F3CF20-C21F-4F58-A9EC-0172BA063D99}" destId="{29FB9BB6-BB69-465B-A898-EB9350A57703}" srcOrd="0" destOrd="0" presId="urn:microsoft.com/office/officeart/2008/layout/VerticalCurvedList"/>
    <dgm:cxn modelId="{06A39596-DD8B-4F82-AD48-78580D6B5686}" srcId="{140120A7-2FAF-44E7-91FA-90E662A7AEFE}" destId="{3C26F321-5C12-49FF-82D4-F5125759130C}" srcOrd="0" destOrd="0" parTransId="{7D1AFD55-4796-4C43-B6C4-F1F24D855839}" sibTransId="{C44D21D4-796B-4C33-AC9A-022C2828ACBB}"/>
    <dgm:cxn modelId="{890E8CBB-323A-49BA-8FAF-D060D15B9AEA}" srcId="{140120A7-2FAF-44E7-91FA-90E662A7AEFE}" destId="{71F3CF20-C21F-4F58-A9EC-0172BA063D99}" srcOrd="2" destOrd="0" parTransId="{E451698A-235A-4C04-AC16-C6BED12EDBE2}" sibTransId="{ADD855F1-0B73-4AF8-9920-06E009BA3046}"/>
    <dgm:cxn modelId="{361468CB-F045-40DB-8CED-AD6FE105DA20}" srcId="{140120A7-2FAF-44E7-91FA-90E662A7AEFE}" destId="{38E6A0F6-368E-4DC3-877C-FE437E293A4B}" srcOrd="1" destOrd="0" parTransId="{00D68F7C-C0EC-49B6-BD88-38B1E938874D}" sibTransId="{ED026167-0E8F-426F-9D48-C21E87132D38}"/>
    <dgm:cxn modelId="{769E43D0-D5D4-46A2-B1EF-A8DEAE622CF6}" type="presOf" srcId="{3C26F321-5C12-49FF-82D4-F5125759130C}" destId="{56F87943-C34F-4D95-BD65-D528BAAB5C95}" srcOrd="0" destOrd="0" presId="urn:microsoft.com/office/officeart/2008/layout/VerticalCurvedList"/>
    <dgm:cxn modelId="{13DA854B-0D91-4D2C-9C9B-3BE0F8746B9D}" type="presParOf" srcId="{4D9A0D5B-18F1-4EBD-B5F1-741640C1C037}" destId="{BE428719-9C87-4FB6-9221-6ECFA2429D9A}" srcOrd="0" destOrd="0" presId="urn:microsoft.com/office/officeart/2008/layout/VerticalCurvedList"/>
    <dgm:cxn modelId="{D3EFE50E-17EE-4A6B-8344-0E5E21666256}" type="presParOf" srcId="{BE428719-9C87-4FB6-9221-6ECFA2429D9A}" destId="{7E4D863C-E24F-426F-AF84-57A077AC30C1}" srcOrd="0" destOrd="0" presId="urn:microsoft.com/office/officeart/2008/layout/VerticalCurvedList"/>
    <dgm:cxn modelId="{29D8B57E-9BA8-4327-8383-D8AA45EC481D}" type="presParOf" srcId="{7E4D863C-E24F-426F-AF84-57A077AC30C1}" destId="{AE0F4080-91FF-4DD9-B252-27DC79C958CE}" srcOrd="0" destOrd="0" presId="urn:microsoft.com/office/officeart/2008/layout/VerticalCurvedList"/>
    <dgm:cxn modelId="{4CC38B5C-988B-407A-AC5B-D27CFC1E6496}" type="presParOf" srcId="{7E4D863C-E24F-426F-AF84-57A077AC30C1}" destId="{23B4257F-A5D3-4777-9341-F13685016161}" srcOrd="1" destOrd="0" presId="urn:microsoft.com/office/officeart/2008/layout/VerticalCurvedList"/>
    <dgm:cxn modelId="{AB9906A9-A2FE-4CFE-99B1-C8401FC709AD}" type="presParOf" srcId="{7E4D863C-E24F-426F-AF84-57A077AC30C1}" destId="{457DBA42-E78B-480F-8349-BB47115993D7}" srcOrd="2" destOrd="0" presId="urn:microsoft.com/office/officeart/2008/layout/VerticalCurvedList"/>
    <dgm:cxn modelId="{8169F3A6-26EF-4AC4-93E2-FFC077225DD4}" type="presParOf" srcId="{7E4D863C-E24F-426F-AF84-57A077AC30C1}" destId="{13A03041-CE97-43CE-9728-90F102D7E1EA}" srcOrd="3" destOrd="0" presId="urn:microsoft.com/office/officeart/2008/layout/VerticalCurvedList"/>
    <dgm:cxn modelId="{6407543C-74E8-4FAC-BDA6-EC6F6C651B7A}" type="presParOf" srcId="{BE428719-9C87-4FB6-9221-6ECFA2429D9A}" destId="{56F87943-C34F-4D95-BD65-D528BAAB5C95}" srcOrd="1" destOrd="0" presId="urn:microsoft.com/office/officeart/2008/layout/VerticalCurvedList"/>
    <dgm:cxn modelId="{420E7743-C9B8-472D-9143-64B9570719D6}" type="presParOf" srcId="{BE428719-9C87-4FB6-9221-6ECFA2429D9A}" destId="{8F23B742-6D47-4B85-8675-836F0F506FA3}" srcOrd="2" destOrd="0" presId="urn:microsoft.com/office/officeart/2008/layout/VerticalCurvedList"/>
    <dgm:cxn modelId="{AFD71DA9-C0F8-41F8-834D-B671B63BA4DA}" type="presParOf" srcId="{8F23B742-6D47-4B85-8675-836F0F506FA3}" destId="{8EA6D577-836E-4474-B127-CB872A691294}" srcOrd="0" destOrd="0" presId="urn:microsoft.com/office/officeart/2008/layout/VerticalCurvedList"/>
    <dgm:cxn modelId="{60D1C539-DAF7-4419-A149-ABE3ADB01FFF}" type="presParOf" srcId="{BE428719-9C87-4FB6-9221-6ECFA2429D9A}" destId="{42290F75-7D45-4DF2-9F3E-1EB87E4C1A26}" srcOrd="3" destOrd="0" presId="urn:microsoft.com/office/officeart/2008/layout/VerticalCurvedList"/>
    <dgm:cxn modelId="{4CAB2C19-8FE5-456F-A6D6-FB402B552BAC}" type="presParOf" srcId="{BE428719-9C87-4FB6-9221-6ECFA2429D9A}" destId="{71DFFC02-B776-4CFE-8311-7A01C474F28E}" srcOrd="4" destOrd="0" presId="urn:microsoft.com/office/officeart/2008/layout/VerticalCurvedList"/>
    <dgm:cxn modelId="{A6753449-DDD4-433C-980B-A641E577C90C}" type="presParOf" srcId="{71DFFC02-B776-4CFE-8311-7A01C474F28E}" destId="{951A3B1A-15BA-4CAA-B353-47B77B15B3DE}" srcOrd="0" destOrd="0" presId="urn:microsoft.com/office/officeart/2008/layout/VerticalCurvedList"/>
    <dgm:cxn modelId="{EDAFFB34-0FB0-4C2B-9747-BAA5D67B1D41}" type="presParOf" srcId="{BE428719-9C87-4FB6-9221-6ECFA2429D9A}" destId="{29FB9BB6-BB69-465B-A898-EB9350A57703}" srcOrd="5" destOrd="0" presId="urn:microsoft.com/office/officeart/2008/layout/VerticalCurvedList"/>
    <dgm:cxn modelId="{7BDCDC34-115B-409D-801E-837AD3C47A03}" type="presParOf" srcId="{BE428719-9C87-4FB6-9221-6ECFA2429D9A}" destId="{87FE6984-07E2-417A-BAE2-1E672DA9E1F3}" srcOrd="6" destOrd="0" presId="urn:microsoft.com/office/officeart/2008/layout/VerticalCurvedList"/>
    <dgm:cxn modelId="{D683EBFB-3C75-4E05-9277-B082B46E04FC}" type="presParOf" srcId="{87FE6984-07E2-417A-BAE2-1E672DA9E1F3}" destId="{C52138FE-D32A-4BEE-AD5C-A84182446F91}" srcOrd="0" destOrd="0" presId="urn:microsoft.com/office/officeart/2008/layout/VerticalCurvedList"/>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40120A7-2FAF-44E7-91FA-90E662A7AEFE}" type="doc">
      <dgm:prSet loTypeId="urn:microsoft.com/office/officeart/2008/layout/VerticalCurvedList" loCatId="list" qsTypeId="urn:microsoft.com/office/officeart/2005/8/quickstyle/simple3" qsCatId="simple" csTypeId="urn:microsoft.com/office/officeart/2005/8/colors/accent2_5" csCatId="accent2" phldr="1"/>
      <dgm:spPr/>
      <dgm:t>
        <a:bodyPr/>
        <a:lstStyle/>
        <a:p>
          <a:endParaRPr lang="en-US"/>
        </a:p>
      </dgm:t>
    </dgm:pt>
    <dgm:pt modelId="{281C38FF-EE6C-43D3-A10A-405529328759}">
      <dgm:prSet custT="1"/>
      <dgm:spPr/>
      <dgm:t>
        <a:bodyPr/>
        <a:lstStyle/>
        <a:p>
          <a:r>
            <a:rPr lang="en-US" sz="900" b="0">
              <a:latin typeface="Trebuchet MS" panose="020B0603020202020204" pitchFamily="34" charset="0"/>
            </a:rPr>
            <a:t>Human Resources and Corporate Services </a:t>
          </a:r>
        </a:p>
        <a:p>
          <a:r>
            <a:rPr lang="en-US" sz="900" b="0">
              <a:latin typeface="Trebuchet MS" panose="020B0603020202020204" pitchFamily="34" charset="0"/>
            </a:rPr>
            <a:t>&gt; </a:t>
          </a:r>
          <a:r>
            <a:rPr lang="en-ZA" sz="900" b="0">
              <a:latin typeface="Trebuchet MS" panose="020B0603020202020204" pitchFamily="34" charset="0"/>
            </a:rPr>
            <a:t>To promote and enhance professional institutional development and transformation through improved human resources systems and technology </a:t>
          </a:r>
          <a:endParaRPr lang="en-US" sz="900" b="0">
            <a:latin typeface="Trebuchet MS" panose="020B0603020202020204" pitchFamily="34" charset="0"/>
          </a:endParaRPr>
        </a:p>
      </dgm:t>
    </dgm:pt>
    <dgm:pt modelId="{F36CDF33-EA9A-4BA6-B891-C00314ECA2A7}" type="parTrans" cxnId="{D26F0D96-6963-4D22-88B8-387586E6A024}">
      <dgm:prSet/>
      <dgm:spPr/>
      <dgm:t>
        <a:bodyPr/>
        <a:lstStyle/>
        <a:p>
          <a:endParaRPr lang="en-US" sz="900"/>
        </a:p>
      </dgm:t>
    </dgm:pt>
    <dgm:pt modelId="{656BF7E0-D301-4F77-A5F5-CE47223B55E6}" type="sibTrans" cxnId="{D26F0D96-6963-4D22-88B8-387586E6A024}">
      <dgm:prSet/>
      <dgm:spPr/>
      <dgm:t>
        <a:bodyPr/>
        <a:lstStyle/>
        <a:p>
          <a:endParaRPr lang="en-US" sz="900"/>
        </a:p>
      </dgm:t>
    </dgm:pt>
    <dgm:pt modelId="{029C3716-93C3-4349-B0EF-66AE3F20710C}">
      <dgm:prSet custT="1"/>
      <dgm:spPr/>
      <dgm:t>
        <a:bodyPr/>
        <a:lstStyle/>
        <a:p>
          <a:r>
            <a:rPr lang="en-US" sz="900" b="0">
              <a:latin typeface="Trebuchet MS" panose="020B0603020202020204" pitchFamily="34" charset="0"/>
            </a:rPr>
            <a:t>Local Economic Development and Planning </a:t>
          </a:r>
        </a:p>
        <a:p>
          <a:r>
            <a:rPr lang="en-US" sz="900" b="0">
              <a:latin typeface="Trebuchet MS" panose="020B0603020202020204" pitchFamily="34" charset="0"/>
            </a:rPr>
            <a:t>&gt; </a:t>
          </a:r>
          <a:r>
            <a:rPr lang="en-ZA" sz="900" b="0">
              <a:latin typeface="Trebuchet MS" panose="020B0603020202020204" pitchFamily="34" charset="0"/>
            </a:rPr>
            <a:t>To promote and enhance economic development, growth and economic access </a:t>
          </a:r>
          <a:endParaRPr lang="en-US" sz="900" b="0">
            <a:latin typeface="Trebuchet MS" panose="020B0603020202020204" pitchFamily="34" charset="0"/>
          </a:endParaRPr>
        </a:p>
      </dgm:t>
    </dgm:pt>
    <dgm:pt modelId="{CFAA2355-A303-40FC-AE30-1A1F565E2570}" type="parTrans" cxnId="{C89D710C-D9C9-4988-A047-46D11B9AC809}">
      <dgm:prSet/>
      <dgm:spPr/>
      <dgm:t>
        <a:bodyPr/>
        <a:lstStyle/>
        <a:p>
          <a:endParaRPr lang="en-US" sz="900"/>
        </a:p>
      </dgm:t>
    </dgm:pt>
    <dgm:pt modelId="{DC46A485-0C18-477C-8722-55EE23F062B2}" type="sibTrans" cxnId="{C89D710C-D9C9-4988-A047-46D11B9AC809}">
      <dgm:prSet/>
      <dgm:spPr/>
      <dgm:t>
        <a:bodyPr/>
        <a:lstStyle/>
        <a:p>
          <a:endParaRPr lang="en-US" sz="900"/>
        </a:p>
      </dgm:t>
    </dgm:pt>
    <dgm:pt modelId="{929C6152-903D-4DAC-ABD9-BCDBE9BC38B8}">
      <dgm:prSet custT="1"/>
      <dgm:spPr/>
      <dgm:t>
        <a:bodyPr/>
        <a:lstStyle/>
        <a:p>
          <a:r>
            <a:rPr lang="en-US" sz="900" b="0">
              <a:latin typeface="Trebuchet MS" panose="020B0603020202020204" pitchFamily="34" charset="0"/>
            </a:rPr>
            <a:t>Strategic Services and Governance</a:t>
          </a:r>
        </a:p>
        <a:p>
          <a:r>
            <a:rPr lang="en-US" sz="900" b="0">
              <a:latin typeface="Trebuchet MS" panose="020B0603020202020204" pitchFamily="34" charset="0"/>
            </a:rPr>
            <a:t>&gt; </a:t>
          </a:r>
          <a:r>
            <a:rPr lang="en-ZA" sz="900" b="0">
              <a:latin typeface="Trebuchet MS" panose="020B0603020202020204" pitchFamily="34" charset="0"/>
            </a:rPr>
            <a:t>To promote and enhance effective governance systems for improved service delivery </a:t>
          </a:r>
        </a:p>
        <a:p>
          <a:r>
            <a:rPr lang="en-ZA" sz="900" b="0">
              <a:latin typeface="Trebuchet MS" panose="020B0603020202020204" pitchFamily="34" charset="0"/>
            </a:rPr>
            <a:t>&gt; To enhance and promote effective governance through credible communication systems </a:t>
          </a:r>
        </a:p>
        <a:p>
          <a:r>
            <a:rPr lang="en-ZA" sz="900" b="0">
              <a:latin typeface="Trebuchet MS" panose="020B0603020202020204" pitchFamily="34" charset="0"/>
            </a:rPr>
            <a:t>&gt; To promote and enhance integrated municipal planning </a:t>
          </a:r>
          <a:r>
            <a:rPr lang="en-US" sz="900" b="0">
              <a:latin typeface="Trebuchet MS" panose="020B0603020202020204" pitchFamily="34" charset="0"/>
            </a:rPr>
            <a:t> </a:t>
          </a:r>
        </a:p>
        <a:p>
          <a:r>
            <a:rPr lang="en-US" sz="900" b="0">
              <a:latin typeface="Trebuchet MS" panose="020B0603020202020204" pitchFamily="34" charset="0"/>
            </a:rPr>
            <a:t>&gt; </a:t>
          </a:r>
          <a:r>
            <a:rPr lang="en-ZA" sz="900" b="0">
              <a:latin typeface="Trebuchet MS" panose="020B0603020202020204" pitchFamily="34" charset="0"/>
            </a:rPr>
            <a:t>To promote Institutional development and transformation and good governance </a:t>
          </a:r>
        </a:p>
      </dgm:t>
    </dgm:pt>
    <dgm:pt modelId="{E17B99E3-5360-49B8-BAFB-718510F75944}" type="parTrans" cxnId="{3BFDB091-45D3-4312-9FC7-FCAC50B71B31}">
      <dgm:prSet/>
      <dgm:spPr/>
      <dgm:t>
        <a:bodyPr/>
        <a:lstStyle/>
        <a:p>
          <a:endParaRPr lang="en-US" sz="900"/>
        </a:p>
      </dgm:t>
    </dgm:pt>
    <dgm:pt modelId="{7CA7A99A-597A-4DF5-A4E4-CCB8BEFF331C}" type="sibTrans" cxnId="{3BFDB091-45D3-4312-9FC7-FCAC50B71B31}">
      <dgm:prSet/>
      <dgm:spPr/>
      <dgm:t>
        <a:bodyPr/>
        <a:lstStyle/>
        <a:p>
          <a:endParaRPr lang="en-US" sz="900"/>
        </a:p>
      </dgm:t>
    </dgm:pt>
    <dgm:pt modelId="{4D9A0D5B-18F1-4EBD-B5F1-741640C1C037}" type="pres">
      <dgm:prSet presAssocID="{140120A7-2FAF-44E7-91FA-90E662A7AEFE}" presName="Name0" presStyleCnt="0">
        <dgm:presLayoutVars>
          <dgm:chMax val="7"/>
          <dgm:chPref val="7"/>
          <dgm:dir/>
        </dgm:presLayoutVars>
      </dgm:prSet>
      <dgm:spPr/>
    </dgm:pt>
    <dgm:pt modelId="{BE428719-9C87-4FB6-9221-6ECFA2429D9A}" type="pres">
      <dgm:prSet presAssocID="{140120A7-2FAF-44E7-91FA-90E662A7AEFE}" presName="Name1" presStyleCnt="0"/>
      <dgm:spPr/>
    </dgm:pt>
    <dgm:pt modelId="{7E4D863C-E24F-426F-AF84-57A077AC30C1}" type="pres">
      <dgm:prSet presAssocID="{140120A7-2FAF-44E7-91FA-90E662A7AEFE}" presName="cycle" presStyleCnt="0"/>
      <dgm:spPr/>
    </dgm:pt>
    <dgm:pt modelId="{AE0F4080-91FF-4DD9-B252-27DC79C958CE}" type="pres">
      <dgm:prSet presAssocID="{140120A7-2FAF-44E7-91FA-90E662A7AEFE}" presName="srcNode" presStyleLbl="node1" presStyleIdx="0" presStyleCnt="3"/>
      <dgm:spPr/>
    </dgm:pt>
    <dgm:pt modelId="{23B4257F-A5D3-4777-9341-F13685016161}" type="pres">
      <dgm:prSet presAssocID="{140120A7-2FAF-44E7-91FA-90E662A7AEFE}" presName="conn" presStyleLbl="parChTrans1D2" presStyleIdx="0" presStyleCnt="1"/>
      <dgm:spPr/>
    </dgm:pt>
    <dgm:pt modelId="{457DBA42-E78B-480F-8349-BB47115993D7}" type="pres">
      <dgm:prSet presAssocID="{140120A7-2FAF-44E7-91FA-90E662A7AEFE}" presName="extraNode" presStyleLbl="node1" presStyleIdx="0" presStyleCnt="3"/>
      <dgm:spPr/>
    </dgm:pt>
    <dgm:pt modelId="{13A03041-CE97-43CE-9728-90F102D7E1EA}" type="pres">
      <dgm:prSet presAssocID="{140120A7-2FAF-44E7-91FA-90E662A7AEFE}" presName="dstNode" presStyleLbl="node1" presStyleIdx="0" presStyleCnt="3"/>
      <dgm:spPr/>
    </dgm:pt>
    <dgm:pt modelId="{1D176BF3-308A-4ED1-B194-532895F20F3A}" type="pres">
      <dgm:prSet presAssocID="{281C38FF-EE6C-43D3-A10A-405529328759}" presName="text_1" presStyleLbl="node1" presStyleIdx="0" presStyleCnt="3" custScaleY="88489">
        <dgm:presLayoutVars>
          <dgm:bulletEnabled val="1"/>
        </dgm:presLayoutVars>
      </dgm:prSet>
      <dgm:spPr/>
    </dgm:pt>
    <dgm:pt modelId="{061B7A5A-46D8-4E77-92B0-E141BD278BF7}" type="pres">
      <dgm:prSet presAssocID="{281C38FF-EE6C-43D3-A10A-405529328759}" presName="accent_1" presStyleCnt="0"/>
      <dgm:spPr/>
    </dgm:pt>
    <dgm:pt modelId="{B040643A-E33A-4731-901A-D6B775CAABF9}" type="pres">
      <dgm:prSet presAssocID="{281C38FF-EE6C-43D3-A10A-405529328759}" presName="accentRepeatNode" presStyleLbl="solidFgAcc1" presStyleIdx="0" presStyleCnt="3"/>
      <dgm:spPr/>
    </dgm:pt>
    <dgm:pt modelId="{B754E2DE-E5E9-40CF-BCA1-53C0E86AA4BB}" type="pres">
      <dgm:prSet presAssocID="{029C3716-93C3-4349-B0EF-66AE3F20710C}" presName="text_2" presStyleLbl="node1" presStyleIdx="1" presStyleCnt="3" custScaleY="75890">
        <dgm:presLayoutVars>
          <dgm:bulletEnabled val="1"/>
        </dgm:presLayoutVars>
      </dgm:prSet>
      <dgm:spPr/>
    </dgm:pt>
    <dgm:pt modelId="{C36A03C5-0E03-4B69-BAC5-928BA8873E92}" type="pres">
      <dgm:prSet presAssocID="{029C3716-93C3-4349-B0EF-66AE3F20710C}" presName="accent_2" presStyleCnt="0"/>
      <dgm:spPr/>
    </dgm:pt>
    <dgm:pt modelId="{3385F8E1-FEC9-4D3C-AC36-7F9CC842078C}" type="pres">
      <dgm:prSet presAssocID="{029C3716-93C3-4349-B0EF-66AE3F20710C}" presName="accentRepeatNode" presStyleLbl="solidFgAcc1" presStyleIdx="1" presStyleCnt="3"/>
      <dgm:spPr/>
    </dgm:pt>
    <dgm:pt modelId="{71F9BD82-7219-42B1-8B92-AE75348DB2EB}" type="pres">
      <dgm:prSet presAssocID="{929C6152-903D-4DAC-ABD9-BCDBE9BC38B8}" presName="text_3" presStyleLbl="node1" presStyleIdx="2" presStyleCnt="3">
        <dgm:presLayoutVars>
          <dgm:bulletEnabled val="1"/>
        </dgm:presLayoutVars>
      </dgm:prSet>
      <dgm:spPr/>
    </dgm:pt>
    <dgm:pt modelId="{5274ECDB-9C89-47F9-801F-75F647D1051A}" type="pres">
      <dgm:prSet presAssocID="{929C6152-903D-4DAC-ABD9-BCDBE9BC38B8}" presName="accent_3" presStyleCnt="0"/>
      <dgm:spPr/>
    </dgm:pt>
    <dgm:pt modelId="{F38D926F-C07A-48BA-85E3-7E474E258139}" type="pres">
      <dgm:prSet presAssocID="{929C6152-903D-4DAC-ABD9-BCDBE9BC38B8}" presName="accentRepeatNode" presStyleLbl="solidFgAcc1" presStyleIdx="2" presStyleCnt="3"/>
      <dgm:spPr/>
    </dgm:pt>
  </dgm:ptLst>
  <dgm:cxnLst>
    <dgm:cxn modelId="{C89D710C-D9C9-4988-A047-46D11B9AC809}" srcId="{140120A7-2FAF-44E7-91FA-90E662A7AEFE}" destId="{029C3716-93C3-4349-B0EF-66AE3F20710C}" srcOrd="1" destOrd="0" parTransId="{CFAA2355-A303-40FC-AE30-1A1F565E2570}" sibTransId="{DC46A485-0C18-477C-8722-55EE23F062B2}"/>
    <dgm:cxn modelId="{7E345923-C3A8-4E3C-8053-0B91C60383D4}" type="presOf" srcId="{929C6152-903D-4DAC-ABD9-BCDBE9BC38B8}" destId="{71F9BD82-7219-42B1-8B92-AE75348DB2EB}" srcOrd="0" destOrd="0" presId="urn:microsoft.com/office/officeart/2008/layout/VerticalCurvedList"/>
    <dgm:cxn modelId="{3A062325-2CD7-4A95-8473-1466C0BB0A6C}" type="presOf" srcId="{029C3716-93C3-4349-B0EF-66AE3F20710C}" destId="{B754E2DE-E5E9-40CF-BCA1-53C0E86AA4BB}" srcOrd="0" destOrd="0" presId="urn:microsoft.com/office/officeart/2008/layout/VerticalCurvedList"/>
    <dgm:cxn modelId="{3BFDB091-45D3-4312-9FC7-FCAC50B71B31}" srcId="{140120A7-2FAF-44E7-91FA-90E662A7AEFE}" destId="{929C6152-903D-4DAC-ABD9-BCDBE9BC38B8}" srcOrd="2" destOrd="0" parTransId="{E17B99E3-5360-49B8-BAFB-718510F75944}" sibTransId="{7CA7A99A-597A-4DF5-A4E4-CCB8BEFF331C}"/>
    <dgm:cxn modelId="{D26F0D96-6963-4D22-88B8-387586E6A024}" srcId="{140120A7-2FAF-44E7-91FA-90E662A7AEFE}" destId="{281C38FF-EE6C-43D3-A10A-405529328759}" srcOrd="0" destOrd="0" parTransId="{F36CDF33-EA9A-4BA6-B891-C00314ECA2A7}" sibTransId="{656BF7E0-D301-4F77-A5F5-CE47223B55E6}"/>
    <dgm:cxn modelId="{5D4698B4-4F1C-48AD-991A-5F3A090420AD}" type="presOf" srcId="{140120A7-2FAF-44E7-91FA-90E662A7AEFE}" destId="{4D9A0D5B-18F1-4EBD-B5F1-741640C1C037}" srcOrd="0" destOrd="0" presId="urn:microsoft.com/office/officeart/2008/layout/VerticalCurvedList"/>
    <dgm:cxn modelId="{0488DBB6-A78F-4864-83D1-C6A4EA4D2F98}" type="presOf" srcId="{656BF7E0-D301-4F77-A5F5-CE47223B55E6}" destId="{23B4257F-A5D3-4777-9341-F13685016161}" srcOrd="0" destOrd="0" presId="urn:microsoft.com/office/officeart/2008/layout/VerticalCurvedList"/>
    <dgm:cxn modelId="{5AAE31DE-4D1B-4E3A-884E-0F41E5945DF3}" type="presOf" srcId="{281C38FF-EE6C-43D3-A10A-405529328759}" destId="{1D176BF3-308A-4ED1-B194-532895F20F3A}" srcOrd="0" destOrd="0" presId="urn:microsoft.com/office/officeart/2008/layout/VerticalCurvedList"/>
    <dgm:cxn modelId="{3B6C0DBC-96DD-407E-B3CA-5F7A08167738}" type="presParOf" srcId="{4D9A0D5B-18F1-4EBD-B5F1-741640C1C037}" destId="{BE428719-9C87-4FB6-9221-6ECFA2429D9A}" srcOrd="0" destOrd="0" presId="urn:microsoft.com/office/officeart/2008/layout/VerticalCurvedList"/>
    <dgm:cxn modelId="{0D82D185-D1EA-4019-8532-540D8F4875D2}" type="presParOf" srcId="{BE428719-9C87-4FB6-9221-6ECFA2429D9A}" destId="{7E4D863C-E24F-426F-AF84-57A077AC30C1}" srcOrd="0" destOrd="0" presId="urn:microsoft.com/office/officeart/2008/layout/VerticalCurvedList"/>
    <dgm:cxn modelId="{562F94DD-5071-4251-82D8-FAC9A0818D82}" type="presParOf" srcId="{7E4D863C-E24F-426F-AF84-57A077AC30C1}" destId="{AE0F4080-91FF-4DD9-B252-27DC79C958CE}" srcOrd="0" destOrd="0" presId="urn:microsoft.com/office/officeart/2008/layout/VerticalCurvedList"/>
    <dgm:cxn modelId="{829167EF-9660-430C-B28B-1B4470921952}" type="presParOf" srcId="{7E4D863C-E24F-426F-AF84-57A077AC30C1}" destId="{23B4257F-A5D3-4777-9341-F13685016161}" srcOrd="1" destOrd="0" presId="urn:microsoft.com/office/officeart/2008/layout/VerticalCurvedList"/>
    <dgm:cxn modelId="{00884A21-1A00-4778-898C-4976075BE4B1}" type="presParOf" srcId="{7E4D863C-E24F-426F-AF84-57A077AC30C1}" destId="{457DBA42-E78B-480F-8349-BB47115993D7}" srcOrd="2" destOrd="0" presId="urn:microsoft.com/office/officeart/2008/layout/VerticalCurvedList"/>
    <dgm:cxn modelId="{6BFE4089-82AF-4FF3-A243-0DC73ED6AA7F}" type="presParOf" srcId="{7E4D863C-E24F-426F-AF84-57A077AC30C1}" destId="{13A03041-CE97-43CE-9728-90F102D7E1EA}" srcOrd="3" destOrd="0" presId="urn:microsoft.com/office/officeart/2008/layout/VerticalCurvedList"/>
    <dgm:cxn modelId="{A4EF2E24-D434-4FB9-9D8D-E834C8953A41}" type="presParOf" srcId="{BE428719-9C87-4FB6-9221-6ECFA2429D9A}" destId="{1D176BF3-308A-4ED1-B194-532895F20F3A}" srcOrd="1" destOrd="0" presId="urn:microsoft.com/office/officeart/2008/layout/VerticalCurvedList"/>
    <dgm:cxn modelId="{C749E8A6-D4B3-4D97-98C7-F461EF633ECC}" type="presParOf" srcId="{BE428719-9C87-4FB6-9221-6ECFA2429D9A}" destId="{061B7A5A-46D8-4E77-92B0-E141BD278BF7}" srcOrd="2" destOrd="0" presId="urn:microsoft.com/office/officeart/2008/layout/VerticalCurvedList"/>
    <dgm:cxn modelId="{638FBDDC-7768-4993-BD19-290C1BB291DB}" type="presParOf" srcId="{061B7A5A-46D8-4E77-92B0-E141BD278BF7}" destId="{B040643A-E33A-4731-901A-D6B775CAABF9}" srcOrd="0" destOrd="0" presId="urn:microsoft.com/office/officeart/2008/layout/VerticalCurvedList"/>
    <dgm:cxn modelId="{C74C4B6C-F6C3-4ACD-B45C-42C7E5C9374C}" type="presParOf" srcId="{BE428719-9C87-4FB6-9221-6ECFA2429D9A}" destId="{B754E2DE-E5E9-40CF-BCA1-53C0E86AA4BB}" srcOrd="3" destOrd="0" presId="urn:microsoft.com/office/officeart/2008/layout/VerticalCurvedList"/>
    <dgm:cxn modelId="{F8B356A6-056C-4BCB-B09C-1EBDC96399B4}" type="presParOf" srcId="{BE428719-9C87-4FB6-9221-6ECFA2429D9A}" destId="{C36A03C5-0E03-4B69-BAC5-928BA8873E92}" srcOrd="4" destOrd="0" presId="urn:microsoft.com/office/officeart/2008/layout/VerticalCurvedList"/>
    <dgm:cxn modelId="{42C7DE7D-CA6C-43EE-95F6-105F5AF6183A}" type="presParOf" srcId="{C36A03C5-0E03-4B69-BAC5-928BA8873E92}" destId="{3385F8E1-FEC9-4D3C-AC36-7F9CC842078C}" srcOrd="0" destOrd="0" presId="urn:microsoft.com/office/officeart/2008/layout/VerticalCurvedList"/>
    <dgm:cxn modelId="{131119ED-4E8C-4A3E-8199-63F4197DD8FA}" type="presParOf" srcId="{BE428719-9C87-4FB6-9221-6ECFA2429D9A}" destId="{71F9BD82-7219-42B1-8B92-AE75348DB2EB}" srcOrd="5" destOrd="0" presId="urn:microsoft.com/office/officeart/2008/layout/VerticalCurvedList"/>
    <dgm:cxn modelId="{5287B679-1B0D-40D9-AE74-9ADEA08C8C29}" type="presParOf" srcId="{BE428719-9C87-4FB6-9221-6ECFA2429D9A}" destId="{5274ECDB-9C89-47F9-801F-75F647D1051A}" srcOrd="6" destOrd="0" presId="urn:microsoft.com/office/officeart/2008/layout/VerticalCurvedList"/>
    <dgm:cxn modelId="{2D950CAB-1E3B-43BE-947E-0F7E44C6BAD6}" type="presParOf" srcId="{5274ECDB-9C89-47F9-801F-75F647D1051A}" destId="{F38D926F-C07A-48BA-85E3-7E474E258139}" srcOrd="0" destOrd="0" presId="urn:microsoft.com/office/officeart/2008/layout/VerticalCurvedList"/>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F5F15C-C890-429D-B0ED-71AD53CB57B4}" type="doc">
      <dgm:prSet loTypeId="urn:microsoft.com/office/officeart/2005/8/layout/bProcess3" loCatId="process" qsTypeId="urn:microsoft.com/office/officeart/2009/2/quickstyle/3d8" qsCatId="3D" csTypeId="urn:microsoft.com/office/officeart/2005/8/colors/colorful1" csCatId="colorful" phldr="1"/>
      <dgm:spPr/>
      <dgm:t>
        <a:bodyPr/>
        <a:lstStyle/>
        <a:p>
          <a:endParaRPr lang="en-ZA"/>
        </a:p>
      </dgm:t>
    </dgm:pt>
    <dgm:pt modelId="{FC744D64-D718-4C65-AB12-D0B5EDF60600}">
      <dgm:prSet phldrT="[Text]"/>
      <dgm:spPr/>
      <dgm:t>
        <a:bodyPr/>
        <a:lstStyle/>
        <a:p>
          <a:r>
            <a:rPr lang="en-ZA">
              <a:latin typeface="Trebuchet MS" panose="020B0603020202020204" pitchFamily="34" charset="0"/>
            </a:rPr>
            <a:t>Phases and activities of the processes</a:t>
          </a:r>
        </a:p>
      </dgm:t>
    </dgm:pt>
    <dgm:pt modelId="{7874AFEA-96CB-4139-86AC-1E744303735B}" type="parTrans" cxnId="{AFFC3680-9FD4-4C32-A43E-8B321D930DE1}">
      <dgm:prSet/>
      <dgm:spPr/>
      <dgm:t>
        <a:bodyPr/>
        <a:lstStyle/>
        <a:p>
          <a:endParaRPr lang="en-ZA"/>
        </a:p>
      </dgm:t>
    </dgm:pt>
    <dgm:pt modelId="{00FC4595-F0C6-44CA-A694-C20BB94F455B}" type="sibTrans" cxnId="{AFFC3680-9FD4-4C32-A43E-8B321D930DE1}">
      <dgm:prSet/>
      <dgm:spPr/>
      <dgm:t>
        <a:bodyPr/>
        <a:lstStyle/>
        <a:p>
          <a:endParaRPr lang="en-ZA"/>
        </a:p>
      </dgm:t>
    </dgm:pt>
    <dgm:pt modelId="{D214D878-0714-4B65-B73B-CAEBA6F00366}">
      <dgm:prSet phldrT="[Text]"/>
      <dgm:spPr/>
      <dgm:t>
        <a:bodyPr/>
        <a:lstStyle/>
        <a:p>
          <a:r>
            <a:rPr lang="en-ZA">
              <a:latin typeface="Trebuchet MS" panose="020B0603020202020204" pitchFamily="34" charset="0"/>
            </a:rPr>
            <a:t>Structures that will manage the planning processes and their respective roles</a:t>
          </a:r>
        </a:p>
      </dgm:t>
    </dgm:pt>
    <dgm:pt modelId="{B40177C8-827F-420E-82E5-D37EF202E23F}" type="parTrans" cxnId="{D3DFDDD2-DA3B-492D-8E98-B19910DF0306}">
      <dgm:prSet/>
      <dgm:spPr/>
      <dgm:t>
        <a:bodyPr/>
        <a:lstStyle/>
        <a:p>
          <a:endParaRPr lang="en-ZA"/>
        </a:p>
      </dgm:t>
    </dgm:pt>
    <dgm:pt modelId="{53FCDBB9-5D18-4884-879B-E370333C4626}" type="sibTrans" cxnId="{D3DFDDD2-DA3B-492D-8E98-B19910DF0306}">
      <dgm:prSet/>
      <dgm:spPr/>
      <dgm:t>
        <a:bodyPr/>
        <a:lstStyle/>
        <a:p>
          <a:endParaRPr lang="en-ZA"/>
        </a:p>
      </dgm:t>
    </dgm:pt>
    <dgm:pt modelId="{24394FA6-AC86-4211-BB6D-B57A36E77B9C}">
      <dgm:prSet phldrT="[Text]"/>
      <dgm:spPr/>
      <dgm:t>
        <a:bodyPr/>
        <a:lstStyle/>
        <a:p>
          <a:r>
            <a:rPr lang="en-ZA">
              <a:latin typeface="Trebuchet MS" panose="020B0603020202020204" pitchFamily="34" charset="0"/>
            </a:rPr>
            <a:t>Public/Community participation</a:t>
          </a:r>
        </a:p>
      </dgm:t>
    </dgm:pt>
    <dgm:pt modelId="{DD98D339-D0DB-4774-AD3D-B9F7D93971ED}" type="parTrans" cxnId="{A3756075-3C6D-400B-AA3F-23090F9E2076}">
      <dgm:prSet/>
      <dgm:spPr/>
      <dgm:t>
        <a:bodyPr/>
        <a:lstStyle/>
        <a:p>
          <a:endParaRPr lang="en-ZA"/>
        </a:p>
      </dgm:t>
    </dgm:pt>
    <dgm:pt modelId="{C5E8A734-00EE-4E73-8806-F0F2ECCE5F3B}" type="sibTrans" cxnId="{A3756075-3C6D-400B-AA3F-23090F9E2076}">
      <dgm:prSet/>
      <dgm:spPr/>
      <dgm:t>
        <a:bodyPr/>
        <a:lstStyle/>
        <a:p>
          <a:endParaRPr lang="en-ZA"/>
        </a:p>
      </dgm:t>
    </dgm:pt>
    <dgm:pt modelId="{E9086E34-9360-4368-863D-EF42D402C9D1}">
      <dgm:prSet phldrT="[Text]"/>
      <dgm:spPr/>
      <dgm:t>
        <a:bodyPr/>
        <a:lstStyle/>
        <a:p>
          <a:r>
            <a:rPr lang="en-ZA">
              <a:latin typeface="Trebuchet MS" panose="020B0603020202020204" pitchFamily="34" charset="0"/>
            </a:rPr>
            <a:t>Time schedule for the planning process</a:t>
          </a:r>
        </a:p>
      </dgm:t>
    </dgm:pt>
    <dgm:pt modelId="{0B18669D-884F-4F0B-83B8-0419466FC46B}" type="parTrans" cxnId="{6F49AC4F-98CE-4E99-95B7-924E5E2A66A2}">
      <dgm:prSet/>
      <dgm:spPr/>
      <dgm:t>
        <a:bodyPr/>
        <a:lstStyle/>
        <a:p>
          <a:endParaRPr lang="en-ZA"/>
        </a:p>
      </dgm:t>
    </dgm:pt>
    <dgm:pt modelId="{1B54BE91-C2C1-4EBE-8F74-224B68F6979D}" type="sibTrans" cxnId="{6F49AC4F-98CE-4E99-95B7-924E5E2A66A2}">
      <dgm:prSet/>
      <dgm:spPr/>
      <dgm:t>
        <a:bodyPr/>
        <a:lstStyle/>
        <a:p>
          <a:endParaRPr lang="en-ZA"/>
        </a:p>
      </dgm:t>
    </dgm:pt>
    <dgm:pt modelId="{3705506A-A270-4EA6-9926-2495149F56E0}">
      <dgm:prSet phldrT="[Text]"/>
      <dgm:spPr/>
      <dgm:t>
        <a:bodyPr/>
        <a:lstStyle/>
        <a:p>
          <a:r>
            <a:rPr lang="en-ZA">
              <a:latin typeface="Trebuchet MS" panose="020B0603020202020204" pitchFamily="34" charset="0"/>
            </a:rPr>
            <a:t>Monitoring of the process</a:t>
          </a:r>
        </a:p>
      </dgm:t>
    </dgm:pt>
    <dgm:pt modelId="{49251992-0966-4191-8233-EBBD0AAEFCF9}" type="parTrans" cxnId="{308C7D5C-AC26-434E-8377-B6F9EC7BFEF2}">
      <dgm:prSet/>
      <dgm:spPr/>
      <dgm:t>
        <a:bodyPr/>
        <a:lstStyle/>
        <a:p>
          <a:endParaRPr lang="en-ZA"/>
        </a:p>
      </dgm:t>
    </dgm:pt>
    <dgm:pt modelId="{F5AC48E3-8124-43F6-BA9B-6B84E4CCC655}" type="sibTrans" cxnId="{308C7D5C-AC26-434E-8377-B6F9EC7BFEF2}">
      <dgm:prSet/>
      <dgm:spPr/>
      <dgm:t>
        <a:bodyPr/>
        <a:lstStyle/>
        <a:p>
          <a:endParaRPr lang="en-ZA"/>
        </a:p>
      </dgm:t>
    </dgm:pt>
    <dgm:pt modelId="{53E32044-E505-490C-B135-D14B4963FA41}" type="pres">
      <dgm:prSet presAssocID="{89F5F15C-C890-429D-B0ED-71AD53CB57B4}" presName="Name0" presStyleCnt="0">
        <dgm:presLayoutVars>
          <dgm:dir/>
          <dgm:resizeHandles val="exact"/>
        </dgm:presLayoutVars>
      </dgm:prSet>
      <dgm:spPr/>
    </dgm:pt>
    <dgm:pt modelId="{2F2EEF90-1163-4793-9084-AF0489836409}" type="pres">
      <dgm:prSet presAssocID="{FC744D64-D718-4C65-AB12-D0B5EDF60600}" presName="node" presStyleLbl="node1" presStyleIdx="0" presStyleCnt="5">
        <dgm:presLayoutVars>
          <dgm:bulletEnabled val="1"/>
        </dgm:presLayoutVars>
      </dgm:prSet>
      <dgm:spPr/>
    </dgm:pt>
    <dgm:pt modelId="{0823BDA2-AF86-4A33-98F6-63F09DE38A94}" type="pres">
      <dgm:prSet presAssocID="{00FC4595-F0C6-44CA-A694-C20BB94F455B}" presName="sibTrans" presStyleLbl="sibTrans1D1" presStyleIdx="0" presStyleCnt="4"/>
      <dgm:spPr/>
    </dgm:pt>
    <dgm:pt modelId="{C18F6E68-F2BF-4869-B946-3725128B71C0}" type="pres">
      <dgm:prSet presAssocID="{00FC4595-F0C6-44CA-A694-C20BB94F455B}" presName="connectorText" presStyleLbl="sibTrans1D1" presStyleIdx="0" presStyleCnt="4"/>
      <dgm:spPr/>
    </dgm:pt>
    <dgm:pt modelId="{23A6890F-E91A-4FC5-B04A-4EA12DCF46AA}" type="pres">
      <dgm:prSet presAssocID="{D214D878-0714-4B65-B73B-CAEBA6F00366}" presName="node" presStyleLbl="node1" presStyleIdx="1" presStyleCnt="5">
        <dgm:presLayoutVars>
          <dgm:bulletEnabled val="1"/>
        </dgm:presLayoutVars>
      </dgm:prSet>
      <dgm:spPr/>
    </dgm:pt>
    <dgm:pt modelId="{EA4385E0-C002-45E6-A2D9-BD78ADDB3421}" type="pres">
      <dgm:prSet presAssocID="{53FCDBB9-5D18-4884-879B-E370333C4626}" presName="sibTrans" presStyleLbl="sibTrans1D1" presStyleIdx="1" presStyleCnt="4"/>
      <dgm:spPr/>
    </dgm:pt>
    <dgm:pt modelId="{DE45394E-2B3F-46A3-A0A1-921F31C6C723}" type="pres">
      <dgm:prSet presAssocID="{53FCDBB9-5D18-4884-879B-E370333C4626}" presName="connectorText" presStyleLbl="sibTrans1D1" presStyleIdx="1" presStyleCnt="4"/>
      <dgm:spPr/>
    </dgm:pt>
    <dgm:pt modelId="{F25527D1-3310-4422-9C2E-728AE87FDD37}" type="pres">
      <dgm:prSet presAssocID="{24394FA6-AC86-4211-BB6D-B57A36E77B9C}" presName="node" presStyleLbl="node1" presStyleIdx="2" presStyleCnt="5">
        <dgm:presLayoutVars>
          <dgm:bulletEnabled val="1"/>
        </dgm:presLayoutVars>
      </dgm:prSet>
      <dgm:spPr/>
    </dgm:pt>
    <dgm:pt modelId="{2776480B-9978-462A-BA13-EBC9EA3B2D55}" type="pres">
      <dgm:prSet presAssocID="{C5E8A734-00EE-4E73-8806-F0F2ECCE5F3B}" presName="sibTrans" presStyleLbl="sibTrans1D1" presStyleIdx="2" presStyleCnt="4"/>
      <dgm:spPr/>
    </dgm:pt>
    <dgm:pt modelId="{97861830-04CE-43DD-9E43-F325DCE25CE3}" type="pres">
      <dgm:prSet presAssocID="{C5E8A734-00EE-4E73-8806-F0F2ECCE5F3B}" presName="connectorText" presStyleLbl="sibTrans1D1" presStyleIdx="2" presStyleCnt="4"/>
      <dgm:spPr/>
    </dgm:pt>
    <dgm:pt modelId="{9A60CBEC-FA59-4379-95FE-233BD8658C20}" type="pres">
      <dgm:prSet presAssocID="{E9086E34-9360-4368-863D-EF42D402C9D1}" presName="node" presStyleLbl="node1" presStyleIdx="3" presStyleCnt="5">
        <dgm:presLayoutVars>
          <dgm:bulletEnabled val="1"/>
        </dgm:presLayoutVars>
      </dgm:prSet>
      <dgm:spPr/>
    </dgm:pt>
    <dgm:pt modelId="{81C7FE16-6CB4-4984-90BC-A1CCAC69484D}" type="pres">
      <dgm:prSet presAssocID="{1B54BE91-C2C1-4EBE-8F74-224B68F6979D}" presName="sibTrans" presStyleLbl="sibTrans1D1" presStyleIdx="3" presStyleCnt="4"/>
      <dgm:spPr/>
    </dgm:pt>
    <dgm:pt modelId="{5FBCC8E8-8754-429F-834E-A0C9BC80E179}" type="pres">
      <dgm:prSet presAssocID="{1B54BE91-C2C1-4EBE-8F74-224B68F6979D}" presName="connectorText" presStyleLbl="sibTrans1D1" presStyleIdx="3" presStyleCnt="4"/>
      <dgm:spPr/>
    </dgm:pt>
    <dgm:pt modelId="{6E31F44A-84C4-47B8-BF36-DCDBE37E5F66}" type="pres">
      <dgm:prSet presAssocID="{3705506A-A270-4EA6-9926-2495149F56E0}" presName="node" presStyleLbl="node1" presStyleIdx="4" presStyleCnt="5">
        <dgm:presLayoutVars>
          <dgm:bulletEnabled val="1"/>
        </dgm:presLayoutVars>
      </dgm:prSet>
      <dgm:spPr/>
    </dgm:pt>
  </dgm:ptLst>
  <dgm:cxnLst>
    <dgm:cxn modelId="{5EDBCA39-3DDD-4EC3-A3BE-E5695A76D313}" type="presOf" srcId="{E9086E34-9360-4368-863D-EF42D402C9D1}" destId="{9A60CBEC-FA59-4379-95FE-233BD8658C20}" srcOrd="0" destOrd="0" presId="urn:microsoft.com/office/officeart/2005/8/layout/bProcess3"/>
    <dgm:cxn modelId="{308C7D5C-AC26-434E-8377-B6F9EC7BFEF2}" srcId="{89F5F15C-C890-429D-B0ED-71AD53CB57B4}" destId="{3705506A-A270-4EA6-9926-2495149F56E0}" srcOrd="4" destOrd="0" parTransId="{49251992-0966-4191-8233-EBBD0AAEFCF9}" sibTransId="{F5AC48E3-8124-43F6-BA9B-6B84E4CCC655}"/>
    <dgm:cxn modelId="{96F7B75D-DBAF-4AF6-B886-577EED1DAA9B}" type="presOf" srcId="{53FCDBB9-5D18-4884-879B-E370333C4626}" destId="{DE45394E-2B3F-46A3-A0A1-921F31C6C723}" srcOrd="1" destOrd="0" presId="urn:microsoft.com/office/officeart/2005/8/layout/bProcess3"/>
    <dgm:cxn modelId="{865FC36E-C18E-4805-B064-B054852C3442}" type="presOf" srcId="{C5E8A734-00EE-4E73-8806-F0F2ECCE5F3B}" destId="{97861830-04CE-43DD-9E43-F325DCE25CE3}" srcOrd="1" destOrd="0" presId="urn:microsoft.com/office/officeart/2005/8/layout/bProcess3"/>
    <dgm:cxn modelId="{7545536F-7B1E-488C-A747-52F80E054DAD}" type="presOf" srcId="{1B54BE91-C2C1-4EBE-8F74-224B68F6979D}" destId="{81C7FE16-6CB4-4984-90BC-A1CCAC69484D}" srcOrd="0" destOrd="0" presId="urn:microsoft.com/office/officeart/2005/8/layout/bProcess3"/>
    <dgm:cxn modelId="{6F49AC4F-98CE-4E99-95B7-924E5E2A66A2}" srcId="{89F5F15C-C890-429D-B0ED-71AD53CB57B4}" destId="{E9086E34-9360-4368-863D-EF42D402C9D1}" srcOrd="3" destOrd="0" parTransId="{0B18669D-884F-4F0B-83B8-0419466FC46B}" sibTransId="{1B54BE91-C2C1-4EBE-8F74-224B68F6979D}"/>
    <dgm:cxn modelId="{5A580351-95CA-4856-91FE-6E46F82AAECD}" type="presOf" srcId="{FC744D64-D718-4C65-AB12-D0B5EDF60600}" destId="{2F2EEF90-1163-4793-9084-AF0489836409}" srcOrd="0" destOrd="0" presId="urn:microsoft.com/office/officeart/2005/8/layout/bProcess3"/>
    <dgm:cxn modelId="{76FA0671-19CA-470D-BDDA-236158BD27AF}" type="presOf" srcId="{00FC4595-F0C6-44CA-A694-C20BB94F455B}" destId="{0823BDA2-AF86-4A33-98F6-63F09DE38A94}" srcOrd="0" destOrd="0" presId="urn:microsoft.com/office/officeart/2005/8/layout/bProcess3"/>
    <dgm:cxn modelId="{70EC5973-CEB3-4164-9FEA-27DA6E25F113}" type="presOf" srcId="{24394FA6-AC86-4211-BB6D-B57A36E77B9C}" destId="{F25527D1-3310-4422-9C2E-728AE87FDD37}" srcOrd="0" destOrd="0" presId="urn:microsoft.com/office/officeart/2005/8/layout/bProcess3"/>
    <dgm:cxn modelId="{A3756075-3C6D-400B-AA3F-23090F9E2076}" srcId="{89F5F15C-C890-429D-B0ED-71AD53CB57B4}" destId="{24394FA6-AC86-4211-BB6D-B57A36E77B9C}" srcOrd="2" destOrd="0" parTransId="{DD98D339-D0DB-4774-AD3D-B9F7D93971ED}" sibTransId="{C5E8A734-00EE-4E73-8806-F0F2ECCE5F3B}"/>
    <dgm:cxn modelId="{4CBA0358-70F5-4BE8-B26C-EC6F3DE71409}" type="presOf" srcId="{D214D878-0714-4B65-B73B-CAEBA6F00366}" destId="{23A6890F-E91A-4FC5-B04A-4EA12DCF46AA}" srcOrd="0" destOrd="0" presId="urn:microsoft.com/office/officeart/2005/8/layout/bProcess3"/>
    <dgm:cxn modelId="{AFFC3680-9FD4-4C32-A43E-8B321D930DE1}" srcId="{89F5F15C-C890-429D-B0ED-71AD53CB57B4}" destId="{FC744D64-D718-4C65-AB12-D0B5EDF60600}" srcOrd="0" destOrd="0" parTransId="{7874AFEA-96CB-4139-86AC-1E744303735B}" sibTransId="{00FC4595-F0C6-44CA-A694-C20BB94F455B}"/>
    <dgm:cxn modelId="{41DA7285-23D3-4C09-A030-909B4C58073B}" type="presOf" srcId="{C5E8A734-00EE-4E73-8806-F0F2ECCE5F3B}" destId="{2776480B-9978-462A-BA13-EBC9EA3B2D55}" srcOrd="0" destOrd="0" presId="urn:microsoft.com/office/officeart/2005/8/layout/bProcess3"/>
    <dgm:cxn modelId="{1874F191-1A1F-49EF-8EAB-692E7ABB701E}" type="presOf" srcId="{00FC4595-F0C6-44CA-A694-C20BB94F455B}" destId="{C18F6E68-F2BF-4869-B946-3725128B71C0}" srcOrd="1" destOrd="0" presId="urn:microsoft.com/office/officeart/2005/8/layout/bProcess3"/>
    <dgm:cxn modelId="{DCE6D3A6-C768-4FC5-A624-089A3E833CEF}" type="presOf" srcId="{3705506A-A270-4EA6-9926-2495149F56E0}" destId="{6E31F44A-84C4-47B8-BF36-DCDBE37E5F66}" srcOrd="0" destOrd="0" presId="urn:microsoft.com/office/officeart/2005/8/layout/bProcess3"/>
    <dgm:cxn modelId="{0D973FB4-C189-4597-8013-C768A9338646}" type="presOf" srcId="{53FCDBB9-5D18-4884-879B-E370333C4626}" destId="{EA4385E0-C002-45E6-A2D9-BD78ADDB3421}" srcOrd="0" destOrd="0" presId="urn:microsoft.com/office/officeart/2005/8/layout/bProcess3"/>
    <dgm:cxn modelId="{F7FF88D2-518E-40D1-A908-EA1535C890E7}" type="presOf" srcId="{89F5F15C-C890-429D-B0ED-71AD53CB57B4}" destId="{53E32044-E505-490C-B135-D14B4963FA41}" srcOrd="0" destOrd="0" presId="urn:microsoft.com/office/officeart/2005/8/layout/bProcess3"/>
    <dgm:cxn modelId="{D3DFDDD2-DA3B-492D-8E98-B19910DF0306}" srcId="{89F5F15C-C890-429D-B0ED-71AD53CB57B4}" destId="{D214D878-0714-4B65-B73B-CAEBA6F00366}" srcOrd="1" destOrd="0" parTransId="{B40177C8-827F-420E-82E5-D37EF202E23F}" sibTransId="{53FCDBB9-5D18-4884-879B-E370333C4626}"/>
    <dgm:cxn modelId="{AE7D23F0-0BC9-4CE3-8884-2A060A24B277}" type="presOf" srcId="{1B54BE91-C2C1-4EBE-8F74-224B68F6979D}" destId="{5FBCC8E8-8754-429F-834E-A0C9BC80E179}" srcOrd="1" destOrd="0" presId="urn:microsoft.com/office/officeart/2005/8/layout/bProcess3"/>
    <dgm:cxn modelId="{467CF289-A48A-4AB6-BA27-091486BCFFB1}" type="presParOf" srcId="{53E32044-E505-490C-B135-D14B4963FA41}" destId="{2F2EEF90-1163-4793-9084-AF0489836409}" srcOrd="0" destOrd="0" presId="urn:microsoft.com/office/officeart/2005/8/layout/bProcess3"/>
    <dgm:cxn modelId="{6FA75BC8-052B-4B16-947C-4382C1789B7B}" type="presParOf" srcId="{53E32044-E505-490C-B135-D14B4963FA41}" destId="{0823BDA2-AF86-4A33-98F6-63F09DE38A94}" srcOrd="1" destOrd="0" presId="urn:microsoft.com/office/officeart/2005/8/layout/bProcess3"/>
    <dgm:cxn modelId="{43E50B29-6B4C-44E6-B9D4-B54817B897D9}" type="presParOf" srcId="{0823BDA2-AF86-4A33-98F6-63F09DE38A94}" destId="{C18F6E68-F2BF-4869-B946-3725128B71C0}" srcOrd="0" destOrd="0" presId="urn:microsoft.com/office/officeart/2005/8/layout/bProcess3"/>
    <dgm:cxn modelId="{87F7BC4E-6B0A-49A6-B87D-0FEDE33815EC}" type="presParOf" srcId="{53E32044-E505-490C-B135-D14B4963FA41}" destId="{23A6890F-E91A-4FC5-B04A-4EA12DCF46AA}" srcOrd="2" destOrd="0" presId="urn:microsoft.com/office/officeart/2005/8/layout/bProcess3"/>
    <dgm:cxn modelId="{F57DB64B-C64C-449D-81E1-62C49AF9A3B9}" type="presParOf" srcId="{53E32044-E505-490C-B135-D14B4963FA41}" destId="{EA4385E0-C002-45E6-A2D9-BD78ADDB3421}" srcOrd="3" destOrd="0" presId="urn:microsoft.com/office/officeart/2005/8/layout/bProcess3"/>
    <dgm:cxn modelId="{4944F17D-95A5-4985-819E-D45829516B64}" type="presParOf" srcId="{EA4385E0-C002-45E6-A2D9-BD78ADDB3421}" destId="{DE45394E-2B3F-46A3-A0A1-921F31C6C723}" srcOrd="0" destOrd="0" presId="urn:microsoft.com/office/officeart/2005/8/layout/bProcess3"/>
    <dgm:cxn modelId="{652E65ED-B6F9-4FF7-8446-41BC76D247A7}" type="presParOf" srcId="{53E32044-E505-490C-B135-D14B4963FA41}" destId="{F25527D1-3310-4422-9C2E-728AE87FDD37}" srcOrd="4" destOrd="0" presId="urn:microsoft.com/office/officeart/2005/8/layout/bProcess3"/>
    <dgm:cxn modelId="{3A6EA262-1D79-4758-9A7D-DAA1D093A2F1}" type="presParOf" srcId="{53E32044-E505-490C-B135-D14B4963FA41}" destId="{2776480B-9978-462A-BA13-EBC9EA3B2D55}" srcOrd="5" destOrd="0" presId="urn:microsoft.com/office/officeart/2005/8/layout/bProcess3"/>
    <dgm:cxn modelId="{66E6F2DF-7D63-4F22-BFD0-51D30B6CCEA2}" type="presParOf" srcId="{2776480B-9978-462A-BA13-EBC9EA3B2D55}" destId="{97861830-04CE-43DD-9E43-F325DCE25CE3}" srcOrd="0" destOrd="0" presId="urn:microsoft.com/office/officeart/2005/8/layout/bProcess3"/>
    <dgm:cxn modelId="{8AB0453D-92E7-47A4-9B47-D90D23CDF5E3}" type="presParOf" srcId="{53E32044-E505-490C-B135-D14B4963FA41}" destId="{9A60CBEC-FA59-4379-95FE-233BD8658C20}" srcOrd="6" destOrd="0" presId="urn:microsoft.com/office/officeart/2005/8/layout/bProcess3"/>
    <dgm:cxn modelId="{2264A415-BD55-4A45-B50B-A010D0C9A39F}" type="presParOf" srcId="{53E32044-E505-490C-B135-D14B4963FA41}" destId="{81C7FE16-6CB4-4984-90BC-A1CCAC69484D}" srcOrd="7" destOrd="0" presId="urn:microsoft.com/office/officeart/2005/8/layout/bProcess3"/>
    <dgm:cxn modelId="{C3D49723-0DDF-4F62-B92D-4B5997DC7793}" type="presParOf" srcId="{81C7FE16-6CB4-4984-90BC-A1CCAC69484D}" destId="{5FBCC8E8-8754-429F-834E-A0C9BC80E179}" srcOrd="0" destOrd="0" presId="urn:microsoft.com/office/officeart/2005/8/layout/bProcess3"/>
    <dgm:cxn modelId="{0DC10979-E0E8-47A9-87C8-D522A805D45E}" type="presParOf" srcId="{53E32044-E505-490C-B135-D14B4963FA41}" destId="{6E31F44A-84C4-47B8-BF36-DCDBE37E5F66}" srcOrd="8"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FEEE34D-62C7-4900-AB57-8983FCB4B5BD}" type="doc">
      <dgm:prSet loTypeId="urn:microsoft.com/office/officeart/2009/3/layout/RandomtoResultProcess" loCatId="process" qsTypeId="urn:microsoft.com/office/officeart/2005/8/quickstyle/3d2" qsCatId="3D" csTypeId="urn:microsoft.com/office/officeart/2005/8/colors/colorful3" csCatId="colorful" phldr="1"/>
      <dgm:spPr/>
      <dgm:t>
        <a:bodyPr/>
        <a:lstStyle/>
        <a:p>
          <a:endParaRPr lang="en-GB"/>
        </a:p>
      </dgm:t>
    </dgm:pt>
    <dgm:pt modelId="{296A3B7A-5818-43C8-BEBC-62D02303A0CE}">
      <dgm:prSet phldrT="[Text]"/>
      <dgm:spPr/>
      <dgm:t>
        <a:bodyPr/>
        <a:lstStyle/>
        <a:p>
          <a:r>
            <a:rPr lang="en-GB"/>
            <a:t>Imporoved organisational strategy execution </a:t>
          </a:r>
        </a:p>
      </dgm:t>
    </dgm:pt>
    <dgm:pt modelId="{2FC91509-48B5-4B92-9F04-FA89093F54AC}" type="parTrans" cxnId="{BB56177E-700A-4ECF-8DC1-FD5177DFCD76}">
      <dgm:prSet/>
      <dgm:spPr/>
      <dgm:t>
        <a:bodyPr/>
        <a:lstStyle/>
        <a:p>
          <a:endParaRPr lang="en-GB"/>
        </a:p>
      </dgm:t>
    </dgm:pt>
    <dgm:pt modelId="{A1F3A6C1-3DDD-4AC4-A0E0-7EC3BFD59D03}" type="sibTrans" cxnId="{BB56177E-700A-4ECF-8DC1-FD5177DFCD76}">
      <dgm:prSet/>
      <dgm:spPr/>
      <dgm:t>
        <a:bodyPr/>
        <a:lstStyle/>
        <a:p>
          <a:endParaRPr lang="en-GB"/>
        </a:p>
      </dgm:t>
    </dgm:pt>
    <dgm:pt modelId="{15205F90-0A76-4FF3-A815-BE5A48515985}">
      <dgm:prSet phldrT="[Text]"/>
      <dgm:spPr/>
      <dgm:t>
        <a:bodyPr/>
        <a:lstStyle/>
        <a:p>
          <a:r>
            <a:rPr lang="en-GB"/>
            <a:t>Development of a structure that is strategy implementation oriented </a:t>
          </a:r>
        </a:p>
      </dgm:t>
    </dgm:pt>
    <dgm:pt modelId="{F0248F56-1DAA-4924-9239-91411B4606D0}" type="parTrans" cxnId="{E27A8DAA-CA2C-4F03-98F6-CE506F629814}">
      <dgm:prSet/>
      <dgm:spPr/>
      <dgm:t>
        <a:bodyPr/>
        <a:lstStyle/>
        <a:p>
          <a:endParaRPr lang="en-GB"/>
        </a:p>
      </dgm:t>
    </dgm:pt>
    <dgm:pt modelId="{61B98787-9545-4C46-873B-D40F153443E4}" type="sibTrans" cxnId="{E27A8DAA-CA2C-4F03-98F6-CE506F629814}">
      <dgm:prSet/>
      <dgm:spPr/>
      <dgm:t>
        <a:bodyPr/>
        <a:lstStyle/>
        <a:p>
          <a:endParaRPr lang="en-GB"/>
        </a:p>
      </dgm:t>
    </dgm:pt>
    <dgm:pt modelId="{FFD8FE37-74C6-42B3-AFAD-1A64C68F2C41}">
      <dgm:prSet phldrT="[Text]"/>
      <dgm:spPr/>
      <dgm:t>
        <a:bodyPr/>
        <a:lstStyle/>
        <a:p>
          <a:r>
            <a:rPr lang="en-GB"/>
            <a:t>Talent identification and preservation </a:t>
          </a:r>
        </a:p>
      </dgm:t>
    </dgm:pt>
    <dgm:pt modelId="{605C6928-73C5-424B-B18E-6A90560D4581}" type="parTrans" cxnId="{5D696FC1-F7B2-46E6-9BD9-0AFCB55BD7C5}">
      <dgm:prSet/>
      <dgm:spPr/>
      <dgm:t>
        <a:bodyPr/>
        <a:lstStyle/>
        <a:p>
          <a:endParaRPr lang="en-GB"/>
        </a:p>
      </dgm:t>
    </dgm:pt>
    <dgm:pt modelId="{7FD46FD8-ADFB-4E64-9292-B2671B32DACB}" type="sibTrans" cxnId="{5D696FC1-F7B2-46E6-9BD9-0AFCB55BD7C5}">
      <dgm:prSet/>
      <dgm:spPr/>
      <dgm:t>
        <a:bodyPr/>
        <a:lstStyle/>
        <a:p>
          <a:endParaRPr lang="en-GB"/>
        </a:p>
      </dgm:t>
    </dgm:pt>
    <dgm:pt modelId="{7A43FE73-84E9-45F0-B701-3D7C3A0C7F3E}">
      <dgm:prSet phldrT="[Text]"/>
      <dgm:spPr/>
      <dgm:t>
        <a:bodyPr/>
        <a:lstStyle/>
        <a:p>
          <a:r>
            <a:rPr lang="en-GB"/>
            <a:t>Promotion of stakeholder value (Internally and externally)</a:t>
          </a:r>
        </a:p>
      </dgm:t>
    </dgm:pt>
    <dgm:pt modelId="{23493568-F554-4916-82BB-115762496365}" type="parTrans" cxnId="{5ADBED9A-C594-47F8-BDAC-036FA7EF1664}">
      <dgm:prSet/>
      <dgm:spPr/>
      <dgm:t>
        <a:bodyPr/>
        <a:lstStyle/>
        <a:p>
          <a:endParaRPr lang="en-GB"/>
        </a:p>
      </dgm:t>
    </dgm:pt>
    <dgm:pt modelId="{9F7D09B3-B833-4FA3-BB8E-41AFEB884396}" type="sibTrans" cxnId="{5ADBED9A-C594-47F8-BDAC-036FA7EF1664}">
      <dgm:prSet/>
      <dgm:spPr/>
      <dgm:t>
        <a:bodyPr/>
        <a:lstStyle/>
        <a:p>
          <a:endParaRPr lang="en-GB"/>
        </a:p>
      </dgm:t>
    </dgm:pt>
    <dgm:pt modelId="{75B51671-3CD0-40EC-9DE0-9DF3F42D6858}">
      <dgm:prSet phldrT="[Text]"/>
      <dgm:spPr/>
      <dgm:t>
        <a:bodyPr/>
        <a:lstStyle/>
        <a:p>
          <a:r>
            <a:rPr lang="en-GB"/>
            <a:t>Influence the development of a performance orinted leadership model </a:t>
          </a:r>
        </a:p>
      </dgm:t>
    </dgm:pt>
    <dgm:pt modelId="{FFB0DF50-1C67-467E-A397-2FB19FE978B0}" type="parTrans" cxnId="{24B799D8-7317-4EA4-86EC-6F678FA3C951}">
      <dgm:prSet/>
      <dgm:spPr/>
      <dgm:t>
        <a:bodyPr/>
        <a:lstStyle/>
        <a:p>
          <a:endParaRPr lang="en-GB"/>
        </a:p>
      </dgm:t>
    </dgm:pt>
    <dgm:pt modelId="{10B807E5-BF48-45D0-B7AA-C9335F31A0C7}" type="sibTrans" cxnId="{24B799D8-7317-4EA4-86EC-6F678FA3C951}">
      <dgm:prSet/>
      <dgm:spPr/>
      <dgm:t>
        <a:bodyPr/>
        <a:lstStyle/>
        <a:p>
          <a:endParaRPr lang="en-GB"/>
        </a:p>
      </dgm:t>
    </dgm:pt>
    <dgm:pt modelId="{10BA022F-1BD3-4C19-AA85-13C156AED790}">
      <dgm:prSet/>
      <dgm:spPr/>
      <dgm:t>
        <a:bodyPr/>
        <a:lstStyle/>
        <a:p>
          <a:r>
            <a:rPr lang="en-GB"/>
            <a:t>retain, reward and harness excellence  </a:t>
          </a:r>
        </a:p>
      </dgm:t>
    </dgm:pt>
    <dgm:pt modelId="{515D6DDA-B67E-4BFC-9969-9CBE14E2F774}" type="parTrans" cxnId="{31E89852-2731-42DB-A33F-A02153605DEA}">
      <dgm:prSet/>
      <dgm:spPr/>
      <dgm:t>
        <a:bodyPr/>
        <a:lstStyle/>
        <a:p>
          <a:endParaRPr lang="en-GB"/>
        </a:p>
      </dgm:t>
    </dgm:pt>
    <dgm:pt modelId="{11EC8283-9184-4FDC-AE0F-7BB09409228C}" type="sibTrans" cxnId="{31E89852-2731-42DB-A33F-A02153605DEA}">
      <dgm:prSet/>
      <dgm:spPr/>
      <dgm:t>
        <a:bodyPr/>
        <a:lstStyle/>
        <a:p>
          <a:endParaRPr lang="en-GB"/>
        </a:p>
      </dgm:t>
    </dgm:pt>
    <dgm:pt modelId="{061887EA-BC13-4BA0-8B0A-85A4E6A61801}" type="pres">
      <dgm:prSet presAssocID="{9FEEE34D-62C7-4900-AB57-8983FCB4B5BD}" presName="Name0" presStyleCnt="0">
        <dgm:presLayoutVars>
          <dgm:dir/>
          <dgm:animOne val="branch"/>
          <dgm:animLvl val="lvl"/>
        </dgm:presLayoutVars>
      </dgm:prSet>
      <dgm:spPr/>
    </dgm:pt>
    <dgm:pt modelId="{C75CA087-A05E-40A9-8CFE-85404727ED73}" type="pres">
      <dgm:prSet presAssocID="{296A3B7A-5818-43C8-BEBC-62D02303A0CE}" presName="chaos" presStyleCnt="0"/>
      <dgm:spPr/>
    </dgm:pt>
    <dgm:pt modelId="{BD2D4A16-6A1F-4FFE-84B5-3E741C5E3794}" type="pres">
      <dgm:prSet presAssocID="{296A3B7A-5818-43C8-BEBC-62D02303A0CE}" presName="parTx1" presStyleLbl="revTx" presStyleIdx="0" presStyleCnt="5"/>
      <dgm:spPr/>
    </dgm:pt>
    <dgm:pt modelId="{45F82749-6B28-44FD-8D92-E0319DE21E48}" type="pres">
      <dgm:prSet presAssocID="{296A3B7A-5818-43C8-BEBC-62D02303A0CE}" presName="c1" presStyleLbl="node1" presStyleIdx="0" presStyleCnt="19"/>
      <dgm:spPr/>
    </dgm:pt>
    <dgm:pt modelId="{2F42BB56-BA75-4607-A858-BC877A8AEAA3}" type="pres">
      <dgm:prSet presAssocID="{296A3B7A-5818-43C8-BEBC-62D02303A0CE}" presName="c2" presStyleLbl="node1" presStyleIdx="1" presStyleCnt="19"/>
      <dgm:spPr/>
    </dgm:pt>
    <dgm:pt modelId="{4DEC6052-DFAA-410C-A38F-2B7B659ECCA7}" type="pres">
      <dgm:prSet presAssocID="{296A3B7A-5818-43C8-BEBC-62D02303A0CE}" presName="c3" presStyleLbl="node1" presStyleIdx="2" presStyleCnt="19"/>
      <dgm:spPr/>
    </dgm:pt>
    <dgm:pt modelId="{37E7CA2F-81F2-4558-A999-9004805D0EB9}" type="pres">
      <dgm:prSet presAssocID="{296A3B7A-5818-43C8-BEBC-62D02303A0CE}" presName="c4" presStyleLbl="node1" presStyleIdx="3" presStyleCnt="19"/>
      <dgm:spPr/>
    </dgm:pt>
    <dgm:pt modelId="{9983DFCB-83A5-4227-8628-6C6A72EDE1C9}" type="pres">
      <dgm:prSet presAssocID="{296A3B7A-5818-43C8-BEBC-62D02303A0CE}" presName="c5" presStyleLbl="node1" presStyleIdx="4" presStyleCnt="19"/>
      <dgm:spPr/>
    </dgm:pt>
    <dgm:pt modelId="{3123436B-FE7B-4C97-AE64-E16A08185465}" type="pres">
      <dgm:prSet presAssocID="{296A3B7A-5818-43C8-BEBC-62D02303A0CE}" presName="c6" presStyleLbl="node1" presStyleIdx="5" presStyleCnt="19"/>
      <dgm:spPr/>
    </dgm:pt>
    <dgm:pt modelId="{3E5289B8-B931-4756-8AEB-AEFFECB5E694}" type="pres">
      <dgm:prSet presAssocID="{296A3B7A-5818-43C8-BEBC-62D02303A0CE}" presName="c7" presStyleLbl="node1" presStyleIdx="6" presStyleCnt="19"/>
      <dgm:spPr/>
    </dgm:pt>
    <dgm:pt modelId="{C841D3D6-70BF-4200-B09E-B36E9D97FE57}" type="pres">
      <dgm:prSet presAssocID="{296A3B7A-5818-43C8-BEBC-62D02303A0CE}" presName="c8" presStyleLbl="node1" presStyleIdx="7" presStyleCnt="19"/>
      <dgm:spPr/>
    </dgm:pt>
    <dgm:pt modelId="{35BC2BB7-7FD8-4932-A398-287A88AD06E6}" type="pres">
      <dgm:prSet presAssocID="{296A3B7A-5818-43C8-BEBC-62D02303A0CE}" presName="c9" presStyleLbl="node1" presStyleIdx="8" presStyleCnt="19"/>
      <dgm:spPr/>
    </dgm:pt>
    <dgm:pt modelId="{E0C115D1-9E66-4089-9502-854171417AAC}" type="pres">
      <dgm:prSet presAssocID="{296A3B7A-5818-43C8-BEBC-62D02303A0CE}" presName="c10" presStyleLbl="node1" presStyleIdx="9" presStyleCnt="19"/>
      <dgm:spPr/>
    </dgm:pt>
    <dgm:pt modelId="{F3F7D3E1-0E48-4ED7-B516-BA6132403F66}" type="pres">
      <dgm:prSet presAssocID="{296A3B7A-5818-43C8-BEBC-62D02303A0CE}" presName="c11" presStyleLbl="node1" presStyleIdx="10" presStyleCnt="19"/>
      <dgm:spPr/>
    </dgm:pt>
    <dgm:pt modelId="{B8459B4A-F1AA-4A1B-8DBE-94B007681B2E}" type="pres">
      <dgm:prSet presAssocID="{296A3B7A-5818-43C8-BEBC-62D02303A0CE}" presName="c12" presStyleLbl="node1" presStyleIdx="11" presStyleCnt="19"/>
      <dgm:spPr/>
    </dgm:pt>
    <dgm:pt modelId="{00E1C20B-975D-4028-A589-E9B6DFBCF57A}" type="pres">
      <dgm:prSet presAssocID="{296A3B7A-5818-43C8-BEBC-62D02303A0CE}" presName="c13" presStyleLbl="node1" presStyleIdx="12" presStyleCnt="19"/>
      <dgm:spPr/>
    </dgm:pt>
    <dgm:pt modelId="{D78F6A7E-193C-4E0E-B6D9-D694F50CB545}" type="pres">
      <dgm:prSet presAssocID="{296A3B7A-5818-43C8-BEBC-62D02303A0CE}" presName="c14" presStyleLbl="node1" presStyleIdx="13" presStyleCnt="19"/>
      <dgm:spPr/>
    </dgm:pt>
    <dgm:pt modelId="{2B494304-FBB8-4542-8C84-62D3A131B8B0}" type="pres">
      <dgm:prSet presAssocID="{296A3B7A-5818-43C8-BEBC-62D02303A0CE}" presName="c15" presStyleLbl="node1" presStyleIdx="14" presStyleCnt="19"/>
      <dgm:spPr/>
    </dgm:pt>
    <dgm:pt modelId="{818A97D3-BE8D-40CF-A1E1-C8FCF6CA621A}" type="pres">
      <dgm:prSet presAssocID="{296A3B7A-5818-43C8-BEBC-62D02303A0CE}" presName="c16" presStyleLbl="node1" presStyleIdx="15" presStyleCnt="19"/>
      <dgm:spPr/>
    </dgm:pt>
    <dgm:pt modelId="{A2A4546C-D8CB-477C-8CF7-B8135CBFEE97}" type="pres">
      <dgm:prSet presAssocID="{296A3B7A-5818-43C8-BEBC-62D02303A0CE}" presName="c17" presStyleLbl="node1" presStyleIdx="16" presStyleCnt="19"/>
      <dgm:spPr/>
    </dgm:pt>
    <dgm:pt modelId="{8C07E5C9-020C-4330-B9B1-9B98DD1C6B0E}" type="pres">
      <dgm:prSet presAssocID="{296A3B7A-5818-43C8-BEBC-62D02303A0CE}" presName="c18" presStyleLbl="node1" presStyleIdx="17" presStyleCnt="19"/>
      <dgm:spPr/>
    </dgm:pt>
    <dgm:pt modelId="{F2C1EB91-4B32-49F9-8B35-B3AEBA89B8C0}" type="pres">
      <dgm:prSet presAssocID="{A1F3A6C1-3DDD-4AC4-A0E0-7EC3BFD59D03}" presName="chevronComposite1" presStyleCnt="0"/>
      <dgm:spPr/>
    </dgm:pt>
    <dgm:pt modelId="{7EEFB0ED-D036-4CF5-88FE-F799BB400AE5}" type="pres">
      <dgm:prSet presAssocID="{A1F3A6C1-3DDD-4AC4-A0E0-7EC3BFD59D03}" presName="chevron1" presStyleLbl="sibTrans2D1" presStyleIdx="0" presStyleCnt="5"/>
      <dgm:spPr/>
    </dgm:pt>
    <dgm:pt modelId="{AEC753C2-54A0-47F0-8248-ED07C5E0BC38}" type="pres">
      <dgm:prSet presAssocID="{A1F3A6C1-3DDD-4AC4-A0E0-7EC3BFD59D03}" presName="spChevron1" presStyleCnt="0"/>
      <dgm:spPr/>
    </dgm:pt>
    <dgm:pt modelId="{A2345DF2-38B2-4CDC-AE5C-A63350AEA401}" type="pres">
      <dgm:prSet presAssocID="{15205F90-0A76-4FF3-A815-BE5A48515985}" presName="middle" presStyleCnt="0"/>
      <dgm:spPr/>
    </dgm:pt>
    <dgm:pt modelId="{BC72FD60-49C7-4F05-A712-B8BB8D07B33E}" type="pres">
      <dgm:prSet presAssocID="{15205F90-0A76-4FF3-A815-BE5A48515985}" presName="parTxMid" presStyleLbl="revTx" presStyleIdx="1" presStyleCnt="5"/>
      <dgm:spPr/>
    </dgm:pt>
    <dgm:pt modelId="{F5EF6E10-4AAB-4126-B2CD-6D4F1D6B2385}" type="pres">
      <dgm:prSet presAssocID="{15205F90-0A76-4FF3-A815-BE5A48515985}" presName="spMid" presStyleCnt="0"/>
      <dgm:spPr/>
    </dgm:pt>
    <dgm:pt modelId="{8CF2680F-8564-4009-8BAC-DA69B4C25CCA}" type="pres">
      <dgm:prSet presAssocID="{61B98787-9545-4C46-873B-D40F153443E4}" presName="chevronComposite1" presStyleCnt="0"/>
      <dgm:spPr/>
    </dgm:pt>
    <dgm:pt modelId="{E8BF0D7E-7350-4963-A741-EC6445732158}" type="pres">
      <dgm:prSet presAssocID="{61B98787-9545-4C46-873B-D40F153443E4}" presName="chevron1" presStyleLbl="sibTrans2D1" presStyleIdx="1" presStyleCnt="5"/>
      <dgm:spPr/>
    </dgm:pt>
    <dgm:pt modelId="{6B9CE604-36FC-42D1-A0EE-969867B3FE0C}" type="pres">
      <dgm:prSet presAssocID="{61B98787-9545-4C46-873B-D40F153443E4}" presName="spChevron1" presStyleCnt="0"/>
      <dgm:spPr/>
    </dgm:pt>
    <dgm:pt modelId="{B77113C4-E441-441E-A714-4CD6355F1B55}" type="pres">
      <dgm:prSet presAssocID="{FFD8FE37-74C6-42B3-AFAD-1A64C68F2C41}" presName="middle" presStyleCnt="0"/>
      <dgm:spPr/>
    </dgm:pt>
    <dgm:pt modelId="{0BA3DE1B-BF35-442D-8784-611905B80636}" type="pres">
      <dgm:prSet presAssocID="{FFD8FE37-74C6-42B3-AFAD-1A64C68F2C41}" presName="parTxMid" presStyleLbl="revTx" presStyleIdx="2" presStyleCnt="5"/>
      <dgm:spPr/>
    </dgm:pt>
    <dgm:pt modelId="{D6E3E84C-3F60-4394-ABD8-01A4DA5DE09A}" type="pres">
      <dgm:prSet presAssocID="{FFD8FE37-74C6-42B3-AFAD-1A64C68F2C41}" presName="spMid" presStyleCnt="0"/>
      <dgm:spPr/>
    </dgm:pt>
    <dgm:pt modelId="{C3C66C0F-AE2E-4A76-8DDA-98927083AC0A}" type="pres">
      <dgm:prSet presAssocID="{7FD46FD8-ADFB-4E64-9292-B2671B32DACB}" presName="chevronComposite1" presStyleCnt="0"/>
      <dgm:spPr/>
    </dgm:pt>
    <dgm:pt modelId="{69B14E1B-65CD-47F1-830D-A75482F153B3}" type="pres">
      <dgm:prSet presAssocID="{7FD46FD8-ADFB-4E64-9292-B2671B32DACB}" presName="chevron1" presStyleLbl="sibTrans2D1" presStyleIdx="2" presStyleCnt="5"/>
      <dgm:spPr/>
    </dgm:pt>
    <dgm:pt modelId="{00A122FF-E453-4913-9015-6EF5D0D89F41}" type="pres">
      <dgm:prSet presAssocID="{7FD46FD8-ADFB-4E64-9292-B2671B32DACB}" presName="spChevron1" presStyleCnt="0"/>
      <dgm:spPr/>
    </dgm:pt>
    <dgm:pt modelId="{C874FDE5-0176-413D-BC82-FE104D13EDED}" type="pres">
      <dgm:prSet presAssocID="{7A43FE73-84E9-45F0-B701-3D7C3A0C7F3E}" presName="middle" presStyleCnt="0"/>
      <dgm:spPr/>
    </dgm:pt>
    <dgm:pt modelId="{33367672-9BA6-4E94-B7CC-8624345E63D3}" type="pres">
      <dgm:prSet presAssocID="{7A43FE73-84E9-45F0-B701-3D7C3A0C7F3E}" presName="parTxMid" presStyleLbl="revTx" presStyleIdx="3" presStyleCnt="5"/>
      <dgm:spPr/>
    </dgm:pt>
    <dgm:pt modelId="{9AAC8269-4BA5-4C14-921A-825FF3D4A95C}" type="pres">
      <dgm:prSet presAssocID="{7A43FE73-84E9-45F0-B701-3D7C3A0C7F3E}" presName="spMid" presStyleCnt="0"/>
      <dgm:spPr/>
    </dgm:pt>
    <dgm:pt modelId="{259C88DD-1ABD-4028-846F-012097B91BCE}" type="pres">
      <dgm:prSet presAssocID="{9F7D09B3-B833-4FA3-BB8E-41AFEB884396}" presName="chevronComposite1" presStyleCnt="0"/>
      <dgm:spPr/>
    </dgm:pt>
    <dgm:pt modelId="{6C4382DB-9599-4BD6-BA3F-31533273D597}" type="pres">
      <dgm:prSet presAssocID="{9F7D09B3-B833-4FA3-BB8E-41AFEB884396}" presName="chevron1" presStyleLbl="sibTrans2D1" presStyleIdx="3" presStyleCnt="5"/>
      <dgm:spPr/>
    </dgm:pt>
    <dgm:pt modelId="{A2BA313B-058D-4177-A8E6-AF66630D56A4}" type="pres">
      <dgm:prSet presAssocID="{9F7D09B3-B833-4FA3-BB8E-41AFEB884396}" presName="spChevron1" presStyleCnt="0"/>
      <dgm:spPr/>
    </dgm:pt>
    <dgm:pt modelId="{504F6CAB-782E-4FB2-A58E-992D3CF10353}" type="pres">
      <dgm:prSet presAssocID="{75B51671-3CD0-40EC-9DE0-9DF3F42D6858}" presName="middle" presStyleCnt="0"/>
      <dgm:spPr/>
    </dgm:pt>
    <dgm:pt modelId="{A0DFF676-7E37-4C5E-BB20-58C9032D5604}" type="pres">
      <dgm:prSet presAssocID="{75B51671-3CD0-40EC-9DE0-9DF3F42D6858}" presName="parTxMid" presStyleLbl="revTx" presStyleIdx="4" presStyleCnt="5"/>
      <dgm:spPr/>
    </dgm:pt>
    <dgm:pt modelId="{732CC131-30DC-4A49-AD95-F6C7329229EA}" type="pres">
      <dgm:prSet presAssocID="{75B51671-3CD0-40EC-9DE0-9DF3F42D6858}" presName="spMid" presStyleCnt="0"/>
      <dgm:spPr/>
    </dgm:pt>
    <dgm:pt modelId="{08DE38AC-E804-4952-8654-705977C8D724}" type="pres">
      <dgm:prSet presAssocID="{10B807E5-BF48-45D0-B7AA-C9335F31A0C7}" presName="chevronComposite1" presStyleCnt="0"/>
      <dgm:spPr/>
    </dgm:pt>
    <dgm:pt modelId="{9272B13A-7295-4AF9-89F0-AEFC8ED2FD06}" type="pres">
      <dgm:prSet presAssocID="{10B807E5-BF48-45D0-B7AA-C9335F31A0C7}" presName="chevron1" presStyleLbl="sibTrans2D1" presStyleIdx="4" presStyleCnt="5"/>
      <dgm:spPr/>
    </dgm:pt>
    <dgm:pt modelId="{E5664A94-38D3-4AD2-8714-A36ED79D26C4}" type="pres">
      <dgm:prSet presAssocID="{10B807E5-BF48-45D0-B7AA-C9335F31A0C7}" presName="spChevron1" presStyleCnt="0"/>
      <dgm:spPr/>
    </dgm:pt>
    <dgm:pt modelId="{5C0F5755-E571-47A9-B03A-3D209D210180}" type="pres">
      <dgm:prSet presAssocID="{10BA022F-1BD3-4C19-AA85-13C156AED790}" presName="last" presStyleCnt="0"/>
      <dgm:spPr/>
    </dgm:pt>
    <dgm:pt modelId="{59613BED-BDC1-4DF7-854D-F6B43988F61E}" type="pres">
      <dgm:prSet presAssocID="{10BA022F-1BD3-4C19-AA85-13C156AED790}" presName="circleTx" presStyleLbl="node1" presStyleIdx="18" presStyleCnt="19"/>
      <dgm:spPr/>
    </dgm:pt>
    <dgm:pt modelId="{E1A297F7-3FE8-4F6B-AE9A-FA253C9C7099}" type="pres">
      <dgm:prSet presAssocID="{10BA022F-1BD3-4C19-AA85-13C156AED790}" presName="spN" presStyleCnt="0"/>
      <dgm:spPr/>
    </dgm:pt>
  </dgm:ptLst>
  <dgm:cxnLst>
    <dgm:cxn modelId="{EC96740B-C126-4A97-A7D2-7F6ACA062B48}" type="presOf" srcId="{10BA022F-1BD3-4C19-AA85-13C156AED790}" destId="{59613BED-BDC1-4DF7-854D-F6B43988F61E}" srcOrd="0" destOrd="0" presId="urn:microsoft.com/office/officeart/2009/3/layout/RandomtoResultProcess"/>
    <dgm:cxn modelId="{31E89852-2731-42DB-A33F-A02153605DEA}" srcId="{9FEEE34D-62C7-4900-AB57-8983FCB4B5BD}" destId="{10BA022F-1BD3-4C19-AA85-13C156AED790}" srcOrd="5" destOrd="0" parTransId="{515D6DDA-B67E-4BFC-9969-9CBE14E2F774}" sibTransId="{11EC8283-9184-4FDC-AE0F-7BB09409228C}"/>
    <dgm:cxn modelId="{BD6EFB72-7AF2-4CD1-9630-83F7832CE148}" type="presOf" srcId="{9FEEE34D-62C7-4900-AB57-8983FCB4B5BD}" destId="{061887EA-BC13-4BA0-8B0A-85A4E6A61801}" srcOrd="0" destOrd="0" presId="urn:microsoft.com/office/officeart/2009/3/layout/RandomtoResultProcess"/>
    <dgm:cxn modelId="{BB56177E-700A-4ECF-8DC1-FD5177DFCD76}" srcId="{9FEEE34D-62C7-4900-AB57-8983FCB4B5BD}" destId="{296A3B7A-5818-43C8-BEBC-62D02303A0CE}" srcOrd="0" destOrd="0" parTransId="{2FC91509-48B5-4B92-9F04-FA89093F54AC}" sibTransId="{A1F3A6C1-3DDD-4AC4-A0E0-7EC3BFD59D03}"/>
    <dgm:cxn modelId="{5ADBED9A-C594-47F8-BDAC-036FA7EF1664}" srcId="{9FEEE34D-62C7-4900-AB57-8983FCB4B5BD}" destId="{7A43FE73-84E9-45F0-B701-3D7C3A0C7F3E}" srcOrd="3" destOrd="0" parTransId="{23493568-F554-4916-82BB-115762496365}" sibTransId="{9F7D09B3-B833-4FA3-BB8E-41AFEB884396}"/>
    <dgm:cxn modelId="{0D7578A6-D6CE-4A30-8369-DAFD42C4CDD2}" type="presOf" srcId="{7A43FE73-84E9-45F0-B701-3D7C3A0C7F3E}" destId="{33367672-9BA6-4E94-B7CC-8624345E63D3}" srcOrd="0" destOrd="0" presId="urn:microsoft.com/office/officeart/2009/3/layout/RandomtoResultProcess"/>
    <dgm:cxn modelId="{E27A8DAA-CA2C-4F03-98F6-CE506F629814}" srcId="{9FEEE34D-62C7-4900-AB57-8983FCB4B5BD}" destId="{15205F90-0A76-4FF3-A815-BE5A48515985}" srcOrd="1" destOrd="0" parTransId="{F0248F56-1DAA-4924-9239-91411B4606D0}" sibTransId="{61B98787-9545-4C46-873B-D40F153443E4}"/>
    <dgm:cxn modelId="{1A93F2AC-C0D9-44B3-AFD1-BDA655869843}" type="presOf" srcId="{296A3B7A-5818-43C8-BEBC-62D02303A0CE}" destId="{BD2D4A16-6A1F-4FFE-84B5-3E741C5E3794}" srcOrd="0" destOrd="0" presId="urn:microsoft.com/office/officeart/2009/3/layout/RandomtoResultProcess"/>
    <dgm:cxn modelId="{267C7EB7-99E9-4400-B39C-FA5D596314DB}" type="presOf" srcId="{75B51671-3CD0-40EC-9DE0-9DF3F42D6858}" destId="{A0DFF676-7E37-4C5E-BB20-58C9032D5604}" srcOrd="0" destOrd="0" presId="urn:microsoft.com/office/officeart/2009/3/layout/RandomtoResultProcess"/>
    <dgm:cxn modelId="{5D696FC1-F7B2-46E6-9BD9-0AFCB55BD7C5}" srcId="{9FEEE34D-62C7-4900-AB57-8983FCB4B5BD}" destId="{FFD8FE37-74C6-42B3-AFAD-1A64C68F2C41}" srcOrd="2" destOrd="0" parTransId="{605C6928-73C5-424B-B18E-6A90560D4581}" sibTransId="{7FD46FD8-ADFB-4E64-9292-B2671B32DACB}"/>
    <dgm:cxn modelId="{24B799D8-7317-4EA4-86EC-6F678FA3C951}" srcId="{9FEEE34D-62C7-4900-AB57-8983FCB4B5BD}" destId="{75B51671-3CD0-40EC-9DE0-9DF3F42D6858}" srcOrd="4" destOrd="0" parTransId="{FFB0DF50-1C67-467E-A397-2FB19FE978B0}" sibTransId="{10B807E5-BF48-45D0-B7AA-C9335F31A0C7}"/>
    <dgm:cxn modelId="{205DFFD9-A7D3-4F18-BB8A-F0C85A92B7C7}" type="presOf" srcId="{15205F90-0A76-4FF3-A815-BE5A48515985}" destId="{BC72FD60-49C7-4F05-A712-B8BB8D07B33E}" srcOrd="0" destOrd="0" presId="urn:microsoft.com/office/officeart/2009/3/layout/RandomtoResultProcess"/>
    <dgm:cxn modelId="{40E20EE1-61B4-45A5-A73F-57FD60B33E0F}" type="presOf" srcId="{FFD8FE37-74C6-42B3-AFAD-1A64C68F2C41}" destId="{0BA3DE1B-BF35-442D-8784-611905B80636}" srcOrd="0" destOrd="0" presId="urn:microsoft.com/office/officeart/2009/3/layout/RandomtoResultProcess"/>
    <dgm:cxn modelId="{B98BC697-1646-4FD9-9593-54701998246D}" type="presParOf" srcId="{061887EA-BC13-4BA0-8B0A-85A4E6A61801}" destId="{C75CA087-A05E-40A9-8CFE-85404727ED73}" srcOrd="0" destOrd="0" presId="urn:microsoft.com/office/officeart/2009/3/layout/RandomtoResultProcess"/>
    <dgm:cxn modelId="{05315EED-A896-44ED-B593-CEC6B04F6E52}" type="presParOf" srcId="{C75CA087-A05E-40A9-8CFE-85404727ED73}" destId="{BD2D4A16-6A1F-4FFE-84B5-3E741C5E3794}" srcOrd="0" destOrd="0" presId="urn:microsoft.com/office/officeart/2009/3/layout/RandomtoResultProcess"/>
    <dgm:cxn modelId="{C9F0FA23-1EDF-4826-803E-E0F7827C36A9}" type="presParOf" srcId="{C75CA087-A05E-40A9-8CFE-85404727ED73}" destId="{45F82749-6B28-44FD-8D92-E0319DE21E48}" srcOrd="1" destOrd="0" presId="urn:microsoft.com/office/officeart/2009/3/layout/RandomtoResultProcess"/>
    <dgm:cxn modelId="{8016D67B-FD37-4B3B-A3B2-D15E338BF8C8}" type="presParOf" srcId="{C75CA087-A05E-40A9-8CFE-85404727ED73}" destId="{2F42BB56-BA75-4607-A858-BC877A8AEAA3}" srcOrd="2" destOrd="0" presId="urn:microsoft.com/office/officeart/2009/3/layout/RandomtoResultProcess"/>
    <dgm:cxn modelId="{2F6814A8-2B30-4B25-AB48-3A150B470F98}" type="presParOf" srcId="{C75CA087-A05E-40A9-8CFE-85404727ED73}" destId="{4DEC6052-DFAA-410C-A38F-2B7B659ECCA7}" srcOrd="3" destOrd="0" presId="urn:microsoft.com/office/officeart/2009/3/layout/RandomtoResultProcess"/>
    <dgm:cxn modelId="{2C6E6C51-5284-41B5-9504-E1EBC1463549}" type="presParOf" srcId="{C75CA087-A05E-40A9-8CFE-85404727ED73}" destId="{37E7CA2F-81F2-4558-A999-9004805D0EB9}" srcOrd="4" destOrd="0" presId="urn:microsoft.com/office/officeart/2009/3/layout/RandomtoResultProcess"/>
    <dgm:cxn modelId="{A71D9BAC-9AE9-44F1-8A0A-E3FD9773D617}" type="presParOf" srcId="{C75CA087-A05E-40A9-8CFE-85404727ED73}" destId="{9983DFCB-83A5-4227-8628-6C6A72EDE1C9}" srcOrd="5" destOrd="0" presId="urn:microsoft.com/office/officeart/2009/3/layout/RandomtoResultProcess"/>
    <dgm:cxn modelId="{6DF455E2-47F1-40A3-A8AA-48863EB635F2}" type="presParOf" srcId="{C75CA087-A05E-40A9-8CFE-85404727ED73}" destId="{3123436B-FE7B-4C97-AE64-E16A08185465}" srcOrd="6" destOrd="0" presId="urn:microsoft.com/office/officeart/2009/3/layout/RandomtoResultProcess"/>
    <dgm:cxn modelId="{30FCAFFC-075A-4405-8DFC-51AC08DE1161}" type="presParOf" srcId="{C75CA087-A05E-40A9-8CFE-85404727ED73}" destId="{3E5289B8-B931-4756-8AEB-AEFFECB5E694}" srcOrd="7" destOrd="0" presId="urn:microsoft.com/office/officeart/2009/3/layout/RandomtoResultProcess"/>
    <dgm:cxn modelId="{2275B0EE-E7AB-47A8-BBC1-B20000A7AA10}" type="presParOf" srcId="{C75CA087-A05E-40A9-8CFE-85404727ED73}" destId="{C841D3D6-70BF-4200-B09E-B36E9D97FE57}" srcOrd="8" destOrd="0" presId="urn:microsoft.com/office/officeart/2009/3/layout/RandomtoResultProcess"/>
    <dgm:cxn modelId="{E0702230-BC33-4A0E-A8FB-F6B495A884E0}" type="presParOf" srcId="{C75CA087-A05E-40A9-8CFE-85404727ED73}" destId="{35BC2BB7-7FD8-4932-A398-287A88AD06E6}" srcOrd="9" destOrd="0" presId="urn:microsoft.com/office/officeart/2009/3/layout/RandomtoResultProcess"/>
    <dgm:cxn modelId="{B01D5F68-9CCE-4F42-8BAB-E49D6FA9A5D1}" type="presParOf" srcId="{C75CA087-A05E-40A9-8CFE-85404727ED73}" destId="{E0C115D1-9E66-4089-9502-854171417AAC}" srcOrd="10" destOrd="0" presId="urn:microsoft.com/office/officeart/2009/3/layout/RandomtoResultProcess"/>
    <dgm:cxn modelId="{01CE7B66-E68A-45D0-87ED-1CBCF3DF98A3}" type="presParOf" srcId="{C75CA087-A05E-40A9-8CFE-85404727ED73}" destId="{F3F7D3E1-0E48-4ED7-B516-BA6132403F66}" srcOrd="11" destOrd="0" presId="urn:microsoft.com/office/officeart/2009/3/layout/RandomtoResultProcess"/>
    <dgm:cxn modelId="{0372E87B-97EF-498C-8EB7-1CBE230201D2}" type="presParOf" srcId="{C75CA087-A05E-40A9-8CFE-85404727ED73}" destId="{B8459B4A-F1AA-4A1B-8DBE-94B007681B2E}" srcOrd="12" destOrd="0" presId="urn:microsoft.com/office/officeart/2009/3/layout/RandomtoResultProcess"/>
    <dgm:cxn modelId="{0C9A89E7-6D51-406E-92E7-13F57B27FFC4}" type="presParOf" srcId="{C75CA087-A05E-40A9-8CFE-85404727ED73}" destId="{00E1C20B-975D-4028-A589-E9B6DFBCF57A}" srcOrd="13" destOrd="0" presId="urn:microsoft.com/office/officeart/2009/3/layout/RandomtoResultProcess"/>
    <dgm:cxn modelId="{17FD32EC-EE8A-4B46-A59B-B2BAE166AEF8}" type="presParOf" srcId="{C75CA087-A05E-40A9-8CFE-85404727ED73}" destId="{D78F6A7E-193C-4E0E-B6D9-D694F50CB545}" srcOrd="14" destOrd="0" presId="urn:microsoft.com/office/officeart/2009/3/layout/RandomtoResultProcess"/>
    <dgm:cxn modelId="{23B71DCC-3419-4BEE-874B-CDBDBE979721}" type="presParOf" srcId="{C75CA087-A05E-40A9-8CFE-85404727ED73}" destId="{2B494304-FBB8-4542-8C84-62D3A131B8B0}" srcOrd="15" destOrd="0" presId="urn:microsoft.com/office/officeart/2009/3/layout/RandomtoResultProcess"/>
    <dgm:cxn modelId="{3F13B5AF-FB29-45D6-863E-7B0D75ED9D71}" type="presParOf" srcId="{C75CA087-A05E-40A9-8CFE-85404727ED73}" destId="{818A97D3-BE8D-40CF-A1E1-C8FCF6CA621A}" srcOrd="16" destOrd="0" presId="urn:microsoft.com/office/officeart/2009/3/layout/RandomtoResultProcess"/>
    <dgm:cxn modelId="{46422216-B253-45FB-B975-78A31A067852}" type="presParOf" srcId="{C75CA087-A05E-40A9-8CFE-85404727ED73}" destId="{A2A4546C-D8CB-477C-8CF7-B8135CBFEE97}" srcOrd="17" destOrd="0" presId="urn:microsoft.com/office/officeart/2009/3/layout/RandomtoResultProcess"/>
    <dgm:cxn modelId="{C8AC0A7E-2975-4DD5-97F9-B768B0EC44C3}" type="presParOf" srcId="{C75CA087-A05E-40A9-8CFE-85404727ED73}" destId="{8C07E5C9-020C-4330-B9B1-9B98DD1C6B0E}" srcOrd="18" destOrd="0" presId="urn:microsoft.com/office/officeart/2009/3/layout/RandomtoResultProcess"/>
    <dgm:cxn modelId="{79850ED4-C5EC-4DFC-889B-57239B3F7525}" type="presParOf" srcId="{061887EA-BC13-4BA0-8B0A-85A4E6A61801}" destId="{F2C1EB91-4B32-49F9-8B35-B3AEBA89B8C0}" srcOrd="1" destOrd="0" presId="urn:microsoft.com/office/officeart/2009/3/layout/RandomtoResultProcess"/>
    <dgm:cxn modelId="{DB4AD661-9A89-4D10-8756-B8DF2B4305CE}" type="presParOf" srcId="{F2C1EB91-4B32-49F9-8B35-B3AEBA89B8C0}" destId="{7EEFB0ED-D036-4CF5-88FE-F799BB400AE5}" srcOrd="0" destOrd="0" presId="urn:microsoft.com/office/officeart/2009/3/layout/RandomtoResultProcess"/>
    <dgm:cxn modelId="{8804DE1B-E1E1-43FD-B97E-68754FADC01C}" type="presParOf" srcId="{F2C1EB91-4B32-49F9-8B35-B3AEBA89B8C0}" destId="{AEC753C2-54A0-47F0-8248-ED07C5E0BC38}" srcOrd="1" destOrd="0" presId="urn:microsoft.com/office/officeart/2009/3/layout/RandomtoResultProcess"/>
    <dgm:cxn modelId="{7F5CD3E0-CE97-4F88-B369-697B5EAF789B}" type="presParOf" srcId="{061887EA-BC13-4BA0-8B0A-85A4E6A61801}" destId="{A2345DF2-38B2-4CDC-AE5C-A63350AEA401}" srcOrd="2" destOrd="0" presId="urn:microsoft.com/office/officeart/2009/3/layout/RandomtoResultProcess"/>
    <dgm:cxn modelId="{170CE219-39AF-4C44-8637-FA89E43BA98C}" type="presParOf" srcId="{A2345DF2-38B2-4CDC-AE5C-A63350AEA401}" destId="{BC72FD60-49C7-4F05-A712-B8BB8D07B33E}" srcOrd="0" destOrd="0" presId="urn:microsoft.com/office/officeart/2009/3/layout/RandomtoResultProcess"/>
    <dgm:cxn modelId="{BFB54663-3F71-42ED-AF88-B32A22B7A6FE}" type="presParOf" srcId="{A2345DF2-38B2-4CDC-AE5C-A63350AEA401}" destId="{F5EF6E10-4AAB-4126-B2CD-6D4F1D6B2385}" srcOrd="1" destOrd="0" presId="urn:microsoft.com/office/officeart/2009/3/layout/RandomtoResultProcess"/>
    <dgm:cxn modelId="{586912B3-108B-46F3-BD02-35BF96D7E52A}" type="presParOf" srcId="{061887EA-BC13-4BA0-8B0A-85A4E6A61801}" destId="{8CF2680F-8564-4009-8BAC-DA69B4C25CCA}" srcOrd="3" destOrd="0" presId="urn:microsoft.com/office/officeart/2009/3/layout/RandomtoResultProcess"/>
    <dgm:cxn modelId="{636D3CCA-2EA2-4A78-BE62-5035ED29E181}" type="presParOf" srcId="{8CF2680F-8564-4009-8BAC-DA69B4C25CCA}" destId="{E8BF0D7E-7350-4963-A741-EC6445732158}" srcOrd="0" destOrd="0" presId="urn:microsoft.com/office/officeart/2009/3/layout/RandomtoResultProcess"/>
    <dgm:cxn modelId="{D5750CFE-0A02-489A-84D6-4F344BE93617}" type="presParOf" srcId="{8CF2680F-8564-4009-8BAC-DA69B4C25CCA}" destId="{6B9CE604-36FC-42D1-A0EE-969867B3FE0C}" srcOrd="1" destOrd="0" presId="urn:microsoft.com/office/officeart/2009/3/layout/RandomtoResultProcess"/>
    <dgm:cxn modelId="{B8062956-5BBA-4D2C-A5E7-16F3C06A3A77}" type="presParOf" srcId="{061887EA-BC13-4BA0-8B0A-85A4E6A61801}" destId="{B77113C4-E441-441E-A714-4CD6355F1B55}" srcOrd="4" destOrd="0" presId="urn:microsoft.com/office/officeart/2009/3/layout/RandomtoResultProcess"/>
    <dgm:cxn modelId="{2F0C8F22-0F47-4469-A4AE-4486692EA253}" type="presParOf" srcId="{B77113C4-E441-441E-A714-4CD6355F1B55}" destId="{0BA3DE1B-BF35-442D-8784-611905B80636}" srcOrd="0" destOrd="0" presId="urn:microsoft.com/office/officeart/2009/3/layout/RandomtoResultProcess"/>
    <dgm:cxn modelId="{D98F969D-DA35-4C8C-A83A-070333FBF57D}" type="presParOf" srcId="{B77113C4-E441-441E-A714-4CD6355F1B55}" destId="{D6E3E84C-3F60-4394-ABD8-01A4DA5DE09A}" srcOrd="1" destOrd="0" presId="urn:microsoft.com/office/officeart/2009/3/layout/RandomtoResultProcess"/>
    <dgm:cxn modelId="{EC45C0F4-AE71-4233-B833-F4A1900485CF}" type="presParOf" srcId="{061887EA-BC13-4BA0-8B0A-85A4E6A61801}" destId="{C3C66C0F-AE2E-4A76-8DDA-98927083AC0A}" srcOrd="5" destOrd="0" presId="urn:microsoft.com/office/officeart/2009/3/layout/RandomtoResultProcess"/>
    <dgm:cxn modelId="{25A7BC4D-8026-41B2-AD28-D1863561B972}" type="presParOf" srcId="{C3C66C0F-AE2E-4A76-8DDA-98927083AC0A}" destId="{69B14E1B-65CD-47F1-830D-A75482F153B3}" srcOrd="0" destOrd="0" presId="urn:microsoft.com/office/officeart/2009/3/layout/RandomtoResultProcess"/>
    <dgm:cxn modelId="{173E4F1D-CA5A-44D9-A99D-E760A6FE40BD}" type="presParOf" srcId="{C3C66C0F-AE2E-4A76-8DDA-98927083AC0A}" destId="{00A122FF-E453-4913-9015-6EF5D0D89F41}" srcOrd="1" destOrd="0" presId="urn:microsoft.com/office/officeart/2009/3/layout/RandomtoResultProcess"/>
    <dgm:cxn modelId="{AE50650D-6DFD-435C-BF1F-513C7D9CE125}" type="presParOf" srcId="{061887EA-BC13-4BA0-8B0A-85A4E6A61801}" destId="{C874FDE5-0176-413D-BC82-FE104D13EDED}" srcOrd="6" destOrd="0" presId="urn:microsoft.com/office/officeart/2009/3/layout/RandomtoResultProcess"/>
    <dgm:cxn modelId="{2C2728B3-60F4-48CE-887D-8F9A3FB36995}" type="presParOf" srcId="{C874FDE5-0176-413D-BC82-FE104D13EDED}" destId="{33367672-9BA6-4E94-B7CC-8624345E63D3}" srcOrd="0" destOrd="0" presId="urn:microsoft.com/office/officeart/2009/3/layout/RandomtoResultProcess"/>
    <dgm:cxn modelId="{71CC68AF-2E50-4030-A6F0-EB0DE6CB0D74}" type="presParOf" srcId="{C874FDE5-0176-413D-BC82-FE104D13EDED}" destId="{9AAC8269-4BA5-4C14-921A-825FF3D4A95C}" srcOrd="1" destOrd="0" presId="urn:microsoft.com/office/officeart/2009/3/layout/RandomtoResultProcess"/>
    <dgm:cxn modelId="{CE536F21-0CFA-435F-AE98-B50561E024AE}" type="presParOf" srcId="{061887EA-BC13-4BA0-8B0A-85A4E6A61801}" destId="{259C88DD-1ABD-4028-846F-012097B91BCE}" srcOrd="7" destOrd="0" presId="urn:microsoft.com/office/officeart/2009/3/layout/RandomtoResultProcess"/>
    <dgm:cxn modelId="{34D383DE-8506-4CC0-8453-ECD84EA3689E}" type="presParOf" srcId="{259C88DD-1ABD-4028-846F-012097B91BCE}" destId="{6C4382DB-9599-4BD6-BA3F-31533273D597}" srcOrd="0" destOrd="0" presId="urn:microsoft.com/office/officeart/2009/3/layout/RandomtoResultProcess"/>
    <dgm:cxn modelId="{C8E266C3-2B63-4578-9B8E-902D2ABBFFA3}" type="presParOf" srcId="{259C88DD-1ABD-4028-846F-012097B91BCE}" destId="{A2BA313B-058D-4177-A8E6-AF66630D56A4}" srcOrd="1" destOrd="0" presId="urn:microsoft.com/office/officeart/2009/3/layout/RandomtoResultProcess"/>
    <dgm:cxn modelId="{D6793650-91FC-45B7-BE98-76C84A56CE09}" type="presParOf" srcId="{061887EA-BC13-4BA0-8B0A-85A4E6A61801}" destId="{504F6CAB-782E-4FB2-A58E-992D3CF10353}" srcOrd="8" destOrd="0" presId="urn:microsoft.com/office/officeart/2009/3/layout/RandomtoResultProcess"/>
    <dgm:cxn modelId="{8A03354B-87B8-45F6-829A-67A979F8F816}" type="presParOf" srcId="{504F6CAB-782E-4FB2-A58E-992D3CF10353}" destId="{A0DFF676-7E37-4C5E-BB20-58C9032D5604}" srcOrd="0" destOrd="0" presId="urn:microsoft.com/office/officeart/2009/3/layout/RandomtoResultProcess"/>
    <dgm:cxn modelId="{73BC1E64-34F2-4220-9F33-7316DA12A42D}" type="presParOf" srcId="{504F6CAB-782E-4FB2-A58E-992D3CF10353}" destId="{732CC131-30DC-4A49-AD95-F6C7329229EA}" srcOrd="1" destOrd="0" presId="urn:microsoft.com/office/officeart/2009/3/layout/RandomtoResultProcess"/>
    <dgm:cxn modelId="{FB0F5410-B916-4891-91EC-5AC1D47D2F05}" type="presParOf" srcId="{061887EA-BC13-4BA0-8B0A-85A4E6A61801}" destId="{08DE38AC-E804-4952-8654-705977C8D724}" srcOrd="9" destOrd="0" presId="urn:microsoft.com/office/officeart/2009/3/layout/RandomtoResultProcess"/>
    <dgm:cxn modelId="{2D42BF52-F271-4FDA-9841-1B734052A968}" type="presParOf" srcId="{08DE38AC-E804-4952-8654-705977C8D724}" destId="{9272B13A-7295-4AF9-89F0-AEFC8ED2FD06}" srcOrd="0" destOrd="0" presId="urn:microsoft.com/office/officeart/2009/3/layout/RandomtoResultProcess"/>
    <dgm:cxn modelId="{5A006799-69AE-4084-9F78-02172B5A3601}" type="presParOf" srcId="{08DE38AC-E804-4952-8654-705977C8D724}" destId="{E5664A94-38D3-4AD2-8714-A36ED79D26C4}" srcOrd="1" destOrd="0" presId="urn:microsoft.com/office/officeart/2009/3/layout/RandomtoResultProcess"/>
    <dgm:cxn modelId="{A78334FC-7B64-4B0C-90D6-72910C3BDFFF}" type="presParOf" srcId="{061887EA-BC13-4BA0-8B0A-85A4E6A61801}" destId="{5C0F5755-E571-47A9-B03A-3D209D210180}" srcOrd="10" destOrd="0" presId="urn:microsoft.com/office/officeart/2009/3/layout/RandomtoResultProcess"/>
    <dgm:cxn modelId="{D80A7DF0-819A-4B5F-8296-D8EC48F80942}" type="presParOf" srcId="{5C0F5755-E571-47A9-B03A-3D209D210180}" destId="{59613BED-BDC1-4DF7-854D-F6B43988F61E}" srcOrd="0" destOrd="0" presId="urn:microsoft.com/office/officeart/2009/3/layout/RandomtoResultProcess"/>
    <dgm:cxn modelId="{DFE92A57-4269-4359-BA4F-69271BA92EA8}" type="presParOf" srcId="{5C0F5755-E571-47A9-B03A-3D209D210180}" destId="{E1A297F7-3FE8-4F6B-AE9A-FA253C9C7099}" srcOrd="1" destOrd="0" presId="urn:microsoft.com/office/officeart/2009/3/layout/RandomtoResultProcess"/>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6B3431-D237-4F35-88B3-0D7865F8597C}" type="doc">
      <dgm:prSet loTypeId="urn:microsoft.com/office/officeart/2005/8/layout/vProcess5" loCatId="process" qsTypeId="urn:microsoft.com/office/officeart/2005/8/quickstyle/3d3" qsCatId="3D" csTypeId="urn:microsoft.com/office/officeart/2005/8/colors/accent1_1" csCatId="accent1" phldr="1"/>
      <dgm:spPr/>
      <dgm:t>
        <a:bodyPr/>
        <a:lstStyle/>
        <a:p>
          <a:endParaRPr lang="en-ZA"/>
        </a:p>
      </dgm:t>
    </dgm:pt>
    <dgm:pt modelId="{22AA3AC9-F7E5-4884-A51E-0ADB8FF9871C}">
      <dgm:prSet phldrT="[Text]"/>
      <dgm:spPr/>
      <dgm:t>
        <a:bodyPr/>
        <a:lstStyle/>
        <a:p>
          <a:r>
            <a:rPr lang="en-ZA" b="1">
              <a:latin typeface="Trebuchet MS" panose="020B0603020202020204" pitchFamily="34" charset="0"/>
            </a:rPr>
            <a:t>Preparatory Phase </a:t>
          </a:r>
        </a:p>
        <a:p>
          <a:r>
            <a:rPr lang="en-ZA">
              <a:latin typeface="Trebuchet MS" panose="020B0603020202020204" pitchFamily="34" charset="0"/>
            </a:rPr>
            <a:t>&gt; Identification and establishment of stakeholders and/ or structures and sources of information.</a:t>
          </a:r>
        </a:p>
        <a:p>
          <a:r>
            <a:rPr lang="en-ZA">
              <a:latin typeface="Trebuchet MS" panose="020B0603020202020204" pitchFamily="34" charset="0"/>
            </a:rPr>
            <a:t>&gt; Development of the IDP Framework and Process Plan.</a:t>
          </a:r>
        </a:p>
      </dgm:t>
    </dgm:pt>
    <dgm:pt modelId="{8EC51D1A-7415-463F-B81E-F948EB198B58}" type="parTrans" cxnId="{E097BA77-DA75-4363-A059-1221DA0B8029}">
      <dgm:prSet/>
      <dgm:spPr/>
      <dgm:t>
        <a:bodyPr/>
        <a:lstStyle/>
        <a:p>
          <a:endParaRPr lang="en-ZA"/>
        </a:p>
      </dgm:t>
    </dgm:pt>
    <dgm:pt modelId="{ABE1C004-B21B-4E30-B8A8-9CD437747C46}" type="sibTrans" cxnId="{E097BA77-DA75-4363-A059-1221DA0B8029}">
      <dgm:prSet/>
      <dgm:spPr/>
      <dgm:t>
        <a:bodyPr/>
        <a:lstStyle/>
        <a:p>
          <a:endParaRPr lang="en-ZA"/>
        </a:p>
      </dgm:t>
    </dgm:pt>
    <dgm:pt modelId="{03A3C112-8491-430E-B372-27CCAE91993E}">
      <dgm:prSet phldrT="[Text]"/>
      <dgm:spPr/>
      <dgm:t>
        <a:bodyPr/>
        <a:lstStyle/>
        <a:p>
          <a:r>
            <a:rPr lang="en-ZA" b="0">
              <a:latin typeface="Trebuchet MS" panose="020B0603020202020204" pitchFamily="34" charset="0"/>
            </a:rPr>
            <a:t>Analysis Phase </a:t>
          </a:r>
        </a:p>
        <a:p>
          <a:r>
            <a:rPr lang="en-ZA" b="0">
              <a:latin typeface="Trebuchet MS" panose="020B0603020202020204" pitchFamily="34" charset="0"/>
            </a:rPr>
            <a:t>&gt; Analysis of the existing levels of development, backlogs and other challenges</a:t>
          </a:r>
        </a:p>
        <a:p>
          <a:r>
            <a:rPr lang="en-ZA" b="0">
              <a:latin typeface="Trebuchet MS" panose="020B0603020202020204" pitchFamily="34" charset="0"/>
            </a:rPr>
            <a:t>&gt; Suggest areas of intervention.</a:t>
          </a:r>
        </a:p>
      </dgm:t>
    </dgm:pt>
    <dgm:pt modelId="{3D901A12-1AB1-438A-9B36-C4614241A26E}" type="parTrans" cxnId="{6A9503B2-FCC0-48EC-80D7-BDA42812BDA2}">
      <dgm:prSet/>
      <dgm:spPr/>
      <dgm:t>
        <a:bodyPr/>
        <a:lstStyle/>
        <a:p>
          <a:endParaRPr lang="en-ZA"/>
        </a:p>
      </dgm:t>
    </dgm:pt>
    <dgm:pt modelId="{4E53DD5B-EFD4-406B-9F7A-457BE91D5A6C}" type="sibTrans" cxnId="{6A9503B2-FCC0-48EC-80D7-BDA42812BDA2}">
      <dgm:prSet/>
      <dgm:spPr/>
      <dgm:t>
        <a:bodyPr/>
        <a:lstStyle/>
        <a:p>
          <a:endParaRPr lang="en-ZA"/>
        </a:p>
      </dgm:t>
    </dgm:pt>
    <dgm:pt modelId="{4FF08CAD-C433-479F-A8D6-D0C994DEE428}">
      <dgm:prSet phldrT="[Text]"/>
      <dgm:spPr/>
      <dgm:t>
        <a:bodyPr/>
        <a:lstStyle/>
        <a:p>
          <a:r>
            <a:rPr lang="en-ZA" b="0">
              <a:latin typeface="Trebuchet MS" panose="020B0603020202020204" pitchFamily="34" charset="0"/>
            </a:rPr>
            <a:t>Strategy Phase</a:t>
          </a:r>
        </a:p>
        <a:p>
          <a:r>
            <a:rPr lang="en-ZA" b="0">
              <a:latin typeface="Trebuchet MS" panose="020B0603020202020204" pitchFamily="34" charset="0"/>
            </a:rPr>
            <a:t>&gt; Review of the Vision, Mission, Strategies and Objectives </a:t>
          </a:r>
        </a:p>
        <a:p>
          <a:endParaRPr lang="en-ZA"/>
        </a:p>
      </dgm:t>
    </dgm:pt>
    <dgm:pt modelId="{1B5CE82B-5426-4DED-A0FF-A260C85A49F4}" type="parTrans" cxnId="{644F4A86-4AFA-42DF-BEE5-D278126DBDFF}">
      <dgm:prSet/>
      <dgm:spPr/>
      <dgm:t>
        <a:bodyPr/>
        <a:lstStyle/>
        <a:p>
          <a:endParaRPr lang="en-ZA"/>
        </a:p>
      </dgm:t>
    </dgm:pt>
    <dgm:pt modelId="{91AAFE05-5702-4816-ADA2-4E30952DFEDD}" type="sibTrans" cxnId="{644F4A86-4AFA-42DF-BEE5-D278126DBDFF}">
      <dgm:prSet/>
      <dgm:spPr/>
      <dgm:t>
        <a:bodyPr/>
        <a:lstStyle/>
        <a:p>
          <a:endParaRPr lang="en-ZA"/>
        </a:p>
      </dgm:t>
    </dgm:pt>
    <dgm:pt modelId="{E4546219-5538-46BC-A9DB-E7D124B384F0}">
      <dgm:prSet/>
      <dgm:spPr/>
      <dgm:t>
        <a:bodyPr/>
        <a:lstStyle/>
        <a:p>
          <a:r>
            <a:rPr lang="en-ZA" b="0">
              <a:latin typeface="Trebuchet MS" panose="020B0603020202020204" pitchFamily="34" charset="0"/>
            </a:rPr>
            <a:t>Projects Phase </a:t>
          </a:r>
        </a:p>
        <a:p>
          <a:r>
            <a:rPr lang="en-ZA" b="0">
              <a:latin typeface="Trebuchet MS" panose="020B0603020202020204" pitchFamily="34" charset="0"/>
            </a:rPr>
            <a:t>&gt; Identification of possible projects and their funding sources.</a:t>
          </a:r>
        </a:p>
      </dgm:t>
    </dgm:pt>
    <dgm:pt modelId="{C204962F-FF5C-4EB9-BBF4-B212E98983E0}" type="parTrans" cxnId="{A645863E-EE67-42C7-A4A1-E9F208667CB6}">
      <dgm:prSet/>
      <dgm:spPr/>
      <dgm:t>
        <a:bodyPr/>
        <a:lstStyle/>
        <a:p>
          <a:endParaRPr lang="en-ZA"/>
        </a:p>
      </dgm:t>
    </dgm:pt>
    <dgm:pt modelId="{90AEF6A0-F96F-43EA-B435-22005B0FA94E}" type="sibTrans" cxnId="{A645863E-EE67-42C7-A4A1-E9F208667CB6}">
      <dgm:prSet/>
      <dgm:spPr/>
      <dgm:t>
        <a:bodyPr/>
        <a:lstStyle/>
        <a:p>
          <a:endParaRPr lang="en-ZA"/>
        </a:p>
      </dgm:t>
    </dgm:pt>
    <dgm:pt modelId="{E91FB085-DD6F-4A2C-B199-1379C4A8F3A8}">
      <dgm:prSet/>
      <dgm:spPr/>
      <dgm:t>
        <a:bodyPr/>
        <a:lstStyle/>
        <a:p>
          <a:r>
            <a:rPr lang="en-ZA" b="1" i="0">
              <a:latin typeface="Trebuchet MS" panose="020B0603020202020204" pitchFamily="34" charset="0"/>
            </a:rPr>
            <a:t>Integration Phase </a:t>
          </a:r>
        </a:p>
        <a:p>
          <a:r>
            <a:rPr lang="en-ZA" b="1" i="0">
              <a:latin typeface="Trebuchet MS" panose="020B0603020202020204" pitchFamily="34" charset="0"/>
            </a:rPr>
            <a:t>&gt; Integration of  programmes / projects emanating from various sector plans</a:t>
          </a:r>
          <a:r>
            <a:rPr lang="en-ZA"/>
            <a:t>.</a:t>
          </a:r>
        </a:p>
      </dgm:t>
    </dgm:pt>
    <dgm:pt modelId="{6BE7C44A-6A72-40BD-8B72-3A907F7BFB5B}" type="parTrans" cxnId="{59315129-7AA4-4026-84C9-14972E390368}">
      <dgm:prSet/>
      <dgm:spPr/>
      <dgm:t>
        <a:bodyPr/>
        <a:lstStyle/>
        <a:p>
          <a:endParaRPr lang="en-ZA"/>
        </a:p>
      </dgm:t>
    </dgm:pt>
    <dgm:pt modelId="{B3BE348F-6237-4BBC-8CC5-F4014A45231B}" type="sibTrans" cxnId="{59315129-7AA4-4026-84C9-14972E390368}">
      <dgm:prSet/>
      <dgm:spPr/>
      <dgm:t>
        <a:bodyPr/>
        <a:lstStyle/>
        <a:p>
          <a:endParaRPr lang="en-ZA"/>
        </a:p>
      </dgm:t>
    </dgm:pt>
    <dgm:pt modelId="{AA7F2004-BA8D-4EF0-874A-D12FDED79C11}" type="pres">
      <dgm:prSet presAssocID="{0A6B3431-D237-4F35-88B3-0D7865F8597C}" presName="outerComposite" presStyleCnt="0">
        <dgm:presLayoutVars>
          <dgm:chMax val="5"/>
          <dgm:dir/>
          <dgm:resizeHandles val="exact"/>
        </dgm:presLayoutVars>
      </dgm:prSet>
      <dgm:spPr/>
    </dgm:pt>
    <dgm:pt modelId="{28EF49AF-30CF-4DED-A266-77EF596F5083}" type="pres">
      <dgm:prSet presAssocID="{0A6B3431-D237-4F35-88B3-0D7865F8597C}" presName="dummyMaxCanvas" presStyleCnt="0">
        <dgm:presLayoutVars/>
      </dgm:prSet>
      <dgm:spPr/>
    </dgm:pt>
    <dgm:pt modelId="{E8FEABB2-3F99-42D9-967D-65F212D4F5F2}" type="pres">
      <dgm:prSet presAssocID="{0A6B3431-D237-4F35-88B3-0D7865F8597C}" presName="FiveNodes_1" presStyleLbl="node1" presStyleIdx="0" presStyleCnt="5">
        <dgm:presLayoutVars>
          <dgm:bulletEnabled val="1"/>
        </dgm:presLayoutVars>
      </dgm:prSet>
      <dgm:spPr/>
    </dgm:pt>
    <dgm:pt modelId="{033E9901-0AB7-4ECB-AC83-D1D890A31BA3}" type="pres">
      <dgm:prSet presAssocID="{0A6B3431-D237-4F35-88B3-0D7865F8597C}" presName="FiveNodes_2" presStyleLbl="node1" presStyleIdx="1" presStyleCnt="5" custLinFactNeighborX="-489" custLinFactNeighborY="-3490">
        <dgm:presLayoutVars>
          <dgm:bulletEnabled val="1"/>
        </dgm:presLayoutVars>
      </dgm:prSet>
      <dgm:spPr/>
    </dgm:pt>
    <dgm:pt modelId="{0D753F83-5230-4E1B-8B7D-D7E29D98D935}" type="pres">
      <dgm:prSet presAssocID="{0A6B3431-D237-4F35-88B3-0D7865F8597C}" presName="FiveNodes_3" presStyleLbl="node1" presStyleIdx="2" presStyleCnt="5">
        <dgm:presLayoutVars>
          <dgm:bulletEnabled val="1"/>
        </dgm:presLayoutVars>
      </dgm:prSet>
      <dgm:spPr/>
    </dgm:pt>
    <dgm:pt modelId="{BE0D8459-75F2-4A1B-9472-A78EB336A40C}" type="pres">
      <dgm:prSet presAssocID="{0A6B3431-D237-4F35-88B3-0D7865F8597C}" presName="FiveNodes_4" presStyleLbl="node1" presStyleIdx="3" presStyleCnt="5">
        <dgm:presLayoutVars>
          <dgm:bulletEnabled val="1"/>
        </dgm:presLayoutVars>
      </dgm:prSet>
      <dgm:spPr/>
    </dgm:pt>
    <dgm:pt modelId="{896BF579-0C8D-4B83-9C03-E9859B9991BB}" type="pres">
      <dgm:prSet presAssocID="{0A6B3431-D237-4F35-88B3-0D7865F8597C}" presName="FiveNodes_5" presStyleLbl="node1" presStyleIdx="4" presStyleCnt="5">
        <dgm:presLayoutVars>
          <dgm:bulletEnabled val="1"/>
        </dgm:presLayoutVars>
      </dgm:prSet>
      <dgm:spPr/>
    </dgm:pt>
    <dgm:pt modelId="{79B2F9A9-DB24-4658-B2C2-73FB7525668F}" type="pres">
      <dgm:prSet presAssocID="{0A6B3431-D237-4F35-88B3-0D7865F8597C}" presName="FiveConn_1-2" presStyleLbl="fgAccFollowNode1" presStyleIdx="0" presStyleCnt="4">
        <dgm:presLayoutVars>
          <dgm:bulletEnabled val="1"/>
        </dgm:presLayoutVars>
      </dgm:prSet>
      <dgm:spPr/>
    </dgm:pt>
    <dgm:pt modelId="{0F233E35-7AF7-45BC-9725-6079E9D90B09}" type="pres">
      <dgm:prSet presAssocID="{0A6B3431-D237-4F35-88B3-0D7865F8597C}" presName="FiveConn_2-3" presStyleLbl="fgAccFollowNode1" presStyleIdx="1" presStyleCnt="4">
        <dgm:presLayoutVars>
          <dgm:bulletEnabled val="1"/>
        </dgm:presLayoutVars>
      </dgm:prSet>
      <dgm:spPr/>
    </dgm:pt>
    <dgm:pt modelId="{45240207-6679-46AD-8136-9302C6AC3221}" type="pres">
      <dgm:prSet presAssocID="{0A6B3431-D237-4F35-88B3-0D7865F8597C}" presName="FiveConn_3-4" presStyleLbl="fgAccFollowNode1" presStyleIdx="2" presStyleCnt="4">
        <dgm:presLayoutVars>
          <dgm:bulletEnabled val="1"/>
        </dgm:presLayoutVars>
      </dgm:prSet>
      <dgm:spPr/>
    </dgm:pt>
    <dgm:pt modelId="{E4AB53A0-2B20-4365-82AB-1E25CAF89CBE}" type="pres">
      <dgm:prSet presAssocID="{0A6B3431-D237-4F35-88B3-0D7865F8597C}" presName="FiveConn_4-5" presStyleLbl="fgAccFollowNode1" presStyleIdx="3" presStyleCnt="4">
        <dgm:presLayoutVars>
          <dgm:bulletEnabled val="1"/>
        </dgm:presLayoutVars>
      </dgm:prSet>
      <dgm:spPr/>
    </dgm:pt>
    <dgm:pt modelId="{19240C2E-5A7D-4309-9540-BD8A3D6A6AD7}" type="pres">
      <dgm:prSet presAssocID="{0A6B3431-D237-4F35-88B3-0D7865F8597C}" presName="FiveNodes_1_text" presStyleLbl="node1" presStyleIdx="4" presStyleCnt="5">
        <dgm:presLayoutVars>
          <dgm:bulletEnabled val="1"/>
        </dgm:presLayoutVars>
      </dgm:prSet>
      <dgm:spPr/>
    </dgm:pt>
    <dgm:pt modelId="{6CCC127E-1FAB-4E31-9B60-86B642F7D85C}" type="pres">
      <dgm:prSet presAssocID="{0A6B3431-D237-4F35-88B3-0D7865F8597C}" presName="FiveNodes_2_text" presStyleLbl="node1" presStyleIdx="4" presStyleCnt="5">
        <dgm:presLayoutVars>
          <dgm:bulletEnabled val="1"/>
        </dgm:presLayoutVars>
      </dgm:prSet>
      <dgm:spPr/>
    </dgm:pt>
    <dgm:pt modelId="{84374213-A680-47F1-9341-F653A5858109}" type="pres">
      <dgm:prSet presAssocID="{0A6B3431-D237-4F35-88B3-0D7865F8597C}" presName="FiveNodes_3_text" presStyleLbl="node1" presStyleIdx="4" presStyleCnt="5">
        <dgm:presLayoutVars>
          <dgm:bulletEnabled val="1"/>
        </dgm:presLayoutVars>
      </dgm:prSet>
      <dgm:spPr/>
    </dgm:pt>
    <dgm:pt modelId="{1F50A136-F67A-45D1-A028-45F55A3CA88F}" type="pres">
      <dgm:prSet presAssocID="{0A6B3431-D237-4F35-88B3-0D7865F8597C}" presName="FiveNodes_4_text" presStyleLbl="node1" presStyleIdx="4" presStyleCnt="5">
        <dgm:presLayoutVars>
          <dgm:bulletEnabled val="1"/>
        </dgm:presLayoutVars>
      </dgm:prSet>
      <dgm:spPr/>
    </dgm:pt>
    <dgm:pt modelId="{8BA81F06-5349-472D-9027-E09DF9FED57A}" type="pres">
      <dgm:prSet presAssocID="{0A6B3431-D237-4F35-88B3-0D7865F8597C}" presName="FiveNodes_5_text" presStyleLbl="node1" presStyleIdx="4" presStyleCnt="5">
        <dgm:presLayoutVars>
          <dgm:bulletEnabled val="1"/>
        </dgm:presLayoutVars>
      </dgm:prSet>
      <dgm:spPr/>
    </dgm:pt>
  </dgm:ptLst>
  <dgm:cxnLst>
    <dgm:cxn modelId="{F9DDA802-54DB-4376-A0FC-32F9A5CA50A9}" type="presOf" srcId="{4E53DD5B-EFD4-406B-9F7A-457BE91D5A6C}" destId="{0F233E35-7AF7-45BC-9725-6079E9D90B09}" srcOrd="0" destOrd="0" presId="urn:microsoft.com/office/officeart/2005/8/layout/vProcess5"/>
    <dgm:cxn modelId="{5C4EDE04-B742-491E-85C5-B023A95A1E20}" type="presOf" srcId="{0A6B3431-D237-4F35-88B3-0D7865F8597C}" destId="{AA7F2004-BA8D-4EF0-874A-D12FDED79C11}" srcOrd="0" destOrd="0" presId="urn:microsoft.com/office/officeart/2005/8/layout/vProcess5"/>
    <dgm:cxn modelId="{87045C06-DD30-43AE-8B7F-43852D70F639}" type="presOf" srcId="{4FF08CAD-C433-479F-A8D6-D0C994DEE428}" destId="{0D753F83-5230-4E1B-8B7D-D7E29D98D935}" srcOrd="0" destOrd="0" presId="urn:microsoft.com/office/officeart/2005/8/layout/vProcess5"/>
    <dgm:cxn modelId="{59315129-7AA4-4026-84C9-14972E390368}" srcId="{0A6B3431-D237-4F35-88B3-0D7865F8597C}" destId="{E91FB085-DD6F-4A2C-B199-1379C4A8F3A8}" srcOrd="4" destOrd="0" parTransId="{6BE7C44A-6A72-40BD-8B72-3A907F7BFB5B}" sibTransId="{B3BE348F-6237-4BBC-8CC5-F4014A45231B}"/>
    <dgm:cxn modelId="{03365B2C-6723-49DC-8C25-C66AA3DC3FDB}" type="presOf" srcId="{E91FB085-DD6F-4A2C-B199-1379C4A8F3A8}" destId="{8BA81F06-5349-472D-9027-E09DF9FED57A}" srcOrd="1" destOrd="0" presId="urn:microsoft.com/office/officeart/2005/8/layout/vProcess5"/>
    <dgm:cxn modelId="{A645863E-EE67-42C7-A4A1-E9F208667CB6}" srcId="{0A6B3431-D237-4F35-88B3-0D7865F8597C}" destId="{E4546219-5538-46BC-A9DB-E7D124B384F0}" srcOrd="3" destOrd="0" parTransId="{C204962F-FF5C-4EB9-BBF4-B212E98983E0}" sibTransId="{90AEF6A0-F96F-43EA-B435-22005B0FA94E}"/>
    <dgm:cxn modelId="{56500562-A2C4-47A8-BF78-E9F869755AF6}" type="presOf" srcId="{03A3C112-8491-430E-B372-27CCAE91993E}" destId="{033E9901-0AB7-4ECB-AC83-D1D890A31BA3}" srcOrd="0" destOrd="0" presId="urn:microsoft.com/office/officeart/2005/8/layout/vProcess5"/>
    <dgm:cxn modelId="{E097BA77-DA75-4363-A059-1221DA0B8029}" srcId="{0A6B3431-D237-4F35-88B3-0D7865F8597C}" destId="{22AA3AC9-F7E5-4884-A51E-0ADB8FF9871C}" srcOrd="0" destOrd="0" parTransId="{8EC51D1A-7415-463F-B81E-F948EB198B58}" sibTransId="{ABE1C004-B21B-4E30-B8A8-9CD437747C46}"/>
    <dgm:cxn modelId="{A0332959-725E-4B99-A57B-43188F5DD2E9}" type="presOf" srcId="{03A3C112-8491-430E-B372-27CCAE91993E}" destId="{6CCC127E-1FAB-4E31-9B60-86B642F7D85C}" srcOrd="1" destOrd="0" presId="urn:microsoft.com/office/officeart/2005/8/layout/vProcess5"/>
    <dgm:cxn modelId="{644F4A86-4AFA-42DF-BEE5-D278126DBDFF}" srcId="{0A6B3431-D237-4F35-88B3-0D7865F8597C}" destId="{4FF08CAD-C433-479F-A8D6-D0C994DEE428}" srcOrd="2" destOrd="0" parTransId="{1B5CE82B-5426-4DED-A0FF-A260C85A49F4}" sibTransId="{91AAFE05-5702-4816-ADA2-4E30952DFEDD}"/>
    <dgm:cxn modelId="{41F9E9B1-EFC5-43CF-B6B6-F62E68988D3B}" type="presOf" srcId="{90AEF6A0-F96F-43EA-B435-22005B0FA94E}" destId="{E4AB53A0-2B20-4365-82AB-1E25CAF89CBE}" srcOrd="0" destOrd="0" presId="urn:microsoft.com/office/officeart/2005/8/layout/vProcess5"/>
    <dgm:cxn modelId="{6A9503B2-FCC0-48EC-80D7-BDA42812BDA2}" srcId="{0A6B3431-D237-4F35-88B3-0D7865F8597C}" destId="{03A3C112-8491-430E-B372-27CCAE91993E}" srcOrd="1" destOrd="0" parTransId="{3D901A12-1AB1-438A-9B36-C4614241A26E}" sibTransId="{4E53DD5B-EFD4-406B-9F7A-457BE91D5A6C}"/>
    <dgm:cxn modelId="{A815AED0-DCA3-4F3B-9955-FAF767F4E8BA}" type="presOf" srcId="{E4546219-5538-46BC-A9DB-E7D124B384F0}" destId="{1F50A136-F67A-45D1-A028-45F55A3CA88F}" srcOrd="1" destOrd="0" presId="urn:microsoft.com/office/officeart/2005/8/layout/vProcess5"/>
    <dgm:cxn modelId="{E4E0FCD2-D3B6-4607-979E-95371204D316}" type="presOf" srcId="{ABE1C004-B21B-4E30-B8A8-9CD437747C46}" destId="{79B2F9A9-DB24-4658-B2C2-73FB7525668F}" srcOrd="0" destOrd="0" presId="urn:microsoft.com/office/officeart/2005/8/layout/vProcess5"/>
    <dgm:cxn modelId="{6ABC7ED6-666C-4D4F-8862-1C9F6EDE9C62}" type="presOf" srcId="{E91FB085-DD6F-4A2C-B199-1379C4A8F3A8}" destId="{896BF579-0C8D-4B83-9C03-E9859B9991BB}" srcOrd="0" destOrd="0" presId="urn:microsoft.com/office/officeart/2005/8/layout/vProcess5"/>
    <dgm:cxn modelId="{18AA24D7-93B8-4C18-8C75-E5E3F25C4EE9}" type="presOf" srcId="{22AA3AC9-F7E5-4884-A51E-0ADB8FF9871C}" destId="{E8FEABB2-3F99-42D9-967D-65F212D4F5F2}" srcOrd="0" destOrd="0" presId="urn:microsoft.com/office/officeart/2005/8/layout/vProcess5"/>
    <dgm:cxn modelId="{6E8C48DA-8AAB-4E6F-91B4-4C19F3AAF22E}" type="presOf" srcId="{22AA3AC9-F7E5-4884-A51E-0ADB8FF9871C}" destId="{19240C2E-5A7D-4309-9540-BD8A3D6A6AD7}" srcOrd="1" destOrd="0" presId="urn:microsoft.com/office/officeart/2005/8/layout/vProcess5"/>
    <dgm:cxn modelId="{AA2A12E0-6717-4754-B383-C9D93780E4EE}" type="presOf" srcId="{E4546219-5538-46BC-A9DB-E7D124B384F0}" destId="{BE0D8459-75F2-4A1B-9472-A78EB336A40C}" srcOrd="0" destOrd="0" presId="urn:microsoft.com/office/officeart/2005/8/layout/vProcess5"/>
    <dgm:cxn modelId="{613644E5-6782-440A-8CA4-55B88F6F9343}" type="presOf" srcId="{91AAFE05-5702-4816-ADA2-4E30952DFEDD}" destId="{45240207-6679-46AD-8136-9302C6AC3221}" srcOrd="0" destOrd="0" presId="urn:microsoft.com/office/officeart/2005/8/layout/vProcess5"/>
    <dgm:cxn modelId="{B7BE70F3-8597-4A7E-8ACF-F4F011FD9E6F}" type="presOf" srcId="{4FF08CAD-C433-479F-A8D6-D0C994DEE428}" destId="{84374213-A680-47F1-9341-F653A5858109}" srcOrd="1" destOrd="0" presId="urn:microsoft.com/office/officeart/2005/8/layout/vProcess5"/>
    <dgm:cxn modelId="{AEA987E7-0AFC-4F0C-837A-459D0D7F0D9C}" type="presParOf" srcId="{AA7F2004-BA8D-4EF0-874A-D12FDED79C11}" destId="{28EF49AF-30CF-4DED-A266-77EF596F5083}" srcOrd="0" destOrd="0" presId="urn:microsoft.com/office/officeart/2005/8/layout/vProcess5"/>
    <dgm:cxn modelId="{B4EAD6CF-332A-4E50-A443-EF1B7F5304FA}" type="presParOf" srcId="{AA7F2004-BA8D-4EF0-874A-D12FDED79C11}" destId="{E8FEABB2-3F99-42D9-967D-65F212D4F5F2}" srcOrd="1" destOrd="0" presId="urn:microsoft.com/office/officeart/2005/8/layout/vProcess5"/>
    <dgm:cxn modelId="{99B855B2-E451-4F54-9FD6-D41E5E431B12}" type="presParOf" srcId="{AA7F2004-BA8D-4EF0-874A-D12FDED79C11}" destId="{033E9901-0AB7-4ECB-AC83-D1D890A31BA3}" srcOrd="2" destOrd="0" presId="urn:microsoft.com/office/officeart/2005/8/layout/vProcess5"/>
    <dgm:cxn modelId="{E0EEBE95-FCF3-4722-87B2-2B98EA94E692}" type="presParOf" srcId="{AA7F2004-BA8D-4EF0-874A-D12FDED79C11}" destId="{0D753F83-5230-4E1B-8B7D-D7E29D98D935}" srcOrd="3" destOrd="0" presId="urn:microsoft.com/office/officeart/2005/8/layout/vProcess5"/>
    <dgm:cxn modelId="{18C402B6-C6B9-4C78-B982-8C65AA8B9FD7}" type="presParOf" srcId="{AA7F2004-BA8D-4EF0-874A-D12FDED79C11}" destId="{BE0D8459-75F2-4A1B-9472-A78EB336A40C}" srcOrd="4" destOrd="0" presId="urn:microsoft.com/office/officeart/2005/8/layout/vProcess5"/>
    <dgm:cxn modelId="{60820C56-0DC2-498D-A170-FE987854D671}" type="presParOf" srcId="{AA7F2004-BA8D-4EF0-874A-D12FDED79C11}" destId="{896BF579-0C8D-4B83-9C03-E9859B9991BB}" srcOrd="5" destOrd="0" presId="urn:microsoft.com/office/officeart/2005/8/layout/vProcess5"/>
    <dgm:cxn modelId="{F0AEBCEE-A834-4EA8-B671-F437052A085C}" type="presParOf" srcId="{AA7F2004-BA8D-4EF0-874A-D12FDED79C11}" destId="{79B2F9A9-DB24-4658-B2C2-73FB7525668F}" srcOrd="6" destOrd="0" presId="urn:microsoft.com/office/officeart/2005/8/layout/vProcess5"/>
    <dgm:cxn modelId="{DD603262-A3B0-4C18-B7D2-93D81B6EBB49}" type="presParOf" srcId="{AA7F2004-BA8D-4EF0-874A-D12FDED79C11}" destId="{0F233E35-7AF7-45BC-9725-6079E9D90B09}" srcOrd="7" destOrd="0" presId="urn:microsoft.com/office/officeart/2005/8/layout/vProcess5"/>
    <dgm:cxn modelId="{7A57094F-BAF5-4104-8CB3-22B4C05663E3}" type="presParOf" srcId="{AA7F2004-BA8D-4EF0-874A-D12FDED79C11}" destId="{45240207-6679-46AD-8136-9302C6AC3221}" srcOrd="8" destOrd="0" presId="urn:microsoft.com/office/officeart/2005/8/layout/vProcess5"/>
    <dgm:cxn modelId="{B77607E7-47E8-431B-9E44-2A285B4C33C4}" type="presParOf" srcId="{AA7F2004-BA8D-4EF0-874A-D12FDED79C11}" destId="{E4AB53A0-2B20-4365-82AB-1E25CAF89CBE}" srcOrd="9" destOrd="0" presId="urn:microsoft.com/office/officeart/2005/8/layout/vProcess5"/>
    <dgm:cxn modelId="{1DD2D180-685C-422C-94B7-8DBC383A0484}" type="presParOf" srcId="{AA7F2004-BA8D-4EF0-874A-D12FDED79C11}" destId="{19240C2E-5A7D-4309-9540-BD8A3D6A6AD7}" srcOrd="10" destOrd="0" presId="urn:microsoft.com/office/officeart/2005/8/layout/vProcess5"/>
    <dgm:cxn modelId="{A5B18635-4A49-4EA1-AED9-A93B1DBC5549}" type="presParOf" srcId="{AA7F2004-BA8D-4EF0-874A-D12FDED79C11}" destId="{6CCC127E-1FAB-4E31-9B60-86B642F7D85C}" srcOrd="11" destOrd="0" presId="urn:microsoft.com/office/officeart/2005/8/layout/vProcess5"/>
    <dgm:cxn modelId="{F007788C-1150-4824-8F12-CA27C0C0C049}" type="presParOf" srcId="{AA7F2004-BA8D-4EF0-874A-D12FDED79C11}" destId="{84374213-A680-47F1-9341-F653A5858109}" srcOrd="12" destOrd="0" presId="urn:microsoft.com/office/officeart/2005/8/layout/vProcess5"/>
    <dgm:cxn modelId="{FBEE7EB6-4117-4CE0-8C8B-A59917899924}" type="presParOf" srcId="{AA7F2004-BA8D-4EF0-874A-D12FDED79C11}" destId="{1F50A136-F67A-45D1-A028-45F55A3CA88F}" srcOrd="13" destOrd="0" presId="urn:microsoft.com/office/officeart/2005/8/layout/vProcess5"/>
    <dgm:cxn modelId="{78522DD4-B47E-4C6D-805B-A81F2E29F679}" type="presParOf" srcId="{AA7F2004-BA8D-4EF0-874A-D12FDED79C11}" destId="{8BA81F06-5349-472D-9027-E09DF9FED57A}" srcOrd="14"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35C45D-9916-493B-AA16-CDE70CF9EF1B}" type="doc">
      <dgm:prSet loTypeId="urn:microsoft.com/office/officeart/2005/8/layout/radial6" loCatId="cycle" qsTypeId="urn:microsoft.com/office/officeart/2005/8/quickstyle/3d5" qsCatId="3D" csTypeId="urn:microsoft.com/office/officeart/2005/8/colors/colorful1" csCatId="colorful" phldr="1"/>
      <dgm:spPr/>
      <dgm:t>
        <a:bodyPr/>
        <a:lstStyle/>
        <a:p>
          <a:endParaRPr lang="en-US"/>
        </a:p>
      </dgm:t>
    </dgm:pt>
    <dgm:pt modelId="{E739E374-6D92-49E6-994C-0772DED62B2D}">
      <dgm:prSet phldrT="[Text]"/>
      <dgm:spPr/>
      <dgm:t>
        <a:bodyPr/>
        <a:lstStyle/>
        <a:p>
          <a:r>
            <a:rPr lang="en-US">
              <a:latin typeface="Eras Demi ITC" pitchFamily="34" charset="0"/>
            </a:rPr>
            <a:t>Council </a:t>
          </a:r>
        </a:p>
      </dgm:t>
    </dgm:pt>
    <dgm:pt modelId="{C6F2BD99-4F37-4169-BE5C-2F7595D2A4AA}" type="parTrans" cxnId="{CE636477-0303-4C84-BDA6-EC1767BA70F3}">
      <dgm:prSet/>
      <dgm:spPr/>
      <dgm:t>
        <a:bodyPr/>
        <a:lstStyle/>
        <a:p>
          <a:endParaRPr lang="en-US"/>
        </a:p>
      </dgm:t>
    </dgm:pt>
    <dgm:pt modelId="{11732388-12EB-4EC1-ADFD-CC92E356219E}" type="sibTrans" cxnId="{CE636477-0303-4C84-BDA6-EC1767BA70F3}">
      <dgm:prSet/>
      <dgm:spPr/>
      <dgm:t>
        <a:bodyPr/>
        <a:lstStyle/>
        <a:p>
          <a:endParaRPr lang="en-US"/>
        </a:p>
      </dgm:t>
    </dgm:pt>
    <dgm:pt modelId="{54ABF8E2-9B6C-4741-9D49-2AF711581138}">
      <dgm:prSet phldrT="[Text]"/>
      <dgm:spPr/>
      <dgm:t>
        <a:bodyPr/>
        <a:lstStyle/>
        <a:p>
          <a:r>
            <a:rPr lang="en-US">
              <a:latin typeface="Eras Demi ITC" pitchFamily="34" charset="0"/>
            </a:rPr>
            <a:t>Mayor / Exco </a:t>
          </a:r>
        </a:p>
      </dgm:t>
    </dgm:pt>
    <dgm:pt modelId="{BCAC0FAF-8A94-4AEF-A3A9-B7ABBF3DB786}" type="parTrans" cxnId="{E0AE9D2E-EBA2-423E-9BCC-3442DE819ADB}">
      <dgm:prSet/>
      <dgm:spPr/>
      <dgm:t>
        <a:bodyPr/>
        <a:lstStyle/>
        <a:p>
          <a:endParaRPr lang="en-US"/>
        </a:p>
      </dgm:t>
    </dgm:pt>
    <dgm:pt modelId="{A6E5C9D8-D737-4A2C-8565-8C9581908E68}" type="sibTrans" cxnId="{E0AE9D2E-EBA2-423E-9BCC-3442DE819ADB}">
      <dgm:prSet/>
      <dgm:spPr/>
      <dgm:t>
        <a:bodyPr/>
        <a:lstStyle/>
        <a:p>
          <a:endParaRPr lang="en-US"/>
        </a:p>
      </dgm:t>
    </dgm:pt>
    <dgm:pt modelId="{E9FD001A-6797-44D8-8AD7-CEDE124E7607}">
      <dgm:prSet phldrT="[Text]"/>
      <dgm:spPr/>
      <dgm:t>
        <a:bodyPr/>
        <a:lstStyle/>
        <a:p>
          <a:r>
            <a:rPr lang="en-US">
              <a:latin typeface="Eras Demi ITC" pitchFamily="34" charset="0"/>
            </a:rPr>
            <a:t>IDP/PMS Portfolio Committee </a:t>
          </a:r>
        </a:p>
      </dgm:t>
    </dgm:pt>
    <dgm:pt modelId="{7DB03776-E14E-4E12-A705-4A0A9604B257}" type="parTrans" cxnId="{8A5D2E78-9025-44A3-B8D3-39EFD4D9DC46}">
      <dgm:prSet/>
      <dgm:spPr/>
      <dgm:t>
        <a:bodyPr/>
        <a:lstStyle/>
        <a:p>
          <a:endParaRPr lang="en-US"/>
        </a:p>
      </dgm:t>
    </dgm:pt>
    <dgm:pt modelId="{8F37D041-543B-4D38-B4B4-AB82EA9D0275}" type="sibTrans" cxnId="{8A5D2E78-9025-44A3-B8D3-39EFD4D9DC46}">
      <dgm:prSet/>
      <dgm:spPr/>
      <dgm:t>
        <a:bodyPr/>
        <a:lstStyle/>
        <a:p>
          <a:endParaRPr lang="en-US"/>
        </a:p>
      </dgm:t>
    </dgm:pt>
    <dgm:pt modelId="{CA0729FC-7220-4CE2-9A81-62076FC4EAE9}">
      <dgm:prSet phldrT="[Text]"/>
      <dgm:spPr/>
      <dgm:t>
        <a:bodyPr/>
        <a:lstStyle/>
        <a:p>
          <a:r>
            <a:rPr lang="en-US">
              <a:latin typeface="Eras Demi ITC" pitchFamily="34" charset="0"/>
            </a:rPr>
            <a:t>Municiapl Manager </a:t>
          </a:r>
        </a:p>
      </dgm:t>
    </dgm:pt>
    <dgm:pt modelId="{8DD50D85-467D-4F17-B687-1F38E49DC009}" type="parTrans" cxnId="{32DDA8F7-A9C1-4AEF-960D-98595310E5B9}">
      <dgm:prSet/>
      <dgm:spPr/>
      <dgm:t>
        <a:bodyPr/>
        <a:lstStyle/>
        <a:p>
          <a:endParaRPr lang="en-US"/>
        </a:p>
      </dgm:t>
    </dgm:pt>
    <dgm:pt modelId="{A7FBC8DD-2BD9-477E-9283-E6076894C227}" type="sibTrans" cxnId="{32DDA8F7-A9C1-4AEF-960D-98595310E5B9}">
      <dgm:prSet/>
      <dgm:spPr/>
      <dgm:t>
        <a:bodyPr/>
        <a:lstStyle/>
        <a:p>
          <a:endParaRPr lang="en-US"/>
        </a:p>
      </dgm:t>
    </dgm:pt>
    <dgm:pt modelId="{1DE0C88C-4969-441E-9478-6737FAB00E65}">
      <dgm:prSet phldrT="[Text]"/>
      <dgm:spPr/>
      <dgm:t>
        <a:bodyPr/>
        <a:lstStyle/>
        <a:p>
          <a:r>
            <a:rPr lang="en-US">
              <a:latin typeface="Eras Demi ITC" pitchFamily="34" charset="0"/>
            </a:rPr>
            <a:t>IDP/PMS Manager </a:t>
          </a:r>
        </a:p>
      </dgm:t>
    </dgm:pt>
    <dgm:pt modelId="{6E365B6F-F4F7-4980-B8A5-C9AEF27CCD67}" type="parTrans" cxnId="{8ABFFE13-0F8F-40D4-9DE3-8DBBD5BDAB12}">
      <dgm:prSet/>
      <dgm:spPr/>
      <dgm:t>
        <a:bodyPr/>
        <a:lstStyle/>
        <a:p>
          <a:endParaRPr lang="en-US"/>
        </a:p>
      </dgm:t>
    </dgm:pt>
    <dgm:pt modelId="{0D68CCD5-4A53-4716-A672-4B97C46532B3}" type="sibTrans" cxnId="{8ABFFE13-0F8F-40D4-9DE3-8DBBD5BDAB12}">
      <dgm:prSet/>
      <dgm:spPr/>
      <dgm:t>
        <a:bodyPr/>
        <a:lstStyle/>
        <a:p>
          <a:endParaRPr lang="en-US"/>
        </a:p>
      </dgm:t>
    </dgm:pt>
    <dgm:pt modelId="{C380AF4C-8E73-4D8D-92E1-EA0E4D8D9029}">
      <dgm:prSet phldrT="[Text]"/>
      <dgm:spPr/>
      <dgm:t>
        <a:bodyPr/>
        <a:lstStyle/>
        <a:p>
          <a:r>
            <a:rPr lang="en-US">
              <a:latin typeface="Eras Demi ITC" pitchFamily="34" charset="0"/>
            </a:rPr>
            <a:t>Budget Steering Committee </a:t>
          </a:r>
        </a:p>
      </dgm:t>
    </dgm:pt>
    <dgm:pt modelId="{0193C267-C2A3-4604-A353-6C9AB4D3860C}" type="parTrans" cxnId="{83A20B88-2ACD-4544-9263-5159D1345AE3}">
      <dgm:prSet/>
      <dgm:spPr/>
      <dgm:t>
        <a:bodyPr/>
        <a:lstStyle/>
        <a:p>
          <a:endParaRPr lang="en-US"/>
        </a:p>
      </dgm:t>
    </dgm:pt>
    <dgm:pt modelId="{3607311A-887D-49F8-913A-D5EE14EF37DE}" type="sibTrans" cxnId="{83A20B88-2ACD-4544-9263-5159D1345AE3}">
      <dgm:prSet/>
      <dgm:spPr/>
      <dgm:t>
        <a:bodyPr/>
        <a:lstStyle/>
        <a:p>
          <a:endParaRPr lang="en-US"/>
        </a:p>
      </dgm:t>
    </dgm:pt>
    <dgm:pt modelId="{9F902DA5-89D3-4A87-B383-5AD6244AD9B3}">
      <dgm:prSet phldrT="[Text]"/>
      <dgm:spPr/>
      <dgm:t>
        <a:bodyPr/>
        <a:lstStyle/>
        <a:p>
          <a:r>
            <a:rPr lang="en-US">
              <a:latin typeface="Eras Demi ITC" pitchFamily="34" charset="0"/>
            </a:rPr>
            <a:t>IDP Steering Committee </a:t>
          </a:r>
        </a:p>
      </dgm:t>
    </dgm:pt>
    <dgm:pt modelId="{3F44F164-1685-400A-AF3E-732960C7B10D}" type="parTrans" cxnId="{AB39707E-AA37-4C44-A207-46803B7F00C8}">
      <dgm:prSet/>
      <dgm:spPr/>
      <dgm:t>
        <a:bodyPr/>
        <a:lstStyle/>
        <a:p>
          <a:endParaRPr lang="en-US"/>
        </a:p>
      </dgm:t>
    </dgm:pt>
    <dgm:pt modelId="{670110E9-1133-44C5-A8FA-7A5C1AC9FA1A}" type="sibTrans" cxnId="{AB39707E-AA37-4C44-A207-46803B7F00C8}">
      <dgm:prSet/>
      <dgm:spPr/>
      <dgm:t>
        <a:bodyPr/>
        <a:lstStyle/>
        <a:p>
          <a:endParaRPr lang="en-US"/>
        </a:p>
      </dgm:t>
    </dgm:pt>
    <dgm:pt modelId="{306A74B9-274A-43C3-804B-2E913B5172CC}" type="pres">
      <dgm:prSet presAssocID="{9135C45D-9916-493B-AA16-CDE70CF9EF1B}" presName="Name0" presStyleCnt="0">
        <dgm:presLayoutVars>
          <dgm:chMax val="1"/>
          <dgm:dir/>
          <dgm:animLvl val="ctr"/>
          <dgm:resizeHandles val="exact"/>
        </dgm:presLayoutVars>
      </dgm:prSet>
      <dgm:spPr/>
    </dgm:pt>
    <dgm:pt modelId="{C826A015-C014-4DD2-9AAA-19CD87955BF1}" type="pres">
      <dgm:prSet presAssocID="{E739E374-6D92-49E6-994C-0772DED62B2D}" presName="centerShape" presStyleLbl="node0" presStyleIdx="0" presStyleCnt="1"/>
      <dgm:spPr/>
    </dgm:pt>
    <dgm:pt modelId="{686934A2-7FCB-43F6-9465-68AB5208C5D9}" type="pres">
      <dgm:prSet presAssocID="{54ABF8E2-9B6C-4741-9D49-2AF711581138}" presName="node" presStyleLbl="node1" presStyleIdx="0" presStyleCnt="6">
        <dgm:presLayoutVars>
          <dgm:bulletEnabled val="1"/>
        </dgm:presLayoutVars>
      </dgm:prSet>
      <dgm:spPr/>
    </dgm:pt>
    <dgm:pt modelId="{22A7EC91-1ADC-4AFD-A708-9B0C246B31DC}" type="pres">
      <dgm:prSet presAssocID="{54ABF8E2-9B6C-4741-9D49-2AF711581138}" presName="dummy" presStyleCnt="0"/>
      <dgm:spPr/>
    </dgm:pt>
    <dgm:pt modelId="{6F2964F5-A2C9-45CF-AF01-4FC6D39528CC}" type="pres">
      <dgm:prSet presAssocID="{A6E5C9D8-D737-4A2C-8565-8C9581908E68}" presName="sibTrans" presStyleLbl="sibTrans2D1" presStyleIdx="0" presStyleCnt="6"/>
      <dgm:spPr/>
    </dgm:pt>
    <dgm:pt modelId="{42A047E5-E68D-4A22-82F4-2DD56AB7753C}" type="pres">
      <dgm:prSet presAssocID="{E9FD001A-6797-44D8-8AD7-CEDE124E7607}" presName="node" presStyleLbl="node1" presStyleIdx="1" presStyleCnt="6">
        <dgm:presLayoutVars>
          <dgm:bulletEnabled val="1"/>
        </dgm:presLayoutVars>
      </dgm:prSet>
      <dgm:spPr/>
    </dgm:pt>
    <dgm:pt modelId="{355017D5-D37A-49AD-AFE7-269518ABAC4D}" type="pres">
      <dgm:prSet presAssocID="{E9FD001A-6797-44D8-8AD7-CEDE124E7607}" presName="dummy" presStyleCnt="0"/>
      <dgm:spPr/>
    </dgm:pt>
    <dgm:pt modelId="{14F16F63-ACFC-4970-9DA2-6FDA02DD9DD5}" type="pres">
      <dgm:prSet presAssocID="{8F37D041-543B-4D38-B4B4-AB82EA9D0275}" presName="sibTrans" presStyleLbl="sibTrans2D1" presStyleIdx="1" presStyleCnt="6"/>
      <dgm:spPr/>
    </dgm:pt>
    <dgm:pt modelId="{5A12B948-DCFF-4F0A-A8B7-C5A3A26FEEB9}" type="pres">
      <dgm:prSet presAssocID="{CA0729FC-7220-4CE2-9A81-62076FC4EAE9}" presName="node" presStyleLbl="node1" presStyleIdx="2" presStyleCnt="6">
        <dgm:presLayoutVars>
          <dgm:bulletEnabled val="1"/>
        </dgm:presLayoutVars>
      </dgm:prSet>
      <dgm:spPr/>
    </dgm:pt>
    <dgm:pt modelId="{AD9EFC10-3F88-4D60-97D9-3D1107C8B7B2}" type="pres">
      <dgm:prSet presAssocID="{CA0729FC-7220-4CE2-9A81-62076FC4EAE9}" presName="dummy" presStyleCnt="0"/>
      <dgm:spPr/>
    </dgm:pt>
    <dgm:pt modelId="{FB775E4A-0081-4CE9-8F46-94DCA6938FF2}" type="pres">
      <dgm:prSet presAssocID="{A7FBC8DD-2BD9-477E-9283-E6076894C227}" presName="sibTrans" presStyleLbl="sibTrans2D1" presStyleIdx="2" presStyleCnt="6"/>
      <dgm:spPr/>
    </dgm:pt>
    <dgm:pt modelId="{7100DFEA-2FB5-4388-9B41-7F0E8387D2AD}" type="pres">
      <dgm:prSet presAssocID="{1DE0C88C-4969-441E-9478-6737FAB00E65}" presName="node" presStyleLbl="node1" presStyleIdx="3" presStyleCnt="6">
        <dgm:presLayoutVars>
          <dgm:bulletEnabled val="1"/>
        </dgm:presLayoutVars>
      </dgm:prSet>
      <dgm:spPr/>
    </dgm:pt>
    <dgm:pt modelId="{58138BD4-AE7A-4340-9067-1A8FA5C2797B}" type="pres">
      <dgm:prSet presAssocID="{1DE0C88C-4969-441E-9478-6737FAB00E65}" presName="dummy" presStyleCnt="0"/>
      <dgm:spPr/>
    </dgm:pt>
    <dgm:pt modelId="{5EC0D523-55BA-489F-8CB0-942A84D95AFB}" type="pres">
      <dgm:prSet presAssocID="{0D68CCD5-4A53-4716-A672-4B97C46532B3}" presName="sibTrans" presStyleLbl="sibTrans2D1" presStyleIdx="3" presStyleCnt="6"/>
      <dgm:spPr/>
    </dgm:pt>
    <dgm:pt modelId="{8655AD9D-7C92-4113-8E2A-B1371AC9BF5E}" type="pres">
      <dgm:prSet presAssocID="{C380AF4C-8E73-4D8D-92E1-EA0E4D8D9029}" presName="node" presStyleLbl="node1" presStyleIdx="4" presStyleCnt="6">
        <dgm:presLayoutVars>
          <dgm:bulletEnabled val="1"/>
        </dgm:presLayoutVars>
      </dgm:prSet>
      <dgm:spPr/>
    </dgm:pt>
    <dgm:pt modelId="{1394081E-CFF0-4EFB-9FBD-38551E696C16}" type="pres">
      <dgm:prSet presAssocID="{C380AF4C-8E73-4D8D-92E1-EA0E4D8D9029}" presName="dummy" presStyleCnt="0"/>
      <dgm:spPr/>
    </dgm:pt>
    <dgm:pt modelId="{63C00928-6FE5-42B0-894A-BA054CFD65C0}" type="pres">
      <dgm:prSet presAssocID="{3607311A-887D-49F8-913A-D5EE14EF37DE}" presName="sibTrans" presStyleLbl="sibTrans2D1" presStyleIdx="4" presStyleCnt="6"/>
      <dgm:spPr/>
    </dgm:pt>
    <dgm:pt modelId="{471BD7DE-0B1A-4DDA-8C1C-79BAEFDACD79}" type="pres">
      <dgm:prSet presAssocID="{9F902DA5-89D3-4A87-B383-5AD6244AD9B3}" presName="node" presStyleLbl="node1" presStyleIdx="5" presStyleCnt="6">
        <dgm:presLayoutVars>
          <dgm:bulletEnabled val="1"/>
        </dgm:presLayoutVars>
      </dgm:prSet>
      <dgm:spPr/>
    </dgm:pt>
    <dgm:pt modelId="{300617AF-E5D4-4344-90B2-490BA71BA016}" type="pres">
      <dgm:prSet presAssocID="{9F902DA5-89D3-4A87-B383-5AD6244AD9B3}" presName="dummy" presStyleCnt="0"/>
      <dgm:spPr/>
    </dgm:pt>
    <dgm:pt modelId="{F7C0961C-6906-4485-9D68-CCDF5856FDFB}" type="pres">
      <dgm:prSet presAssocID="{670110E9-1133-44C5-A8FA-7A5C1AC9FA1A}" presName="sibTrans" presStyleLbl="sibTrans2D1" presStyleIdx="5" presStyleCnt="6"/>
      <dgm:spPr/>
    </dgm:pt>
  </dgm:ptLst>
  <dgm:cxnLst>
    <dgm:cxn modelId="{4C5B6F07-855E-43EA-9824-ED215651A5E0}" type="presOf" srcId="{A6E5C9D8-D737-4A2C-8565-8C9581908E68}" destId="{6F2964F5-A2C9-45CF-AF01-4FC6D39528CC}" srcOrd="0" destOrd="0" presId="urn:microsoft.com/office/officeart/2005/8/layout/radial6"/>
    <dgm:cxn modelId="{41D9E707-4CC1-4799-AA75-A0BA62F20B44}" type="presOf" srcId="{9F902DA5-89D3-4A87-B383-5AD6244AD9B3}" destId="{471BD7DE-0B1A-4DDA-8C1C-79BAEFDACD79}" srcOrd="0" destOrd="0" presId="urn:microsoft.com/office/officeart/2005/8/layout/radial6"/>
    <dgm:cxn modelId="{7EFCAB0E-F905-4870-8354-B566AD617F2D}" type="presOf" srcId="{1DE0C88C-4969-441E-9478-6737FAB00E65}" destId="{7100DFEA-2FB5-4388-9B41-7F0E8387D2AD}" srcOrd="0" destOrd="0" presId="urn:microsoft.com/office/officeart/2005/8/layout/radial6"/>
    <dgm:cxn modelId="{8ABFFE13-0F8F-40D4-9DE3-8DBBD5BDAB12}" srcId="{E739E374-6D92-49E6-994C-0772DED62B2D}" destId="{1DE0C88C-4969-441E-9478-6737FAB00E65}" srcOrd="3" destOrd="0" parTransId="{6E365B6F-F4F7-4980-B8A5-C9AEF27CCD67}" sibTransId="{0D68CCD5-4A53-4716-A672-4B97C46532B3}"/>
    <dgm:cxn modelId="{E0AE9D2E-EBA2-423E-9BCC-3442DE819ADB}" srcId="{E739E374-6D92-49E6-994C-0772DED62B2D}" destId="{54ABF8E2-9B6C-4741-9D49-2AF711581138}" srcOrd="0" destOrd="0" parTransId="{BCAC0FAF-8A94-4AEF-A3A9-B7ABBF3DB786}" sibTransId="{A6E5C9D8-D737-4A2C-8565-8C9581908E68}"/>
    <dgm:cxn modelId="{4E7EE732-6F66-4F62-8309-C81154E1D8D7}" type="presOf" srcId="{CA0729FC-7220-4CE2-9A81-62076FC4EAE9}" destId="{5A12B948-DCFF-4F0A-A8B7-C5A3A26FEEB9}" srcOrd="0" destOrd="0" presId="urn:microsoft.com/office/officeart/2005/8/layout/radial6"/>
    <dgm:cxn modelId="{D4132144-13FB-4893-A7DD-DC532905D21F}" type="presOf" srcId="{9135C45D-9916-493B-AA16-CDE70CF9EF1B}" destId="{306A74B9-274A-43C3-804B-2E913B5172CC}" srcOrd="0" destOrd="0" presId="urn:microsoft.com/office/officeart/2005/8/layout/radial6"/>
    <dgm:cxn modelId="{DD3FE367-30D3-4C9A-9287-6C2956D565F1}" type="presOf" srcId="{0D68CCD5-4A53-4716-A672-4B97C46532B3}" destId="{5EC0D523-55BA-489F-8CB0-942A84D95AFB}" srcOrd="0" destOrd="0" presId="urn:microsoft.com/office/officeart/2005/8/layout/radial6"/>
    <dgm:cxn modelId="{CE636477-0303-4C84-BDA6-EC1767BA70F3}" srcId="{9135C45D-9916-493B-AA16-CDE70CF9EF1B}" destId="{E739E374-6D92-49E6-994C-0772DED62B2D}" srcOrd="0" destOrd="0" parTransId="{C6F2BD99-4F37-4169-BE5C-2F7595D2A4AA}" sibTransId="{11732388-12EB-4EC1-ADFD-CC92E356219E}"/>
    <dgm:cxn modelId="{8A5D2E78-9025-44A3-B8D3-39EFD4D9DC46}" srcId="{E739E374-6D92-49E6-994C-0772DED62B2D}" destId="{E9FD001A-6797-44D8-8AD7-CEDE124E7607}" srcOrd="1" destOrd="0" parTransId="{7DB03776-E14E-4E12-A705-4A0A9604B257}" sibTransId="{8F37D041-543B-4D38-B4B4-AB82EA9D0275}"/>
    <dgm:cxn modelId="{AB39707E-AA37-4C44-A207-46803B7F00C8}" srcId="{E739E374-6D92-49E6-994C-0772DED62B2D}" destId="{9F902DA5-89D3-4A87-B383-5AD6244AD9B3}" srcOrd="5" destOrd="0" parTransId="{3F44F164-1685-400A-AF3E-732960C7B10D}" sibTransId="{670110E9-1133-44C5-A8FA-7A5C1AC9FA1A}"/>
    <dgm:cxn modelId="{00592987-42E3-4A12-8345-FAC5C5255423}" type="presOf" srcId="{54ABF8E2-9B6C-4741-9D49-2AF711581138}" destId="{686934A2-7FCB-43F6-9465-68AB5208C5D9}" srcOrd="0" destOrd="0" presId="urn:microsoft.com/office/officeart/2005/8/layout/radial6"/>
    <dgm:cxn modelId="{83A20B88-2ACD-4544-9263-5159D1345AE3}" srcId="{E739E374-6D92-49E6-994C-0772DED62B2D}" destId="{C380AF4C-8E73-4D8D-92E1-EA0E4D8D9029}" srcOrd="4" destOrd="0" parTransId="{0193C267-C2A3-4604-A353-6C9AB4D3860C}" sibTransId="{3607311A-887D-49F8-913A-D5EE14EF37DE}"/>
    <dgm:cxn modelId="{AAD7D88A-139F-47CC-B1E0-4511CAFEA1BD}" type="presOf" srcId="{3607311A-887D-49F8-913A-D5EE14EF37DE}" destId="{63C00928-6FE5-42B0-894A-BA054CFD65C0}" srcOrd="0" destOrd="0" presId="urn:microsoft.com/office/officeart/2005/8/layout/radial6"/>
    <dgm:cxn modelId="{8120BA95-E110-4120-A874-5323E46C3AAA}" type="presOf" srcId="{8F37D041-543B-4D38-B4B4-AB82EA9D0275}" destId="{14F16F63-ACFC-4970-9DA2-6FDA02DD9DD5}" srcOrd="0" destOrd="0" presId="urn:microsoft.com/office/officeart/2005/8/layout/radial6"/>
    <dgm:cxn modelId="{4C5724EB-4783-4B4A-9AF9-B0EE19554E38}" type="presOf" srcId="{C380AF4C-8E73-4D8D-92E1-EA0E4D8D9029}" destId="{8655AD9D-7C92-4113-8E2A-B1371AC9BF5E}" srcOrd="0" destOrd="0" presId="urn:microsoft.com/office/officeart/2005/8/layout/radial6"/>
    <dgm:cxn modelId="{F1E04AEB-BD87-4FAE-A764-09AF9A6156C1}" type="presOf" srcId="{A7FBC8DD-2BD9-477E-9283-E6076894C227}" destId="{FB775E4A-0081-4CE9-8F46-94DCA6938FF2}" srcOrd="0" destOrd="0" presId="urn:microsoft.com/office/officeart/2005/8/layout/radial6"/>
    <dgm:cxn modelId="{FC6993F3-B032-4798-A8EB-6168962C1C69}" type="presOf" srcId="{670110E9-1133-44C5-A8FA-7A5C1AC9FA1A}" destId="{F7C0961C-6906-4485-9D68-CCDF5856FDFB}" srcOrd="0" destOrd="0" presId="urn:microsoft.com/office/officeart/2005/8/layout/radial6"/>
    <dgm:cxn modelId="{32DDA8F7-A9C1-4AEF-960D-98595310E5B9}" srcId="{E739E374-6D92-49E6-994C-0772DED62B2D}" destId="{CA0729FC-7220-4CE2-9A81-62076FC4EAE9}" srcOrd="2" destOrd="0" parTransId="{8DD50D85-467D-4F17-B687-1F38E49DC009}" sibTransId="{A7FBC8DD-2BD9-477E-9283-E6076894C227}"/>
    <dgm:cxn modelId="{7678DFFB-B130-491A-88E1-27843112BA81}" type="presOf" srcId="{E9FD001A-6797-44D8-8AD7-CEDE124E7607}" destId="{42A047E5-E68D-4A22-82F4-2DD56AB7753C}" srcOrd="0" destOrd="0" presId="urn:microsoft.com/office/officeart/2005/8/layout/radial6"/>
    <dgm:cxn modelId="{A423C7FE-3E1B-4F2C-857F-D6875B729B7F}" type="presOf" srcId="{E739E374-6D92-49E6-994C-0772DED62B2D}" destId="{C826A015-C014-4DD2-9AAA-19CD87955BF1}" srcOrd="0" destOrd="0" presId="urn:microsoft.com/office/officeart/2005/8/layout/radial6"/>
    <dgm:cxn modelId="{660E936C-ADEB-4074-A1DA-9F27883F7B08}" type="presParOf" srcId="{306A74B9-274A-43C3-804B-2E913B5172CC}" destId="{C826A015-C014-4DD2-9AAA-19CD87955BF1}" srcOrd="0" destOrd="0" presId="urn:microsoft.com/office/officeart/2005/8/layout/radial6"/>
    <dgm:cxn modelId="{FB3A04A8-9910-4A88-A629-25FF77B8129C}" type="presParOf" srcId="{306A74B9-274A-43C3-804B-2E913B5172CC}" destId="{686934A2-7FCB-43F6-9465-68AB5208C5D9}" srcOrd="1" destOrd="0" presId="urn:microsoft.com/office/officeart/2005/8/layout/radial6"/>
    <dgm:cxn modelId="{08C1B022-3A8F-4A10-9D36-13FFB36DB92B}" type="presParOf" srcId="{306A74B9-274A-43C3-804B-2E913B5172CC}" destId="{22A7EC91-1ADC-4AFD-A708-9B0C246B31DC}" srcOrd="2" destOrd="0" presId="urn:microsoft.com/office/officeart/2005/8/layout/radial6"/>
    <dgm:cxn modelId="{70C97D06-5FB4-4A6A-BA16-8D814F604F73}" type="presParOf" srcId="{306A74B9-274A-43C3-804B-2E913B5172CC}" destId="{6F2964F5-A2C9-45CF-AF01-4FC6D39528CC}" srcOrd="3" destOrd="0" presId="urn:microsoft.com/office/officeart/2005/8/layout/radial6"/>
    <dgm:cxn modelId="{EA7A2EFD-B24B-4998-8A7D-1936A7E74CE4}" type="presParOf" srcId="{306A74B9-274A-43C3-804B-2E913B5172CC}" destId="{42A047E5-E68D-4A22-82F4-2DD56AB7753C}" srcOrd="4" destOrd="0" presId="urn:microsoft.com/office/officeart/2005/8/layout/radial6"/>
    <dgm:cxn modelId="{03FF63A5-F246-4F57-AF89-70E463A1D9CE}" type="presParOf" srcId="{306A74B9-274A-43C3-804B-2E913B5172CC}" destId="{355017D5-D37A-49AD-AFE7-269518ABAC4D}" srcOrd="5" destOrd="0" presId="urn:microsoft.com/office/officeart/2005/8/layout/radial6"/>
    <dgm:cxn modelId="{8EB5CC32-0247-4DC3-A0BE-7AE3E5518B04}" type="presParOf" srcId="{306A74B9-274A-43C3-804B-2E913B5172CC}" destId="{14F16F63-ACFC-4970-9DA2-6FDA02DD9DD5}" srcOrd="6" destOrd="0" presId="urn:microsoft.com/office/officeart/2005/8/layout/radial6"/>
    <dgm:cxn modelId="{F0AD1B4B-72BB-4582-8A83-D74143C3DAAF}" type="presParOf" srcId="{306A74B9-274A-43C3-804B-2E913B5172CC}" destId="{5A12B948-DCFF-4F0A-A8B7-C5A3A26FEEB9}" srcOrd="7" destOrd="0" presId="urn:microsoft.com/office/officeart/2005/8/layout/radial6"/>
    <dgm:cxn modelId="{EA573764-B30E-4BE7-B688-CC00ACE2B2C3}" type="presParOf" srcId="{306A74B9-274A-43C3-804B-2E913B5172CC}" destId="{AD9EFC10-3F88-4D60-97D9-3D1107C8B7B2}" srcOrd="8" destOrd="0" presId="urn:microsoft.com/office/officeart/2005/8/layout/radial6"/>
    <dgm:cxn modelId="{40CC5507-7A89-442E-A4F7-C78BF74088FD}" type="presParOf" srcId="{306A74B9-274A-43C3-804B-2E913B5172CC}" destId="{FB775E4A-0081-4CE9-8F46-94DCA6938FF2}" srcOrd="9" destOrd="0" presId="urn:microsoft.com/office/officeart/2005/8/layout/radial6"/>
    <dgm:cxn modelId="{B68C35EE-C36E-4FD7-A045-FB2822E7980F}" type="presParOf" srcId="{306A74B9-274A-43C3-804B-2E913B5172CC}" destId="{7100DFEA-2FB5-4388-9B41-7F0E8387D2AD}" srcOrd="10" destOrd="0" presId="urn:microsoft.com/office/officeart/2005/8/layout/radial6"/>
    <dgm:cxn modelId="{DD3642BA-6189-46E3-855A-B5736AA1629D}" type="presParOf" srcId="{306A74B9-274A-43C3-804B-2E913B5172CC}" destId="{58138BD4-AE7A-4340-9067-1A8FA5C2797B}" srcOrd="11" destOrd="0" presId="urn:microsoft.com/office/officeart/2005/8/layout/radial6"/>
    <dgm:cxn modelId="{68B7808E-5063-4D76-A698-740266DCBE3E}" type="presParOf" srcId="{306A74B9-274A-43C3-804B-2E913B5172CC}" destId="{5EC0D523-55BA-489F-8CB0-942A84D95AFB}" srcOrd="12" destOrd="0" presId="urn:microsoft.com/office/officeart/2005/8/layout/radial6"/>
    <dgm:cxn modelId="{2C641D5D-A51F-485C-AD5B-6EFF6D366F7A}" type="presParOf" srcId="{306A74B9-274A-43C3-804B-2E913B5172CC}" destId="{8655AD9D-7C92-4113-8E2A-B1371AC9BF5E}" srcOrd="13" destOrd="0" presId="urn:microsoft.com/office/officeart/2005/8/layout/radial6"/>
    <dgm:cxn modelId="{25350C20-5D52-4008-AEA7-712F578934D2}" type="presParOf" srcId="{306A74B9-274A-43C3-804B-2E913B5172CC}" destId="{1394081E-CFF0-4EFB-9FBD-38551E696C16}" srcOrd="14" destOrd="0" presId="urn:microsoft.com/office/officeart/2005/8/layout/radial6"/>
    <dgm:cxn modelId="{88D04B15-E0D0-4140-BDFF-F3E3901817E9}" type="presParOf" srcId="{306A74B9-274A-43C3-804B-2E913B5172CC}" destId="{63C00928-6FE5-42B0-894A-BA054CFD65C0}" srcOrd="15" destOrd="0" presId="urn:microsoft.com/office/officeart/2005/8/layout/radial6"/>
    <dgm:cxn modelId="{9A73A3A8-3299-4BFC-840F-1FB8C21BCB49}" type="presParOf" srcId="{306A74B9-274A-43C3-804B-2E913B5172CC}" destId="{471BD7DE-0B1A-4DDA-8C1C-79BAEFDACD79}" srcOrd="16" destOrd="0" presId="urn:microsoft.com/office/officeart/2005/8/layout/radial6"/>
    <dgm:cxn modelId="{77D028F3-E347-43FD-AB4C-6D8C28449D5B}" type="presParOf" srcId="{306A74B9-274A-43C3-804B-2E913B5172CC}" destId="{300617AF-E5D4-4344-90B2-490BA71BA016}" srcOrd="17" destOrd="0" presId="urn:microsoft.com/office/officeart/2005/8/layout/radial6"/>
    <dgm:cxn modelId="{217AA1D6-5639-4BB4-A6E9-9578199D0B98}" type="presParOf" srcId="{306A74B9-274A-43C3-804B-2E913B5172CC}" destId="{F7C0961C-6906-4485-9D68-CCDF5856FDFB}" srcOrd="18"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861C846-D89C-43CC-953B-E478F3050F95}" type="doc">
      <dgm:prSet loTypeId="urn:microsoft.com/office/officeart/2005/8/layout/chart3" loCatId="cycle" qsTypeId="urn:microsoft.com/office/officeart/2005/8/quickstyle/3d5" qsCatId="3D" csTypeId="urn:microsoft.com/office/officeart/2005/8/colors/colorful1" csCatId="colorful" phldr="1"/>
      <dgm:spPr/>
    </dgm:pt>
    <dgm:pt modelId="{6B35220E-5044-4C20-8D8C-1DA91F1C0BB0}">
      <dgm:prSet phldrT="[Text]"/>
      <dgm:spPr/>
      <dgm:t>
        <a:bodyPr/>
        <a:lstStyle/>
        <a:p>
          <a:r>
            <a:rPr lang="en-US">
              <a:latin typeface="Eras Demi ITC" pitchFamily="34" charset="0"/>
            </a:rPr>
            <a:t>National </a:t>
          </a:r>
        </a:p>
        <a:p>
          <a:r>
            <a:rPr lang="en-US">
              <a:latin typeface="Eras Demi ITC" pitchFamily="34" charset="0"/>
            </a:rPr>
            <a:t>Provincial </a:t>
          </a:r>
        </a:p>
        <a:p>
          <a:r>
            <a:rPr lang="en-US">
              <a:latin typeface="Eras Demi ITC" pitchFamily="34" charset="0"/>
            </a:rPr>
            <a:t>SOE</a:t>
          </a:r>
        </a:p>
        <a:p>
          <a:r>
            <a:rPr lang="en-US">
              <a:latin typeface="Eras Demi ITC" pitchFamily="34" charset="0"/>
            </a:rPr>
            <a:t>Private Secto</a:t>
          </a:r>
          <a:r>
            <a:rPr lang="en-US"/>
            <a:t>r </a:t>
          </a:r>
        </a:p>
      </dgm:t>
    </dgm:pt>
    <dgm:pt modelId="{E9B9E50B-241C-44E8-BF24-082297EFE9DC}" type="parTrans" cxnId="{99AD3B02-7D78-4B00-AAA6-8225DEB70903}">
      <dgm:prSet/>
      <dgm:spPr/>
      <dgm:t>
        <a:bodyPr/>
        <a:lstStyle/>
        <a:p>
          <a:endParaRPr lang="en-US"/>
        </a:p>
      </dgm:t>
    </dgm:pt>
    <dgm:pt modelId="{0C22F7EE-1028-4244-A785-06494590A471}" type="sibTrans" cxnId="{99AD3B02-7D78-4B00-AAA6-8225DEB70903}">
      <dgm:prSet/>
      <dgm:spPr/>
      <dgm:t>
        <a:bodyPr/>
        <a:lstStyle/>
        <a:p>
          <a:endParaRPr lang="en-US"/>
        </a:p>
      </dgm:t>
    </dgm:pt>
    <dgm:pt modelId="{7E5FAEBF-0232-4A93-A545-F2CE5875527C}">
      <dgm:prSet phldrT="[Text]"/>
      <dgm:spPr/>
      <dgm:t>
        <a:bodyPr/>
        <a:lstStyle/>
        <a:p>
          <a:r>
            <a:rPr lang="en-US">
              <a:latin typeface="Eras Demi ITC" pitchFamily="34" charset="0"/>
            </a:rPr>
            <a:t>Traditional Councils Communities </a:t>
          </a:r>
        </a:p>
        <a:p>
          <a:r>
            <a:rPr lang="en-US">
              <a:latin typeface="Eras Demi ITC" pitchFamily="34" charset="0"/>
            </a:rPr>
            <a:t>Community Based Organisations </a:t>
          </a:r>
        </a:p>
      </dgm:t>
    </dgm:pt>
    <dgm:pt modelId="{DA37F589-3397-4709-A0D6-1457EFFBDE3D}" type="parTrans" cxnId="{07A2FD48-3492-4EF0-917C-081C9C1488FF}">
      <dgm:prSet/>
      <dgm:spPr/>
      <dgm:t>
        <a:bodyPr/>
        <a:lstStyle/>
        <a:p>
          <a:endParaRPr lang="en-US"/>
        </a:p>
      </dgm:t>
    </dgm:pt>
    <dgm:pt modelId="{3803DA6E-55BA-442D-BB39-520F7C40F0C7}" type="sibTrans" cxnId="{07A2FD48-3492-4EF0-917C-081C9C1488FF}">
      <dgm:prSet/>
      <dgm:spPr/>
      <dgm:t>
        <a:bodyPr/>
        <a:lstStyle/>
        <a:p>
          <a:endParaRPr lang="en-US"/>
        </a:p>
      </dgm:t>
    </dgm:pt>
    <dgm:pt modelId="{76F2D873-3FD1-45D1-84C2-780325F49094}">
      <dgm:prSet phldrT="[Text]"/>
      <dgm:spPr/>
      <dgm:t>
        <a:bodyPr/>
        <a:lstStyle/>
        <a:p>
          <a:r>
            <a:rPr lang="en-US">
              <a:latin typeface="Eras Demi ITC" pitchFamily="34" charset="0"/>
            </a:rPr>
            <a:t>Bojanala</a:t>
          </a:r>
        </a:p>
        <a:p>
          <a:r>
            <a:rPr lang="en-US">
              <a:latin typeface="Eras Demi ITC" pitchFamily="34" charset="0"/>
            </a:rPr>
            <a:t>Platinum District Municipality  </a:t>
          </a:r>
        </a:p>
      </dgm:t>
    </dgm:pt>
    <dgm:pt modelId="{42C8BB6A-92CC-4711-AC1E-E023F4417F12}" type="parTrans" cxnId="{E0BE092F-FE85-4787-ABA9-70D7CC5A520E}">
      <dgm:prSet/>
      <dgm:spPr/>
      <dgm:t>
        <a:bodyPr/>
        <a:lstStyle/>
        <a:p>
          <a:endParaRPr lang="en-US"/>
        </a:p>
      </dgm:t>
    </dgm:pt>
    <dgm:pt modelId="{CC222301-35F6-4BCA-BDBA-34A6957E15FB}" type="sibTrans" cxnId="{E0BE092F-FE85-4787-ABA9-70D7CC5A520E}">
      <dgm:prSet/>
      <dgm:spPr/>
      <dgm:t>
        <a:bodyPr/>
        <a:lstStyle/>
        <a:p>
          <a:endParaRPr lang="en-US"/>
        </a:p>
      </dgm:t>
    </dgm:pt>
    <dgm:pt modelId="{F0BD7FDF-A9EF-409E-9DF8-3A2A7D6F5330}" type="pres">
      <dgm:prSet presAssocID="{7861C846-D89C-43CC-953B-E478F3050F95}" presName="compositeShape" presStyleCnt="0">
        <dgm:presLayoutVars>
          <dgm:chMax val="7"/>
          <dgm:dir/>
          <dgm:resizeHandles val="exact"/>
        </dgm:presLayoutVars>
      </dgm:prSet>
      <dgm:spPr/>
    </dgm:pt>
    <dgm:pt modelId="{4F793393-9133-4F8A-B14C-615AE46A67B5}" type="pres">
      <dgm:prSet presAssocID="{7861C846-D89C-43CC-953B-E478F3050F95}" presName="wedge1" presStyleLbl="node1" presStyleIdx="0" presStyleCnt="3"/>
      <dgm:spPr/>
    </dgm:pt>
    <dgm:pt modelId="{B956F998-58D2-4A23-9E8C-6BE86216C4FB}" type="pres">
      <dgm:prSet presAssocID="{7861C846-D89C-43CC-953B-E478F3050F95}" presName="wedge1Tx" presStyleLbl="node1" presStyleIdx="0" presStyleCnt="3">
        <dgm:presLayoutVars>
          <dgm:chMax val="0"/>
          <dgm:chPref val="0"/>
          <dgm:bulletEnabled val="1"/>
        </dgm:presLayoutVars>
      </dgm:prSet>
      <dgm:spPr/>
    </dgm:pt>
    <dgm:pt modelId="{92032EB6-D7DE-42D8-8AA7-1B43AFB6F5B8}" type="pres">
      <dgm:prSet presAssocID="{7861C846-D89C-43CC-953B-E478F3050F95}" presName="wedge2" presStyleLbl="node1" presStyleIdx="1" presStyleCnt="3"/>
      <dgm:spPr/>
    </dgm:pt>
    <dgm:pt modelId="{2AD446DB-9FC5-4025-9F29-B20B15C6AFCB}" type="pres">
      <dgm:prSet presAssocID="{7861C846-D89C-43CC-953B-E478F3050F95}" presName="wedge2Tx" presStyleLbl="node1" presStyleIdx="1" presStyleCnt="3">
        <dgm:presLayoutVars>
          <dgm:chMax val="0"/>
          <dgm:chPref val="0"/>
          <dgm:bulletEnabled val="1"/>
        </dgm:presLayoutVars>
      </dgm:prSet>
      <dgm:spPr/>
    </dgm:pt>
    <dgm:pt modelId="{90115D49-AB54-4F7E-867C-4C5526C4A285}" type="pres">
      <dgm:prSet presAssocID="{7861C846-D89C-43CC-953B-E478F3050F95}" presName="wedge3" presStyleLbl="node1" presStyleIdx="2" presStyleCnt="3"/>
      <dgm:spPr/>
    </dgm:pt>
    <dgm:pt modelId="{BC695AB7-3E1E-4251-8352-19E26E57A03F}" type="pres">
      <dgm:prSet presAssocID="{7861C846-D89C-43CC-953B-E478F3050F95}" presName="wedge3Tx" presStyleLbl="node1" presStyleIdx="2" presStyleCnt="3">
        <dgm:presLayoutVars>
          <dgm:chMax val="0"/>
          <dgm:chPref val="0"/>
          <dgm:bulletEnabled val="1"/>
        </dgm:presLayoutVars>
      </dgm:prSet>
      <dgm:spPr/>
    </dgm:pt>
  </dgm:ptLst>
  <dgm:cxnLst>
    <dgm:cxn modelId="{99AD3B02-7D78-4B00-AAA6-8225DEB70903}" srcId="{7861C846-D89C-43CC-953B-E478F3050F95}" destId="{6B35220E-5044-4C20-8D8C-1DA91F1C0BB0}" srcOrd="0" destOrd="0" parTransId="{E9B9E50B-241C-44E8-BF24-082297EFE9DC}" sibTransId="{0C22F7EE-1028-4244-A785-06494590A471}"/>
    <dgm:cxn modelId="{47C5F702-82C6-4F30-8878-2B906984C4DA}" type="presOf" srcId="{7E5FAEBF-0232-4A93-A545-F2CE5875527C}" destId="{2AD446DB-9FC5-4025-9F29-B20B15C6AFCB}" srcOrd="1" destOrd="0" presId="urn:microsoft.com/office/officeart/2005/8/layout/chart3"/>
    <dgm:cxn modelId="{DB3AF707-D15C-4568-85D9-1C412F3B1ED1}" type="presOf" srcId="{76F2D873-3FD1-45D1-84C2-780325F49094}" destId="{BC695AB7-3E1E-4251-8352-19E26E57A03F}" srcOrd="1" destOrd="0" presId="urn:microsoft.com/office/officeart/2005/8/layout/chart3"/>
    <dgm:cxn modelId="{E0BE092F-FE85-4787-ABA9-70D7CC5A520E}" srcId="{7861C846-D89C-43CC-953B-E478F3050F95}" destId="{76F2D873-3FD1-45D1-84C2-780325F49094}" srcOrd="2" destOrd="0" parTransId="{42C8BB6A-92CC-4711-AC1E-E023F4417F12}" sibTransId="{CC222301-35F6-4BCA-BDBA-34A6957E15FB}"/>
    <dgm:cxn modelId="{AE6F5734-9C90-4542-92E3-CE64BE6B98DB}" type="presOf" srcId="{6B35220E-5044-4C20-8D8C-1DA91F1C0BB0}" destId="{4F793393-9133-4F8A-B14C-615AE46A67B5}" srcOrd="0" destOrd="0" presId="urn:microsoft.com/office/officeart/2005/8/layout/chart3"/>
    <dgm:cxn modelId="{07A2FD48-3492-4EF0-917C-081C9C1488FF}" srcId="{7861C846-D89C-43CC-953B-E478F3050F95}" destId="{7E5FAEBF-0232-4A93-A545-F2CE5875527C}" srcOrd="1" destOrd="0" parTransId="{DA37F589-3397-4709-A0D6-1457EFFBDE3D}" sibTransId="{3803DA6E-55BA-442D-BB39-520F7C40F0C7}"/>
    <dgm:cxn modelId="{094F6C87-E836-4D9F-88D8-424A4DBC2E3B}" type="presOf" srcId="{76F2D873-3FD1-45D1-84C2-780325F49094}" destId="{90115D49-AB54-4F7E-867C-4C5526C4A285}" srcOrd="0" destOrd="0" presId="urn:microsoft.com/office/officeart/2005/8/layout/chart3"/>
    <dgm:cxn modelId="{26714191-6EE5-4FA8-BA97-8C90BEFF22DE}" type="presOf" srcId="{6B35220E-5044-4C20-8D8C-1DA91F1C0BB0}" destId="{B956F998-58D2-4A23-9E8C-6BE86216C4FB}" srcOrd="1" destOrd="0" presId="urn:microsoft.com/office/officeart/2005/8/layout/chart3"/>
    <dgm:cxn modelId="{4BE3FFAB-3352-42F1-8DEE-CBB0203738C7}" type="presOf" srcId="{7E5FAEBF-0232-4A93-A545-F2CE5875527C}" destId="{92032EB6-D7DE-42D8-8AA7-1B43AFB6F5B8}" srcOrd="0" destOrd="0" presId="urn:microsoft.com/office/officeart/2005/8/layout/chart3"/>
    <dgm:cxn modelId="{5E8C42AE-0AA0-4CE9-875E-0761D3319B48}" type="presOf" srcId="{7861C846-D89C-43CC-953B-E478F3050F95}" destId="{F0BD7FDF-A9EF-409E-9DF8-3A2A7D6F5330}" srcOrd="0" destOrd="0" presId="urn:microsoft.com/office/officeart/2005/8/layout/chart3"/>
    <dgm:cxn modelId="{ECBB3E06-A4B0-4BE1-A6D2-1156630CEA8E}" type="presParOf" srcId="{F0BD7FDF-A9EF-409E-9DF8-3A2A7D6F5330}" destId="{4F793393-9133-4F8A-B14C-615AE46A67B5}" srcOrd="0" destOrd="0" presId="urn:microsoft.com/office/officeart/2005/8/layout/chart3"/>
    <dgm:cxn modelId="{5FABD9A3-6928-4867-B285-161245BBADB1}" type="presParOf" srcId="{F0BD7FDF-A9EF-409E-9DF8-3A2A7D6F5330}" destId="{B956F998-58D2-4A23-9E8C-6BE86216C4FB}" srcOrd="1" destOrd="0" presId="urn:microsoft.com/office/officeart/2005/8/layout/chart3"/>
    <dgm:cxn modelId="{19B6ED0D-83FC-4609-9284-2C88FF2C1F93}" type="presParOf" srcId="{F0BD7FDF-A9EF-409E-9DF8-3A2A7D6F5330}" destId="{92032EB6-D7DE-42D8-8AA7-1B43AFB6F5B8}" srcOrd="2" destOrd="0" presId="urn:microsoft.com/office/officeart/2005/8/layout/chart3"/>
    <dgm:cxn modelId="{2B322072-0094-4410-B5B4-A6D103BD6C23}" type="presParOf" srcId="{F0BD7FDF-A9EF-409E-9DF8-3A2A7D6F5330}" destId="{2AD446DB-9FC5-4025-9F29-B20B15C6AFCB}" srcOrd="3" destOrd="0" presId="urn:microsoft.com/office/officeart/2005/8/layout/chart3"/>
    <dgm:cxn modelId="{46048B59-DB9A-484D-A958-248724F43FBF}" type="presParOf" srcId="{F0BD7FDF-A9EF-409E-9DF8-3A2A7D6F5330}" destId="{90115D49-AB54-4F7E-867C-4C5526C4A285}" srcOrd="4" destOrd="0" presId="urn:microsoft.com/office/officeart/2005/8/layout/chart3"/>
    <dgm:cxn modelId="{86C1A389-82EB-4BAB-A206-DBA595012B5E}" type="presParOf" srcId="{F0BD7FDF-A9EF-409E-9DF8-3A2A7D6F5330}" destId="{BC695AB7-3E1E-4251-8352-19E26E57A03F}" srcOrd="5" destOrd="0" presId="urn:microsoft.com/office/officeart/2005/8/layout/char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7B1E7BC-BCAB-4CF4-83E9-F47879F70882}" type="doc">
      <dgm:prSet loTypeId="urn:microsoft.com/office/officeart/2005/8/layout/StepDownProcess" loCatId="process" qsTypeId="urn:microsoft.com/office/officeart/2005/8/quickstyle/3d2" qsCatId="3D" csTypeId="urn:microsoft.com/office/officeart/2005/8/colors/accent0_3" csCatId="mainScheme" phldr="1"/>
      <dgm:spPr/>
      <dgm:t>
        <a:bodyPr/>
        <a:lstStyle/>
        <a:p>
          <a:endParaRPr lang="en-GB"/>
        </a:p>
      </dgm:t>
    </dgm:pt>
    <dgm:pt modelId="{4D5C24A8-985A-4D26-908D-25DF275BE50B}">
      <dgm:prSet phldrT="[Text]" custT="1"/>
      <dgm:spPr/>
      <dgm:t>
        <a:bodyPr/>
        <a:lstStyle/>
        <a:p>
          <a:r>
            <a:rPr lang="en-GB" sz="1200"/>
            <a:t>Planning </a:t>
          </a:r>
        </a:p>
      </dgm:t>
    </dgm:pt>
    <dgm:pt modelId="{422C1C41-B829-4473-B8C7-9134FB065A39}" type="parTrans" cxnId="{0177F612-9515-4C32-BFEB-E826D205772D}">
      <dgm:prSet/>
      <dgm:spPr/>
      <dgm:t>
        <a:bodyPr/>
        <a:lstStyle/>
        <a:p>
          <a:endParaRPr lang="en-GB"/>
        </a:p>
      </dgm:t>
    </dgm:pt>
    <dgm:pt modelId="{609E8BB1-8938-4188-B2C8-7A65576A9711}" type="sibTrans" cxnId="{0177F612-9515-4C32-BFEB-E826D205772D}">
      <dgm:prSet/>
      <dgm:spPr/>
      <dgm:t>
        <a:bodyPr/>
        <a:lstStyle/>
        <a:p>
          <a:endParaRPr lang="en-GB"/>
        </a:p>
      </dgm:t>
    </dgm:pt>
    <dgm:pt modelId="{7A694939-B27F-4CB9-99E7-C2472043B5CE}">
      <dgm:prSet phldrT="[Text]" custT="1"/>
      <dgm:spPr/>
      <dgm:t>
        <a:bodyPr/>
        <a:lstStyle/>
        <a:p>
          <a:r>
            <a:rPr lang="en-GB" sz="1100"/>
            <a:t>Approval of the process plan - August 2024</a:t>
          </a:r>
        </a:p>
      </dgm:t>
    </dgm:pt>
    <dgm:pt modelId="{D1CC6441-C45D-4C22-B703-A552233FF373}" type="parTrans" cxnId="{CBE75A96-E7D8-4319-99B3-77114C1FA3A4}">
      <dgm:prSet/>
      <dgm:spPr/>
      <dgm:t>
        <a:bodyPr/>
        <a:lstStyle/>
        <a:p>
          <a:endParaRPr lang="en-GB"/>
        </a:p>
      </dgm:t>
    </dgm:pt>
    <dgm:pt modelId="{9EE55E91-AF1F-4F39-97D4-C1E40F62E365}" type="sibTrans" cxnId="{CBE75A96-E7D8-4319-99B3-77114C1FA3A4}">
      <dgm:prSet/>
      <dgm:spPr/>
      <dgm:t>
        <a:bodyPr/>
        <a:lstStyle/>
        <a:p>
          <a:endParaRPr lang="en-GB"/>
        </a:p>
      </dgm:t>
    </dgm:pt>
    <dgm:pt modelId="{8015A1DC-5896-40E5-BC05-D50E4F49AA8B}">
      <dgm:prSet phldrT="[Text]"/>
      <dgm:spPr/>
      <dgm:t>
        <a:bodyPr/>
        <a:lstStyle/>
        <a:p>
          <a:endParaRPr lang="en-GB"/>
        </a:p>
        <a:p>
          <a:r>
            <a:rPr lang="en-GB"/>
            <a:t>Phase 1</a:t>
          </a:r>
        </a:p>
        <a:p>
          <a:endParaRPr lang="en-GB"/>
        </a:p>
      </dgm:t>
    </dgm:pt>
    <dgm:pt modelId="{31BBA59E-11B3-437A-9055-4FC516472601}" type="parTrans" cxnId="{990A5D49-F75D-4A88-BD77-633C1AFA2A1D}">
      <dgm:prSet/>
      <dgm:spPr/>
      <dgm:t>
        <a:bodyPr/>
        <a:lstStyle/>
        <a:p>
          <a:endParaRPr lang="en-GB"/>
        </a:p>
      </dgm:t>
    </dgm:pt>
    <dgm:pt modelId="{9F7DB633-FDC9-407D-A64D-67F947E8BA25}" type="sibTrans" cxnId="{990A5D49-F75D-4A88-BD77-633C1AFA2A1D}">
      <dgm:prSet/>
      <dgm:spPr/>
      <dgm:t>
        <a:bodyPr/>
        <a:lstStyle/>
        <a:p>
          <a:endParaRPr lang="en-GB"/>
        </a:p>
      </dgm:t>
    </dgm:pt>
    <dgm:pt modelId="{22B58D19-1D67-4CCB-BF96-80FB82C194CA}">
      <dgm:prSet phldrT="[Text]" custT="1"/>
      <dgm:spPr/>
      <dgm:t>
        <a:bodyPr/>
        <a:lstStyle/>
        <a:p>
          <a:r>
            <a:rPr lang="en-GB" sz="1100"/>
            <a:t>Analysis - Sept - Oct 2024</a:t>
          </a:r>
        </a:p>
      </dgm:t>
    </dgm:pt>
    <dgm:pt modelId="{A2864A03-CE7A-4BE1-9CB6-B0D2779EA124}" type="parTrans" cxnId="{5FC57216-CA86-47C7-9B04-F1230479B53D}">
      <dgm:prSet/>
      <dgm:spPr/>
      <dgm:t>
        <a:bodyPr/>
        <a:lstStyle/>
        <a:p>
          <a:endParaRPr lang="en-GB"/>
        </a:p>
      </dgm:t>
    </dgm:pt>
    <dgm:pt modelId="{553D5BA6-DC75-4BB6-B7F2-CA8CCF01BE19}" type="sibTrans" cxnId="{5FC57216-CA86-47C7-9B04-F1230479B53D}">
      <dgm:prSet/>
      <dgm:spPr/>
      <dgm:t>
        <a:bodyPr/>
        <a:lstStyle/>
        <a:p>
          <a:endParaRPr lang="en-GB"/>
        </a:p>
      </dgm:t>
    </dgm:pt>
    <dgm:pt modelId="{581E280A-90F9-4646-B244-856CECF92D95}">
      <dgm:prSet phldrT="[Text]"/>
      <dgm:spPr/>
      <dgm:t>
        <a:bodyPr/>
        <a:lstStyle/>
        <a:p>
          <a:r>
            <a:rPr lang="en-GB"/>
            <a:t>Phase 2 </a:t>
          </a:r>
        </a:p>
      </dgm:t>
    </dgm:pt>
    <dgm:pt modelId="{74A4403B-3C3D-422C-8AEA-4FB835B130E9}" type="parTrans" cxnId="{319BE3DB-1AB3-4168-8F02-599F2C487A5E}">
      <dgm:prSet/>
      <dgm:spPr/>
      <dgm:t>
        <a:bodyPr/>
        <a:lstStyle/>
        <a:p>
          <a:endParaRPr lang="en-GB"/>
        </a:p>
      </dgm:t>
    </dgm:pt>
    <dgm:pt modelId="{E767F686-1F48-4DF4-A874-3A834D017BD7}" type="sibTrans" cxnId="{319BE3DB-1AB3-4168-8F02-599F2C487A5E}">
      <dgm:prSet/>
      <dgm:spPr/>
      <dgm:t>
        <a:bodyPr/>
        <a:lstStyle/>
        <a:p>
          <a:endParaRPr lang="en-GB"/>
        </a:p>
      </dgm:t>
    </dgm:pt>
    <dgm:pt modelId="{5DAF1B22-9224-4FFF-859F-9CD891C7CFDC}">
      <dgm:prSet phldrT="[Text]" custT="1"/>
      <dgm:spPr/>
      <dgm:t>
        <a:bodyPr/>
        <a:lstStyle/>
        <a:p>
          <a:r>
            <a:rPr lang="en-GB" sz="1100"/>
            <a:t>Review of Objectives and strategies - Nov - Dec  2024</a:t>
          </a:r>
        </a:p>
      </dgm:t>
    </dgm:pt>
    <dgm:pt modelId="{3B1E53E2-3109-435F-91CC-CA6225E2945E}" type="parTrans" cxnId="{0E2ACA1E-4F0B-4F99-BFB8-AC196AFBA100}">
      <dgm:prSet/>
      <dgm:spPr/>
      <dgm:t>
        <a:bodyPr/>
        <a:lstStyle/>
        <a:p>
          <a:endParaRPr lang="en-GB"/>
        </a:p>
      </dgm:t>
    </dgm:pt>
    <dgm:pt modelId="{429BA73F-7C55-4B76-80AD-CF451D617397}" type="sibTrans" cxnId="{0E2ACA1E-4F0B-4F99-BFB8-AC196AFBA100}">
      <dgm:prSet/>
      <dgm:spPr/>
      <dgm:t>
        <a:bodyPr/>
        <a:lstStyle/>
        <a:p>
          <a:endParaRPr lang="en-GB"/>
        </a:p>
      </dgm:t>
    </dgm:pt>
    <dgm:pt modelId="{B6A105FE-1C8F-42C1-80CF-4693A9C8A0A3}">
      <dgm:prSet phldrT="[Text]"/>
      <dgm:spPr/>
      <dgm:t>
        <a:bodyPr/>
        <a:lstStyle/>
        <a:p>
          <a:r>
            <a:rPr lang="en-GB"/>
            <a:t>Phase 3 </a:t>
          </a:r>
        </a:p>
      </dgm:t>
    </dgm:pt>
    <dgm:pt modelId="{59E6EFF7-0444-4D7B-B483-831BBF80BBEC}" type="parTrans" cxnId="{794239DC-457D-4749-BBE8-4A90DE126401}">
      <dgm:prSet/>
      <dgm:spPr/>
      <dgm:t>
        <a:bodyPr/>
        <a:lstStyle/>
        <a:p>
          <a:endParaRPr lang="en-GB"/>
        </a:p>
      </dgm:t>
    </dgm:pt>
    <dgm:pt modelId="{FDDD5BE1-D12E-4688-92EE-97DC25688015}" type="sibTrans" cxnId="{794239DC-457D-4749-BBE8-4A90DE126401}">
      <dgm:prSet/>
      <dgm:spPr/>
      <dgm:t>
        <a:bodyPr/>
        <a:lstStyle/>
        <a:p>
          <a:endParaRPr lang="en-GB"/>
        </a:p>
      </dgm:t>
    </dgm:pt>
    <dgm:pt modelId="{5CE1CA20-DEFA-4BA5-B2D9-B9DD6186648F}">
      <dgm:prSet/>
      <dgm:spPr/>
      <dgm:t>
        <a:bodyPr/>
        <a:lstStyle/>
        <a:p>
          <a:r>
            <a:rPr lang="en-GB"/>
            <a:t>Phase 4 </a:t>
          </a:r>
        </a:p>
      </dgm:t>
    </dgm:pt>
    <dgm:pt modelId="{05B4C64C-4D97-4285-A902-41F3370E48B0}" type="parTrans" cxnId="{1B3C87C6-943D-4CA4-BDD8-6F8FDCDE2C2F}">
      <dgm:prSet/>
      <dgm:spPr/>
      <dgm:t>
        <a:bodyPr/>
        <a:lstStyle/>
        <a:p>
          <a:endParaRPr lang="en-GB"/>
        </a:p>
      </dgm:t>
    </dgm:pt>
    <dgm:pt modelId="{00F9C94E-5014-4199-8622-91FD3312A819}" type="sibTrans" cxnId="{1B3C87C6-943D-4CA4-BDD8-6F8FDCDE2C2F}">
      <dgm:prSet/>
      <dgm:spPr/>
      <dgm:t>
        <a:bodyPr/>
        <a:lstStyle/>
        <a:p>
          <a:endParaRPr lang="en-GB"/>
        </a:p>
      </dgm:t>
    </dgm:pt>
    <dgm:pt modelId="{D3855272-A004-49C3-826F-55A6352CC6EB}">
      <dgm:prSet custT="1"/>
      <dgm:spPr/>
      <dgm:t>
        <a:bodyPr/>
        <a:lstStyle/>
        <a:p>
          <a:r>
            <a:rPr lang="en-GB" sz="1100"/>
            <a:t>Projects - Dec 2024 - Jan 2025</a:t>
          </a:r>
        </a:p>
      </dgm:t>
    </dgm:pt>
    <dgm:pt modelId="{EE9CD181-AFBE-4232-B95E-F741FD8EA418}" type="parTrans" cxnId="{47D6D81C-A8DA-40AC-9CE8-FC14A9851C27}">
      <dgm:prSet/>
      <dgm:spPr/>
      <dgm:t>
        <a:bodyPr/>
        <a:lstStyle/>
        <a:p>
          <a:endParaRPr lang="en-GB"/>
        </a:p>
      </dgm:t>
    </dgm:pt>
    <dgm:pt modelId="{7583A8E9-B45F-4C5E-9567-E82C70C2E239}" type="sibTrans" cxnId="{47D6D81C-A8DA-40AC-9CE8-FC14A9851C27}">
      <dgm:prSet/>
      <dgm:spPr/>
      <dgm:t>
        <a:bodyPr/>
        <a:lstStyle/>
        <a:p>
          <a:endParaRPr lang="en-GB"/>
        </a:p>
      </dgm:t>
    </dgm:pt>
    <dgm:pt modelId="{2500BBE1-25B3-4646-811D-87890761F142}">
      <dgm:prSet custT="1"/>
      <dgm:spPr/>
      <dgm:t>
        <a:bodyPr/>
        <a:lstStyle/>
        <a:p>
          <a:r>
            <a:rPr lang="en-GB" sz="1100"/>
            <a:t>Integration Feb - April 2025</a:t>
          </a:r>
        </a:p>
      </dgm:t>
    </dgm:pt>
    <dgm:pt modelId="{DA310023-CD90-4F1C-9B0A-0E7DDDA8ADBB}" type="parTrans" cxnId="{F0DB057F-8611-4E33-B785-B704F72AF526}">
      <dgm:prSet/>
      <dgm:spPr/>
      <dgm:t>
        <a:bodyPr/>
        <a:lstStyle/>
        <a:p>
          <a:endParaRPr lang="en-GB"/>
        </a:p>
      </dgm:t>
    </dgm:pt>
    <dgm:pt modelId="{4A0EF1C4-1005-480F-8D82-16E17236295D}" type="sibTrans" cxnId="{F0DB057F-8611-4E33-B785-B704F72AF526}">
      <dgm:prSet/>
      <dgm:spPr/>
      <dgm:t>
        <a:bodyPr/>
        <a:lstStyle/>
        <a:p>
          <a:endParaRPr lang="en-GB"/>
        </a:p>
      </dgm:t>
    </dgm:pt>
    <dgm:pt modelId="{1DBFF6CF-7FA8-4CDC-8DAF-AEA5C3FD30EB}">
      <dgm:prSet/>
      <dgm:spPr/>
      <dgm:t>
        <a:bodyPr/>
        <a:lstStyle/>
        <a:p>
          <a:r>
            <a:rPr lang="en-GB"/>
            <a:t>Phase 5</a:t>
          </a:r>
        </a:p>
      </dgm:t>
    </dgm:pt>
    <dgm:pt modelId="{CEC2253D-816E-4CFC-94AA-2BC24C8D677B}" type="parTrans" cxnId="{C9D11931-CE0A-469D-8564-F13036ED98AD}">
      <dgm:prSet/>
      <dgm:spPr/>
      <dgm:t>
        <a:bodyPr/>
        <a:lstStyle/>
        <a:p>
          <a:endParaRPr lang="en-GB"/>
        </a:p>
      </dgm:t>
    </dgm:pt>
    <dgm:pt modelId="{BC137A5F-BC17-4380-8468-D645E1D68A93}" type="sibTrans" cxnId="{C9D11931-CE0A-469D-8564-F13036ED98AD}">
      <dgm:prSet/>
      <dgm:spPr/>
      <dgm:t>
        <a:bodyPr/>
        <a:lstStyle/>
        <a:p>
          <a:endParaRPr lang="en-GB"/>
        </a:p>
      </dgm:t>
    </dgm:pt>
    <dgm:pt modelId="{91C0EA8E-6192-4E95-8310-7E4D9D7059DC}">
      <dgm:prSet/>
      <dgm:spPr/>
      <dgm:t>
        <a:bodyPr/>
        <a:lstStyle/>
        <a:p>
          <a:r>
            <a:rPr lang="en-GB"/>
            <a:t>Implemntation - </a:t>
          </a:r>
        </a:p>
      </dgm:t>
    </dgm:pt>
    <dgm:pt modelId="{D6801243-7C4F-4E55-9BD1-9CEBF22967F8}" type="parTrans" cxnId="{CA2ED898-75AD-4AE5-A771-AAA1D646036C}">
      <dgm:prSet/>
      <dgm:spPr/>
      <dgm:t>
        <a:bodyPr/>
        <a:lstStyle/>
        <a:p>
          <a:endParaRPr lang="en-GB"/>
        </a:p>
      </dgm:t>
    </dgm:pt>
    <dgm:pt modelId="{7BCF8AFF-3C85-4D20-9AF7-A05F1108A933}" type="sibTrans" cxnId="{CA2ED898-75AD-4AE5-A771-AAA1D646036C}">
      <dgm:prSet/>
      <dgm:spPr/>
      <dgm:t>
        <a:bodyPr/>
        <a:lstStyle/>
        <a:p>
          <a:endParaRPr lang="en-GB"/>
        </a:p>
      </dgm:t>
    </dgm:pt>
    <dgm:pt modelId="{BC791975-B4CD-44EF-9371-9F664AE73B96}">
      <dgm:prSet custT="1"/>
      <dgm:spPr/>
      <dgm:t>
        <a:bodyPr/>
        <a:lstStyle/>
        <a:p>
          <a:r>
            <a:rPr lang="en-GB" sz="1100"/>
            <a:t>Approval - Draft in March  and Final in May 2025</a:t>
          </a:r>
        </a:p>
      </dgm:t>
    </dgm:pt>
    <dgm:pt modelId="{FEC61C2C-B325-4D4D-9B08-9AAE8BDCBDA7}" type="parTrans" cxnId="{A345402F-5D2B-4279-B1C8-FC8D0E5B2B9F}">
      <dgm:prSet/>
      <dgm:spPr/>
      <dgm:t>
        <a:bodyPr/>
        <a:lstStyle/>
        <a:p>
          <a:endParaRPr lang="en-GB"/>
        </a:p>
      </dgm:t>
    </dgm:pt>
    <dgm:pt modelId="{67F395E8-5973-4A51-8E1A-166C09DB5E5D}" type="sibTrans" cxnId="{A345402F-5D2B-4279-B1C8-FC8D0E5B2B9F}">
      <dgm:prSet/>
      <dgm:spPr/>
      <dgm:t>
        <a:bodyPr/>
        <a:lstStyle/>
        <a:p>
          <a:endParaRPr lang="en-GB"/>
        </a:p>
      </dgm:t>
    </dgm:pt>
    <dgm:pt modelId="{35ADABDA-101E-400F-9390-C7DF5523782E}">
      <dgm:prSet custT="1"/>
      <dgm:spPr/>
      <dgm:t>
        <a:bodyPr/>
        <a:lstStyle/>
        <a:p>
          <a:r>
            <a:rPr lang="en-GB" sz="1100"/>
            <a:t>SDBIP </a:t>
          </a:r>
        </a:p>
      </dgm:t>
    </dgm:pt>
    <dgm:pt modelId="{38D3088B-8E49-4E19-A673-4D2EF62187E9}" type="parTrans" cxnId="{16B531C6-D725-4D7E-A5B0-1EA6CB8E313D}">
      <dgm:prSet/>
      <dgm:spPr/>
      <dgm:t>
        <a:bodyPr/>
        <a:lstStyle/>
        <a:p>
          <a:endParaRPr lang="en-GB"/>
        </a:p>
      </dgm:t>
    </dgm:pt>
    <dgm:pt modelId="{6F3C033C-BFE0-4FDC-82EC-5E834D6F98A5}" type="sibTrans" cxnId="{16B531C6-D725-4D7E-A5B0-1EA6CB8E313D}">
      <dgm:prSet/>
      <dgm:spPr/>
      <dgm:t>
        <a:bodyPr/>
        <a:lstStyle/>
        <a:p>
          <a:endParaRPr lang="en-GB"/>
        </a:p>
      </dgm:t>
    </dgm:pt>
    <dgm:pt modelId="{6AFE71E5-3146-47B8-8906-C46378D88D6D}">
      <dgm:prSet custT="1"/>
      <dgm:spPr/>
      <dgm:t>
        <a:bodyPr/>
        <a:lstStyle/>
        <a:p>
          <a:r>
            <a:rPr lang="en-GB" sz="1100"/>
            <a:t>Performance Agreements </a:t>
          </a:r>
        </a:p>
      </dgm:t>
    </dgm:pt>
    <dgm:pt modelId="{577D0352-B0A7-4996-9FCF-ED75996FF7D9}" type="parTrans" cxnId="{3B664C26-6BFB-4426-84B0-6E6EB12CA2AF}">
      <dgm:prSet/>
      <dgm:spPr/>
      <dgm:t>
        <a:bodyPr/>
        <a:lstStyle/>
        <a:p>
          <a:endParaRPr lang="en-GB"/>
        </a:p>
      </dgm:t>
    </dgm:pt>
    <dgm:pt modelId="{AF61BD21-41F9-4D93-BE5C-4A1992056FC6}" type="sibTrans" cxnId="{3B664C26-6BFB-4426-84B0-6E6EB12CA2AF}">
      <dgm:prSet/>
      <dgm:spPr/>
      <dgm:t>
        <a:bodyPr/>
        <a:lstStyle/>
        <a:p>
          <a:endParaRPr lang="en-GB"/>
        </a:p>
      </dgm:t>
    </dgm:pt>
    <dgm:pt modelId="{3F079A01-FE3C-40E9-9CE3-11C3CD9C4B00}" type="pres">
      <dgm:prSet presAssocID="{67B1E7BC-BCAB-4CF4-83E9-F47879F70882}" presName="rootnode" presStyleCnt="0">
        <dgm:presLayoutVars>
          <dgm:chMax/>
          <dgm:chPref/>
          <dgm:dir/>
          <dgm:animLvl val="lvl"/>
        </dgm:presLayoutVars>
      </dgm:prSet>
      <dgm:spPr/>
    </dgm:pt>
    <dgm:pt modelId="{CFC14DE1-CD53-4914-9AC6-D18AA202894C}" type="pres">
      <dgm:prSet presAssocID="{4D5C24A8-985A-4D26-908D-25DF275BE50B}" presName="composite" presStyleCnt="0"/>
      <dgm:spPr/>
    </dgm:pt>
    <dgm:pt modelId="{DD2B32BE-5EF6-4943-AC7A-FC8E0E53FFAF}" type="pres">
      <dgm:prSet presAssocID="{4D5C24A8-985A-4D26-908D-25DF275BE50B}" presName="bentUpArrow1" presStyleLbl="alignImgPlace1" presStyleIdx="0" presStyleCnt="6"/>
      <dgm:spPr/>
    </dgm:pt>
    <dgm:pt modelId="{79625A97-5682-41E3-AE6D-B132BE461784}" type="pres">
      <dgm:prSet presAssocID="{4D5C24A8-985A-4D26-908D-25DF275BE50B}" presName="ParentText" presStyleLbl="node1" presStyleIdx="0" presStyleCnt="7">
        <dgm:presLayoutVars>
          <dgm:chMax val="1"/>
          <dgm:chPref val="1"/>
          <dgm:bulletEnabled val="1"/>
        </dgm:presLayoutVars>
      </dgm:prSet>
      <dgm:spPr/>
    </dgm:pt>
    <dgm:pt modelId="{2FE492CD-9D3B-4E93-9B3B-8258B8A39D7C}" type="pres">
      <dgm:prSet presAssocID="{4D5C24A8-985A-4D26-908D-25DF275BE50B}" presName="ChildText" presStyleLbl="revTx" presStyleIdx="0" presStyleCnt="7" custScaleX="276765" custLinFactNeighborX="89369">
        <dgm:presLayoutVars>
          <dgm:chMax val="0"/>
          <dgm:chPref val="0"/>
          <dgm:bulletEnabled val="1"/>
        </dgm:presLayoutVars>
      </dgm:prSet>
      <dgm:spPr/>
    </dgm:pt>
    <dgm:pt modelId="{6163E530-78D1-49A6-B1E9-6F02E5167CC6}" type="pres">
      <dgm:prSet presAssocID="{609E8BB1-8938-4188-B2C8-7A65576A9711}" presName="sibTrans" presStyleCnt="0"/>
      <dgm:spPr/>
    </dgm:pt>
    <dgm:pt modelId="{554E5ED0-440D-427F-BB22-2E8DDE02C315}" type="pres">
      <dgm:prSet presAssocID="{8015A1DC-5896-40E5-BC05-D50E4F49AA8B}" presName="composite" presStyleCnt="0"/>
      <dgm:spPr/>
    </dgm:pt>
    <dgm:pt modelId="{7F63FDBE-2DD9-41ED-8636-DD44666CB6F8}" type="pres">
      <dgm:prSet presAssocID="{8015A1DC-5896-40E5-BC05-D50E4F49AA8B}" presName="bentUpArrow1" presStyleLbl="alignImgPlace1" presStyleIdx="1" presStyleCnt="6"/>
      <dgm:spPr/>
    </dgm:pt>
    <dgm:pt modelId="{CB49B08C-6245-4ECF-8D19-2D761AE1C3C5}" type="pres">
      <dgm:prSet presAssocID="{8015A1DC-5896-40E5-BC05-D50E4F49AA8B}" presName="ParentText" presStyleLbl="node1" presStyleIdx="1" presStyleCnt="7">
        <dgm:presLayoutVars>
          <dgm:chMax val="1"/>
          <dgm:chPref val="1"/>
          <dgm:bulletEnabled val="1"/>
        </dgm:presLayoutVars>
      </dgm:prSet>
      <dgm:spPr/>
    </dgm:pt>
    <dgm:pt modelId="{B99955EF-44F5-4366-9B9B-826F24D15733}" type="pres">
      <dgm:prSet presAssocID="{8015A1DC-5896-40E5-BC05-D50E4F49AA8B}" presName="ChildText" presStyleLbl="revTx" presStyleIdx="1" presStyleCnt="7" custScaleX="243539" custLinFactNeighborX="81181">
        <dgm:presLayoutVars>
          <dgm:chMax val="0"/>
          <dgm:chPref val="0"/>
          <dgm:bulletEnabled val="1"/>
        </dgm:presLayoutVars>
      </dgm:prSet>
      <dgm:spPr/>
    </dgm:pt>
    <dgm:pt modelId="{958B725B-D8B1-4A64-81ED-A6AFC5BA93B6}" type="pres">
      <dgm:prSet presAssocID="{9F7DB633-FDC9-407D-A64D-67F947E8BA25}" presName="sibTrans" presStyleCnt="0"/>
      <dgm:spPr/>
    </dgm:pt>
    <dgm:pt modelId="{AED4AFA6-5543-4F55-8908-1F93CC5E55F5}" type="pres">
      <dgm:prSet presAssocID="{581E280A-90F9-4646-B244-856CECF92D95}" presName="composite" presStyleCnt="0"/>
      <dgm:spPr/>
    </dgm:pt>
    <dgm:pt modelId="{D1086F28-E929-4B91-A293-3905B043536B}" type="pres">
      <dgm:prSet presAssocID="{581E280A-90F9-4646-B244-856CECF92D95}" presName="bentUpArrow1" presStyleLbl="alignImgPlace1" presStyleIdx="2" presStyleCnt="6"/>
      <dgm:spPr/>
    </dgm:pt>
    <dgm:pt modelId="{088E534B-A92F-428E-A985-24CAA396C6F2}" type="pres">
      <dgm:prSet presAssocID="{581E280A-90F9-4646-B244-856CECF92D95}" presName="ParentText" presStyleLbl="node1" presStyleIdx="2" presStyleCnt="7">
        <dgm:presLayoutVars>
          <dgm:chMax val="1"/>
          <dgm:chPref val="1"/>
          <dgm:bulletEnabled val="1"/>
        </dgm:presLayoutVars>
      </dgm:prSet>
      <dgm:spPr/>
    </dgm:pt>
    <dgm:pt modelId="{2813E0F7-4826-4CAA-ABAE-B93318A4B2C6}" type="pres">
      <dgm:prSet presAssocID="{581E280A-90F9-4646-B244-856CECF92D95}" presName="ChildText" presStyleLbl="revTx" presStyleIdx="2" presStyleCnt="7" custScaleX="364649" custLinFactX="38746" custLinFactNeighborX="100000" custLinFactNeighborY="-1898">
        <dgm:presLayoutVars>
          <dgm:chMax val="0"/>
          <dgm:chPref val="0"/>
          <dgm:bulletEnabled val="1"/>
        </dgm:presLayoutVars>
      </dgm:prSet>
      <dgm:spPr/>
    </dgm:pt>
    <dgm:pt modelId="{CB6A0641-67A8-4D03-A943-92DA123FD18D}" type="pres">
      <dgm:prSet presAssocID="{E767F686-1F48-4DF4-A874-3A834D017BD7}" presName="sibTrans" presStyleCnt="0"/>
      <dgm:spPr/>
    </dgm:pt>
    <dgm:pt modelId="{723E6E35-4B0B-473B-A19E-5E475898C56B}" type="pres">
      <dgm:prSet presAssocID="{B6A105FE-1C8F-42C1-80CF-4693A9C8A0A3}" presName="composite" presStyleCnt="0"/>
      <dgm:spPr/>
    </dgm:pt>
    <dgm:pt modelId="{52F1F503-63BF-4075-BE95-B1BFA2BB7592}" type="pres">
      <dgm:prSet presAssocID="{B6A105FE-1C8F-42C1-80CF-4693A9C8A0A3}" presName="bentUpArrow1" presStyleLbl="alignImgPlace1" presStyleIdx="3" presStyleCnt="6"/>
      <dgm:spPr/>
    </dgm:pt>
    <dgm:pt modelId="{EC2E2EF1-9524-4125-AF67-EFC04F628AF1}" type="pres">
      <dgm:prSet presAssocID="{B6A105FE-1C8F-42C1-80CF-4693A9C8A0A3}" presName="ParentText" presStyleLbl="node1" presStyleIdx="3" presStyleCnt="7" custLinFactNeighborX="-29473" custLinFactNeighborY="2559">
        <dgm:presLayoutVars>
          <dgm:chMax val="1"/>
          <dgm:chPref val="1"/>
          <dgm:bulletEnabled val="1"/>
        </dgm:presLayoutVars>
      </dgm:prSet>
      <dgm:spPr/>
    </dgm:pt>
    <dgm:pt modelId="{7C60E26A-FEEF-4923-BD71-B434CF26DBE3}" type="pres">
      <dgm:prSet presAssocID="{B6A105FE-1C8F-42C1-80CF-4693A9C8A0A3}" presName="ChildText" presStyleLbl="revTx" presStyleIdx="3" presStyleCnt="7" custScaleX="273211" custLinFactNeighborX="54613" custLinFactNeighborY="-3795">
        <dgm:presLayoutVars>
          <dgm:chMax val="0"/>
          <dgm:chPref val="0"/>
          <dgm:bulletEnabled val="1"/>
        </dgm:presLayoutVars>
      </dgm:prSet>
      <dgm:spPr/>
    </dgm:pt>
    <dgm:pt modelId="{EA791CEE-A28E-4C38-8F9E-B84EA072CDC2}" type="pres">
      <dgm:prSet presAssocID="{FDDD5BE1-D12E-4688-92EE-97DC25688015}" presName="sibTrans" presStyleCnt="0"/>
      <dgm:spPr/>
    </dgm:pt>
    <dgm:pt modelId="{52E1F09A-1057-4465-BE2A-58265C3A513B}" type="pres">
      <dgm:prSet presAssocID="{5CE1CA20-DEFA-4BA5-B2D9-B9DD6186648F}" presName="composite" presStyleCnt="0"/>
      <dgm:spPr/>
    </dgm:pt>
    <dgm:pt modelId="{88178EC7-2FC9-4C52-B19E-9D475D13AA0B}" type="pres">
      <dgm:prSet presAssocID="{5CE1CA20-DEFA-4BA5-B2D9-B9DD6186648F}" presName="bentUpArrow1" presStyleLbl="alignImgPlace1" presStyleIdx="4" presStyleCnt="6"/>
      <dgm:spPr/>
    </dgm:pt>
    <dgm:pt modelId="{B8072DB2-0FFF-4BF9-9298-ACD949BA0F79}" type="pres">
      <dgm:prSet presAssocID="{5CE1CA20-DEFA-4BA5-B2D9-B9DD6186648F}" presName="ParentText" presStyleLbl="node1" presStyleIdx="4" presStyleCnt="7" custLinFactNeighborX="-20397" custLinFactNeighborY="-13803">
        <dgm:presLayoutVars>
          <dgm:chMax val="1"/>
          <dgm:chPref val="1"/>
          <dgm:bulletEnabled val="1"/>
        </dgm:presLayoutVars>
      </dgm:prSet>
      <dgm:spPr/>
    </dgm:pt>
    <dgm:pt modelId="{7B527ECA-8039-43C7-B996-7045C5C8B826}" type="pres">
      <dgm:prSet presAssocID="{5CE1CA20-DEFA-4BA5-B2D9-B9DD6186648F}" presName="ChildText" presStyleLbl="revTx" presStyleIdx="4" presStyleCnt="7" custScaleX="223102" custScaleY="118450" custLinFactNeighborX="51660" custLinFactNeighborY="-18976">
        <dgm:presLayoutVars>
          <dgm:chMax val="0"/>
          <dgm:chPref val="0"/>
          <dgm:bulletEnabled val="1"/>
        </dgm:presLayoutVars>
      </dgm:prSet>
      <dgm:spPr/>
    </dgm:pt>
    <dgm:pt modelId="{4DF784A1-F741-45FB-B697-FC5723CB7EFD}" type="pres">
      <dgm:prSet presAssocID="{00F9C94E-5014-4199-8622-91FD3312A819}" presName="sibTrans" presStyleCnt="0"/>
      <dgm:spPr/>
    </dgm:pt>
    <dgm:pt modelId="{C707CA4B-CD94-4B3E-9EF5-22D8E73D5F82}" type="pres">
      <dgm:prSet presAssocID="{1DBFF6CF-7FA8-4CDC-8DAF-AEA5C3FD30EB}" presName="composite" presStyleCnt="0"/>
      <dgm:spPr/>
    </dgm:pt>
    <dgm:pt modelId="{A09DF56D-AD18-4A25-8D88-BF23BB2FF9C7}" type="pres">
      <dgm:prSet presAssocID="{1DBFF6CF-7FA8-4CDC-8DAF-AEA5C3FD30EB}" presName="bentUpArrow1" presStyleLbl="alignImgPlace1" presStyleIdx="5" presStyleCnt="6"/>
      <dgm:spPr/>
    </dgm:pt>
    <dgm:pt modelId="{8C0962B7-416A-45F0-8E4E-AA43E93FB0BC}" type="pres">
      <dgm:prSet presAssocID="{1DBFF6CF-7FA8-4CDC-8DAF-AEA5C3FD30EB}" presName="ParentText" presStyleLbl="node1" presStyleIdx="5" presStyleCnt="7" custLinFactNeighborX="-21470" custLinFactNeighborY="-16870">
        <dgm:presLayoutVars>
          <dgm:chMax val="1"/>
          <dgm:chPref val="1"/>
          <dgm:bulletEnabled val="1"/>
        </dgm:presLayoutVars>
      </dgm:prSet>
      <dgm:spPr/>
    </dgm:pt>
    <dgm:pt modelId="{4CA426E3-E149-4228-B446-A4E11219F4E9}" type="pres">
      <dgm:prSet presAssocID="{1DBFF6CF-7FA8-4CDC-8DAF-AEA5C3FD30EB}" presName="ChildText" presStyleLbl="revTx" presStyleIdx="5" presStyleCnt="7" custScaleX="229082" custScaleY="96608" custLinFactNeighborX="32472" custLinFactNeighborY="-22770">
        <dgm:presLayoutVars>
          <dgm:chMax val="0"/>
          <dgm:chPref val="0"/>
          <dgm:bulletEnabled val="1"/>
        </dgm:presLayoutVars>
      </dgm:prSet>
      <dgm:spPr/>
    </dgm:pt>
    <dgm:pt modelId="{09C7EDEB-16CE-41E6-A15E-70885A9889DE}" type="pres">
      <dgm:prSet presAssocID="{BC137A5F-BC17-4380-8468-D645E1D68A93}" presName="sibTrans" presStyleCnt="0"/>
      <dgm:spPr/>
    </dgm:pt>
    <dgm:pt modelId="{39F8E1FC-4864-4F1C-8672-8671FCD9115D}" type="pres">
      <dgm:prSet presAssocID="{91C0EA8E-6192-4E95-8310-7E4D9D7059DC}" presName="composite" presStyleCnt="0"/>
      <dgm:spPr/>
    </dgm:pt>
    <dgm:pt modelId="{A973960D-D1E1-4134-96BB-983D9E7683B6}" type="pres">
      <dgm:prSet presAssocID="{91C0EA8E-6192-4E95-8310-7E4D9D7059DC}" presName="ParentText" presStyleLbl="node1" presStyleIdx="6" presStyleCnt="7" custLinFactNeighborX="-25765" custLinFactNeighborY="-10736">
        <dgm:presLayoutVars>
          <dgm:chMax val="1"/>
          <dgm:chPref val="1"/>
          <dgm:bulletEnabled val="1"/>
        </dgm:presLayoutVars>
      </dgm:prSet>
      <dgm:spPr/>
    </dgm:pt>
    <dgm:pt modelId="{E6D9B6CF-102B-4192-A737-4C4D06F28735}" type="pres">
      <dgm:prSet presAssocID="{91C0EA8E-6192-4E95-8310-7E4D9D7059DC}" presName="FinalChildText" presStyleLbl="revTx" presStyleIdx="6" presStyleCnt="7" custScaleX="202219" custLinFactNeighborX="30997" custLinFactNeighborY="-17078">
        <dgm:presLayoutVars>
          <dgm:chMax val="0"/>
          <dgm:chPref val="0"/>
          <dgm:bulletEnabled val="1"/>
        </dgm:presLayoutVars>
      </dgm:prSet>
      <dgm:spPr/>
    </dgm:pt>
  </dgm:ptLst>
  <dgm:cxnLst>
    <dgm:cxn modelId="{0177F612-9515-4C32-BFEB-E826D205772D}" srcId="{67B1E7BC-BCAB-4CF4-83E9-F47879F70882}" destId="{4D5C24A8-985A-4D26-908D-25DF275BE50B}" srcOrd="0" destOrd="0" parTransId="{422C1C41-B829-4473-B8C7-9134FB065A39}" sibTransId="{609E8BB1-8938-4188-B2C8-7A65576A9711}"/>
    <dgm:cxn modelId="{5FC57216-CA86-47C7-9B04-F1230479B53D}" srcId="{8015A1DC-5896-40E5-BC05-D50E4F49AA8B}" destId="{22B58D19-1D67-4CCB-BF96-80FB82C194CA}" srcOrd="0" destOrd="0" parTransId="{A2864A03-CE7A-4BE1-9CB6-B0D2779EA124}" sibTransId="{553D5BA6-DC75-4BB6-B7F2-CA8CCF01BE19}"/>
    <dgm:cxn modelId="{9A2DBF16-C733-41DA-A094-FB72104BCCC9}" type="presOf" srcId="{4D5C24A8-985A-4D26-908D-25DF275BE50B}" destId="{79625A97-5682-41E3-AE6D-B132BE461784}" srcOrd="0" destOrd="0" presId="urn:microsoft.com/office/officeart/2005/8/layout/StepDownProcess"/>
    <dgm:cxn modelId="{47D6D81C-A8DA-40AC-9CE8-FC14A9851C27}" srcId="{B6A105FE-1C8F-42C1-80CF-4693A9C8A0A3}" destId="{D3855272-A004-49C3-826F-55A6352CC6EB}" srcOrd="0" destOrd="0" parTransId="{EE9CD181-AFBE-4232-B95E-F741FD8EA418}" sibTransId="{7583A8E9-B45F-4C5E-9567-E82C70C2E239}"/>
    <dgm:cxn modelId="{0E2ACA1E-4F0B-4F99-BFB8-AC196AFBA100}" srcId="{581E280A-90F9-4646-B244-856CECF92D95}" destId="{5DAF1B22-9224-4FFF-859F-9CD891C7CFDC}" srcOrd="0" destOrd="0" parTransId="{3B1E53E2-3109-435F-91CC-CA6225E2945E}" sibTransId="{429BA73F-7C55-4B76-80AD-CF451D617397}"/>
    <dgm:cxn modelId="{28E17D21-6EEE-4E4E-B03E-0BC4A7DF0204}" type="presOf" srcId="{D3855272-A004-49C3-826F-55A6352CC6EB}" destId="{7C60E26A-FEEF-4923-BD71-B434CF26DBE3}" srcOrd="0" destOrd="0" presId="urn:microsoft.com/office/officeart/2005/8/layout/StepDownProcess"/>
    <dgm:cxn modelId="{3B664C26-6BFB-4426-84B0-6E6EB12CA2AF}" srcId="{91C0EA8E-6192-4E95-8310-7E4D9D7059DC}" destId="{6AFE71E5-3146-47B8-8906-C46378D88D6D}" srcOrd="1" destOrd="0" parTransId="{577D0352-B0A7-4996-9FCF-ED75996FF7D9}" sibTransId="{AF61BD21-41F9-4D93-BE5C-4A1992056FC6}"/>
    <dgm:cxn modelId="{D79CC82B-9286-4CA8-8675-C311DF41E75C}" type="presOf" srcId="{91C0EA8E-6192-4E95-8310-7E4D9D7059DC}" destId="{A973960D-D1E1-4134-96BB-983D9E7683B6}" srcOrd="0" destOrd="0" presId="urn:microsoft.com/office/officeart/2005/8/layout/StepDownProcess"/>
    <dgm:cxn modelId="{6BCCD92E-1DF4-4E95-A5B8-CB9BD7BD86A6}" type="presOf" srcId="{5DAF1B22-9224-4FFF-859F-9CD891C7CFDC}" destId="{2813E0F7-4826-4CAA-ABAE-B93318A4B2C6}" srcOrd="0" destOrd="0" presId="urn:microsoft.com/office/officeart/2005/8/layout/StepDownProcess"/>
    <dgm:cxn modelId="{A345402F-5D2B-4279-B1C8-FC8D0E5B2B9F}" srcId="{1DBFF6CF-7FA8-4CDC-8DAF-AEA5C3FD30EB}" destId="{BC791975-B4CD-44EF-9371-9F664AE73B96}" srcOrd="0" destOrd="0" parTransId="{FEC61C2C-B325-4D4D-9B08-9AAE8BDCBDA7}" sibTransId="{67F395E8-5973-4A51-8E1A-166C09DB5E5D}"/>
    <dgm:cxn modelId="{C9D11931-CE0A-469D-8564-F13036ED98AD}" srcId="{67B1E7BC-BCAB-4CF4-83E9-F47879F70882}" destId="{1DBFF6CF-7FA8-4CDC-8DAF-AEA5C3FD30EB}" srcOrd="5" destOrd="0" parTransId="{CEC2253D-816E-4CFC-94AA-2BC24C8D677B}" sibTransId="{BC137A5F-BC17-4380-8468-D645E1D68A93}"/>
    <dgm:cxn modelId="{FF0EE334-585C-42CC-9700-7015EBA43AD9}" type="presOf" srcId="{581E280A-90F9-4646-B244-856CECF92D95}" destId="{088E534B-A92F-428E-A985-24CAA396C6F2}" srcOrd="0" destOrd="0" presId="urn:microsoft.com/office/officeart/2005/8/layout/StepDownProcess"/>
    <dgm:cxn modelId="{0DDD0661-4114-41C5-9895-297C0CFDF9E3}" type="presOf" srcId="{2500BBE1-25B3-4646-811D-87890761F142}" destId="{7B527ECA-8039-43C7-B996-7045C5C8B826}" srcOrd="0" destOrd="0" presId="urn:microsoft.com/office/officeart/2005/8/layout/StepDownProcess"/>
    <dgm:cxn modelId="{3CD0C563-F016-44A2-AA5A-76E4219AC500}" type="presOf" srcId="{1DBFF6CF-7FA8-4CDC-8DAF-AEA5C3FD30EB}" destId="{8C0962B7-416A-45F0-8E4E-AA43E93FB0BC}" srcOrd="0" destOrd="0" presId="urn:microsoft.com/office/officeart/2005/8/layout/StepDownProcess"/>
    <dgm:cxn modelId="{990A5D49-F75D-4A88-BD77-633C1AFA2A1D}" srcId="{67B1E7BC-BCAB-4CF4-83E9-F47879F70882}" destId="{8015A1DC-5896-40E5-BC05-D50E4F49AA8B}" srcOrd="1" destOrd="0" parTransId="{31BBA59E-11B3-437A-9055-4FC516472601}" sibTransId="{9F7DB633-FDC9-407D-A64D-67F947E8BA25}"/>
    <dgm:cxn modelId="{EF506B7E-365C-47CC-97F2-D3B017E845A4}" type="presOf" srcId="{22B58D19-1D67-4CCB-BF96-80FB82C194CA}" destId="{B99955EF-44F5-4366-9B9B-826F24D15733}" srcOrd="0" destOrd="0" presId="urn:microsoft.com/office/officeart/2005/8/layout/StepDownProcess"/>
    <dgm:cxn modelId="{F0DB057F-8611-4E33-B785-B704F72AF526}" srcId="{5CE1CA20-DEFA-4BA5-B2D9-B9DD6186648F}" destId="{2500BBE1-25B3-4646-811D-87890761F142}" srcOrd="0" destOrd="0" parTransId="{DA310023-CD90-4F1C-9B0A-0E7DDDA8ADBB}" sibTransId="{4A0EF1C4-1005-480F-8D82-16E17236295D}"/>
    <dgm:cxn modelId="{A87A0896-972B-4914-A413-58B4B6D034F1}" type="presOf" srcId="{BC791975-B4CD-44EF-9371-9F664AE73B96}" destId="{4CA426E3-E149-4228-B446-A4E11219F4E9}" srcOrd="0" destOrd="0" presId="urn:microsoft.com/office/officeart/2005/8/layout/StepDownProcess"/>
    <dgm:cxn modelId="{CBE75A96-E7D8-4319-99B3-77114C1FA3A4}" srcId="{4D5C24A8-985A-4D26-908D-25DF275BE50B}" destId="{7A694939-B27F-4CB9-99E7-C2472043B5CE}" srcOrd="0" destOrd="0" parTransId="{D1CC6441-C45D-4C22-B703-A552233FF373}" sibTransId="{9EE55E91-AF1F-4F39-97D4-C1E40F62E365}"/>
    <dgm:cxn modelId="{CA2ED898-75AD-4AE5-A771-AAA1D646036C}" srcId="{67B1E7BC-BCAB-4CF4-83E9-F47879F70882}" destId="{91C0EA8E-6192-4E95-8310-7E4D9D7059DC}" srcOrd="6" destOrd="0" parTransId="{D6801243-7C4F-4E55-9BD1-9CEBF22967F8}" sibTransId="{7BCF8AFF-3C85-4D20-9AF7-A05F1108A933}"/>
    <dgm:cxn modelId="{971056B3-7662-472F-BBFE-9A22B8AC05D4}" type="presOf" srcId="{35ADABDA-101E-400F-9390-C7DF5523782E}" destId="{E6D9B6CF-102B-4192-A737-4C4D06F28735}" srcOrd="0" destOrd="0" presId="urn:microsoft.com/office/officeart/2005/8/layout/StepDownProcess"/>
    <dgm:cxn modelId="{7ECEBFB5-1062-424C-A784-3BD0E95CF459}" type="presOf" srcId="{7A694939-B27F-4CB9-99E7-C2472043B5CE}" destId="{2FE492CD-9D3B-4E93-9B3B-8258B8A39D7C}" srcOrd="0" destOrd="0" presId="urn:microsoft.com/office/officeart/2005/8/layout/StepDownProcess"/>
    <dgm:cxn modelId="{EE229EBA-B109-459D-BA82-9FE6CE439601}" type="presOf" srcId="{5CE1CA20-DEFA-4BA5-B2D9-B9DD6186648F}" destId="{B8072DB2-0FFF-4BF9-9298-ACD949BA0F79}" srcOrd="0" destOrd="0" presId="urn:microsoft.com/office/officeart/2005/8/layout/StepDownProcess"/>
    <dgm:cxn modelId="{B0C9FEC4-8F9B-418A-B2E9-5EA8A0B6F741}" type="presOf" srcId="{67B1E7BC-BCAB-4CF4-83E9-F47879F70882}" destId="{3F079A01-FE3C-40E9-9CE3-11C3CD9C4B00}" srcOrd="0" destOrd="0" presId="urn:microsoft.com/office/officeart/2005/8/layout/StepDownProcess"/>
    <dgm:cxn modelId="{16B531C6-D725-4D7E-A5B0-1EA6CB8E313D}" srcId="{91C0EA8E-6192-4E95-8310-7E4D9D7059DC}" destId="{35ADABDA-101E-400F-9390-C7DF5523782E}" srcOrd="0" destOrd="0" parTransId="{38D3088B-8E49-4E19-A673-4D2EF62187E9}" sibTransId="{6F3C033C-BFE0-4FDC-82EC-5E834D6F98A5}"/>
    <dgm:cxn modelId="{1B3C87C6-943D-4CA4-BDD8-6F8FDCDE2C2F}" srcId="{67B1E7BC-BCAB-4CF4-83E9-F47879F70882}" destId="{5CE1CA20-DEFA-4BA5-B2D9-B9DD6186648F}" srcOrd="4" destOrd="0" parTransId="{05B4C64C-4D97-4285-A902-41F3370E48B0}" sibTransId="{00F9C94E-5014-4199-8622-91FD3312A819}"/>
    <dgm:cxn modelId="{4B605AC9-EAD1-4FC9-A42F-1E943CB6D8C2}" type="presOf" srcId="{6AFE71E5-3146-47B8-8906-C46378D88D6D}" destId="{E6D9B6CF-102B-4192-A737-4C4D06F28735}" srcOrd="0" destOrd="1" presId="urn:microsoft.com/office/officeart/2005/8/layout/StepDownProcess"/>
    <dgm:cxn modelId="{BBCD44D5-03EE-4756-9A1C-05267A678774}" type="presOf" srcId="{B6A105FE-1C8F-42C1-80CF-4693A9C8A0A3}" destId="{EC2E2EF1-9524-4125-AF67-EFC04F628AF1}" srcOrd="0" destOrd="0" presId="urn:microsoft.com/office/officeart/2005/8/layout/StepDownProcess"/>
    <dgm:cxn modelId="{306C64D8-02C1-4530-AD51-E2B2DDC3CEF2}" type="presOf" srcId="{8015A1DC-5896-40E5-BC05-D50E4F49AA8B}" destId="{CB49B08C-6245-4ECF-8D19-2D761AE1C3C5}" srcOrd="0" destOrd="0" presId="urn:microsoft.com/office/officeart/2005/8/layout/StepDownProcess"/>
    <dgm:cxn modelId="{319BE3DB-1AB3-4168-8F02-599F2C487A5E}" srcId="{67B1E7BC-BCAB-4CF4-83E9-F47879F70882}" destId="{581E280A-90F9-4646-B244-856CECF92D95}" srcOrd="2" destOrd="0" parTransId="{74A4403B-3C3D-422C-8AEA-4FB835B130E9}" sibTransId="{E767F686-1F48-4DF4-A874-3A834D017BD7}"/>
    <dgm:cxn modelId="{794239DC-457D-4749-BBE8-4A90DE126401}" srcId="{67B1E7BC-BCAB-4CF4-83E9-F47879F70882}" destId="{B6A105FE-1C8F-42C1-80CF-4693A9C8A0A3}" srcOrd="3" destOrd="0" parTransId="{59E6EFF7-0444-4D7B-B483-831BBF80BBEC}" sibTransId="{FDDD5BE1-D12E-4688-92EE-97DC25688015}"/>
    <dgm:cxn modelId="{9F827D85-8E91-4A79-A865-47DA1903F919}" type="presParOf" srcId="{3F079A01-FE3C-40E9-9CE3-11C3CD9C4B00}" destId="{CFC14DE1-CD53-4914-9AC6-D18AA202894C}" srcOrd="0" destOrd="0" presId="urn:microsoft.com/office/officeart/2005/8/layout/StepDownProcess"/>
    <dgm:cxn modelId="{68C098BB-3C23-4551-A194-809089B69D46}" type="presParOf" srcId="{CFC14DE1-CD53-4914-9AC6-D18AA202894C}" destId="{DD2B32BE-5EF6-4943-AC7A-FC8E0E53FFAF}" srcOrd="0" destOrd="0" presId="urn:microsoft.com/office/officeart/2005/8/layout/StepDownProcess"/>
    <dgm:cxn modelId="{100B87C7-492C-419E-B7DC-7428167E7720}" type="presParOf" srcId="{CFC14DE1-CD53-4914-9AC6-D18AA202894C}" destId="{79625A97-5682-41E3-AE6D-B132BE461784}" srcOrd="1" destOrd="0" presId="urn:microsoft.com/office/officeart/2005/8/layout/StepDownProcess"/>
    <dgm:cxn modelId="{8568F896-8376-488E-9567-F774776CA92D}" type="presParOf" srcId="{CFC14DE1-CD53-4914-9AC6-D18AA202894C}" destId="{2FE492CD-9D3B-4E93-9B3B-8258B8A39D7C}" srcOrd="2" destOrd="0" presId="urn:microsoft.com/office/officeart/2005/8/layout/StepDownProcess"/>
    <dgm:cxn modelId="{2BB18DBF-F1D6-4064-9A7D-A6CD9CDFF623}" type="presParOf" srcId="{3F079A01-FE3C-40E9-9CE3-11C3CD9C4B00}" destId="{6163E530-78D1-49A6-B1E9-6F02E5167CC6}" srcOrd="1" destOrd="0" presId="urn:microsoft.com/office/officeart/2005/8/layout/StepDownProcess"/>
    <dgm:cxn modelId="{B235C8BA-3EE1-49D7-85BD-59CFA3E74195}" type="presParOf" srcId="{3F079A01-FE3C-40E9-9CE3-11C3CD9C4B00}" destId="{554E5ED0-440D-427F-BB22-2E8DDE02C315}" srcOrd="2" destOrd="0" presId="urn:microsoft.com/office/officeart/2005/8/layout/StepDownProcess"/>
    <dgm:cxn modelId="{A0268038-D7F5-413A-9630-D0E6AB330C23}" type="presParOf" srcId="{554E5ED0-440D-427F-BB22-2E8DDE02C315}" destId="{7F63FDBE-2DD9-41ED-8636-DD44666CB6F8}" srcOrd="0" destOrd="0" presId="urn:microsoft.com/office/officeart/2005/8/layout/StepDownProcess"/>
    <dgm:cxn modelId="{991B0D38-B52D-4F13-A24A-E80BA0EC0F62}" type="presParOf" srcId="{554E5ED0-440D-427F-BB22-2E8DDE02C315}" destId="{CB49B08C-6245-4ECF-8D19-2D761AE1C3C5}" srcOrd="1" destOrd="0" presId="urn:microsoft.com/office/officeart/2005/8/layout/StepDownProcess"/>
    <dgm:cxn modelId="{9A99B53C-7770-45CD-B5D7-F93C93F6C82F}" type="presParOf" srcId="{554E5ED0-440D-427F-BB22-2E8DDE02C315}" destId="{B99955EF-44F5-4366-9B9B-826F24D15733}" srcOrd="2" destOrd="0" presId="urn:microsoft.com/office/officeart/2005/8/layout/StepDownProcess"/>
    <dgm:cxn modelId="{017A954F-0CBA-4956-A723-3DFE780EC8F6}" type="presParOf" srcId="{3F079A01-FE3C-40E9-9CE3-11C3CD9C4B00}" destId="{958B725B-D8B1-4A64-81ED-A6AFC5BA93B6}" srcOrd="3" destOrd="0" presId="urn:microsoft.com/office/officeart/2005/8/layout/StepDownProcess"/>
    <dgm:cxn modelId="{5288C793-5ECF-4718-AF01-C01A2F1FDA5B}" type="presParOf" srcId="{3F079A01-FE3C-40E9-9CE3-11C3CD9C4B00}" destId="{AED4AFA6-5543-4F55-8908-1F93CC5E55F5}" srcOrd="4" destOrd="0" presId="urn:microsoft.com/office/officeart/2005/8/layout/StepDownProcess"/>
    <dgm:cxn modelId="{0C071091-2ACA-4AD7-8C9F-9A51F1A963FE}" type="presParOf" srcId="{AED4AFA6-5543-4F55-8908-1F93CC5E55F5}" destId="{D1086F28-E929-4B91-A293-3905B043536B}" srcOrd="0" destOrd="0" presId="urn:microsoft.com/office/officeart/2005/8/layout/StepDownProcess"/>
    <dgm:cxn modelId="{E4726308-9013-4338-AC58-4E1A788FE6C6}" type="presParOf" srcId="{AED4AFA6-5543-4F55-8908-1F93CC5E55F5}" destId="{088E534B-A92F-428E-A985-24CAA396C6F2}" srcOrd="1" destOrd="0" presId="urn:microsoft.com/office/officeart/2005/8/layout/StepDownProcess"/>
    <dgm:cxn modelId="{30311F6D-A913-42FB-8C49-7729EF58EC8E}" type="presParOf" srcId="{AED4AFA6-5543-4F55-8908-1F93CC5E55F5}" destId="{2813E0F7-4826-4CAA-ABAE-B93318A4B2C6}" srcOrd="2" destOrd="0" presId="urn:microsoft.com/office/officeart/2005/8/layout/StepDownProcess"/>
    <dgm:cxn modelId="{768FFC97-8E32-4002-AA7F-E19D66260B5E}" type="presParOf" srcId="{3F079A01-FE3C-40E9-9CE3-11C3CD9C4B00}" destId="{CB6A0641-67A8-4D03-A943-92DA123FD18D}" srcOrd="5" destOrd="0" presId="urn:microsoft.com/office/officeart/2005/8/layout/StepDownProcess"/>
    <dgm:cxn modelId="{D2071CB7-D1C2-436F-81B2-C8550BFCA7AA}" type="presParOf" srcId="{3F079A01-FE3C-40E9-9CE3-11C3CD9C4B00}" destId="{723E6E35-4B0B-473B-A19E-5E475898C56B}" srcOrd="6" destOrd="0" presId="urn:microsoft.com/office/officeart/2005/8/layout/StepDownProcess"/>
    <dgm:cxn modelId="{93FAD76F-9C48-4626-9D00-77BF5810DB14}" type="presParOf" srcId="{723E6E35-4B0B-473B-A19E-5E475898C56B}" destId="{52F1F503-63BF-4075-BE95-B1BFA2BB7592}" srcOrd="0" destOrd="0" presId="urn:microsoft.com/office/officeart/2005/8/layout/StepDownProcess"/>
    <dgm:cxn modelId="{C83FD958-96F6-476A-A914-CF823645C20D}" type="presParOf" srcId="{723E6E35-4B0B-473B-A19E-5E475898C56B}" destId="{EC2E2EF1-9524-4125-AF67-EFC04F628AF1}" srcOrd="1" destOrd="0" presId="urn:microsoft.com/office/officeart/2005/8/layout/StepDownProcess"/>
    <dgm:cxn modelId="{253B8E21-AC86-4818-8E00-8482A6E036F6}" type="presParOf" srcId="{723E6E35-4B0B-473B-A19E-5E475898C56B}" destId="{7C60E26A-FEEF-4923-BD71-B434CF26DBE3}" srcOrd="2" destOrd="0" presId="urn:microsoft.com/office/officeart/2005/8/layout/StepDownProcess"/>
    <dgm:cxn modelId="{6F04AC65-33BB-42BA-BD12-AD3BE87A0736}" type="presParOf" srcId="{3F079A01-FE3C-40E9-9CE3-11C3CD9C4B00}" destId="{EA791CEE-A28E-4C38-8F9E-B84EA072CDC2}" srcOrd="7" destOrd="0" presId="urn:microsoft.com/office/officeart/2005/8/layout/StepDownProcess"/>
    <dgm:cxn modelId="{FB847C3D-CDDE-47C0-A177-97BE30D81F6F}" type="presParOf" srcId="{3F079A01-FE3C-40E9-9CE3-11C3CD9C4B00}" destId="{52E1F09A-1057-4465-BE2A-58265C3A513B}" srcOrd="8" destOrd="0" presId="urn:microsoft.com/office/officeart/2005/8/layout/StepDownProcess"/>
    <dgm:cxn modelId="{B38A5C8D-5435-43D6-8D7E-3F1C0C4323B6}" type="presParOf" srcId="{52E1F09A-1057-4465-BE2A-58265C3A513B}" destId="{88178EC7-2FC9-4C52-B19E-9D475D13AA0B}" srcOrd="0" destOrd="0" presId="urn:microsoft.com/office/officeart/2005/8/layout/StepDownProcess"/>
    <dgm:cxn modelId="{669EB896-9709-49AC-8E66-21021CD25C76}" type="presParOf" srcId="{52E1F09A-1057-4465-BE2A-58265C3A513B}" destId="{B8072DB2-0FFF-4BF9-9298-ACD949BA0F79}" srcOrd="1" destOrd="0" presId="urn:microsoft.com/office/officeart/2005/8/layout/StepDownProcess"/>
    <dgm:cxn modelId="{28B579B2-9A98-4C4F-A916-B202128EE517}" type="presParOf" srcId="{52E1F09A-1057-4465-BE2A-58265C3A513B}" destId="{7B527ECA-8039-43C7-B996-7045C5C8B826}" srcOrd="2" destOrd="0" presId="urn:microsoft.com/office/officeart/2005/8/layout/StepDownProcess"/>
    <dgm:cxn modelId="{0CB982EB-0EB8-462C-943D-5253626454F2}" type="presParOf" srcId="{3F079A01-FE3C-40E9-9CE3-11C3CD9C4B00}" destId="{4DF784A1-F741-45FB-B697-FC5723CB7EFD}" srcOrd="9" destOrd="0" presId="urn:microsoft.com/office/officeart/2005/8/layout/StepDownProcess"/>
    <dgm:cxn modelId="{E77D5AE3-0B0D-4A2F-AC21-88DA5BB463EC}" type="presParOf" srcId="{3F079A01-FE3C-40E9-9CE3-11C3CD9C4B00}" destId="{C707CA4B-CD94-4B3E-9EF5-22D8E73D5F82}" srcOrd="10" destOrd="0" presId="urn:microsoft.com/office/officeart/2005/8/layout/StepDownProcess"/>
    <dgm:cxn modelId="{C467DD5F-FA7A-4A1A-AE83-30B86E278F73}" type="presParOf" srcId="{C707CA4B-CD94-4B3E-9EF5-22D8E73D5F82}" destId="{A09DF56D-AD18-4A25-8D88-BF23BB2FF9C7}" srcOrd="0" destOrd="0" presId="urn:microsoft.com/office/officeart/2005/8/layout/StepDownProcess"/>
    <dgm:cxn modelId="{17280AA0-0E1F-4051-B114-4FE2A58CEA84}" type="presParOf" srcId="{C707CA4B-CD94-4B3E-9EF5-22D8E73D5F82}" destId="{8C0962B7-416A-45F0-8E4E-AA43E93FB0BC}" srcOrd="1" destOrd="0" presId="urn:microsoft.com/office/officeart/2005/8/layout/StepDownProcess"/>
    <dgm:cxn modelId="{64E5BF66-D061-42CB-B71C-47A2BD00EB21}" type="presParOf" srcId="{C707CA4B-CD94-4B3E-9EF5-22D8E73D5F82}" destId="{4CA426E3-E149-4228-B446-A4E11219F4E9}" srcOrd="2" destOrd="0" presId="urn:microsoft.com/office/officeart/2005/8/layout/StepDownProcess"/>
    <dgm:cxn modelId="{25146FA7-BCAB-4346-9B41-56AF7F734FEE}" type="presParOf" srcId="{3F079A01-FE3C-40E9-9CE3-11C3CD9C4B00}" destId="{09C7EDEB-16CE-41E6-A15E-70885A9889DE}" srcOrd="11" destOrd="0" presId="urn:microsoft.com/office/officeart/2005/8/layout/StepDownProcess"/>
    <dgm:cxn modelId="{AE763BBC-789F-4247-B57C-0960FCB4F40C}" type="presParOf" srcId="{3F079A01-FE3C-40E9-9CE3-11C3CD9C4B00}" destId="{39F8E1FC-4864-4F1C-8672-8671FCD9115D}" srcOrd="12" destOrd="0" presId="urn:microsoft.com/office/officeart/2005/8/layout/StepDownProcess"/>
    <dgm:cxn modelId="{3B268A78-183A-4282-9667-77ECBDC166D5}" type="presParOf" srcId="{39F8E1FC-4864-4F1C-8672-8671FCD9115D}" destId="{A973960D-D1E1-4134-96BB-983D9E7683B6}" srcOrd="0" destOrd="0" presId="urn:microsoft.com/office/officeart/2005/8/layout/StepDownProcess"/>
    <dgm:cxn modelId="{70946156-3AF3-4445-96FD-99080885554F}" type="presParOf" srcId="{39F8E1FC-4864-4F1C-8672-8671FCD9115D}" destId="{E6D9B6CF-102B-4192-A737-4C4D06F28735}" srcOrd="1" destOrd="0" presId="urn:microsoft.com/office/officeart/2005/8/layout/StepDown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861C846-D89C-43CC-953B-E478F3050F95}" type="doc">
      <dgm:prSet loTypeId="urn:microsoft.com/office/officeart/2005/8/layout/chart3" loCatId="cycle" qsTypeId="urn:microsoft.com/office/officeart/2005/8/quickstyle/3d5" qsCatId="3D" csTypeId="urn:microsoft.com/office/officeart/2005/8/colors/colorful1" csCatId="colorful" phldr="1"/>
      <dgm:spPr/>
    </dgm:pt>
    <dgm:pt modelId="{6B35220E-5044-4C20-8D8C-1DA91F1C0BB0}">
      <dgm:prSet phldrT="[Text]"/>
      <dgm:spPr/>
      <dgm:t>
        <a:bodyPr/>
        <a:lstStyle/>
        <a:p>
          <a:r>
            <a:rPr lang="en-US">
              <a:latin typeface="Eras Demi ITC" pitchFamily="34" charset="0"/>
            </a:rPr>
            <a:t>National </a:t>
          </a:r>
        </a:p>
        <a:p>
          <a:r>
            <a:rPr lang="en-US">
              <a:latin typeface="Eras Demi ITC" pitchFamily="34" charset="0"/>
            </a:rPr>
            <a:t>Provincial </a:t>
          </a:r>
        </a:p>
        <a:p>
          <a:r>
            <a:rPr lang="en-US">
              <a:latin typeface="Eras Demi ITC" pitchFamily="34" charset="0"/>
            </a:rPr>
            <a:t>SOE</a:t>
          </a:r>
        </a:p>
        <a:p>
          <a:r>
            <a:rPr lang="en-US">
              <a:latin typeface="Eras Demi ITC" pitchFamily="34" charset="0"/>
            </a:rPr>
            <a:t>Private Secto</a:t>
          </a:r>
          <a:r>
            <a:rPr lang="en-US"/>
            <a:t>r </a:t>
          </a:r>
        </a:p>
      </dgm:t>
    </dgm:pt>
    <dgm:pt modelId="{E9B9E50B-241C-44E8-BF24-082297EFE9DC}" type="parTrans" cxnId="{99AD3B02-7D78-4B00-AAA6-8225DEB70903}">
      <dgm:prSet/>
      <dgm:spPr/>
      <dgm:t>
        <a:bodyPr/>
        <a:lstStyle/>
        <a:p>
          <a:endParaRPr lang="en-US"/>
        </a:p>
      </dgm:t>
    </dgm:pt>
    <dgm:pt modelId="{0C22F7EE-1028-4244-A785-06494590A471}" type="sibTrans" cxnId="{99AD3B02-7D78-4B00-AAA6-8225DEB70903}">
      <dgm:prSet/>
      <dgm:spPr/>
      <dgm:t>
        <a:bodyPr/>
        <a:lstStyle/>
        <a:p>
          <a:endParaRPr lang="en-US"/>
        </a:p>
      </dgm:t>
    </dgm:pt>
    <dgm:pt modelId="{7E5FAEBF-0232-4A93-A545-F2CE5875527C}">
      <dgm:prSet phldrT="[Text]"/>
      <dgm:spPr/>
      <dgm:t>
        <a:bodyPr/>
        <a:lstStyle/>
        <a:p>
          <a:r>
            <a:rPr lang="en-US">
              <a:latin typeface="Eras Demi ITC" pitchFamily="34" charset="0"/>
            </a:rPr>
            <a:t>Traditional Councils Communities </a:t>
          </a:r>
        </a:p>
        <a:p>
          <a:r>
            <a:rPr lang="en-US">
              <a:latin typeface="Eras Demi ITC" pitchFamily="34" charset="0"/>
            </a:rPr>
            <a:t>Community Based Organisations </a:t>
          </a:r>
        </a:p>
      </dgm:t>
    </dgm:pt>
    <dgm:pt modelId="{DA37F589-3397-4709-A0D6-1457EFFBDE3D}" type="parTrans" cxnId="{07A2FD48-3492-4EF0-917C-081C9C1488FF}">
      <dgm:prSet/>
      <dgm:spPr/>
      <dgm:t>
        <a:bodyPr/>
        <a:lstStyle/>
        <a:p>
          <a:endParaRPr lang="en-US"/>
        </a:p>
      </dgm:t>
    </dgm:pt>
    <dgm:pt modelId="{3803DA6E-55BA-442D-BB39-520F7C40F0C7}" type="sibTrans" cxnId="{07A2FD48-3492-4EF0-917C-081C9C1488FF}">
      <dgm:prSet/>
      <dgm:spPr/>
      <dgm:t>
        <a:bodyPr/>
        <a:lstStyle/>
        <a:p>
          <a:endParaRPr lang="en-US"/>
        </a:p>
      </dgm:t>
    </dgm:pt>
    <dgm:pt modelId="{76F2D873-3FD1-45D1-84C2-780325F49094}">
      <dgm:prSet phldrT="[Text]"/>
      <dgm:spPr/>
      <dgm:t>
        <a:bodyPr/>
        <a:lstStyle/>
        <a:p>
          <a:r>
            <a:rPr lang="en-US">
              <a:latin typeface="Eras Demi ITC" pitchFamily="34" charset="0"/>
            </a:rPr>
            <a:t>Bojanala</a:t>
          </a:r>
        </a:p>
        <a:p>
          <a:r>
            <a:rPr lang="en-US">
              <a:latin typeface="Eras Demi ITC" pitchFamily="34" charset="0"/>
            </a:rPr>
            <a:t>Platinum District Municipality  </a:t>
          </a:r>
        </a:p>
      </dgm:t>
    </dgm:pt>
    <dgm:pt modelId="{42C8BB6A-92CC-4711-AC1E-E023F4417F12}" type="parTrans" cxnId="{E0BE092F-FE85-4787-ABA9-70D7CC5A520E}">
      <dgm:prSet/>
      <dgm:spPr/>
      <dgm:t>
        <a:bodyPr/>
        <a:lstStyle/>
        <a:p>
          <a:endParaRPr lang="en-US"/>
        </a:p>
      </dgm:t>
    </dgm:pt>
    <dgm:pt modelId="{CC222301-35F6-4BCA-BDBA-34A6957E15FB}" type="sibTrans" cxnId="{E0BE092F-FE85-4787-ABA9-70D7CC5A520E}">
      <dgm:prSet/>
      <dgm:spPr/>
      <dgm:t>
        <a:bodyPr/>
        <a:lstStyle/>
        <a:p>
          <a:endParaRPr lang="en-US"/>
        </a:p>
      </dgm:t>
    </dgm:pt>
    <dgm:pt modelId="{F0BD7FDF-A9EF-409E-9DF8-3A2A7D6F5330}" type="pres">
      <dgm:prSet presAssocID="{7861C846-D89C-43CC-953B-E478F3050F95}" presName="compositeShape" presStyleCnt="0">
        <dgm:presLayoutVars>
          <dgm:chMax val="7"/>
          <dgm:dir/>
          <dgm:resizeHandles val="exact"/>
        </dgm:presLayoutVars>
      </dgm:prSet>
      <dgm:spPr/>
    </dgm:pt>
    <dgm:pt modelId="{4F793393-9133-4F8A-B14C-615AE46A67B5}" type="pres">
      <dgm:prSet presAssocID="{7861C846-D89C-43CC-953B-E478F3050F95}" presName="wedge1" presStyleLbl="node1" presStyleIdx="0" presStyleCnt="3"/>
      <dgm:spPr/>
    </dgm:pt>
    <dgm:pt modelId="{B956F998-58D2-4A23-9E8C-6BE86216C4FB}" type="pres">
      <dgm:prSet presAssocID="{7861C846-D89C-43CC-953B-E478F3050F95}" presName="wedge1Tx" presStyleLbl="node1" presStyleIdx="0" presStyleCnt="3">
        <dgm:presLayoutVars>
          <dgm:chMax val="0"/>
          <dgm:chPref val="0"/>
          <dgm:bulletEnabled val="1"/>
        </dgm:presLayoutVars>
      </dgm:prSet>
      <dgm:spPr/>
    </dgm:pt>
    <dgm:pt modelId="{92032EB6-D7DE-42D8-8AA7-1B43AFB6F5B8}" type="pres">
      <dgm:prSet presAssocID="{7861C846-D89C-43CC-953B-E478F3050F95}" presName="wedge2" presStyleLbl="node1" presStyleIdx="1" presStyleCnt="3"/>
      <dgm:spPr/>
    </dgm:pt>
    <dgm:pt modelId="{2AD446DB-9FC5-4025-9F29-B20B15C6AFCB}" type="pres">
      <dgm:prSet presAssocID="{7861C846-D89C-43CC-953B-E478F3050F95}" presName="wedge2Tx" presStyleLbl="node1" presStyleIdx="1" presStyleCnt="3">
        <dgm:presLayoutVars>
          <dgm:chMax val="0"/>
          <dgm:chPref val="0"/>
          <dgm:bulletEnabled val="1"/>
        </dgm:presLayoutVars>
      </dgm:prSet>
      <dgm:spPr/>
    </dgm:pt>
    <dgm:pt modelId="{90115D49-AB54-4F7E-867C-4C5526C4A285}" type="pres">
      <dgm:prSet presAssocID="{7861C846-D89C-43CC-953B-E478F3050F95}" presName="wedge3" presStyleLbl="node1" presStyleIdx="2" presStyleCnt="3"/>
      <dgm:spPr/>
    </dgm:pt>
    <dgm:pt modelId="{BC695AB7-3E1E-4251-8352-19E26E57A03F}" type="pres">
      <dgm:prSet presAssocID="{7861C846-D89C-43CC-953B-E478F3050F95}" presName="wedge3Tx" presStyleLbl="node1" presStyleIdx="2" presStyleCnt="3">
        <dgm:presLayoutVars>
          <dgm:chMax val="0"/>
          <dgm:chPref val="0"/>
          <dgm:bulletEnabled val="1"/>
        </dgm:presLayoutVars>
      </dgm:prSet>
      <dgm:spPr/>
    </dgm:pt>
  </dgm:ptLst>
  <dgm:cxnLst>
    <dgm:cxn modelId="{99AD3B02-7D78-4B00-AAA6-8225DEB70903}" srcId="{7861C846-D89C-43CC-953B-E478F3050F95}" destId="{6B35220E-5044-4C20-8D8C-1DA91F1C0BB0}" srcOrd="0" destOrd="0" parTransId="{E9B9E50B-241C-44E8-BF24-082297EFE9DC}" sibTransId="{0C22F7EE-1028-4244-A785-06494590A471}"/>
    <dgm:cxn modelId="{C6D37727-17BE-40B2-8168-D7C03BE203E2}" type="presOf" srcId="{6B35220E-5044-4C20-8D8C-1DA91F1C0BB0}" destId="{4F793393-9133-4F8A-B14C-615AE46A67B5}" srcOrd="0" destOrd="0" presId="urn:microsoft.com/office/officeart/2005/8/layout/chart3"/>
    <dgm:cxn modelId="{E0BE092F-FE85-4787-ABA9-70D7CC5A520E}" srcId="{7861C846-D89C-43CC-953B-E478F3050F95}" destId="{76F2D873-3FD1-45D1-84C2-780325F49094}" srcOrd="2" destOrd="0" parTransId="{42C8BB6A-92CC-4711-AC1E-E023F4417F12}" sibTransId="{CC222301-35F6-4BCA-BDBA-34A6957E15FB}"/>
    <dgm:cxn modelId="{07A2FD48-3492-4EF0-917C-081C9C1488FF}" srcId="{7861C846-D89C-43CC-953B-E478F3050F95}" destId="{7E5FAEBF-0232-4A93-A545-F2CE5875527C}" srcOrd="1" destOrd="0" parTransId="{DA37F589-3397-4709-A0D6-1457EFFBDE3D}" sibTransId="{3803DA6E-55BA-442D-BB39-520F7C40F0C7}"/>
    <dgm:cxn modelId="{C38E9B88-1F6F-44C2-9070-05AAB129A078}" type="presOf" srcId="{7861C846-D89C-43CC-953B-E478F3050F95}" destId="{F0BD7FDF-A9EF-409E-9DF8-3A2A7D6F5330}" srcOrd="0" destOrd="0" presId="urn:microsoft.com/office/officeart/2005/8/layout/chart3"/>
    <dgm:cxn modelId="{FC7B8A8A-52CD-48BA-BE80-9FA8576624AD}" type="presOf" srcId="{6B35220E-5044-4C20-8D8C-1DA91F1C0BB0}" destId="{B956F998-58D2-4A23-9E8C-6BE86216C4FB}" srcOrd="1" destOrd="0" presId="urn:microsoft.com/office/officeart/2005/8/layout/chart3"/>
    <dgm:cxn modelId="{E45F5491-3AE7-45B4-89EA-2D2E7596E89C}" type="presOf" srcId="{76F2D873-3FD1-45D1-84C2-780325F49094}" destId="{90115D49-AB54-4F7E-867C-4C5526C4A285}" srcOrd="0" destOrd="0" presId="urn:microsoft.com/office/officeart/2005/8/layout/chart3"/>
    <dgm:cxn modelId="{480EF99D-6650-4C8F-B0FA-B95113BC02E2}" type="presOf" srcId="{76F2D873-3FD1-45D1-84C2-780325F49094}" destId="{BC695AB7-3E1E-4251-8352-19E26E57A03F}" srcOrd="1" destOrd="0" presId="urn:microsoft.com/office/officeart/2005/8/layout/chart3"/>
    <dgm:cxn modelId="{B6999BA8-98FB-480B-AEE3-BAB7A103FC73}" type="presOf" srcId="{7E5FAEBF-0232-4A93-A545-F2CE5875527C}" destId="{2AD446DB-9FC5-4025-9F29-B20B15C6AFCB}" srcOrd="1" destOrd="0" presId="urn:microsoft.com/office/officeart/2005/8/layout/chart3"/>
    <dgm:cxn modelId="{9A9C48ED-8B8D-4FC4-93AA-D679B35F9CB5}" type="presOf" srcId="{7E5FAEBF-0232-4A93-A545-F2CE5875527C}" destId="{92032EB6-D7DE-42D8-8AA7-1B43AFB6F5B8}" srcOrd="0" destOrd="0" presId="urn:microsoft.com/office/officeart/2005/8/layout/chart3"/>
    <dgm:cxn modelId="{3C087520-8BB5-4384-9EE6-9BC34A8E867F}" type="presParOf" srcId="{F0BD7FDF-A9EF-409E-9DF8-3A2A7D6F5330}" destId="{4F793393-9133-4F8A-B14C-615AE46A67B5}" srcOrd="0" destOrd="0" presId="urn:microsoft.com/office/officeart/2005/8/layout/chart3"/>
    <dgm:cxn modelId="{3D14CC55-FBDE-46E1-82A2-EFE5CB96A3EB}" type="presParOf" srcId="{F0BD7FDF-A9EF-409E-9DF8-3A2A7D6F5330}" destId="{B956F998-58D2-4A23-9E8C-6BE86216C4FB}" srcOrd="1" destOrd="0" presId="urn:microsoft.com/office/officeart/2005/8/layout/chart3"/>
    <dgm:cxn modelId="{5500D2E0-571C-408C-8FF7-787D6C01E6B0}" type="presParOf" srcId="{F0BD7FDF-A9EF-409E-9DF8-3A2A7D6F5330}" destId="{92032EB6-D7DE-42D8-8AA7-1B43AFB6F5B8}" srcOrd="2" destOrd="0" presId="urn:microsoft.com/office/officeart/2005/8/layout/chart3"/>
    <dgm:cxn modelId="{760E5718-4DE5-4D6C-9113-862D433AF7B5}" type="presParOf" srcId="{F0BD7FDF-A9EF-409E-9DF8-3A2A7D6F5330}" destId="{2AD446DB-9FC5-4025-9F29-B20B15C6AFCB}" srcOrd="3" destOrd="0" presId="urn:microsoft.com/office/officeart/2005/8/layout/chart3"/>
    <dgm:cxn modelId="{E94ADD45-BD27-4426-A792-B97B8025003B}" type="presParOf" srcId="{F0BD7FDF-A9EF-409E-9DF8-3A2A7D6F5330}" destId="{90115D49-AB54-4F7E-867C-4C5526C4A285}" srcOrd="4" destOrd="0" presId="urn:microsoft.com/office/officeart/2005/8/layout/chart3"/>
    <dgm:cxn modelId="{29AB4DE4-9ECD-4D86-94D4-3692E01E884D}" type="presParOf" srcId="{F0BD7FDF-A9EF-409E-9DF8-3A2A7D6F5330}" destId="{BC695AB7-3E1E-4251-8352-19E26E57A03F}" srcOrd="5" destOrd="0" presId="urn:microsoft.com/office/officeart/2005/8/layout/chart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4C4185B-8398-472E-9142-04120E5B54D1}" type="doc">
      <dgm:prSet loTypeId="urn:microsoft.com/office/officeart/2008/layout/NameandTitleOrganizationalChart" loCatId="hierarchy" qsTypeId="urn:microsoft.com/office/officeart/2005/8/quickstyle/simple3" qsCatId="simple" csTypeId="urn:microsoft.com/office/officeart/2005/8/colors/colorful5" csCatId="colorful" phldr="1"/>
      <dgm:spPr/>
      <dgm:t>
        <a:bodyPr/>
        <a:lstStyle/>
        <a:p>
          <a:endParaRPr lang="en-US"/>
        </a:p>
      </dgm:t>
    </dgm:pt>
    <dgm:pt modelId="{78C0BBE4-6B20-4A5B-9FE8-E8DFF1E1E9F2}">
      <dgm:prSet phldrT="[Text]"/>
      <dgm:spPr>
        <a:xfrm>
          <a:off x="2998174" y="63494"/>
          <a:ext cx="2765240" cy="785822"/>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Eras Light ITC" pitchFamily="34" charset="0"/>
              <a:ea typeface="+mn-ea"/>
              <a:cs typeface="+mn-cs"/>
            </a:rPr>
            <a:t>Strategic Services /Municipal Manager  </a:t>
          </a:r>
        </a:p>
      </dgm:t>
    </dgm:pt>
    <dgm:pt modelId="{90E6DE2F-F49F-49FC-9A64-9A811DEA9D20}" type="parTrans" cxnId="{94450004-DFD3-4B7F-9596-43997BF156C8}">
      <dgm:prSet/>
      <dgm:spPr/>
      <dgm:t>
        <a:bodyPr/>
        <a:lstStyle/>
        <a:p>
          <a:endParaRPr lang="en-US"/>
        </a:p>
      </dgm:t>
    </dgm:pt>
    <dgm:pt modelId="{C6DFBE16-285E-4DCA-ACD0-B78419C2693F}" type="sibTrans" cxnId="{94450004-DFD3-4B7F-9596-43997BF156C8}">
      <dgm:prSet custT="1"/>
      <dgm:spPr>
        <a:xfrm>
          <a:off x="3202179" y="520179"/>
          <a:ext cx="2360423" cy="372489"/>
        </a:xfrm>
        <a:prstGeom prst="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Eras Light ITC" pitchFamily="34" charset="0"/>
              <a:ea typeface="+mn-ea"/>
              <a:cs typeface="+mn-cs"/>
            </a:rPr>
            <a:t>Mr S. Ngwenya-  Municipal Manager   </a:t>
          </a:r>
        </a:p>
      </dgm:t>
    </dgm:pt>
    <dgm:pt modelId="{C5ABE16D-D033-48B7-93DE-FA0552EBB457}">
      <dgm:prSet phldrT="[Text]"/>
      <dgm:spPr>
        <a:xfrm>
          <a:off x="151367" y="1143735"/>
          <a:ext cx="1114090" cy="576826"/>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a:solidFill>
                <a:sysClr val="windowText" lastClr="000000"/>
              </a:solidFill>
              <a:latin typeface="Eras Light ITC" pitchFamily="34" charset="0"/>
              <a:ea typeface="+mn-ea"/>
              <a:cs typeface="+mn-cs"/>
            </a:rPr>
            <a:t>Budget and Treasury </a:t>
          </a:r>
        </a:p>
      </dgm:t>
    </dgm:pt>
    <dgm:pt modelId="{5F0A27AE-06F6-41E6-B128-00D80FB1F516}" type="parTrans" cxnId="{6F027732-1236-4A8C-B366-57C777D90B21}">
      <dgm:prSet/>
      <dgm:spPr>
        <a:xfrm>
          <a:off x="708412" y="849317"/>
          <a:ext cx="3672381" cy="294417"/>
        </a:xfrm>
        <a:custGeom>
          <a:avLst/>
          <a:gdLst/>
          <a:ahLst/>
          <a:cxnLst/>
          <a:rect l="0" t="0" r="0" b="0"/>
          <a:pathLst>
            <a:path>
              <a:moveTo>
                <a:pt x="3672381" y="0"/>
              </a:moveTo>
              <a:lnTo>
                <a:pt x="3672381" y="159824"/>
              </a:lnTo>
              <a:lnTo>
                <a:pt x="0" y="159824"/>
              </a:lnTo>
              <a:lnTo>
                <a:pt x="0" y="294417"/>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2EB041FE-4771-483F-8BCD-DA2332F686B8}" type="sibTrans" cxnId="{6F027732-1236-4A8C-B366-57C777D90B21}">
      <dgm:prSet custT="1"/>
      <dgm:spPr>
        <a:xfrm>
          <a:off x="102654" y="1622175"/>
          <a:ext cx="1578371" cy="33997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None/>
          </a:pPr>
          <a:r>
            <a:rPr lang="en-US" sz="1000">
              <a:solidFill>
                <a:sysClr val="windowText" lastClr="000000"/>
              </a:solidFill>
              <a:latin typeface="Eras Light ITC" pitchFamily="34" charset="0"/>
              <a:ea typeface="+mn-ea"/>
              <a:cs typeface="+mn-cs"/>
            </a:rPr>
            <a:t>Ms B Satheke - </a:t>
          </a:r>
        </a:p>
        <a:p>
          <a:pPr>
            <a:buNone/>
          </a:pPr>
          <a:r>
            <a:rPr lang="en-US" sz="1000">
              <a:solidFill>
                <a:sysClr val="windowText" lastClr="000000"/>
              </a:solidFill>
              <a:latin typeface="Eras Light ITC" pitchFamily="34" charset="0"/>
              <a:ea typeface="+mn-ea"/>
              <a:cs typeface="+mn-cs"/>
            </a:rPr>
            <a:t> CFO </a:t>
          </a:r>
        </a:p>
      </dgm:t>
    </dgm:pt>
    <dgm:pt modelId="{8BFB8B96-399A-40E3-98FE-AB946B08CAA0}">
      <dgm:prSet phldrT="[Text]"/>
      <dgm:spPr>
        <a:xfrm>
          <a:off x="1933898" y="1143735"/>
          <a:ext cx="1114090" cy="576826"/>
        </a:xfrm>
        <a:prstGeom prst="rect">
          <a:avLst/>
        </a:prstGeom>
        <a:gradFill rotWithShape="0">
          <a:gsLst>
            <a:gs pos="0">
              <a:srgbClr val="5B9BD5">
                <a:hueOff val="-1689636"/>
                <a:satOff val="-4355"/>
                <a:lumOff val="-2941"/>
                <a:alphaOff val="0"/>
                <a:lumMod val="110000"/>
                <a:satMod val="105000"/>
                <a:tint val="67000"/>
              </a:srgbClr>
            </a:gs>
            <a:gs pos="50000">
              <a:srgbClr val="5B9BD5">
                <a:hueOff val="-1689636"/>
                <a:satOff val="-4355"/>
                <a:lumOff val="-2941"/>
                <a:alphaOff val="0"/>
                <a:lumMod val="105000"/>
                <a:satMod val="103000"/>
                <a:tint val="73000"/>
              </a:srgbClr>
            </a:gs>
            <a:gs pos="100000">
              <a:srgbClr val="5B9BD5">
                <a:hueOff val="-1689636"/>
                <a:satOff val="-4355"/>
                <a:lumOff val="-294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a:solidFill>
                <a:sysClr val="windowText" lastClr="000000"/>
              </a:solidFill>
              <a:latin typeface="Eras Light ITC" pitchFamily="34" charset="0"/>
              <a:ea typeface="+mn-ea"/>
              <a:cs typeface="+mn-cs"/>
            </a:rPr>
            <a:t>Infrstructure  Developoment &amp;  Services </a:t>
          </a:r>
        </a:p>
      </dgm:t>
    </dgm:pt>
    <dgm:pt modelId="{CC13901F-7A3A-4C06-AFB0-CBF7DEEE76D0}" type="parTrans" cxnId="{1D365F52-CC79-4F45-AE9B-D8BF48955F0A}">
      <dgm:prSet/>
      <dgm:spPr>
        <a:xfrm>
          <a:off x="2490943" y="849317"/>
          <a:ext cx="1889850" cy="294417"/>
        </a:xfrm>
        <a:custGeom>
          <a:avLst/>
          <a:gdLst/>
          <a:ahLst/>
          <a:cxnLst/>
          <a:rect l="0" t="0" r="0" b="0"/>
          <a:pathLst>
            <a:path>
              <a:moveTo>
                <a:pt x="1889850" y="0"/>
              </a:moveTo>
              <a:lnTo>
                <a:pt x="1889850" y="159824"/>
              </a:lnTo>
              <a:lnTo>
                <a:pt x="0" y="159824"/>
              </a:lnTo>
              <a:lnTo>
                <a:pt x="0" y="294417"/>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7BCA57C2-455D-4256-8883-CD732B3D7090}" type="sibTrans" cxnId="{1D365F52-CC79-4F45-AE9B-D8BF48955F0A}">
      <dgm:prSet custT="1"/>
      <dgm:spPr>
        <a:xfrm>
          <a:off x="1939349" y="1492934"/>
          <a:ext cx="1437414" cy="469215"/>
        </a:xfrm>
        <a:prstGeom prst="rect">
          <a:avLst/>
        </a:prstGeom>
        <a:solidFill>
          <a:sysClr val="window" lastClr="FFFFFF">
            <a:alpha val="90000"/>
            <a:hueOff val="0"/>
            <a:satOff val="0"/>
            <a:lumOff val="0"/>
            <a:alphaOff val="0"/>
          </a:sysClr>
        </a:solidFill>
        <a:ln w="6350" cap="flat" cmpd="sng" algn="ctr">
          <a:solidFill>
            <a:srgbClr val="5B9BD5">
              <a:hueOff val="-1689636"/>
              <a:satOff val="-4355"/>
              <a:lumOff val="-2941"/>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Eras Light ITC" pitchFamily="34" charset="0"/>
              <a:ea typeface="+mn-ea"/>
              <a:cs typeface="+mn-cs"/>
            </a:rPr>
            <a:t>Mr P.Molautsi Director </a:t>
          </a:r>
        </a:p>
      </dgm:t>
    </dgm:pt>
    <dgm:pt modelId="{3D04B529-6FBA-4FCA-97A7-9ABBF4C9AB03}">
      <dgm:prSet phldrT="[Text]"/>
      <dgm:spPr>
        <a:xfrm>
          <a:off x="3645950" y="1143735"/>
          <a:ext cx="1114090" cy="576826"/>
        </a:xfrm>
        <a:prstGeom prst="rect">
          <a:avLst/>
        </a:prstGeom>
        <a:gradFill rotWithShape="0">
          <a:gsLst>
            <a:gs pos="0">
              <a:srgbClr val="5B9BD5">
                <a:hueOff val="-3379271"/>
                <a:satOff val="-8710"/>
                <a:lumOff val="-5883"/>
                <a:alphaOff val="0"/>
                <a:lumMod val="110000"/>
                <a:satMod val="105000"/>
                <a:tint val="67000"/>
              </a:srgbClr>
            </a:gs>
            <a:gs pos="50000">
              <a:srgbClr val="5B9BD5">
                <a:hueOff val="-3379271"/>
                <a:satOff val="-8710"/>
                <a:lumOff val="-5883"/>
                <a:alphaOff val="0"/>
                <a:lumMod val="105000"/>
                <a:satMod val="103000"/>
                <a:tint val="73000"/>
              </a:srgbClr>
            </a:gs>
            <a:gs pos="100000">
              <a:srgbClr val="5B9BD5">
                <a:hueOff val="-3379271"/>
                <a:satOff val="-8710"/>
                <a:lumOff val="-588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a:solidFill>
                <a:sysClr val="windowText" lastClr="000000"/>
              </a:solidFill>
              <a:latin typeface="Eras Light ITC" pitchFamily="34" charset="0"/>
              <a:ea typeface="+mn-ea"/>
              <a:cs typeface="+mn-cs"/>
            </a:rPr>
            <a:t>Community Development Services </a:t>
          </a:r>
        </a:p>
      </dgm:t>
    </dgm:pt>
    <dgm:pt modelId="{BFDA2D1E-DFB3-41C2-98A3-99790B3FA214}" type="parTrans" cxnId="{018BC0FE-2393-4325-908A-208CE03CDD8E}">
      <dgm:prSet/>
      <dgm:spPr>
        <a:xfrm>
          <a:off x="4202995" y="849317"/>
          <a:ext cx="177798" cy="294417"/>
        </a:xfrm>
        <a:custGeom>
          <a:avLst/>
          <a:gdLst/>
          <a:ahLst/>
          <a:cxnLst/>
          <a:rect l="0" t="0" r="0" b="0"/>
          <a:pathLst>
            <a:path>
              <a:moveTo>
                <a:pt x="177798" y="0"/>
              </a:moveTo>
              <a:lnTo>
                <a:pt x="177798" y="159824"/>
              </a:lnTo>
              <a:lnTo>
                <a:pt x="0" y="159824"/>
              </a:lnTo>
              <a:lnTo>
                <a:pt x="0" y="294417"/>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1AE38BE6-1F45-4E41-A6B4-6B3493325543}" type="sibTrans" cxnId="{018BC0FE-2393-4325-908A-208CE03CDD8E}">
      <dgm:prSet custT="1"/>
      <dgm:spPr>
        <a:xfrm>
          <a:off x="3697074" y="1558438"/>
          <a:ext cx="1378697" cy="403711"/>
        </a:xfrm>
        <a:prstGeom prst="rect">
          <a:avLst/>
        </a:prstGeom>
        <a:solidFill>
          <a:sysClr val="window" lastClr="FFFFFF">
            <a:alpha val="90000"/>
            <a:hueOff val="0"/>
            <a:satOff val="0"/>
            <a:lumOff val="0"/>
            <a:alphaOff val="0"/>
          </a:sysClr>
        </a:solidFill>
        <a:ln w="6350" cap="flat" cmpd="sng" algn="ctr">
          <a:solidFill>
            <a:srgbClr val="5B9BD5">
              <a:hueOff val="-3379271"/>
              <a:satOff val="-8710"/>
              <a:lumOff val="-5883"/>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Eras Light ITC" pitchFamily="34" charset="0"/>
              <a:ea typeface="+mn-ea"/>
              <a:cs typeface="+mn-cs"/>
            </a:rPr>
            <a:t>Ms G Temba  - Director  </a:t>
          </a:r>
        </a:p>
      </dgm:t>
    </dgm:pt>
    <dgm:pt modelId="{250831E7-D604-4E0F-8317-67B9A60BFF57}">
      <dgm:prSet/>
      <dgm:spPr>
        <a:xfrm>
          <a:off x="5328643" y="1143735"/>
          <a:ext cx="1302316" cy="576826"/>
        </a:xfrm>
        <a:prstGeom prst="rect">
          <a:avLst/>
        </a:prstGeom>
        <a:gradFill rotWithShape="0">
          <a:gsLst>
            <a:gs pos="0">
              <a:srgbClr val="5B9BD5">
                <a:hueOff val="-5068907"/>
                <a:satOff val="-13064"/>
                <a:lumOff val="-8824"/>
                <a:alphaOff val="0"/>
                <a:lumMod val="110000"/>
                <a:satMod val="105000"/>
                <a:tint val="67000"/>
              </a:srgbClr>
            </a:gs>
            <a:gs pos="50000">
              <a:srgbClr val="5B9BD5">
                <a:hueOff val="-5068907"/>
                <a:satOff val="-13064"/>
                <a:lumOff val="-8824"/>
                <a:alphaOff val="0"/>
                <a:lumMod val="105000"/>
                <a:satMod val="103000"/>
                <a:tint val="73000"/>
              </a:srgbClr>
            </a:gs>
            <a:gs pos="100000">
              <a:srgbClr val="5B9BD5">
                <a:hueOff val="-5068907"/>
                <a:satOff val="-13064"/>
                <a:lumOff val="-882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a:solidFill>
                <a:sysClr val="windowText" lastClr="000000"/>
              </a:solidFill>
              <a:latin typeface="Eras Light ITC" pitchFamily="34" charset="0"/>
              <a:ea typeface="+mn-ea"/>
              <a:cs typeface="+mn-cs"/>
            </a:rPr>
            <a:t>LED, Planning, Rural Development and Traditional Affairs  </a:t>
          </a:r>
        </a:p>
      </dgm:t>
    </dgm:pt>
    <dgm:pt modelId="{BDE7030E-4539-4B1F-84A9-C458B828B87C}" type="parTrans" cxnId="{4D561108-C762-4F31-8565-BE18BBD17CE0}">
      <dgm:prSet/>
      <dgm:spPr>
        <a:xfrm>
          <a:off x="4380794" y="849317"/>
          <a:ext cx="1599007" cy="294417"/>
        </a:xfrm>
        <a:custGeom>
          <a:avLst/>
          <a:gdLst/>
          <a:ahLst/>
          <a:cxnLst/>
          <a:rect l="0" t="0" r="0" b="0"/>
          <a:pathLst>
            <a:path>
              <a:moveTo>
                <a:pt x="0" y="0"/>
              </a:moveTo>
              <a:lnTo>
                <a:pt x="0" y="159824"/>
              </a:lnTo>
              <a:lnTo>
                <a:pt x="1599007" y="159824"/>
              </a:lnTo>
              <a:lnTo>
                <a:pt x="1599007" y="294417"/>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45005F00-5B43-4F2B-A55E-2E94B4A71345}" type="sibTrans" cxnId="{4D561108-C762-4F31-8565-BE18BBD17CE0}">
      <dgm:prSet custT="1"/>
      <dgm:spPr>
        <a:xfrm>
          <a:off x="5447720" y="1629895"/>
          <a:ext cx="1431017" cy="332254"/>
        </a:xfrm>
        <a:prstGeom prst="rect">
          <a:avLst/>
        </a:prstGeom>
        <a:solidFill>
          <a:sysClr val="window" lastClr="FFFFFF">
            <a:alpha val="90000"/>
            <a:hueOff val="0"/>
            <a:satOff val="0"/>
            <a:lumOff val="0"/>
            <a:alphaOff val="0"/>
          </a:sysClr>
        </a:solidFill>
        <a:ln w="6350" cap="flat" cmpd="sng" algn="ctr">
          <a:solidFill>
            <a:srgbClr val="5B9BD5">
              <a:hueOff val="-5068907"/>
              <a:satOff val="-13064"/>
              <a:lumOff val="-8824"/>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Eras Light ITC" pitchFamily="34" charset="0"/>
              <a:ea typeface="+mn-ea"/>
              <a:cs typeface="+mn-cs"/>
            </a:rPr>
            <a:t>Mr T. Mohalanyane  Director </a:t>
          </a:r>
        </a:p>
      </dgm:t>
    </dgm:pt>
    <dgm:pt modelId="{794E887B-8ECC-446C-AA14-67CDF7CA7652}">
      <dgm:prSet/>
      <dgm:spPr>
        <a:xfrm>
          <a:off x="7146638" y="1143735"/>
          <a:ext cx="1114090" cy="576826"/>
        </a:xfrm>
        <a:prstGeom prst="rect">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a:solidFill>
                <a:sysClr val="windowText" lastClr="000000"/>
              </a:solidFill>
              <a:latin typeface="Eras Light ITC" pitchFamily="34" charset="0"/>
              <a:ea typeface="+mn-ea"/>
              <a:cs typeface="+mn-cs"/>
            </a:rPr>
            <a:t>Human Resources and Corporate Services </a:t>
          </a:r>
        </a:p>
      </dgm:t>
    </dgm:pt>
    <dgm:pt modelId="{628962C0-2D67-482C-AD27-C37A889C7293}" type="parTrans" cxnId="{23FC0EC5-B9EA-4C02-8007-A040BC4A805B}">
      <dgm:prSet/>
      <dgm:spPr>
        <a:xfrm>
          <a:off x="4380794" y="849317"/>
          <a:ext cx="3322889" cy="294417"/>
        </a:xfrm>
        <a:custGeom>
          <a:avLst/>
          <a:gdLst/>
          <a:ahLst/>
          <a:cxnLst/>
          <a:rect l="0" t="0" r="0" b="0"/>
          <a:pathLst>
            <a:path>
              <a:moveTo>
                <a:pt x="0" y="0"/>
              </a:moveTo>
              <a:lnTo>
                <a:pt x="0" y="159824"/>
              </a:lnTo>
              <a:lnTo>
                <a:pt x="3322889" y="159824"/>
              </a:lnTo>
              <a:lnTo>
                <a:pt x="3322889" y="294417"/>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a:p>
      </dgm:t>
    </dgm:pt>
    <dgm:pt modelId="{E4C54594-11A6-4AAF-8F32-904212994D85}" type="sibTrans" cxnId="{23FC0EC5-B9EA-4C02-8007-A040BC4A805B}">
      <dgm:prSet custT="1"/>
      <dgm:spPr>
        <a:xfrm>
          <a:off x="7139772" y="1603960"/>
          <a:ext cx="1478374" cy="348566"/>
        </a:xfrm>
        <a:prstGeom prst="rect">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gm:spPr>
      <dgm:t>
        <a:bodyPr/>
        <a:lstStyle/>
        <a:p>
          <a:pPr>
            <a:buNone/>
          </a:pPr>
          <a:r>
            <a:rPr lang="en-US" sz="1000">
              <a:solidFill>
                <a:sysClr val="windowText" lastClr="000000"/>
              </a:solidFill>
              <a:latin typeface="Eras Light ITC" pitchFamily="34" charset="0"/>
              <a:ea typeface="+mn-ea"/>
              <a:cs typeface="+mn-cs"/>
            </a:rPr>
            <a:t>Ms P Mahlo Director</a:t>
          </a:r>
          <a:r>
            <a:rPr lang="en-US" sz="1000">
              <a:solidFill>
                <a:srgbClr val="FF0000"/>
              </a:solidFill>
              <a:latin typeface="Eras Light ITC" pitchFamily="34" charset="0"/>
              <a:ea typeface="+mn-ea"/>
              <a:cs typeface="+mn-cs"/>
            </a:rPr>
            <a:t>    </a:t>
          </a:r>
        </a:p>
      </dgm:t>
    </dgm:pt>
    <dgm:pt modelId="{4FBA535F-E963-483F-AD22-BAC80EA6EF6B}" type="pres">
      <dgm:prSet presAssocID="{A4C4185B-8398-472E-9142-04120E5B54D1}" presName="hierChild1" presStyleCnt="0">
        <dgm:presLayoutVars>
          <dgm:orgChart val="1"/>
          <dgm:chPref val="1"/>
          <dgm:dir/>
          <dgm:animOne val="branch"/>
          <dgm:animLvl val="lvl"/>
          <dgm:resizeHandles/>
        </dgm:presLayoutVars>
      </dgm:prSet>
      <dgm:spPr/>
    </dgm:pt>
    <dgm:pt modelId="{C06EE3E2-ECB9-4690-9F3E-46A75ECBEAF2}" type="pres">
      <dgm:prSet presAssocID="{78C0BBE4-6B20-4A5B-9FE8-E8DFF1E1E9F2}" presName="hierRoot1" presStyleCnt="0">
        <dgm:presLayoutVars>
          <dgm:hierBranch val="init"/>
        </dgm:presLayoutVars>
      </dgm:prSet>
      <dgm:spPr/>
    </dgm:pt>
    <dgm:pt modelId="{35FBA89D-0842-4ACA-8260-FD8F350BA5A0}" type="pres">
      <dgm:prSet presAssocID="{78C0BBE4-6B20-4A5B-9FE8-E8DFF1E1E9F2}" presName="rootComposite1" presStyleCnt="0"/>
      <dgm:spPr/>
    </dgm:pt>
    <dgm:pt modelId="{9CF00080-8A61-4A40-B780-9DC65C692B8D}" type="pres">
      <dgm:prSet presAssocID="{78C0BBE4-6B20-4A5B-9FE8-E8DFF1E1E9F2}" presName="rootText1" presStyleLbl="node0" presStyleIdx="0" presStyleCnt="1" custScaleX="248206" custScaleY="136232" custLinFactNeighborX="2929" custLinFactNeighborY="4242">
        <dgm:presLayoutVars>
          <dgm:chMax/>
          <dgm:chPref val="3"/>
        </dgm:presLayoutVars>
      </dgm:prSet>
      <dgm:spPr/>
    </dgm:pt>
    <dgm:pt modelId="{5A38592D-10A9-4794-A4A8-90CDB64EE7F9}" type="pres">
      <dgm:prSet presAssocID="{78C0BBE4-6B20-4A5B-9FE8-E8DFF1E1E9F2}" presName="titleText1" presStyleLbl="fgAcc0" presStyleIdx="0" presStyleCnt="1" custScaleX="235411" custScaleY="193727" custLinFactNeighborX="-13253" custLinFactNeighborY="9424">
        <dgm:presLayoutVars>
          <dgm:chMax val="0"/>
          <dgm:chPref val="0"/>
        </dgm:presLayoutVars>
      </dgm:prSet>
      <dgm:spPr/>
    </dgm:pt>
    <dgm:pt modelId="{CA9E7CD6-BB74-4A45-9A98-C4ACE0F86A27}" type="pres">
      <dgm:prSet presAssocID="{78C0BBE4-6B20-4A5B-9FE8-E8DFF1E1E9F2}" presName="rootConnector1" presStyleLbl="node1" presStyleIdx="0" presStyleCnt="5"/>
      <dgm:spPr/>
    </dgm:pt>
    <dgm:pt modelId="{D0DE30E9-23A8-4C65-B689-532F834EB588}" type="pres">
      <dgm:prSet presAssocID="{78C0BBE4-6B20-4A5B-9FE8-E8DFF1E1E9F2}" presName="hierChild2" presStyleCnt="0"/>
      <dgm:spPr/>
    </dgm:pt>
    <dgm:pt modelId="{F2241C63-B93C-4E20-8DB6-3FB434CA1274}" type="pres">
      <dgm:prSet presAssocID="{5F0A27AE-06F6-41E6-B128-00D80FB1F516}" presName="Name37" presStyleLbl="parChTrans1D2" presStyleIdx="0" presStyleCnt="5"/>
      <dgm:spPr/>
    </dgm:pt>
    <dgm:pt modelId="{1C953646-5871-46EA-A07F-67DCCC5F5485}" type="pres">
      <dgm:prSet presAssocID="{C5ABE16D-D033-48B7-93DE-FA0552EBB457}" presName="hierRoot2" presStyleCnt="0">
        <dgm:presLayoutVars>
          <dgm:hierBranch val="init"/>
        </dgm:presLayoutVars>
      </dgm:prSet>
      <dgm:spPr/>
    </dgm:pt>
    <dgm:pt modelId="{DF8D72D1-E1A4-4EFF-9F88-F95CA2B03FE5}" type="pres">
      <dgm:prSet presAssocID="{C5ABE16D-D033-48B7-93DE-FA0552EBB457}" presName="rootComposite" presStyleCnt="0"/>
      <dgm:spPr/>
    </dgm:pt>
    <dgm:pt modelId="{98558D2C-341A-4B77-B466-8705C722CE5A}" type="pres">
      <dgm:prSet presAssocID="{C5ABE16D-D033-48B7-93DE-FA0552EBB457}" presName="rootText" presStyleLbl="node1" presStyleIdx="0" presStyleCnt="5">
        <dgm:presLayoutVars>
          <dgm:chMax/>
          <dgm:chPref val="3"/>
        </dgm:presLayoutVars>
      </dgm:prSet>
      <dgm:spPr/>
    </dgm:pt>
    <dgm:pt modelId="{4FE01273-86AE-4190-AF63-8E59F69838F6}" type="pres">
      <dgm:prSet presAssocID="{C5ABE16D-D033-48B7-93DE-FA0552EBB457}" presName="titleText2" presStyleLbl="fgAcc1" presStyleIdx="0" presStyleCnt="5" custScaleX="157415" custScaleY="176816" custLinFactNeighborX="1627" custLinFactNeighborY="76363">
        <dgm:presLayoutVars>
          <dgm:chMax val="0"/>
          <dgm:chPref val="0"/>
        </dgm:presLayoutVars>
      </dgm:prSet>
      <dgm:spPr/>
    </dgm:pt>
    <dgm:pt modelId="{A278B15A-C8D4-47D4-B43A-C9286F7E14D0}" type="pres">
      <dgm:prSet presAssocID="{C5ABE16D-D033-48B7-93DE-FA0552EBB457}" presName="rootConnector" presStyleLbl="node2" presStyleIdx="0" presStyleCnt="0"/>
      <dgm:spPr/>
    </dgm:pt>
    <dgm:pt modelId="{890B6CA1-5D0C-4E1E-B534-BF42B9A7AA0C}" type="pres">
      <dgm:prSet presAssocID="{C5ABE16D-D033-48B7-93DE-FA0552EBB457}" presName="hierChild4" presStyleCnt="0"/>
      <dgm:spPr/>
    </dgm:pt>
    <dgm:pt modelId="{14C9CED5-8C29-4171-B20D-3F16A5BDBB7E}" type="pres">
      <dgm:prSet presAssocID="{C5ABE16D-D033-48B7-93DE-FA0552EBB457}" presName="hierChild5" presStyleCnt="0"/>
      <dgm:spPr/>
    </dgm:pt>
    <dgm:pt modelId="{5CBA26E8-5B48-4C3E-9C55-7A25A23A0025}" type="pres">
      <dgm:prSet presAssocID="{CC13901F-7A3A-4C06-AFB0-CBF7DEEE76D0}" presName="Name37" presStyleLbl="parChTrans1D2" presStyleIdx="1" presStyleCnt="5"/>
      <dgm:spPr/>
    </dgm:pt>
    <dgm:pt modelId="{A6ACE706-7EE8-4AAD-805C-45730A34C4E9}" type="pres">
      <dgm:prSet presAssocID="{8BFB8B96-399A-40E3-98FE-AB946B08CAA0}" presName="hierRoot2" presStyleCnt="0">
        <dgm:presLayoutVars>
          <dgm:hierBranch val="init"/>
        </dgm:presLayoutVars>
      </dgm:prSet>
      <dgm:spPr/>
    </dgm:pt>
    <dgm:pt modelId="{CEADB2E4-1C81-4AFC-AA1C-39EE12324244}" type="pres">
      <dgm:prSet presAssocID="{8BFB8B96-399A-40E3-98FE-AB946B08CAA0}" presName="rootComposite" presStyleCnt="0"/>
      <dgm:spPr/>
    </dgm:pt>
    <dgm:pt modelId="{A34B683E-A3C6-4FD8-8D5C-86282FD617A4}" type="pres">
      <dgm:prSet presAssocID="{8BFB8B96-399A-40E3-98FE-AB946B08CAA0}" presName="rootText" presStyleLbl="node1" presStyleIdx="1" presStyleCnt="5">
        <dgm:presLayoutVars>
          <dgm:chMax/>
          <dgm:chPref val="3"/>
        </dgm:presLayoutVars>
      </dgm:prSet>
      <dgm:spPr/>
    </dgm:pt>
    <dgm:pt modelId="{64098E34-DF71-4F9A-9CFC-65C659C14CEB}" type="pres">
      <dgm:prSet presAssocID="{8BFB8B96-399A-40E3-98FE-AB946B08CAA0}" presName="titleText2" presStyleLbl="fgAcc1" presStyleIdx="1" presStyleCnt="5" custScaleX="143357" custScaleY="244033" custLinFactNeighborY="80605">
        <dgm:presLayoutVars>
          <dgm:chMax val="0"/>
          <dgm:chPref val="0"/>
        </dgm:presLayoutVars>
      </dgm:prSet>
      <dgm:spPr/>
    </dgm:pt>
    <dgm:pt modelId="{216F2351-F450-430B-B97C-CFF12C8F07CA}" type="pres">
      <dgm:prSet presAssocID="{8BFB8B96-399A-40E3-98FE-AB946B08CAA0}" presName="rootConnector" presStyleLbl="node2" presStyleIdx="0" presStyleCnt="0"/>
      <dgm:spPr/>
    </dgm:pt>
    <dgm:pt modelId="{72110F46-251B-4715-81B8-D7AD88BCC37D}" type="pres">
      <dgm:prSet presAssocID="{8BFB8B96-399A-40E3-98FE-AB946B08CAA0}" presName="hierChild4" presStyleCnt="0"/>
      <dgm:spPr/>
    </dgm:pt>
    <dgm:pt modelId="{114E1D67-1FE9-4234-ACB6-C946BDA9FD03}" type="pres">
      <dgm:prSet presAssocID="{8BFB8B96-399A-40E3-98FE-AB946B08CAA0}" presName="hierChild5" presStyleCnt="0"/>
      <dgm:spPr/>
    </dgm:pt>
    <dgm:pt modelId="{64B1D2F9-80F1-4B79-9C37-4A10F94EDC10}" type="pres">
      <dgm:prSet presAssocID="{BFDA2D1E-DFB3-41C2-98A3-99790B3FA214}" presName="Name37" presStyleLbl="parChTrans1D2" presStyleIdx="2" presStyleCnt="5"/>
      <dgm:spPr/>
    </dgm:pt>
    <dgm:pt modelId="{072C26F5-B36E-4408-8C81-606DA4D2E5ED}" type="pres">
      <dgm:prSet presAssocID="{3D04B529-6FBA-4FCA-97A7-9ABBF4C9AB03}" presName="hierRoot2" presStyleCnt="0">
        <dgm:presLayoutVars>
          <dgm:hierBranch val="init"/>
        </dgm:presLayoutVars>
      </dgm:prSet>
      <dgm:spPr/>
    </dgm:pt>
    <dgm:pt modelId="{FE1D8D3F-4C22-459E-8D5B-9CAEDAB5D5CB}" type="pres">
      <dgm:prSet presAssocID="{3D04B529-6FBA-4FCA-97A7-9ABBF4C9AB03}" presName="rootComposite" presStyleCnt="0"/>
      <dgm:spPr/>
    </dgm:pt>
    <dgm:pt modelId="{F32F878B-9DDE-4E2D-8E63-A886784C8476}" type="pres">
      <dgm:prSet presAssocID="{3D04B529-6FBA-4FCA-97A7-9ABBF4C9AB03}" presName="rootText" presStyleLbl="node1" presStyleIdx="2" presStyleCnt="5">
        <dgm:presLayoutVars>
          <dgm:chMax/>
          <dgm:chPref val="3"/>
        </dgm:presLayoutVars>
      </dgm:prSet>
      <dgm:spPr/>
    </dgm:pt>
    <dgm:pt modelId="{17CB5077-9DF0-4CA6-90AB-C64C79993FB0}" type="pres">
      <dgm:prSet presAssocID="{3D04B529-6FBA-4FCA-97A7-9ABBF4C9AB03}" presName="titleText2" presStyleLbl="fgAcc1" presStyleIdx="2" presStyleCnt="5" custScaleX="137501" custScaleY="209965" custLinFactNeighborX="1627" custLinFactNeighborY="55151">
        <dgm:presLayoutVars>
          <dgm:chMax val="0"/>
          <dgm:chPref val="0"/>
        </dgm:presLayoutVars>
      </dgm:prSet>
      <dgm:spPr/>
    </dgm:pt>
    <dgm:pt modelId="{3D90148D-B4C8-4D21-A15E-227F66256303}" type="pres">
      <dgm:prSet presAssocID="{3D04B529-6FBA-4FCA-97A7-9ABBF4C9AB03}" presName="rootConnector" presStyleLbl="node2" presStyleIdx="0" presStyleCnt="0"/>
      <dgm:spPr/>
    </dgm:pt>
    <dgm:pt modelId="{C1BE6233-AC00-44A3-92FC-92BB07C99F36}" type="pres">
      <dgm:prSet presAssocID="{3D04B529-6FBA-4FCA-97A7-9ABBF4C9AB03}" presName="hierChild4" presStyleCnt="0"/>
      <dgm:spPr/>
    </dgm:pt>
    <dgm:pt modelId="{0D6AC435-CE39-44A8-9CD6-7B369F9F662D}" type="pres">
      <dgm:prSet presAssocID="{3D04B529-6FBA-4FCA-97A7-9ABBF4C9AB03}" presName="hierChild5" presStyleCnt="0"/>
      <dgm:spPr/>
    </dgm:pt>
    <dgm:pt modelId="{0D2C017A-74B4-44F8-BF19-EF23EB4591EE}" type="pres">
      <dgm:prSet presAssocID="{BDE7030E-4539-4B1F-84A9-C458B828B87C}" presName="Name37" presStyleLbl="parChTrans1D2" presStyleIdx="3" presStyleCnt="5"/>
      <dgm:spPr/>
    </dgm:pt>
    <dgm:pt modelId="{4EB72874-C78F-462D-8BAC-481F408DC8D8}" type="pres">
      <dgm:prSet presAssocID="{250831E7-D604-4E0F-8317-67B9A60BFF57}" presName="hierRoot2" presStyleCnt="0">
        <dgm:presLayoutVars>
          <dgm:hierBranch val="init"/>
        </dgm:presLayoutVars>
      </dgm:prSet>
      <dgm:spPr/>
    </dgm:pt>
    <dgm:pt modelId="{8D7BB669-7844-4245-B1C2-87F072B05333}" type="pres">
      <dgm:prSet presAssocID="{250831E7-D604-4E0F-8317-67B9A60BFF57}" presName="rootComposite" presStyleCnt="0"/>
      <dgm:spPr/>
    </dgm:pt>
    <dgm:pt modelId="{C321B3AA-A9B6-4CEA-AFEB-7B16471CAFF8}" type="pres">
      <dgm:prSet presAssocID="{250831E7-D604-4E0F-8317-67B9A60BFF57}" presName="rootText" presStyleLbl="node1" presStyleIdx="3" presStyleCnt="5" custScaleX="116895">
        <dgm:presLayoutVars>
          <dgm:chMax/>
          <dgm:chPref val="3"/>
        </dgm:presLayoutVars>
      </dgm:prSet>
      <dgm:spPr/>
    </dgm:pt>
    <dgm:pt modelId="{1C28A601-2B29-445E-91B7-00BA2B61EAE7}" type="pres">
      <dgm:prSet presAssocID="{250831E7-D604-4E0F-8317-67B9A60BFF57}" presName="titleText2" presStyleLbl="fgAcc1" presStyleIdx="3" presStyleCnt="5" custScaleX="142719" custScaleY="172801" custLinFactNeighborX="1627" custLinFactNeighborY="63635">
        <dgm:presLayoutVars>
          <dgm:chMax val="0"/>
          <dgm:chPref val="0"/>
        </dgm:presLayoutVars>
      </dgm:prSet>
      <dgm:spPr/>
    </dgm:pt>
    <dgm:pt modelId="{1AAC8331-B3CD-4D99-A3C9-1018F063ABEE}" type="pres">
      <dgm:prSet presAssocID="{250831E7-D604-4E0F-8317-67B9A60BFF57}" presName="rootConnector" presStyleLbl="node2" presStyleIdx="0" presStyleCnt="0"/>
      <dgm:spPr/>
    </dgm:pt>
    <dgm:pt modelId="{E878FB87-317A-4D42-9F3B-13E9845B86D5}" type="pres">
      <dgm:prSet presAssocID="{250831E7-D604-4E0F-8317-67B9A60BFF57}" presName="hierChild4" presStyleCnt="0"/>
      <dgm:spPr/>
    </dgm:pt>
    <dgm:pt modelId="{57039807-BEA0-4B48-B34E-6A7ADB2B7BD3}" type="pres">
      <dgm:prSet presAssocID="{250831E7-D604-4E0F-8317-67B9A60BFF57}" presName="hierChild5" presStyleCnt="0"/>
      <dgm:spPr/>
    </dgm:pt>
    <dgm:pt modelId="{3D234F66-FC7F-439E-A845-67E090D47E1D}" type="pres">
      <dgm:prSet presAssocID="{628962C0-2D67-482C-AD27-C37A889C7293}" presName="Name37" presStyleLbl="parChTrans1D2" presStyleIdx="4" presStyleCnt="5"/>
      <dgm:spPr/>
    </dgm:pt>
    <dgm:pt modelId="{AD95E57E-9756-4C1B-A66D-FE96C4ED5CA6}" type="pres">
      <dgm:prSet presAssocID="{794E887B-8ECC-446C-AA14-67CDF7CA7652}" presName="hierRoot2" presStyleCnt="0">
        <dgm:presLayoutVars>
          <dgm:hierBranch val="init"/>
        </dgm:presLayoutVars>
      </dgm:prSet>
      <dgm:spPr/>
    </dgm:pt>
    <dgm:pt modelId="{8A45E65E-5860-446F-9006-AB28E43602F6}" type="pres">
      <dgm:prSet presAssocID="{794E887B-8ECC-446C-AA14-67CDF7CA7652}" presName="rootComposite" presStyleCnt="0"/>
      <dgm:spPr/>
    </dgm:pt>
    <dgm:pt modelId="{4552955A-C836-49B3-93DE-1ADA64ABDBFF}" type="pres">
      <dgm:prSet presAssocID="{794E887B-8ECC-446C-AA14-67CDF7CA7652}" presName="rootText" presStyleLbl="node1" presStyleIdx="4" presStyleCnt="5">
        <dgm:presLayoutVars>
          <dgm:chMax/>
          <dgm:chPref val="3"/>
        </dgm:presLayoutVars>
      </dgm:prSet>
      <dgm:spPr/>
    </dgm:pt>
    <dgm:pt modelId="{49BD044C-A08D-423F-B566-8406FEB36671}" type="pres">
      <dgm:prSet presAssocID="{794E887B-8ECC-446C-AA14-67CDF7CA7652}" presName="titleText2" presStyleLbl="fgAcc1" presStyleIdx="4" presStyleCnt="5" custScaleX="147442" custScaleY="181285" custLinFactNeighborX="814" custLinFactNeighborY="46666">
        <dgm:presLayoutVars>
          <dgm:chMax val="0"/>
          <dgm:chPref val="0"/>
        </dgm:presLayoutVars>
      </dgm:prSet>
      <dgm:spPr/>
    </dgm:pt>
    <dgm:pt modelId="{90F735CC-92B5-4C60-A970-B568915D6533}" type="pres">
      <dgm:prSet presAssocID="{794E887B-8ECC-446C-AA14-67CDF7CA7652}" presName="rootConnector" presStyleLbl="node2" presStyleIdx="0" presStyleCnt="0"/>
      <dgm:spPr/>
    </dgm:pt>
    <dgm:pt modelId="{6048E627-0CFE-457B-B9F1-5DD1B0EC06F2}" type="pres">
      <dgm:prSet presAssocID="{794E887B-8ECC-446C-AA14-67CDF7CA7652}" presName="hierChild4" presStyleCnt="0"/>
      <dgm:spPr/>
    </dgm:pt>
    <dgm:pt modelId="{0A57D108-E1CF-4E29-8EA2-43B0FD164A6E}" type="pres">
      <dgm:prSet presAssocID="{794E887B-8ECC-446C-AA14-67CDF7CA7652}" presName="hierChild5" presStyleCnt="0"/>
      <dgm:spPr/>
    </dgm:pt>
    <dgm:pt modelId="{F5C5FE90-8095-40FC-9179-2F8CB908B2FF}" type="pres">
      <dgm:prSet presAssocID="{78C0BBE4-6B20-4A5B-9FE8-E8DFF1E1E9F2}" presName="hierChild3" presStyleCnt="0"/>
      <dgm:spPr/>
    </dgm:pt>
  </dgm:ptLst>
  <dgm:cxnLst>
    <dgm:cxn modelId="{94450004-DFD3-4B7F-9596-43997BF156C8}" srcId="{A4C4185B-8398-472E-9142-04120E5B54D1}" destId="{78C0BBE4-6B20-4A5B-9FE8-E8DFF1E1E9F2}" srcOrd="0" destOrd="0" parTransId="{90E6DE2F-F49F-49FC-9A64-9A811DEA9D20}" sibTransId="{C6DFBE16-285E-4DCA-ACD0-B78419C2693F}"/>
    <dgm:cxn modelId="{4D561108-C762-4F31-8565-BE18BBD17CE0}" srcId="{78C0BBE4-6B20-4A5B-9FE8-E8DFF1E1E9F2}" destId="{250831E7-D604-4E0F-8317-67B9A60BFF57}" srcOrd="3" destOrd="0" parTransId="{BDE7030E-4539-4B1F-84A9-C458B828B87C}" sibTransId="{45005F00-5B43-4F2B-A55E-2E94B4A71345}"/>
    <dgm:cxn modelId="{47BCD618-CAC7-4E46-BE65-6B256FF7B660}" type="presOf" srcId="{250831E7-D604-4E0F-8317-67B9A60BFF57}" destId="{1AAC8331-B3CD-4D99-A3C9-1018F063ABEE}" srcOrd="1" destOrd="0" presId="urn:microsoft.com/office/officeart/2008/layout/NameandTitleOrganizationalChart"/>
    <dgm:cxn modelId="{ED214C1D-B475-49D6-B649-8F39C84CB86F}" type="presOf" srcId="{78C0BBE4-6B20-4A5B-9FE8-E8DFF1E1E9F2}" destId="{9CF00080-8A61-4A40-B780-9DC65C692B8D}" srcOrd="0" destOrd="0" presId="urn:microsoft.com/office/officeart/2008/layout/NameandTitleOrganizationalChart"/>
    <dgm:cxn modelId="{C1B4FE25-17D7-4406-AA09-755262DAE116}" type="presOf" srcId="{78C0BBE4-6B20-4A5B-9FE8-E8DFF1E1E9F2}" destId="{CA9E7CD6-BB74-4A45-9A98-C4ACE0F86A27}" srcOrd="1" destOrd="0" presId="urn:microsoft.com/office/officeart/2008/layout/NameandTitleOrganizationalChart"/>
    <dgm:cxn modelId="{1B13A82C-929A-43CF-9D8D-8BD18AF535C5}" type="presOf" srcId="{628962C0-2D67-482C-AD27-C37A889C7293}" destId="{3D234F66-FC7F-439E-A845-67E090D47E1D}" srcOrd="0" destOrd="0" presId="urn:microsoft.com/office/officeart/2008/layout/NameandTitleOrganizationalChart"/>
    <dgm:cxn modelId="{9541AC2E-5AAF-4782-A4FA-ACD5E9F3BAE3}" type="presOf" srcId="{250831E7-D604-4E0F-8317-67B9A60BFF57}" destId="{C321B3AA-A9B6-4CEA-AFEB-7B16471CAFF8}" srcOrd="0" destOrd="0" presId="urn:microsoft.com/office/officeart/2008/layout/NameandTitleOrganizationalChart"/>
    <dgm:cxn modelId="{6F027732-1236-4A8C-B366-57C777D90B21}" srcId="{78C0BBE4-6B20-4A5B-9FE8-E8DFF1E1E9F2}" destId="{C5ABE16D-D033-48B7-93DE-FA0552EBB457}" srcOrd="0" destOrd="0" parTransId="{5F0A27AE-06F6-41E6-B128-00D80FB1F516}" sibTransId="{2EB041FE-4771-483F-8BCD-DA2332F686B8}"/>
    <dgm:cxn modelId="{A62F4C33-DF47-4CB0-B966-CAA8E67CD0AC}" type="presOf" srcId="{3D04B529-6FBA-4FCA-97A7-9ABBF4C9AB03}" destId="{3D90148D-B4C8-4D21-A15E-227F66256303}" srcOrd="1" destOrd="0" presId="urn:microsoft.com/office/officeart/2008/layout/NameandTitleOrganizationalChart"/>
    <dgm:cxn modelId="{6A031035-49AB-4490-8801-5B905626F729}" type="presOf" srcId="{8BFB8B96-399A-40E3-98FE-AB946B08CAA0}" destId="{A34B683E-A3C6-4FD8-8D5C-86282FD617A4}" srcOrd="0" destOrd="0" presId="urn:microsoft.com/office/officeart/2008/layout/NameandTitleOrganizationalChart"/>
    <dgm:cxn modelId="{93D3445C-CBB8-40CF-BE06-20B94BC6223F}" type="presOf" srcId="{1AE38BE6-1F45-4E41-A6B4-6B3493325543}" destId="{17CB5077-9DF0-4CA6-90AB-C64C79993FB0}" srcOrd="0" destOrd="0" presId="urn:microsoft.com/office/officeart/2008/layout/NameandTitleOrganizationalChart"/>
    <dgm:cxn modelId="{DD02004C-933F-4C3B-A0C9-69782F7EBABE}" type="presOf" srcId="{E4C54594-11A6-4AAF-8F32-904212994D85}" destId="{49BD044C-A08D-423F-B566-8406FEB36671}" srcOrd="0" destOrd="0" presId="urn:microsoft.com/office/officeart/2008/layout/NameandTitleOrganizationalChart"/>
    <dgm:cxn modelId="{1D365F52-CC79-4F45-AE9B-D8BF48955F0A}" srcId="{78C0BBE4-6B20-4A5B-9FE8-E8DFF1E1E9F2}" destId="{8BFB8B96-399A-40E3-98FE-AB946B08CAA0}" srcOrd="1" destOrd="0" parTransId="{CC13901F-7A3A-4C06-AFB0-CBF7DEEE76D0}" sibTransId="{7BCA57C2-455D-4256-8883-CD732B3D7090}"/>
    <dgm:cxn modelId="{1C13FB58-0756-476A-8D1C-0DC25396378D}" type="presOf" srcId="{3D04B529-6FBA-4FCA-97A7-9ABBF4C9AB03}" destId="{F32F878B-9DDE-4E2D-8E63-A886784C8476}" srcOrd="0" destOrd="0" presId="urn:microsoft.com/office/officeart/2008/layout/NameandTitleOrganizationalChart"/>
    <dgm:cxn modelId="{325A5799-5530-4111-95F8-3464641D0884}" type="presOf" srcId="{BFDA2D1E-DFB3-41C2-98A3-99790B3FA214}" destId="{64B1D2F9-80F1-4B79-9C37-4A10F94EDC10}" srcOrd="0" destOrd="0" presId="urn:microsoft.com/office/officeart/2008/layout/NameandTitleOrganizationalChart"/>
    <dgm:cxn modelId="{E99EDAA0-5945-4F23-945E-90ED6FF9D9AA}" type="presOf" srcId="{2EB041FE-4771-483F-8BCD-DA2332F686B8}" destId="{4FE01273-86AE-4190-AF63-8E59F69838F6}" srcOrd="0" destOrd="0" presId="urn:microsoft.com/office/officeart/2008/layout/NameandTitleOrganizationalChart"/>
    <dgm:cxn modelId="{9895B2A4-875D-424C-B2A8-2B251B41C8B1}" type="presOf" srcId="{8BFB8B96-399A-40E3-98FE-AB946B08CAA0}" destId="{216F2351-F450-430B-B97C-CFF12C8F07CA}" srcOrd="1" destOrd="0" presId="urn:microsoft.com/office/officeart/2008/layout/NameandTitleOrganizationalChart"/>
    <dgm:cxn modelId="{F77090AB-FEEA-4A12-A93C-ADA92EB1370B}" type="presOf" srcId="{C5ABE16D-D033-48B7-93DE-FA0552EBB457}" destId="{98558D2C-341A-4B77-B466-8705C722CE5A}" srcOrd="0" destOrd="0" presId="urn:microsoft.com/office/officeart/2008/layout/NameandTitleOrganizationalChart"/>
    <dgm:cxn modelId="{7210A5AC-512C-4C91-B82C-60296A3965F8}" type="presOf" srcId="{C6DFBE16-285E-4DCA-ACD0-B78419C2693F}" destId="{5A38592D-10A9-4794-A4A8-90CDB64EE7F9}" srcOrd="0" destOrd="0" presId="urn:microsoft.com/office/officeart/2008/layout/NameandTitleOrganizationalChart"/>
    <dgm:cxn modelId="{5A19BEB0-ABC1-4809-9553-8C0C0386C754}" type="presOf" srcId="{7BCA57C2-455D-4256-8883-CD732B3D7090}" destId="{64098E34-DF71-4F9A-9CFC-65C659C14CEB}" srcOrd="0" destOrd="0" presId="urn:microsoft.com/office/officeart/2008/layout/NameandTitleOrganizationalChart"/>
    <dgm:cxn modelId="{B4D207B8-B779-4E2E-BFDC-D100B498113E}" type="presOf" srcId="{794E887B-8ECC-446C-AA14-67CDF7CA7652}" destId="{90F735CC-92B5-4C60-A970-B568915D6533}" srcOrd="1" destOrd="0" presId="urn:microsoft.com/office/officeart/2008/layout/NameandTitleOrganizationalChart"/>
    <dgm:cxn modelId="{6BF9D8B9-2141-450E-A675-DE0AC8E20AC3}" type="presOf" srcId="{794E887B-8ECC-446C-AA14-67CDF7CA7652}" destId="{4552955A-C836-49B3-93DE-1ADA64ABDBFF}" srcOrd="0" destOrd="0" presId="urn:microsoft.com/office/officeart/2008/layout/NameandTitleOrganizationalChart"/>
    <dgm:cxn modelId="{23FC0EC5-B9EA-4C02-8007-A040BC4A805B}" srcId="{78C0BBE4-6B20-4A5B-9FE8-E8DFF1E1E9F2}" destId="{794E887B-8ECC-446C-AA14-67CDF7CA7652}" srcOrd="4" destOrd="0" parTransId="{628962C0-2D67-482C-AD27-C37A889C7293}" sibTransId="{E4C54594-11A6-4AAF-8F32-904212994D85}"/>
    <dgm:cxn modelId="{6DE5C2CF-2301-4347-867F-C19C0C924765}" type="presOf" srcId="{C5ABE16D-D033-48B7-93DE-FA0552EBB457}" destId="{A278B15A-C8D4-47D4-B43A-C9286F7E14D0}" srcOrd="1" destOrd="0" presId="urn:microsoft.com/office/officeart/2008/layout/NameandTitleOrganizationalChart"/>
    <dgm:cxn modelId="{090F8BD5-524D-42EF-A7A2-88A2BA848FE3}" type="presOf" srcId="{CC13901F-7A3A-4C06-AFB0-CBF7DEEE76D0}" destId="{5CBA26E8-5B48-4C3E-9C55-7A25A23A0025}" srcOrd="0" destOrd="0" presId="urn:microsoft.com/office/officeart/2008/layout/NameandTitleOrganizationalChart"/>
    <dgm:cxn modelId="{EBE6E9DF-0787-41F2-AD80-E3653F041334}" type="presOf" srcId="{A4C4185B-8398-472E-9142-04120E5B54D1}" destId="{4FBA535F-E963-483F-AD22-BAC80EA6EF6B}" srcOrd="0" destOrd="0" presId="urn:microsoft.com/office/officeart/2008/layout/NameandTitleOrganizationalChart"/>
    <dgm:cxn modelId="{1741E4E3-2D7D-4637-B318-68CB61BB99BF}" type="presOf" srcId="{45005F00-5B43-4F2B-A55E-2E94B4A71345}" destId="{1C28A601-2B29-445E-91B7-00BA2B61EAE7}" srcOrd="0" destOrd="0" presId="urn:microsoft.com/office/officeart/2008/layout/NameandTitleOrganizationalChart"/>
    <dgm:cxn modelId="{226D2EE4-A3FB-4AC7-BD1D-18419E2E45A4}" type="presOf" srcId="{5F0A27AE-06F6-41E6-B128-00D80FB1F516}" destId="{F2241C63-B93C-4E20-8DB6-3FB434CA1274}" srcOrd="0" destOrd="0" presId="urn:microsoft.com/office/officeart/2008/layout/NameandTitleOrganizationalChart"/>
    <dgm:cxn modelId="{41AE18F7-9042-4019-98B8-CD8C89A80F42}" type="presOf" srcId="{BDE7030E-4539-4B1F-84A9-C458B828B87C}" destId="{0D2C017A-74B4-44F8-BF19-EF23EB4591EE}" srcOrd="0" destOrd="0" presId="urn:microsoft.com/office/officeart/2008/layout/NameandTitleOrganizationalChart"/>
    <dgm:cxn modelId="{018BC0FE-2393-4325-908A-208CE03CDD8E}" srcId="{78C0BBE4-6B20-4A5B-9FE8-E8DFF1E1E9F2}" destId="{3D04B529-6FBA-4FCA-97A7-9ABBF4C9AB03}" srcOrd="2" destOrd="0" parTransId="{BFDA2D1E-DFB3-41C2-98A3-99790B3FA214}" sibTransId="{1AE38BE6-1F45-4E41-A6B4-6B3493325543}"/>
    <dgm:cxn modelId="{F4AA9A3D-0B84-4B33-B340-0AEB7E5CB631}" type="presParOf" srcId="{4FBA535F-E963-483F-AD22-BAC80EA6EF6B}" destId="{C06EE3E2-ECB9-4690-9F3E-46A75ECBEAF2}" srcOrd="0" destOrd="0" presId="urn:microsoft.com/office/officeart/2008/layout/NameandTitleOrganizationalChart"/>
    <dgm:cxn modelId="{DBDF407A-62A7-4876-B536-DEFCEE3D1E36}" type="presParOf" srcId="{C06EE3E2-ECB9-4690-9F3E-46A75ECBEAF2}" destId="{35FBA89D-0842-4ACA-8260-FD8F350BA5A0}" srcOrd="0" destOrd="0" presId="urn:microsoft.com/office/officeart/2008/layout/NameandTitleOrganizationalChart"/>
    <dgm:cxn modelId="{07E9C505-EE86-489D-9D3E-30BB2DFE1E0D}" type="presParOf" srcId="{35FBA89D-0842-4ACA-8260-FD8F350BA5A0}" destId="{9CF00080-8A61-4A40-B780-9DC65C692B8D}" srcOrd="0" destOrd="0" presId="urn:microsoft.com/office/officeart/2008/layout/NameandTitleOrganizationalChart"/>
    <dgm:cxn modelId="{D1CAF852-9306-49F3-92D0-706EA6C11139}" type="presParOf" srcId="{35FBA89D-0842-4ACA-8260-FD8F350BA5A0}" destId="{5A38592D-10A9-4794-A4A8-90CDB64EE7F9}" srcOrd="1" destOrd="0" presId="urn:microsoft.com/office/officeart/2008/layout/NameandTitleOrganizationalChart"/>
    <dgm:cxn modelId="{D8EAA9D8-C5CB-4FFD-B0D0-0960A0A87012}" type="presParOf" srcId="{35FBA89D-0842-4ACA-8260-FD8F350BA5A0}" destId="{CA9E7CD6-BB74-4A45-9A98-C4ACE0F86A27}" srcOrd="2" destOrd="0" presId="urn:microsoft.com/office/officeart/2008/layout/NameandTitleOrganizationalChart"/>
    <dgm:cxn modelId="{EF62A931-20BB-4DD2-9DDB-149F299790E8}" type="presParOf" srcId="{C06EE3E2-ECB9-4690-9F3E-46A75ECBEAF2}" destId="{D0DE30E9-23A8-4C65-B689-532F834EB588}" srcOrd="1" destOrd="0" presId="urn:microsoft.com/office/officeart/2008/layout/NameandTitleOrganizationalChart"/>
    <dgm:cxn modelId="{02A036AD-304A-4767-9AB6-429C1988CE62}" type="presParOf" srcId="{D0DE30E9-23A8-4C65-B689-532F834EB588}" destId="{F2241C63-B93C-4E20-8DB6-3FB434CA1274}" srcOrd="0" destOrd="0" presId="urn:microsoft.com/office/officeart/2008/layout/NameandTitleOrganizationalChart"/>
    <dgm:cxn modelId="{187CA1E7-F373-4713-8CC4-70E9BAAEE163}" type="presParOf" srcId="{D0DE30E9-23A8-4C65-B689-532F834EB588}" destId="{1C953646-5871-46EA-A07F-67DCCC5F5485}" srcOrd="1" destOrd="0" presId="urn:microsoft.com/office/officeart/2008/layout/NameandTitleOrganizationalChart"/>
    <dgm:cxn modelId="{8605C27C-2A21-4B09-8102-BD1BBB3BE37B}" type="presParOf" srcId="{1C953646-5871-46EA-A07F-67DCCC5F5485}" destId="{DF8D72D1-E1A4-4EFF-9F88-F95CA2B03FE5}" srcOrd="0" destOrd="0" presId="urn:microsoft.com/office/officeart/2008/layout/NameandTitleOrganizationalChart"/>
    <dgm:cxn modelId="{36F36C2D-B675-4A4E-A72D-D835D0A9D956}" type="presParOf" srcId="{DF8D72D1-E1A4-4EFF-9F88-F95CA2B03FE5}" destId="{98558D2C-341A-4B77-B466-8705C722CE5A}" srcOrd="0" destOrd="0" presId="urn:microsoft.com/office/officeart/2008/layout/NameandTitleOrganizationalChart"/>
    <dgm:cxn modelId="{622364AE-23DC-4346-AA72-3F35AC9DCC4E}" type="presParOf" srcId="{DF8D72D1-E1A4-4EFF-9F88-F95CA2B03FE5}" destId="{4FE01273-86AE-4190-AF63-8E59F69838F6}" srcOrd="1" destOrd="0" presId="urn:microsoft.com/office/officeart/2008/layout/NameandTitleOrganizationalChart"/>
    <dgm:cxn modelId="{CA6CFC94-3386-4AFC-B2D8-48C4FF1EA851}" type="presParOf" srcId="{DF8D72D1-E1A4-4EFF-9F88-F95CA2B03FE5}" destId="{A278B15A-C8D4-47D4-B43A-C9286F7E14D0}" srcOrd="2" destOrd="0" presId="urn:microsoft.com/office/officeart/2008/layout/NameandTitleOrganizationalChart"/>
    <dgm:cxn modelId="{7603D9B4-6F6F-415E-88F2-22FC772EAEDF}" type="presParOf" srcId="{1C953646-5871-46EA-A07F-67DCCC5F5485}" destId="{890B6CA1-5D0C-4E1E-B534-BF42B9A7AA0C}" srcOrd="1" destOrd="0" presId="urn:microsoft.com/office/officeart/2008/layout/NameandTitleOrganizationalChart"/>
    <dgm:cxn modelId="{96B2BC46-4B0D-4E54-81AF-FDD5E3576B06}" type="presParOf" srcId="{1C953646-5871-46EA-A07F-67DCCC5F5485}" destId="{14C9CED5-8C29-4171-B20D-3F16A5BDBB7E}" srcOrd="2" destOrd="0" presId="urn:microsoft.com/office/officeart/2008/layout/NameandTitleOrganizationalChart"/>
    <dgm:cxn modelId="{3FA1BDDF-C44F-4284-BDAC-12EB55A5EFED}" type="presParOf" srcId="{D0DE30E9-23A8-4C65-B689-532F834EB588}" destId="{5CBA26E8-5B48-4C3E-9C55-7A25A23A0025}" srcOrd="2" destOrd="0" presId="urn:microsoft.com/office/officeart/2008/layout/NameandTitleOrganizationalChart"/>
    <dgm:cxn modelId="{2296951E-CB62-4505-BF07-086856FB7FCF}" type="presParOf" srcId="{D0DE30E9-23A8-4C65-B689-532F834EB588}" destId="{A6ACE706-7EE8-4AAD-805C-45730A34C4E9}" srcOrd="3" destOrd="0" presId="urn:microsoft.com/office/officeart/2008/layout/NameandTitleOrganizationalChart"/>
    <dgm:cxn modelId="{9D55F8A0-0EF7-4657-920D-F5F6A7A2B4FD}" type="presParOf" srcId="{A6ACE706-7EE8-4AAD-805C-45730A34C4E9}" destId="{CEADB2E4-1C81-4AFC-AA1C-39EE12324244}" srcOrd="0" destOrd="0" presId="urn:microsoft.com/office/officeart/2008/layout/NameandTitleOrganizationalChart"/>
    <dgm:cxn modelId="{39BB582D-68E0-42C0-AB6D-72CEE731B235}" type="presParOf" srcId="{CEADB2E4-1C81-4AFC-AA1C-39EE12324244}" destId="{A34B683E-A3C6-4FD8-8D5C-86282FD617A4}" srcOrd="0" destOrd="0" presId="urn:microsoft.com/office/officeart/2008/layout/NameandTitleOrganizationalChart"/>
    <dgm:cxn modelId="{8A06CE22-F336-43E4-995E-A77263AAB4EA}" type="presParOf" srcId="{CEADB2E4-1C81-4AFC-AA1C-39EE12324244}" destId="{64098E34-DF71-4F9A-9CFC-65C659C14CEB}" srcOrd="1" destOrd="0" presId="urn:microsoft.com/office/officeart/2008/layout/NameandTitleOrganizationalChart"/>
    <dgm:cxn modelId="{BBEDB366-0E0F-49C6-8C40-06240336D00B}" type="presParOf" srcId="{CEADB2E4-1C81-4AFC-AA1C-39EE12324244}" destId="{216F2351-F450-430B-B97C-CFF12C8F07CA}" srcOrd="2" destOrd="0" presId="urn:microsoft.com/office/officeart/2008/layout/NameandTitleOrganizationalChart"/>
    <dgm:cxn modelId="{AEB2757C-A7F3-4B9C-AE9C-559CE6C84E85}" type="presParOf" srcId="{A6ACE706-7EE8-4AAD-805C-45730A34C4E9}" destId="{72110F46-251B-4715-81B8-D7AD88BCC37D}" srcOrd="1" destOrd="0" presId="urn:microsoft.com/office/officeart/2008/layout/NameandTitleOrganizationalChart"/>
    <dgm:cxn modelId="{4ECCA1F5-CDD9-4530-8AA1-552CF81E550B}" type="presParOf" srcId="{A6ACE706-7EE8-4AAD-805C-45730A34C4E9}" destId="{114E1D67-1FE9-4234-ACB6-C946BDA9FD03}" srcOrd="2" destOrd="0" presId="urn:microsoft.com/office/officeart/2008/layout/NameandTitleOrganizationalChart"/>
    <dgm:cxn modelId="{E1C7A6E3-1C2F-4F3D-AA94-195D7A0D81DA}" type="presParOf" srcId="{D0DE30E9-23A8-4C65-B689-532F834EB588}" destId="{64B1D2F9-80F1-4B79-9C37-4A10F94EDC10}" srcOrd="4" destOrd="0" presId="urn:microsoft.com/office/officeart/2008/layout/NameandTitleOrganizationalChart"/>
    <dgm:cxn modelId="{4786C806-1489-4149-8AC1-BEA6D5DE60A9}" type="presParOf" srcId="{D0DE30E9-23A8-4C65-B689-532F834EB588}" destId="{072C26F5-B36E-4408-8C81-606DA4D2E5ED}" srcOrd="5" destOrd="0" presId="urn:microsoft.com/office/officeart/2008/layout/NameandTitleOrganizationalChart"/>
    <dgm:cxn modelId="{0A47EDEF-E388-435C-8FA4-FA0FD2358B46}" type="presParOf" srcId="{072C26F5-B36E-4408-8C81-606DA4D2E5ED}" destId="{FE1D8D3F-4C22-459E-8D5B-9CAEDAB5D5CB}" srcOrd="0" destOrd="0" presId="urn:microsoft.com/office/officeart/2008/layout/NameandTitleOrganizationalChart"/>
    <dgm:cxn modelId="{4A5742BA-6CD2-4621-B678-7DAB16D05956}" type="presParOf" srcId="{FE1D8D3F-4C22-459E-8D5B-9CAEDAB5D5CB}" destId="{F32F878B-9DDE-4E2D-8E63-A886784C8476}" srcOrd="0" destOrd="0" presId="urn:microsoft.com/office/officeart/2008/layout/NameandTitleOrganizationalChart"/>
    <dgm:cxn modelId="{11F3D182-26EF-4B0A-B57F-D07716049E30}" type="presParOf" srcId="{FE1D8D3F-4C22-459E-8D5B-9CAEDAB5D5CB}" destId="{17CB5077-9DF0-4CA6-90AB-C64C79993FB0}" srcOrd="1" destOrd="0" presId="urn:microsoft.com/office/officeart/2008/layout/NameandTitleOrganizationalChart"/>
    <dgm:cxn modelId="{81AD8C0B-53A6-4A2B-9E52-ADD8B8DA77F4}" type="presParOf" srcId="{FE1D8D3F-4C22-459E-8D5B-9CAEDAB5D5CB}" destId="{3D90148D-B4C8-4D21-A15E-227F66256303}" srcOrd="2" destOrd="0" presId="urn:microsoft.com/office/officeart/2008/layout/NameandTitleOrganizationalChart"/>
    <dgm:cxn modelId="{4C1A7A0B-2A94-47E4-A30C-A57BADBB1465}" type="presParOf" srcId="{072C26F5-B36E-4408-8C81-606DA4D2E5ED}" destId="{C1BE6233-AC00-44A3-92FC-92BB07C99F36}" srcOrd="1" destOrd="0" presId="urn:microsoft.com/office/officeart/2008/layout/NameandTitleOrganizationalChart"/>
    <dgm:cxn modelId="{85E411D8-8C06-4AB0-A310-DB49314A8484}" type="presParOf" srcId="{072C26F5-B36E-4408-8C81-606DA4D2E5ED}" destId="{0D6AC435-CE39-44A8-9CD6-7B369F9F662D}" srcOrd="2" destOrd="0" presId="urn:microsoft.com/office/officeart/2008/layout/NameandTitleOrganizationalChart"/>
    <dgm:cxn modelId="{05BF6667-6969-4E3F-80E1-FB0331893DD8}" type="presParOf" srcId="{D0DE30E9-23A8-4C65-B689-532F834EB588}" destId="{0D2C017A-74B4-44F8-BF19-EF23EB4591EE}" srcOrd="6" destOrd="0" presId="urn:microsoft.com/office/officeart/2008/layout/NameandTitleOrganizationalChart"/>
    <dgm:cxn modelId="{E4A8A542-E554-4766-966C-321E6DE8E86C}" type="presParOf" srcId="{D0DE30E9-23A8-4C65-B689-532F834EB588}" destId="{4EB72874-C78F-462D-8BAC-481F408DC8D8}" srcOrd="7" destOrd="0" presId="urn:microsoft.com/office/officeart/2008/layout/NameandTitleOrganizationalChart"/>
    <dgm:cxn modelId="{65B04BB9-3C11-4CB1-98D5-95E928A72F3C}" type="presParOf" srcId="{4EB72874-C78F-462D-8BAC-481F408DC8D8}" destId="{8D7BB669-7844-4245-B1C2-87F072B05333}" srcOrd="0" destOrd="0" presId="urn:microsoft.com/office/officeart/2008/layout/NameandTitleOrganizationalChart"/>
    <dgm:cxn modelId="{E3D82B6B-86F2-4428-B459-21CEA74E5628}" type="presParOf" srcId="{8D7BB669-7844-4245-B1C2-87F072B05333}" destId="{C321B3AA-A9B6-4CEA-AFEB-7B16471CAFF8}" srcOrd="0" destOrd="0" presId="urn:microsoft.com/office/officeart/2008/layout/NameandTitleOrganizationalChart"/>
    <dgm:cxn modelId="{80788CB7-16CD-485C-9532-13DF4366620C}" type="presParOf" srcId="{8D7BB669-7844-4245-B1C2-87F072B05333}" destId="{1C28A601-2B29-445E-91B7-00BA2B61EAE7}" srcOrd="1" destOrd="0" presId="urn:microsoft.com/office/officeart/2008/layout/NameandTitleOrganizationalChart"/>
    <dgm:cxn modelId="{F4EF984E-69C2-4B58-9B3D-20747C5947E5}" type="presParOf" srcId="{8D7BB669-7844-4245-B1C2-87F072B05333}" destId="{1AAC8331-B3CD-4D99-A3C9-1018F063ABEE}" srcOrd="2" destOrd="0" presId="urn:microsoft.com/office/officeart/2008/layout/NameandTitleOrganizationalChart"/>
    <dgm:cxn modelId="{8D3D2CC9-8090-4FA2-BD3B-FB675CA9C367}" type="presParOf" srcId="{4EB72874-C78F-462D-8BAC-481F408DC8D8}" destId="{E878FB87-317A-4D42-9F3B-13E9845B86D5}" srcOrd="1" destOrd="0" presId="urn:microsoft.com/office/officeart/2008/layout/NameandTitleOrganizationalChart"/>
    <dgm:cxn modelId="{729694FD-5F94-4E5E-AE25-332656F847CC}" type="presParOf" srcId="{4EB72874-C78F-462D-8BAC-481F408DC8D8}" destId="{57039807-BEA0-4B48-B34E-6A7ADB2B7BD3}" srcOrd="2" destOrd="0" presId="urn:microsoft.com/office/officeart/2008/layout/NameandTitleOrganizationalChart"/>
    <dgm:cxn modelId="{409D3F61-A07C-4BE7-A333-597DB94515C1}" type="presParOf" srcId="{D0DE30E9-23A8-4C65-B689-532F834EB588}" destId="{3D234F66-FC7F-439E-A845-67E090D47E1D}" srcOrd="8" destOrd="0" presId="urn:microsoft.com/office/officeart/2008/layout/NameandTitleOrganizationalChart"/>
    <dgm:cxn modelId="{2C8D8023-BCA1-4F68-9A4C-669A7F4384E9}" type="presParOf" srcId="{D0DE30E9-23A8-4C65-B689-532F834EB588}" destId="{AD95E57E-9756-4C1B-A66D-FE96C4ED5CA6}" srcOrd="9" destOrd="0" presId="urn:microsoft.com/office/officeart/2008/layout/NameandTitleOrganizationalChart"/>
    <dgm:cxn modelId="{60145B4B-5479-4F97-B336-28E8339207D2}" type="presParOf" srcId="{AD95E57E-9756-4C1B-A66D-FE96C4ED5CA6}" destId="{8A45E65E-5860-446F-9006-AB28E43602F6}" srcOrd="0" destOrd="0" presId="urn:microsoft.com/office/officeart/2008/layout/NameandTitleOrganizationalChart"/>
    <dgm:cxn modelId="{8D9284A9-910D-4116-B003-1F7BE173B04A}" type="presParOf" srcId="{8A45E65E-5860-446F-9006-AB28E43602F6}" destId="{4552955A-C836-49B3-93DE-1ADA64ABDBFF}" srcOrd="0" destOrd="0" presId="urn:microsoft.com/office/officeart/2008/layout/NameandTitleOrganizationalChart"/>
    <dgm:cxn modelId="{62D1B364-46A3-46CD-9B0C-47A6BE2812F3}" type="presParOf" srcId="{8A45E65E-5860-446F-9006-AB28E43602F6}" destId="{49BD044C-A08D-423F-B566-8406FEB36671}" srcOrd="1" destOrd="0" presId="urn:microsoft.com/office/officeart/2008/layout/NameandTitleOrganizationalChart"/>
    <dgm:cxn modelId="{B7EA12FD-F0B5-4916-9AE2-4B4FA2DEEE6E}" type="presParOf" srcId="{8A45E65E-5860-446F-9006-AB28E43602F6}" destId="{90F735CC-92B5-4C60-A970-B568915D6533}" srcOrd="2" destOrd="0" presId="urn:microsoft.com/office/officeart/2008/layout/NameandTitleOrganizationalChart"/>
    <dgm:cxn modelId="{0C0B70D5-35F0-47F0-8118-01D76DFCC531}" type="presParOf" srcId="{AD95E57E-9756-4C1B-A66D-FE96C4ED5CA6}" destId="{6048E627-0CFE-457B-B9F1-5DD1B0EC06F2}" srcOrd="1" destOrd="0" presId="urn:microsoft.com/office/officeart/2008/layout/NameandTitleOrganizationalChart"/>
    <dgm:cxn modelId="{2AFD8F7F-F88A-4572-A4C2-3B778CA36A9F}" type="presParOf" srcId="{AD95E57E-9756-4C1B-A66D-FE96C4ED5CA6}" destId="{0A57D108-E1CF-4E29-8EA2-43B0FD164A6E}" srcOrd="2" destOrd="0" presId="urn:microsoft.com/office/officeart/2008/layout/NameandTitleOrganizationalChart"/>
    <dgm:cxn modelId="{4C98E39B-CADB-48B3-A763-9E1EBD61C3B9}" type="presParOf" srcId="{C06EE3E2-ECB9-4690-9F3E-46A75ECBEAF2}" destId="{F5C5FE90-8095-40FC-9179-2F8CB908B2FF}" srcOrd="2" destOrd="0" presId="urn:microsoft.com/office/officeart/2008/layout/NameandTitleOrganizationalChar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3A4939E-A6CD-4861-818C-E24F0D2E4A04}" type="doc">
      <dgm:prSet loTypeId="urn:microsoft.com/office/officeart/2005/8/layout/cycle3" loCatId="cycle" qsTypeId="urn:microsoft.com/office/officeart/2005/8/quickstyle/simple3" qsCatId="simple" csTypeId="urn:microsoft.com/office/officeart/2005/8/colors/accent6_4" csCatId="accent6" phldr="1"/>
      <dgm:spPr/>
      <dgm:t>
        <a:bodyPr/>
        <a:lstStyle/>
        <a:p>
          <a:endParaRPr lang="en-GB"/>
        </a:p>
      </dgm:t>
    </dgm:pt>
    <dgm:pt modelId="{48EF62B4-FA43-45E3-BB29-492566382D6E}">
      <dgm:prSet phldrT="[Text]"/>
      <dgm:spPr/>
      <dgm:t>
        <a:bodyPr/>
        <a:lstStyle/>
        <a:p>
          <a:r>
            <a:rPr lang="en-GB"/>
            <a:t>Access </a:t>
          </a:r>
        </a:p>
      </dgm:t>
    </dgm:pt>
    <dgm:pt modelId="{4833374F-40A4-4FF2-AC2D-77C5F8AA12AF}" type="parTrans" cxnId="{F544E476-4C02-4667-A7B5-12B7A8A26A9D}">
      <dgm:prSet/>
      <dgm:spPr/>
      <dgm:t>
        <a:bodyPr/>
        <a:lstStyle/>
        <a:p>
          <a:endParaRPr lang="en-GB"/>
        </a:p>
      </dgm:t>
    </dgm:pt>
    <dgm:pt modelId="{5C832B0B-40D6-4D25-B93C-36B5407996F5}" type="sibTrans" cxnId="{F544E476-4C02-4667-A7B5-12B7A8A26A9D}">
      <dgm:prSet/>
      <dgm:spPr/>
      <dgm:t>
        <a:bodyPr/>
        <a:lstStyle/>
        <a:p>
          <a:endParaRPr lang="en-GB"/>
        </a:p>
      </dgm:t>
    </dgm:pt>
    <dgm:pt modelId="{49B71F79-E0AD-49F2-83A7-0FD6DA7F4ABC}">
      <dgm:prSet phldrT="[Text]"/>
      <dgm:spPr/>
      <dgm:t>
        <a:bodyPr/>
        <a:lstStyle/>
        <a:p>
          <a:r>
            <a:rPr lang="en-GB"/>
            <a:t>Accountability </a:t>
          </a:r>
        </a:p>
      </dgm:t>
    </dgm:pt>
    <dgm:pt modelId="{745AAFA7-2692-4EDF-80C8-ED894AF9FCD5}" type="parTrans" cxnId="{6BBBD0E9-5600-466F-9D6A-E26B9C90D569}">
      <dgm:prSet/>
      <dgm:spPr/>
      <dgm:t>
        <a:bodyPr/>
        <a:lstStyle/>
        <a:p>
          <a:endParaRPr lang="en-GB"/>
        </a:p>
      </dgm:t>
    </dgm:pt>
    <dgm:pt modelId="{38C1652E-0A30-4499-BBB7-A98CED6C5F34}" type="sibTrans" cxnId="{6BBBD0E9-5600-466F-9D6A-E26B9C90D569}">
      <dgm:prSet/>
      <dgm:spPr/>
      <dgm:t>
        <a:bodyPr/>
        <a:lstStyle/>
        <a:p>
          <a:endParaRPr lang="en-GB"/>
        </a:p>
      </dgm:t>
    </dgm:pt>
    <dgm:pt modelId="{C2944F1D-DF87-4514-A42B-CBF7A2E09707}">
      <dgm:prSet phldrT="[Text]"/>
      <dgm:spPr/>
      <dgm:t>
        <a:bodyPr/>
        <a:lstStyle/>
        <a:p>
          <a:r>
            <a:rPr lang="en-GB"/>
            <a:t>Commitment </a:t>
          </a:r>
        </a:p>
      </dgm:t>
    </dgm:pt>
    <dgm:pt modelId="{91DEE552-5A50-4101-9E57-D6330596C583}" type="parTrans" cxnId="{0BC329F3-EB44-4321-8AEC-7060C9D6532B}">
      <dgm:prSet/>
      <dgm:spPr/>
      <dgm:t>
        <a:bodyPr/>
        <a:lstStyle/>
        <a:p>
          <a:endParaRPr lang="en-GB"/>
        </a:p>
      </dgm:t>
    </dgm:pt>
    <dgm:pt modelId="{A4CEC148-05BA-4EE2-B7A8-0C51FB84B4D1}" type="sibTrans" cxnId="{0BC329F3-EB44-4321-8AEC-7060C9D6532B}">
      <dgm:prSet/>
      <dgm:spPr/>
      <dgm:t>
        <a:bodyPr/>
        <a:lstStyle/>
        <a:p>
          <a:endParaRPr lang="en-GB"/>
        </a:p>
      </dgm:t>
    </dgm:pt>
    <dgm:pt modelId="{11722E79-9E59-4461-986E-18785D431AF7}">
      <dgm:prSet phldrT="[Text]"/>
      <dgm:spPr/>
      <dgm:t>
        <a:bodyPr/>
        <a:lstStyle/>
        <a:p>
          <a:r>
            <a:rPr lang="en-GB"/>
            <a:t>Consultation </a:t>
          </a:r>
        </a:p>
      </dgm:t>
    </dgm:pt>
    <dgm:pt modelId="{7D85AB0A-8CAD-48B2-B390-0E40693740F1}" type="parTrans" cxnId="{EC9CBA6E-65D1-46B2-AAA7-8712A3BDA542}">
      <dgm:prSet/>
      <dgm:spPr/>
      <dgm:t>
        <a:bodyPr/>
        <a:lstStyle/>
        <a:p>
          <a:endParaRPr lang="en-GB"/>
        </a:p>
      </dgm:t>
    </dgm:pt>
    <dgm:pt modelId="{96550902-57FF-4AB2-87AE-0843FAE4C56E}" type="sibTrans" cxnId="{EC9CBA6E-65D1-46B2-AAA7-8712A3BDA542}">
      <dgm:prSet/>
      <dgm:spPr/>
      <dgm:t>
        <a:bodyPr/>
        <a:lstStyle/>
        <a:p>
          <a:endParaRPr lang="en-GB"/>
        </a:p>
      </dgm:t>
    </dgm:pt>
    <dgm:pt modelId="{24619C7C-BDDC-429C-92C4-39BB0320E581}">
      <dgm:prSet phldrT="[Text]"/>
      <dgm:spPr/>
      <dgm:t>
        <a:bodyPr/>
        <a:lstStyle/>
        <a:p>
          <a:r>
            <a:rPr lang="en-GB"/>
            <a:t>Empowerment </a:t>
          </a:r>
        </a:p>
      </dgm:t>
    </dgm:pt>
    <dgm:pt modelId="{42F12383-C70D-4A13-860C-A0C9F3F0E8C4}" type="parTrans" cxnId="{80461C68-0987-4BBC-B326-8D96C04A3432}">
      <dgm:prSet/>
      <dgm:spPr/>
      <dgm:t>
        <a:bodyPr/>
        <a:lstStyle/>
        <a:p>
          <a:endParaRPr lang="en-GB"/>
        </a:p>
      </dgm:t>
    </dgm:pt>
    <dgm:pt modelId="{E3B79FCA-1572-4F71-BA8A-E7A50BAE6A47}" type="sibTrans" cxnId="{80461C68-0987-4BBC-B326-8D96C04A3432}">
      <dgm:prSet/>
      <dgm:spPr/>
      <dgm:t>
        <a:bodyPr/>
        <a:lstStyle/>
        <a:p>
          <a:endParaRPr lang="en-GB"/>
        </a:p>
      </dgm:t>
    </dgm:pt>
    <dgm:pt modelId="{FF970132-E822-4048-91E4-592F9D4213D7}">
      <dgm:prSet/>
      <dgm:spPr/>
      <dgm:t>
        <a:bodyPr/>
        <a:lstStyle/>
        <a:p>
          <a:r>
            <a:rPr lang="en-GB"/>
            <a:t>Openness and Transparency </a:t>
          </a:r>
        </a:p>
      </dgm:t>
    </dgm:pt>
    <dgm:pt modelId="{685FA8B7-BB6C-4818-B94F-DB14EB9CD7EF}" type="parTrans" cxnId="{6A1E5513-496D-4A17-8ACA-73647D9AC5A8}">
      <dgm:prSet/>
      <dgm:spPr/>
      <dgm:t>
        <a:bodyPr/>
        <a:lstStyle/>
        <a:p>
          <a:endParaRPr lang="en-GB"/>
        </a:p>
      </dgm:t>
    </dgm:pt>
    <dgm:pt modelId="{FF16AAA5-0AAE-4E24-9236-2B261388B6D5}" type="sibTrans" cxnId="{6A1E5513-496D-4A17-8ACA-73647D9AC5A8}">
      <dgm:prSet/>
      <dgm:spPr/>
      <dgm:t>
        <a:bodyPr/>
        <a:lstStyle/>
        <a:p>
          <a:endParaRPr lang="en-GB"/>
        </a:p>
      </dgm:t>
    </dgm:pt>
    <dgm:pt modelId="{11BFC0F0-7968-469A-8502-4718F8B6A5E7}">
      <dgm:prSet/>
      <dgm:spPr/>
      <dgm:t>
        <a:bodyPr/>
        <a:lstStyle/>
        <a:p>
          <a:r>
            <a:rPr lang="en-GB"/>
            <a:t>Information </a:t>
          </a:r>
        </a:p>
      </dgm:t>
    </dgm:pt>
    <dgm:pt modelId="{17F4090A-BCC2-4EA7-B90C-6D4628EF513C}" type="parTrans" cxnId="{037FD1BE-DE2B-4BA8-8BCF-428F3DA86021}">
      <dgm:prSet/>
      <dgm:spPr/>
      <dgm:t>
        <a:bodyPr/>
        <a:lstStyle/>
        <a:p>
          <a:endParaRPr lang="en-GB"/>
        </a:p>
      </dgm:t>
    </dgm:pt>
    <dgm:pt modelId="{7E177DA9-E706-4371-A454-34D036E2A6D9}" type="sibTrans" cxnId="{037FD1BE-DE2B-4BA8-8BCF-428F3DA86021}">
      <dgm:prSet/>
      <dgm:spPr/>
      <dgm:t>
        <a:bodyPr/>
        <a:lstStyle/>
        <a:p>
          <a:endParaRPr lang="en-GB"/>
        </a:p>
      </dgm:t>
    </dgm:pt>
    <dgm:pt modelId="{29CE4A0C-8135-4C5E-9882-0DEFB4FDCEB0}">
      <dgm:prSet/>
      <dgm:spPr/>
      <dgm:t>
        <a:bodyPr/>
        <a:lstStyle/>
        <a:p>
          <a:r>
            <a:rPr lang="en-GB"/>
            <a:t>Redress </a:t>
          </a:r>
        </a:p>
      </dgm:t>
    </dgm:pt>
    <dgm:pt modelId="{2A570A5D-FF4F-4B34-B804-1A32507B1DAE}" type="parTrans" cxnId="{65563DE2-0D41-40C0-A228-D84FC262AD25}">
      <dgm:prSet/>
      <dgm:spPr/>
      <dgm:t>
        <a:bodyPr/>
        <a:lstStyle/>
        <a:p>
          <a:endParaRPr lang="en-GB"/>
        </a:p>
      </dgm:t>
    </dgm:pt>
    <dgm:pt modelId="{C53E0D37-74F7-4F2E-8977-002ED55F7EEA}" type="sibTrans" cxnId="{65563DE2-0D41-40C0-A228-D84FC262AD25}">
      <dgm:prSet/>
      <dgm:spPr/>
      <dgm:t>
        <a:bodyPr/>
        <a:lstStyle/>
        <a:p>
          <a:endParaRPr lang="en-GB"/>
        </a:p>
      </dgm:t>
    </dgm:pt>
    <dgm:pt modelId="{CAA6F984-9915-4769-84A5-F1C2D0617557}" type="pres">
      <dgm:prSet presAssocID="{23A4939E-A6CD-4861-818C-E24F0D2E4A04}" presName="Name0" presStyleCnt="0">
        <dgm:presLayoutVars>
          <dgm:dir/>
          <dgm:resizeHandles val="exact"/>
        </dgm:presLayoutVars>
      </dgm:prSet>
      <dgm:spPr/>
    </dgm:pt>
    <dgm:pt modelId="{D2CA78CD-9217-44F2-9755-85BA24F34C11}" type="pres">
      <dgm:prSet presAssocID="{23A4939E-A6CD-4861-818C-E24F0D2E4A04}" presName="cycle" presStyleCnt="0"/>
      <dgm:spPr/>
    </dgm:pt>
    <dgm:pt modelId="{B6A696E1-0D22-4E39-9F18-7272154C7B0D}" type="pres">
      <dgm:prSet presAssocID="{48EF62B4-FA43-45E3-BB29-492566382D6E}" presName="nodeFirstNode" presStyleLbl="node1" presStyleIdx="0" presStyleCnt="8" custScaleX="152088" custRadScaleRad="103420" custRadScaleInc="36929">
        <dgm:presLayoutVars>
          <dgm:bulletEnabled val="1"/>
        </dgm:presLayoutVars>
      </dgm:prSet>
      <dgm:spPr/>
    </dgm:pt>
    <dgm:pt modelId="{116C77AC-23E0-4B94-8AAE-BD90F49E11A5}" type="pres">
      <dgm:prSet presAssocID="{5C832B0B-40D6-4D25-B93C-36B5407996F5}" presName="sibTransFirstNode" presStyleLbl="bgShp" presStyleIdx="0" presStyleCnt="1" custLinFactNeighborX="4735" custLinFactNeighborY="320"/>
      <dgm:spPr/>
    </dgm:pt>
    <dgm:pt modelId="{92ED88FA-F4F0-4935-AF75-97E80B3A835E}" type="pres">
      <dgm:prSet presAssocID="{49B71F79-E0AD-49F2-83A7-0FD6DA7F4ABC}" presName="nodeFollowingNodes" presStyleLbl="node1" presStyleIdx="1" presStyleCnt="8" custScaleX="133130" custRadScaleRad="132939" custRadScaleInc="54150">
        <dgm:presLayoutVars>
          <dgm:bulletEnabled val="1"/>
        </dgm:presLayoutVars>
      </dgm:prSet>
      <dgm:spPr/>
    </dgm:pt>
    <dgm:pt modelId="{52C83C19-A40F-4CF7-A044-978FCD13E981}" type="pres">
      <dgm:prSet presAssocID="{C2944F1D-DF87-4514-A42B-CBF7A2E09707}" presName="nodeFollowingNodes" presStyleLbl="node1" presStyleIdx="2" presStyleCnt="8" custScaleX="143159" custRadScaleRad="136821" custRadScaleInc="3633">
        <dgm:presLayoutVars>
          <dgm:bulletEnabled val="1"/>
        </dgm:presLayoutVars>
      </dgm:prSet>
      <dgm:spPr/>
    </dgm:pt>
    <dgm:pt modelId="{B98021CB-1427-4A3B-A48F-E6D681EB8D0B}" type="pres">
      <dgm:prSet presAssocID="{11722E79-9E59-4461-986E-18785D431AF7}" presName="nodeFollowingNodes" presStyleLbl="node1" presStyleIdx="3" presStyleCnt="8" custScaleX="140766" custRadScaleRad="149674" custRadScaleInc="-60992">
        <dgm:presLayoutVars>
          <dgm:bulletEnabled val="1"/>
        </dgm:presLayoutVars>
      </dgm:prSet>
      <dgm:spPr/>
    </dgm:pt>
    <dgm:pt modelId="{9502DBE8-62EE-416D-B52A-3F3DB1FB226F}" type="pres">
      <dgm:prSet presAssocID="{24619C7C-BDDC-429C-92C4-39BB0320E581}" presName="nodeFollowingNodes" presStyleLbl="node1" presStyleIdx="4" presStyleCnt="8" custScaleX="131478" custRadScaleRad="98660" custRadScaleInc="-56894">
        <dgm:presLayoutVars>
          <dgm:bulletEnabled val="1"/>
        </dgm:presLayoutVars>
      </dgm:prSet>
      <dgm:spPr/>
    </dgm:pt>
    <dgm:pt modelId="{437C7CAD-4967-4712-81B6-60A291CF82C7}" type="pres">
      <dgm:prSet presAssocID="{FF970132-E822-4048-91E4-592F9D4213D7}" presName="nodeFollowingNodes" presStyleLbl="node1" presStyleIdx="5" presStyleCnt="8" custScaleX="139322" custRadScaleRad="89076" custRadScaleInc="39147">
        <dgm:presLayoutVars>
          <dgm:bulletEnabled val="1"/>
        </dgm:presLayoutVars>
      </dgm:prSet>
      <dgm:spPr/>
    </dgm:pt>
    <dgm:pt modelId="{7CBED56B-C825-4E4B-A143-A00EDEB66B3D}" type="pres">
      <dgm:prSet presAssocID="{11BFC0F0-7968-469A-8502-4718F8B6A5E7}" presName="nodeFollowingNodes" presStyleLbl="node1" presStyleIdx="6" presStyleCnt="8" custScaleX="142512" custRadScaleRad="77549" custRadScaleInc="15410">
        <dgm:presLayoutVars>
          <dgm:bulletEnabled val="1"/>
        </dgm:presLayoutVars>
      </dgm:prSet>
      <dgm:spPr/>
    </dgm:pt>
    <dgm:pt modelId="{7E836BDB-4909-454C-B9DF-E495B5814C0B}" type="pres">
      <dgm:prSet presAssocID="{29CE4A0C-8135-4C5E-9882-0DEFB4FDCEB0}" presName="nodeFollowingNodes" presStyleLbl="node1" presStyleIdx="7" presStyleCnt="8" custScaleX="134576" custRadScaleRad="91595" custRadScaleInc="-13833">
        <dgm:presLayoutVars>
          <dgm:bulletEnabled val="1"/>
        </dgm:presLayoutVars>
      </dgm:prSet>
      <dgm:spPr/>
    </dgm:pt>
  </dgm:ptLst>
  <dgm:cxnLst>
    <dgm:cxn modelId="{6A1E5513-496D-4A17-8ACA-73647D9AC5A8}" srcId="{23A4939E-A6CD-4861-818C-E24F0D2E4A04}" destId="{FF970132-E822-4048-91E4-592F9D4213D7}" srcOrd="5" destOrd="0" parTransId="{685FA8B7-BB6C-4818-B94F-DB14EB9CD7EF}" sibTransId="{FF16AAA5-0AAE-4E24-9236-2B261388B6D5}"/>
    <dgm:cxn modelId="{35A60018-3F49-4996-9006-F0620CB2AE0F}" type="presOf" srcId="{FF970132-E822-4048-91E4-592F9D4213D7}" destId="{437C7CAD-4967-4712-81B6-60A291CF82C7}" srcOrd="0" destOrd="0" presId="urn:microsoft.com/office/officeart/2005/8/layout/cycle3"/>
    <dgm:cxn modelId="{E0C2F419-79B9-4AFA-B58D-A749B7061E8A}" type="presOf" srcId="{24619C7C-BDDC-429C-92C4-39BB0320E581}" destId="{9502DBE8-62EE-416D-B52A-3F3DB1FB226F}" srcOrd="0" destOrd="0" presId="urn:microsoft.com/office/officeart/2005/8/layout/cycle3"/>
    <dgm:cxn modelId="{E4CD2624-B68C-4C6D-9CE4-AD9F98370B96}" type="presOf" srcId="{5C832B0B-40D6-4D25-B93C-36B5407996F5}" destId="{116C77AC-23E0-4B94-8AAE-BD90F49E11A5}" srcOrd="0" destOrd="0" presId="urn:microsoft.com/office/officeart/2005/8/layout/cycle3"/>
    <dgm:cxn modelId="{80461C68-0987-4BBC-B326-8D96C04A3432}" srcId="{23A4939E-A6CD-4861-818C-E24F0D2E4A04}" destId="{24619C7C-BDDC-429C-92C4-39BB0320E581}" srcOrd="4" destOrd="0" parTransId="{42F12383-C70D-4A13-860C-A0C9F3F0E8C4}" sibTransId="{E3B79FCA-1572-4F71-BA8A-E7A50BAE6A47}"/>
    <dgm:cxn modelId="{FDDE8D68-6D80-43CB-876F-F7B9B1E6BA71}" type="presOf" srcId="{29CE4A0C-8135-4C5E-9882-0DEFB4FDCEB0}" destId="{7E836BDB-4909-454C-B9DF-E495B5814C0B}" srcOrd="0" destOrd="0" presId="urn:microsoft.com/office/officeart/2005/8/layout/cycle3"/>
    <dgm:cxn modelId="{46C05E69-6D6C-42A8-83D3-48A57A4CF539}" type="presOf" srcId="{48EF62B4-FA43-45E3-BB29-492566382D6E}" destId="{B6A696E1-0D22-4E39-9F18-7272154C7B0D}" srcOrd="0" destOrd="0" presId="urn:microsoft.com/office/officeart/2005/8/layout/cycle3"/>
    <dgm:cxn modelId="{EC9CBA6E-65D1-46B2-AAA7-8712A3BDA542}" srcId="{23A4939E-A6CD-4861-818C-E24F0D2E4A04}" destId="{11722E79-9E59-4461-986E-18785D431AF7}" srcOrd="3" destOrd="0" parTransId="{7D85AB0A-8CAD-48B2-B390-0E40693740F1}" sibTransId="{96550902-57FF-4AB2-87AE-0843FAE4C56E}"/>
    <dgm:cxn modelId="{16E5E451-3177-40D5-A30B-04C71EF86399}" type="presOf" srcId="{11722E79-9E59-4461-986E-18785D431AF7}" destId="{B98021CB-1427-4A3B-A48F-E6D681EB8D0B}" srcOrd="0" destOrd="0" presId="urn:microsoft.com/office/officeart/2005/8/layout/cycle3"/>
    <dgm:cxn modelId="{F544E476-4C02-4667-A7B5-12B7A8A26A9D}" srcId="{23A4939E-A6CD-4861-818C-E24F0D2E4A04}" destId="{48EF62B4-FA43-45E3-BB29-492566382D6E}" srcOrd="0" destOrd="0" parTransId="{4833374F-40A4-4FF2-AC2D-77C5F8AA12AF}" sibTransId="{5C832B0B-40D6-4D25-B93C-36B5407996F5}"/>
    <dgm:cxn modelId="{B677EF77-7FC2-44BE-8F9D-7DE6E9206C87}" type="presOf" srcId="{23A4939E-A6CD-4861-818C-E24F0D2E4A04}" destId="{CAA6F984-9915-4769-84A5-F1C2D0617557}" srcOrd="0" destOrd="0" presId="urn:microsoft.com/office/officeart/2005/8/layout/cycle3"/>
    <dgm:cxn modelId="{037FD1BE-DE2B-4BA8-8BCF-428F3DA86021}" srcId="{23A4939E-A6CD-4861-818C-E24F0D2E4A04}" destId="{11BFC0F0-7968-469A-8502-4718F8B6A5E7}" srcOrd="6" destOrd="0" parTransId="{17F4090A-BCC2-4EA7-B90C-6D4628EF513C}" sibTransId="{7E177DA9-E706-4371-A454-34D036E2A6D9}"/>
    <dgm:cxn modelId="{21C612CD-FA7F-412E-A094-7494FFA9638D}" type="presOf" srcId="{C2944F1D-DF87-4514-A42B-CBF7A2E09707}" destId="{52C83C19-A40F-4CF7-A044-978FCD13E981}" srcOrd="0" destOrd="0" presId="urn:microsoft.com/office/officeart/2005/8/layout/cycle3"/>
    <dgm:cxn modelId="{37E9C0CE-408F-469F-AC28-03048BFF99AC}" type="presOf" srcId="{49B71F79-E0AD-49F2-83A7-0FD6DA7F4ABC}" destId="{92ED88FA-F4F0-4935-AF75-97E80B3A835E}" srcOrd="0" destOrd="0" presId="urn:microsoft.com/office/officeart/2005/8/layout/cycle3"/>
    <dgm:cxn modelId="{D27C59DB-EF4D-4DAB-997A-7A96C42A6B60}" type="presOf" srcId="{11BFC0F0-7968-469A-8502-4718F8B6A5E7}" destId="{7CBED56B-C825-4E4B-A143-A00EDEB66B3D}" srcOrd="0" destOrd="0" presId="urn:microsoft.com/office/officeart/2005/8/layout/cycle3"/>
    <dgm:cxn modelId="{65563DE2-0D41-40C0-A228-D84FC262AD25}" srcId="{23A4939E-A6CD-4861-818C-E24F0D2E4A04}" destId="{29CE4A0C-8135-4C5E-9882-0DEFB4FDCEB0}" srcOrd="7" destOrd="0" parTransId="{2A570A5D-FF4F-4B34-B804-1A32507B1DAE}" sibTransId="{C53E0D37-74F7-4F2E-8977-002ED55F7EEA}"/>
    <dgm:cxn modelId="{6BBBD0E9-5600-466F-9D6A-E26B9C90D569}" srcId="{23A4939E-A6CD-4861-818C-E24F0D2E4A04}" destId="{49B71F79-E0AD-49F2-83A7-0FD6DA7F4ABC}" srcOrd="1" destOrd="0" parTransId="{745AAFA7-2692-4EDF-80C8-ED894AF9FCD5}" sibTransId="{38C1652E-0A30-4499-BBB7-A98CED6C5F34}"/>
    <dgm:cxn modelId="{0BC329F3-EB44-4321-8AEC-7060C9D6532B}" srcId="{23A4939E-A6CD-4861-818C-E24F0D2E4A04}" destId="{C2944F1D-DF87-4514-A42B-CBF7A2E09707}" srcOrd="2" destOrd="0" parTransId="{91DEE552-5A50-4101-9E57-D6330596C583}" sibTransId="{A4CEC148-05BA-4EE2-B7A8-0C51FB84B4D1}"/>
    <dgm:cxn modelId="{F05D3132-A62C-4156-9723-CB7D77F348B5}" type="presParOf" srcId="{CAA6F984-9915-4769-84A5-F1C2D0617557}" destId="{D2CA78CD-9217-44F2-9755-85BA24F34C11}" srcOrd="0" destOrd="0" presId="urn:microsoft.com/office/officeart/2005/8/layout/cycle3"/>
    <dgm:cxn modelId="{D32B083F-5EED-45FD-9683-DACE759D5EE5}" type="presParOf" srcId="{D2CA78CD-9217-44F2-9755-85BA24F34C11}" destId="{B6A696E1-0D22-4E39-9F18-7272154C7B0D}" srcOrd="0" destOrd="0" presId="urn:microsoft.com/office/officeart/2005/8/layout/cycle3"/>
    <dgm:cxn modelId="{D2CD1DB3-5B7B-4550-A4B1-8F0F45E6E79B}" type="presParOf" srcId="{D2CA78CD-9217-44F2-9755-85BA24F34C11}" destId="{116C77AC-23E0-4B94-8AAE-BD90F49E11A5}" srcOrd="1" destOrd="0" presId="urn:microsoft.com/office/officeart/2005/8/layout/cycle3"/>
    <dgm:cxn modelId="{63595F97-1000-43D8-A50D-71D3B0C03503}" type="presParOf" srcId="{D2CA78CD-9217-44F2-9755-85BA24F34C11}" destId="{92ED88FA-F4F0-4935-AF75-97E80B3A835E}" srcOrd="2" destOrd="0" presId="urn:microsoft.com/office/officeart/2005/8/layout/cycle3"/>
    <dgm:cxn modelId="{74A1762C-91B9-4B0B-9417-1071D1DC7891}" type="presParOf" srcId="{D2CA78CD-9217-44F2-9755-85BA24F34C11}" destId="{52C83C19-A40F-4CF7-A044-978FCD13E981}" srcOrd="3" destOrd="0" presId="urn:microsoft.com/office/officeart/2005/8/layout/cycle3"/>
    <dgm:cxn modelId="{C73CDDF7-07A3-432B-8D8F-3FCFEDFB628B}" type="presParOf" srcId="{D2CA78CD-9217-44F2-9755-85BA24F34C11}" destId="{B98021CB-1427-4A3B-A48F-E6D681EB8D0B}" srcOrd="4" destOrd="0" presId="urn:microsoft.com/office/officeart/2005/8/layout/cycle3"/>
    <dgm:cxn modelId="{0F73F7C9-2892-4E81-8B0B-36085D362C3A}" type="presParOf" srcId="{D2CA78CD-9217-44F2-9755-85BA24F34C11}" destId="{9502DBE8-62EE-416D-B52A-3F3DB1FB226F}" srcOrd="5" destOrd="0" presId="urn:microsoft.com/office/officeart/2005/8/layout/cycle3"/>
    <dgm:cxn modelId="{4849DF4C-5C75-4325-A558-06D7FF1168B7}" type="presParOf" srcId="{D2CA78CD-9217-44F2-9755-85BA24F34C11}" destId="{437C7CAD-4967-4712-81B6-60A291CF82C7}" srcOrd="6" destOrd="0" presId="urn:microsoft.com/office/officeart/2005/8/layout/cycle3"/>
    <dgm:cxn modelId="{32306AC9-D387-48AE-B590-385891AC014E}" type="presParOf" srcId="{D2CA78CD-9217-44F2-9755-85BA24F34C11}" destId="{7CBED56B-C825-4E4B-A143-A00EDEB66B3D}" srcOrd="7" destOrd="0" presId="urn:microsoft.com/office/officeart/2005/8/layout/cycle3"/>
    <dgm:cxn modelId="{62F05A70-1A0D-4201-A3EA-1E09EC65BD4F}" type="presParOf" srcId="{D2CA78CD-9217-44F2-9755-85BA24F34C11}" destId="{7E836BDB-4909-454C-B9DF-E495B5814C0B}" srcOrd="8" destOrd="0" presId="urn:microsoft.com/office/officeart/2005/8/layout/cycle3"/>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2AC24D-C86B-4AB4-8DB0-44A5D49A6C2C}">
      <dsp:nvSpPr>
        <dsp:cNvPr id="0" name=""/>
        <dsp:cNvSpPr/>
      </dsp:nvSpPr>
      <dsp:spPr>
        <a:xfrm>
          <a:off x="572329" y="160781"/>
          <a:ext cx="7434075" cy="1546831"/>
        </a:xfrm>
        <a:prstGeom prst="circularArrow">
          <a:avLst>
            <a:gd name="adj1" fmla="val 10980"/>
            <a:gd name="adj2" fmla="val 1142322"/>
            <a:gd name="adj3" fmla="val 4500000"/>
            <a:gd name="adj4" fmla="val 10800000"/>
            <a:gd name="adj5" fmla="val 125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05428B5-7508-4670-B467-57CA17CCCC83}">
      <dsp:nvSpPr>
        <dsp:cNvPr id="0" name=""/>
        <dsp:cNvSpPr/>
      </dsp:nvSpPr>
      <dsp:spPr>
        <a:xfrm>
          <a:off x="1522450" y="404027"/>
          <a:ext cx="5528899" cy="10598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rebuchet MS" pitchFamily="34" charset="0"/>
              <a:cs typeface="Arial" pitchFamily="34" charset="0"/>
            </a:rPr>
            <a:t>Vision </a:t>
          </a:r>
          <a:endParaRPr lang="en-US" sz="1000" kern="1200">
            <a:latin typeface="Trebuchet MS" pitchFamily="34" charset="0"/>
            <a:cs typeface="Arial" pitchFamily="34" charset="0"/>
          </a:endParaRPr>
        </a:p>
        <a:p>
          <a:pPr marL="0" lvl="0" indent="0" algn="ctr" defTabSz="444500">
            <a:lnSpc>
              <a:spcPct val="90000"/>
            </a:lnSpc>
            <a:spcBef>
              <a:spcPct val="0"/>
            </a:spcBef>
            <a:spcAft>
              <a:spcPct val="35000"/>
            </a:spcAft>
            <a:buNone/>
          </a:pPr>
          <a:r>
            <a:rPr lang="en-ZA" sz="1000" kern="1200" dirty="0"/>
            <a:t>A Developing Moretele for Growth and Prosperity for All</a:t>
          </a:r>
          <a:endParaRPr lang="en-US" sz="1000" kern="1200">
            <a:latin typeface="Trebuchet MS" pitchFamily="34" charset="0"/>
            <a:cs typeface="Arial" pitchFamily="34" charset="0"/>
          </a:endParaRPr>
        </a:p>
      </dsp:txBody>
      <dsp:txXfrm>
        <a:off x="1522450" y="404027"/>
        <a:ext cx="5528899" cy="1059884"/>
      </dsp:txXfrm>
    </dsp:sp>
    <dsp:sp modelId="{5459199E-787E-4C7C-B5C5-AB41051CF656}">
      <dsp:nvSpPr>
        <dsp:cNvPr id="0" name=""/>
        <dsp:cNvSpPr/>
      </dsp:nvSpPr>
      <dsp:spPr>
        <a:xfrm>
          <a:off x="769195" y="1097511"/>
          <a:ext cx="5824024" cy="2189955"/>
        </a:xfrm>
        <a:prstGeom prst="leftCircularArrow">
          <a:avLst>
            <a:gd name="adj1" fmla="val 10980"/>
            <a:gd name="adj2" fmla="val 1142322"/>
            <a:gd name="adj3" fmla="val 6300000"/>
            <a:gd name="adj4" fmla="val 18900000"/>
            <a:gd name="adj5" fmla="val 125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239FA69-5F0B-4067-A587-81E2FD9FBB2D}">
      <dsp:nvSpPr>
        <dsp:cNvPr id="0" name=""/>
        <dsp:cNvSpPr/>
      </dsp:nvSpPr>
      <dsp:spPr>
        <a:xfrm>
          <a:off x="1340910" y="1752957"/>
          <a:ext cx="4680594" cy="893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rebuchet MS" pitchFamily="34" charset="0"/>
              <a:cs typeface="Arial" pitchFamily="34" charset="0"/>
            </a:rPr>
            <a:t>Mission </a:t>
          </a:r>
          <a:endParaRPr lang="en-US" sz="1000" kern="1200">
            <a:latin typeface="Trebuchet MS" pitchFamily="34" charset="0"/>
            <a:cs typeface="Arial" pitchFamily="34" charset="0"/>
          </a:endParaRPr>
        </a:p>
        <a:p>
          <a:pPr marL="0" lvl="0" indent="0" algn="ctr" defTabSz="444500">
            <a:lnSpc>
              <a:spcPct val="90000"/>
            </a:lnSpc>
            <a:spcBef>
              <a:spcPct val="0"/>
            </a:spcBef>
            <a:spcAft>
              <a:spcPct val="35000"/>
            </a:spcAft>
            <a:buNone/>
          </a:pPr>
          <a:r>
            <a:rPr lang="en-ZA" sz="1000" kern="1200" dirty="0"/>
            <a:t>To provide and enhance equitable, cost effective, efficient and quality service delivery and exploit resources for sustainable development, growth and prosperity for all</a:t>
          </a:r>
          <a:endParaRPr lang="en-US" sz="1000" kern="1200">
            <a:latin typeface="Trebuchet MS" pitchFamily="34" charset="0"/>
            <a:cs typeface="Arial" pitchFamily="34" charset="0"/>
          </a:endParaRPr>
        </a:p>
      </dsp:txBody>
      <dsp:txXfrm>
        <a:off x="1340910" y="1752957"/>
        <a:ext cx="4680594" cy="893165"/>
      </dsp:txXfrm>
    </dsp:sp>
    <dsp:sp modelId="{9F922EB0-C085-4882-9436-37D3AD986997}">
      <dsp:nvSpPr>
        <dsp:cNvPr id="0" name=""/>
        <dsp:cNvSpPr/>
      </dsp:nvSpPr>
      <dsp:spPr>
        <a:xfrm>
          <a:off x="163228" y="2506379"/>
          <a:ext cx="8255568" cy="1881979"/>
        </a:xfrm>
        <a:prstGeom prst="blockArc">
          <a:avLst>
            <a:gd name="adj1" fmla="val 13500000"/>
            <a:gd name="adj2" fmla="val 10800000"/>
            <a:gd name="adj3" fmla="val 1274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512200-A1EF-488E-980E-B8A8D8F0548B}">
      <dsp:nvSpPr>
        <dsp:cNvPr id="0" name=""/>
        <dsp:cNvSpPr/>
      </dsp:nvSpPr>
      <dsp:spPr>
        <a:xfrm>
          <a:off x="2373116" y="3061263"/>
          <a:ext cx="3833323" cy="811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rebuchet MS" pitchFamily="34" charset="0"/>
              <a:cs typeface="Arial" pitchFamily="34" charset="0"/>
            </a:rPr>
            <a:t>Values</a:t>
          </a:r>
          <a:endParaRPr lang="en-US" sz="1000" kern="1200">
            <a:latin typeface="Trebuchet MS" pitchFamily="34" charset="0"/>
            <a:cs typeface="Arial" pitchFamily="34" charset="0"/>
          </a:endParaRP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Service to stakeholders</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Excellence</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Transparency</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Responsiveness</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Value for diversity</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Value for partnerships</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Ethical standards</a:t>
          </a:r>
        </a:p>
      </dsp:txBody>
      <dsp:txXfrm>
        <a:off x="2373116" y="3061263"/>
        <a:ext cx="3833323" cy="81133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7E8F93-248B-46B4-ABDE-D8B927A19FCC}">
      <dsp:nvSpPr>
        <dsp:cNvPr id="0" name=""/>
        <dsp:cNvSpPr/>
      </dsp:nvSpPr>
      <dsp:spPr>
        <a:xfrm>
          <a:off x="4030193" y="889210"/>
          <a:ext cx="1451446" cy="1086818"/>
        </a:xfrm>
        <a:prstGeom prst="gear9">
          <a:avLst/>
        </a:prstGeom>
        <a:solidFill>
          <a:schemeClr val="accen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Communities and Other Stakeholders </a:t>
          </a:r>
        </a:p>
      </dsp:txBody>
      <dsp:txXfrm>
        <a:off x="4294746" y="1143792"/>
        <a:ext cx="922340" cy="558647"/>
      </dsp:txXfrm>
    </dsp:sp>
    <dsp:sp modelId="{09524B27-517E-4B72-AC70-051EDB5A9D27}">
      <dsp:nvSpPr>
        <dsp:cNvPr id="0" name=""/>
        <dsp:cNvSpPr/>
      </dsp:nvSpPr>
      <dsp:spPr>
        <a:xfrm>
          <a:off x="3123334" y="685453"/>
          <a:ext cx="1198322" cy="790413"/>
        </a:xfrm>
        <a:prstGeom prst="gear6">
          <a:avLst/>
        </a:prstGeom>
        <a:solidFill>
          <a:schemeClr val="accen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Administration  </a:t>
          </a:r>
        </a:p>
      </dsp:txBody>
      <dsp:txXfrm>
        <a:off x="3381617" y="885645"/>
        <a:ext cx="681756" cy="390029"/>
      </dsp:txXfrm>
    </dsp:sp>
    <dsp:sp modelId="{E7BA0144-8DEC-498D-9DC4-C61F314548FB}">
      <dsp:nvSpPr>
        <dsp:cNvPr id="0" name=""/>
        <dsp:cNvSpPr/>
      </dsp:nvSpPr>
      <dsp:spPr>
        <a:xfrm rot="20700000">
          <a:off x="3709071" y="98453"/>
          <a:ext cx="1096262" cy="810790"/>
        </a:xfrm>
        <a:prstGeom prst="gear6">
          <a:avLst/>
        </a:prstGeom>
        <a:solidFill>
          <a:schemeClr val="accen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Council</a:t>
          </a:r>
        </a:p>
      </dsp:txBody>
      <dsp:txXfrm rot="-20700000">
        <a:off x="3966446" y="259351"/>
        <a:ext cx="581513" cy="488994"/>
      </dsp:txXfrm>
    </dsp:sp>
    <dsp:sp modelId="{7243A0A4-851D-4704-8BAF-4E19A6B6A91D}">
      <dsp:nvSpPr>
        <dsp:cNvPr id="0" name=""/>
        <dsp:cNvSpPr/>
      </dsp:nvSpPr>
      <dsp:spPr>
        <a:xfrm>
          <a:off x="4306662" y="593444"/>
          <a:ext cx="1391127" cy="1391127"/>
        </a:xfrm>
        <a:prstGeom prst="circularArrow">
          <a:avLst>
            <a:gd name="adj1" fmla="val 4688"/>
            <a:gd name="adj2" fmla="val 299029"/>
            <a:gd name="adj3" fmla="val 2419224"/>
            <a:gd name="adj4" fmla="val 16088663"/>
            <a:gd name="adj5" fmla="val 5469"/>
          </a:avLst>
        </a:prstGeom>
        <a:solidFill>
          <a:schemeClr val="accent1">
            <a:tint val="60000"/>
            <a:hueOff val="0"/>
            <a:satOff val="0"/>
            <a:lumOff val="0"/>
            <a:alphaOff val="0"/>
          </a:schemeClr>
        </a:solidFill>
        <a:ln>
          <a:noFill/>
        </a:ln>
        <a:effectLst/>
        <a:sp3d z="-110000">
          <a:bevelT w="40600" h="20600" prst="relaxedInset"/>
        </a:sp3d>
      </dsp:spPr>
      <dsp:style>
        <a:lnRef idx="0">
          <a:scrgbClr r="0" g="0" b="0"/>
        </a:lnRef>
        <a:fillRef idx="1">
          <a:scrgbClr r="0" g="0" b="0"/>
        </a:fillRef>
        <a:effectRef idx="2">
          <a:scrgbClr r="0" g="0" b="0"/>
        </a:effectRef>
        <a:fontRef idx="minor"/>
      </dsp:style>
    </dsp:sp>
    <dsp:sp modelId="{019580DC-3DBF-4AD5-B4F6-7BED99B9BD80}">
      <dsp:nvSpPr>
        <dsp:cNvPr id="0" name=""/>
        <dsp:cNvSpPr/>
      </dsp:nvSpPr>
      <dsp:spPr>
        <a:xfrm>
          <a:off x="3069689" y="649467"/>
          <a:ext cx="1010741" cy="1010741"/>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a:sp3d z="-110000">
          <a:bevelT w="40600" h="20600" prst="relaxedInset"/>
        </a:sp3d>
      </dsp:spPr>
      <dsp:style>
        <a:lnRef idx="0">
          <a:scrgbClr r="0" g="0" b="0"/>
        </a:lnRef>
        <a:fillRef idx="1">
          <a:scrgbClr r="0" g="0" b="0"/>
        </a:fillRef>
        <a:effectRef idx="2">
          <a:scrgbClr r="0" g="0" b="0"/>
        </a:effectRef>
        <a:fontRef idx="minor"/>
      </dsp:style>
    </dsp:sp>
    <dsp:sp modelId="{400D4D48-443F-43CF-B937-FCC9EE6F87DD}">
      <dsp:nvSpPr>
        <dsp:cNvPr id="0" name=""/>
        <dsp:cNvSpPr/>
      </dsp:nvSpPr>
      <dsp:spPr>
        <a:xfrm>
          <a:off x="3632037" y="-114060"/>
          <a:ext cx="1089782" cy="1089782"/>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a:sp3d z="-110000">
          <a:bevelT w="40600" h="20600" prst="relaxedInset"/>
        </a:sp3d>
      </dsp:spPr>
      <dsp:style>
        <a:lnRef idx="0">
          <a:scrgbClr r="0" g="0" b="0"/>
        </a:lnRef>
        <a:fillRef idx="1">
          <a:scrgbClr r="0" g="0" b="0"/>
        </a:fillRef>
        <a:effectRef idx="2">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BF8438-3947-4980-80FB-21FB9943B811}">
      <dsp:nvSpPr>
        <dsp:cNvPr id="0" name=""/>
        <dsp:cNvSpPr/>
      </dsp:nvSpPr>
      <dsp:spPr>
        <a:xfrm>
          <a:off x="3962799" y="737333"/>
          <a:ext cx="874676" cy="112017"/>
        </a:xfrm>
        <a:custGeom>
          <a:avLst/>
          <a:gdLst/>
          <a:ahLst/>
          <a:cxnLst/>
          <a:rect l="0" t="0" r="0" b="0"/>
          <a:pathLst>
            <a:path>
              <a:moveTo>
                <a:pt x="0" y="0"/>
              </a:moveTo>
              <a:lnTo>
                <a:pt x="0" y="67627"/>
              </a:lnTo>
              <a:lnTo>
                <a:pt x="874676" y="67627"/>
              </a:lnTo>
              <a:lnTo>
                <a:pt x="874676" y="11201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F1D587-AD5F-401F-8543-EDAD578299FA}">
      <dsp:nvSpPr>
        <dsp:cNvPr id="0" name=""/>
        <dsp:cNvSpPr/>
      </dsp:nvSpPr>
      <dsp:spPr>
        <a:xfrm>
          <a:off x="3461441" y="254454"/>
          <a:ext cx="501357" cy="178604"/>
        </a:xfrm>
        <a:custGeom>
          <a:avLst/>
          <a:gdLst/>
          <a:ahLst/>
          <a:cxnLst/>
          <a:rect l="0" t="0" r="0" b="0"/>
          <a:pathLst>
            <a:path>
              <a:moveTo>
                <a:pt x="0" y="0"/>
              </a:moveTo>
              <a:lnTo>
                <a:pt x="0" y="134214"/>
              </a:lnTo>
              <a:lnTo>
                <a:pt x="501357" y="134214"/>
              </a:lnTo>
              <a:lnTo>
                <a:pt x="501357" y="17860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6CC261-7332-4624-8607-E1B1A672CD7B}">
      <dsp:nvSpPr>
        <dsp:cNvPr id="0" name=""/>
        <dsp:cNvSpPr/>
      </dsp:nvSpPr>
      <dsp:spPr>
        <a:xfrm>
          <a:off x="2652890" y="-49819"/>
          <a:ext cx="1617100" cy="30427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9AAF8D-7E18-43B3-80FC-7DA325C5D995}">
      <dsp:nvSpPr>
        <dsp:cNvPr id="0" name=""/>
        <dsp:cNvSpPr/>
      </dsp:nvSpPr>
      <dsp:spPr>
        <a:xfrm>
          <a:off x="2706132" y="759"/>
          <a:ext cx="1617100" cy="30427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kern="1200"/>
            <a:t>Manager  - Occupied</a:t>
          </a:r>
        </a:p>
      </dsp:txBody>
      <dsp:txXfrm>
        <a:off x="2715044" y="9671"/>
        <a:ext cx="1599276" cy="286450"/>
      </dsp:txXfrm>
    </dsp:sp>
    <dsp:sp modelId="{FCADB582-68B5-4CB2-A8CE-C409EED309F2}">
      <dsp:nvSpPr>
        <dsp:cNvPr id="0" name=""/>
        <dsp:cNvSpPr/>
      </dsp:nvSpPr>
      <dsp:spPr>
        <a:xfrm>
          <a:off x="3132072" y="433059"/>
          <a:ext cx="1661453" cy="30427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A2E6A2-98D4-4CE6-9D08-C4B65B6E4DCF}">
      <dsp:nvSpPr>
        <dsp:cNvPr id="0" name=""/>
        <dsp:cNvSpPr/>
      </dsp:nvSpPr>
      <dsp:spPr>
        <a:xfrm>
          <a:off x="3185314" y="483638"/>
          <a:ext cx="1661453" cy="30427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kern="1200"/>
            <a:t>4 X Communuity Liason Officers (Occupied) </a:t>
          </a:r>
        </a:p>
      </dsp:txBody>
      <dsp:txXfrm>
        <a:off x="3194226" y="492550"/>
        <a:ext cx="1643629" cy="286450"/>
      </dsp:txXfrm>
    </dsp:sp>
    <dsp:sp modelId="{CB1DA504-4759-4C0D-B474-5F9047AEFCCA}">
      <dsp:nvSpPr>
        <dsp:cNvPr id="0" name=""/>
        <dsp:cNvSpPr/>
      </dsp:nvSpPr>
      <dsp:spPr>
        <a:xfrm>
          <a:off x="4188741" y="849351"/>
          <a:ext cx="1297469" cy="3042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4FDC6D-28B8-41B6-9D35-96BEA45F620F}">
      <dsp:nvSpPr>
        <dsp:cNvPr id="0" name=""/>
        <dsp:cNvSpPr/>
      </dsp:nvSpPr>
      <dsp:spPr>
        <a:xfrm>
          <a:off x="4241982" y="899930"/>
          <a:ext cx="1297469" cy="3042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kern="1200"/>
            <a:t>Secretary (Occupied)  </a:t>
          </a:r>
        </a:p>
      </dsp:txBody>
      <dsp:txXfrm>
        <a:off x="4250894" y="908842"/>
        <a:ext cx="1279645" cy="2864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9E27F-8F8B-4185-9FAB-5F68F5D05F8A}">
      <dsp:nvSpPr>
        <dsp:cNvPr id="0" name=""/>
        <dsp:cNvSpPr/>
      </dsp:nvSpPr>
      <dsp:spPr>
        <a:xfrm>
          <a:off x="3565825" y="159788"/>
          <a:ext cx="1440643" cy="1440643"/>
        </a:xfrm>
        <a:prstGeom prst="blockArc">
          <a:avLst>
            <a:gd name="adj1" fmla="val 13500000"/>
            <a:gd name="adj2" fmla="val 16200000"/>
            <a:gd name="adj3" fmla="val 3431"/>
          </a:avLst>
        </a:prstGeom>
        <a:solidFill>
          <a:schemeClr val="accent3">
            <a:hueOff val="2710599"/>
            <a:satOff val="100000"/>
            <a:lumOff val="-1470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A290EAA-F328-4C3F-AC0C-628EDDD09E9E}">
      <dsp:nvSpPr>
        <dsp:cNvPr id="0" name=""/>
        <dsp:cNvSpPr/>
      </dsp:nvSpPr>
      <dsp:spPr>
        <a:xfrm>
          <a:off x="3565825" y="159788"/>
          <a:ext cx="1440643" cy="1440643"/>
        </a:xfrm>
        <a:prstGeom prst="blockArc">
          <a:avLst>
            <a:gd name="adj1" fmla="val 10800000"/>
            <a:gd name="adj2" fmla="val 13500000"/>
            <a:gd name="adj3" fmla="val 3431"/>
          </a:avLst>
        </a:prstGeom>
        <a:solidFill>
          <a:schemeClr val="accent3">
            <a:hueOff val="2323371"/>
            <a:satOff val="85714"/>
            <a:lumOff val="-1260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496A22C-8BE7-4129-AC80-7D17185961EF}">
      <dsp:nvSpPr>
        <dsp:cNvPr id="0" name=""/>
        <dsp:cNvSpPr/>
      </dsp:nvSpPr>
      <dsp:spPr>
        <a:xfrm>
          <a:off x="3565825" y="159788"/>
          <a:ext cx="1440643" cy="1440643"/>
        </a:xfrm>
        <a:prstGeom prst="blockArc">
          <a:avLst>
            <a:gd name="adj1" fmla="val 8100000"/>
            <a:gd name="adj2" fmla="val 10800000"/>
            <a:gd name="adj3" fmla="val 3431"/>
          </a:avLst>
        </a:prstGeom>
        <a:solidFill>
          <a:schemeClr val="accent3">
            <a:hueOff val="1936142"/>
            <a:satOff val="71429"/>
            <a:lumOff val="-1050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31412FE-BB75-4BE9-8D5F-4BBEF453B1EC}">
      <dsp:nvSpPr>
        <dsp:cNvPr id="0" name=""/>
        <dsp:cNvSpPr/>
      </dsp:nvSpPr>
      <dsp:spPr>
        <a:xfrm>
          <a:off x="3565825" y="159788"/>
          <a:ext cx="1440643" cy="1440643"/>
        </a:xfrm>
        <a:prstGeom prst="blockArc">
          <a:avLst>
            <a:gd name="adj1" fmla="val 5400000"/>
            <a:gd name="adj2" fmla="val 8100000"/>
            <a:gd name="adj3" fmla="val 3431"/>
          </a:avLst>
        </a:prstGeom>
        <a:solidFill>
          <a:schemeClr val="accent3">
            <a:hueOff val="1548914"/>
            <a:satOff val="57143"/>
            <a:lumOff val="-840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DA62344-0C8C-408F-B921-F77F4CA44731}">
      <dsp:nvSpPr>
        <dsp:cNvPr id="0" name=""/>
        <dsp:cNvSpPr/>
      </dsp:nvSpPr>
      <dsp:spPr>
        <a:xfrm>
          <a:off x="3565825" y="159788"/>
          <a:ext cx="1440643" cy="1440643"/>
        </a:xfrm>
        <a:prstGeom prst="blockArc">
          <a:avLst>
            <a:gd name="adj1" fmla="val 2700000"/>
            <a:gd name="adj2" fmla="val 5400000"/>
            <a:gd name="adj3" fmla="val 3431"/>
          </a:avLst>
        </a:prstGeom>
        <a:solidFill>
          <a:schemeClr val="accent3">
            <a:hueOff val="1161685"/>
            <a:satOff val="42857"/>
            <a:lumOff val="-630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DC1B50F-9460-4AAA-A623-C55B90CE4BEC}">
      <dsp:nvSpPr>
        <dsp:cNvPr id="0" name=""/>
        <dsp:cNvSpPr/>
      </dsp:nvSpPr>
      <dsp:spPr>
        <a:xfrm>
          <a:off x="3561257" y="164398"/>
          <a:ext cx="1440643" cy="1440643"/>
        </a:xfrm>
        <a:prstGeom prst="blockArc">
          <a:avLst>
            <a:gd name="adj1" fmla="val 21450404"/>
            <a:gd name="adj2" fmla="val 2668486"/>
            <a:gd name="adj3" fmla="val 3431"/>
          </a:avLst>
        </a:prstGeom>
        <a:solidFill>
          <a:schemeClr val="accent3">
            <a:hueOff val="774457"/>
            <a:satOff val="28571"/>
            <a:lumOff val="-420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75EBA4A-1A81-4D07-AEE5-6CC3B8E07465}">
      <dsp:nvSpPr>
        <dsp:cNvPr id="0" name=""/>
        <dsp:cNvSpPr/>
      </dsp:nvSpPr>
      <dsp:spPr>
        <a:xfrm>
          <a:off x="3560905" y="154819"/>
          <a:ext cx="1440643" cy="1440643"/>
        </a:xfrm>
        <a:prstGeom prst="blockArc">
          <a:avLst>
            <a:gd name="adj1" fmla="val 18933956"/>
            <a:gd name="adj2" fmla="val 21496950"/>
            <a:gd name="adj3" fmla="val 3431"/>
          </a:avLst>
        </a:prstGeom>
        <a:solidFill>
          <a:schemeClr val="accent3">
            <a:hueOff val="387228"/>
            <a:satOff val="14286"/>
            <a:lumOff val="-210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C8EE052-6BA0-4439-BB04-2BB8FC4441E6}">
      <dsp:nvSpPr>
        <dsp:cNvPr id="0" name=""/>
        <dsp:cNvSpPr/>
      </dsp:nvSpPr>
      <dsp:spPr>
        <a:xfrm>
          <a:off x="3565825" y="159788"/>
          <a:ext cx="1440643" cy="1440643"/>
        </a:xfrm>
        <a:prstGeom prst="blockArc">
          <a:avLst>
            <a:gd name="adj1" fmla="val 16200000"/>
            <a:gd name="adj2" fmla="val 18900000"/>
            <a:gd name="adj3" fmla="val 3431"/>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1E78B70-BA16-47A2-8A9E-2C6B0214D61E}">
      <dsp:nvSpPr>
        <dsp:cNvPr id="0" name=""/>
        <dsp:cNvSpPr/>
      </dsp:nvSpPr>
      <dsp:spPr>
        <a:xfrm>
          <a:off x="3985371" y="613977"/>
          <a:ext cx="601551" cy="49035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Batho Pele Principles   </a:t>
          </a:r>
        </a:p>
      </dsp:txBody>
      <dsp:txXfrm>
        <a:off x="4073466" y="685788"/>
        <a:ext cx="425361" cy="346731"/>
      </dsp:txXfrm>
    </dsp:sp>
    <dsp:sp modelId="{E0F76FE6-47A6-468C-B342-AD078D27E434}">
      <dsp:nvSpPr>
        <dsp:cNvPr id="0" name=""/>
        <dsp:cNvSpPr/>
      </dsp:nvSpPr>
      <dsp:spPr>
        <a:xfrm>
          <a:off x="4032624" y="521"/>
          <a:ext cx="507045" cy="34324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1</a:t>
          </a:r>
        </a:p>
        <a:p>
          <a:pPr marL="0" lvl="0" indent="0" algn="ctr" defTabSz="222250">
            <a:lnSpc>
              <a:spcPct val="90000"/>
            </a:lnSpc>
            <a:spcBef>
              <a:spcPct val="0"/>
            </a:spcBef>
            <a:spcAft>
              <a:spcPct val="35000"/>
            </a:spcAft>
            <a:buNone/>
          </a:pPr>
          <a:r>
            <a:rPr lang="en-US" sz="500" kern="1200"/>
            <a:t>Consulattion </a:t>
          </a:r>
        </a:p>
      </dsp:txBody>
      <dsp:txXfrm>
        <a:off x="4106879" y="50788"/>
        <a:ext cx="358535" cy="242713"/>
      </dsp:txXfrm>
    </dsp:sp>
    <dsp:sp modelId="{90EC89FD-8096-4EF0-9BA2-C49BBF8B3A3C}">
      <dsp:nvSpPr>
        <dsp:cNvPr id="0" name=""/>
        <dsp:cNvSpPr/>
      </dsp:nvSpPr>
      <dsp:spPr>
        <a:xfrm>
          <a:off x="4502517" y="207879"/>
          <a:ext cx="568473" cy="343247"/>
        </a:xfrm>
        <a:prstGeom prst="ellipse">
          <a:avLst/>
        </a:prstGeom>
        <a:gradFill rotWithShape="0">
          <a:gsLst>
            <a:gs pos="0">
              <a:schemeClr val="accent3">
                <a:hueOff val="387228"/>
                <a:satOff val="14286"/>
                <a:lumOff val="-2101"/>
                <a:alphaOff val="0"/>
                <a:satMod val="103000"/>
                <a:lumMod val="102000"/>
                <a:tint val="94000"/>
              </a:schemeClr>
            </a:gs>
            <a:gs pos="50000">
              <a:schemeClr val="accent3">
                <a:hueOff val="387228"/>
                <a:satOff val="14286"/>
                <a:lumOff val="-2101"/>
                <a:alphaOff val="0"/>
                <a:satMod val="110000"/>
                <a:lumMod val="100000"/>
                <a:shade val="100000"/>
              </a:schemeClr>
            </a:gs>
            <a:gs pos="100000">
              <a:schemeClr val="accent3">
                <a:hueOff val="387228"/>
                <a:satOff val="14286"/>
                <a:lumOff val="-210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2</a:t>
          </a:r>
        </a:p>
        <a:p>
          <a:pPr marL="0" lvl="0" indent="0" algn="ctr" defTabSz="222250">
            <a:lnSpc>
              <a:spcPct val="90000"/>
            </a:lnSpc>
            <a:spcBef>
              <a:spcPct val="0"/>
            </a:spcBef>
            <a:spcAft>
              <a:spcPct val="35000"/>
            </a:spcAft>
            <a:buNone/>
          </a:pPr>
          <a:r>
            <a:rPr lang="en-US" sz="500" kern="1200"/>
            <a:t>Service Standards </a:t>
          </a:r>
        </a:p>
      </dsp:txBody>
      <dsp:txXfrm>
        <a:off x="4585768" y="258146"/>
        <a:ext cx="401971" cy="242713"/>
      </dsp:txXfrm>
    </dsp:sp>
    <dsp:sp modelId="{FC4C3FCE-5C7B-46D6-BC39-2CE840581404}">
      <dsp:nvSpPr>
        <dsp:cNvPr id="0" name=""/>
        <dsp:cNvSpPr/>
      </dsp:nvSpPr>
      <dsp:spPr>
        <a:xfrm>
          <a:off x="4658405" y="682298"/>
          <a:ext cx="660937" cy="343247"/>
        </a:xfrm>
        <a:prstGeom prst="ellipse">
          <a:avLst/>
        </a:prstGeom>
        <a:gradFill rotWithShape="0">
          <a:gsLst>
            <a:gs pos="0">
              <a:schemeClr val="accent3">
                <a:hueOff val="774457"/>
                <a:satOff val="28571"/>
                <a:lumOff val="-4202"/>
                <a:alphaOff val="0"/>
                <a:satMod val="103000"/>
                <a:lumMod val="102000"/>
                <a:tint val="94000"/>
              </a:schemeClr>
            </a:gs>
            <a:gs pos="50000">
              <a:schemeClr val="accent3">
                <a:hueOff val="774457"/>
                <a:satOff val="28571"/>
                <a:lumOff val="-4202"/>
                <a:alphaOff val="0"/>
                <a:satMod val="110000"/>
                <a:lumMod val="100000"/>
                <a:shade val="100000"/>
              </a:schemeClr>
            </a:gs>
            <a:gs pos="100000">
              <a:schemeClr val="accent3">
                <a:hueOff val="774457"/>
                <a:satOff val="28571"/>
                <a:lumOff val="-420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3</a:t>
          </a:r>
        </a:p>
        <a:p>
          <a:pPr marL="0" lvl="0" indent="0" algn="ctr" defTabSz="222250">
            <a:lnSpc>
              <a:spcPct val="90000"/>
            </a:lnSpc>
            <a:spcBef>
              <a:spcPct val="0"/>
            </a:spcBef>
            <a:spcAft>
              <a:spcPct val="35000"/>
            </a:spcAft>
            <a:buNone/>
          </a:pPr>
          <a:r>
            <a:rPr lang="en-US" sz="500" kern="1200"/>
            <a:t>Acess </a:t>
          </a:r>
        </a:p>
      </dsp:txBody>
      <dsp:txXfrm>
        <a:off x="4755197" y="732565"/>
        <a:ext cx="467353" cy="242713"/>
      </dsp:txXfrm>
    </dsp:sp>
    <dsp:sp modelId="{B2B001CB-43B4-4F16-8500-481EFCB051D5}">
      <dsp:nvSpPr>
        <dsp:cNvPr id="0" name=""/>
        <dsp:cNvSpPr/>
      </dsp:nvSpPr>
      <dsp:spPr>
        <a:xfrm>
          <a:off x="4502517" y="1209093"/>
          <a:ext cx="568473" cy="343247"/>
        </a:xfrm>
        <a:prstGeom prst="ellipse">
          <a:avLst/>
        </a:prstGeom>
        <a:gradFill rotWithShape="0">
          <a:gsLst>
            <a:gs pos="0">
              <a:schemeClr val="accent3">
                <a:hueOff val="1161685"/>
                <a:satOff val="42857"/>
                <a:lumOff val="-6303"/>
                <a:alphaOff val="0"/>
                <a:satMod val="103000"/>
                <a:lumMod val="102000"/>
                <a:tint val="94000"/>
              </a:schemeClr>
            </a:gs>
            <a:gs pos="50000">
              <a:schemeClr val="accent3">
                <a:hueOff val="1161685"/>
                <a:satOff val="42857"/>
                <a:lumOff val="-6303"/>
                <a:alphaOff val="0"/>
                <a:satMod val="110000"/>
                <a:lumMod val="100000"/>
                <a:shade val="100000"/>
              </a:schemeClr>
            </a:gs>
            <a:gs pos="100000">
              <a:schemeClr val="accent3">
                <a:hueOff val="1161685"/>
                <a:satOff val="42857"/>
                <a:lumOff val="-63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4</a:t>
          </a:r>
        </a:p>
        <a:p>
          <a:pPr marL="0" lvl="0" indent="0" algn="ctr" defTabSz="222250">
            <a:lnSpc>
              <a:spcPct val="90000"/>
            </a:lnSpc>
            <a:spcBef>
              <a:spcPct val="0"/>
            </a:spcBef>
            <a:spcAft>
              <a:spcPct val="35000"/>
            </a:spcAft>
            <a:buNone/>
          </a:pPr>
          <a:r>
            <a:rPr lang="en-US" sz="500" kern="1200"/>
            <a:t>Courtesy </a:t>
          </a:r>
        </a:p>
      </dsp:txBody>
      <dsp:txXfrm>
        <a:off x="4585768" y="1259360"/>
        <a:ext cx="401971" cy="242713"/>
      </dsp:txXfrm>
    </dsp:sp>
    <dsp:sp modelId="{5E64AA29-6C06-492C-8AD8-3FDB10B1B6A5}">
      <dsp:nvSpPr>
        <dsp:cNvPr id="0" name=""/>
        <dsp:cNvSpPr/>
      </dsp:nvSpPr>
      <dsp:spPr>
        <a:xfrm>
          <a:off x="4037876" y="1416451"/>
          <a:ext cx="496542" cy="343247"/>
        </a:xfrm>
        <a:prstGeom prst="ellipse">
          <a:avLst/>
        </a:prstGeom>
        <a:gradFill rotWithShape="0">
          <a:gsLst>
            <a:gs pos="0">
              <a:schemeClr val="accent3">
                <a:hueOff val="1548914"/>
                <a:satOff val="57143"/>
                <a:lumOff val="-8403"/>
                <a:alphaOff val="0"/>
                <a:satMod val="103000"/>
                <a:lumMod val="102000"/>
                <a:tint val="94000"/>
              </a:schemeClr>
            </a:gs>
            <a:gs pos="50000">
              <a:schemeClr val="accent3">
                <a:hueOff val="1548914"/>
                <a:satOff val="57143"/>
                <a:lumOff val="-8403"/>
                <a:alphaOff val="0"/>
                <a:satMod val="110000"/>
                <a:lumMod val="100000"/>
                <a:shade val="100000"/>
              </a:schemeClr>
            </a:gs>
            <a:gs pos="100000">
              <a:schemeClr val="accent3">
                <a:hueOff val="1548914"/>
                <a:satOff val="57143"/>
                <a:lumOff val="-84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5</a:t>
          </a:r>
        </a:p>
        <a:p>
          <a:pPr marL="0" lvl="0" indent="0" algn="ctr" defTabSz="222250">
            <a:lnSpc>
              <a:spcPct val="90000"/>
            </a:lnSpc>
            <a:spcBef>
              <a:spcPct val="0"/>
            </a:spcBef>
            <a:spcAft>
              <a:spcPct val="35000"/>
            </a:spcAft>
            <a:buNone/>
          </a:pPr>
          <a:r>
            <a:rPr lang="en-US" sz="500" kern="1200"/>
            <a:t>Information </a:t>
          </a:r>
        </a:p>
      </dsp:txBody>
      <dsp:txXfrm>
        <a:off x="4110593" y="1466718"/>
        <a:ext cx="351108" cy="242713"/>
      </dsp:txXfrm>
    </dsp:sp>
    <dsp:sp modelId="{96D4B85B-9694-4CD7-B647-495D77EFB749}">
      <dsp:nvSpPr>
        <dsp:cNvPr id="0" name=""/>
        <dsp:cNvSpPr/>
      </dsp:nvSpPr>
      <dsp:spPr>
        <a:xfrm>
          <a:off x="3524555" y="1209093"/>
          <a:ext cx="521969" cy="343247"/>
        </a:xfrm>
        <a:prstGeom prst="ellipse">
          <a:avLst/>
        </a:prstGeom>
        <a:gradFill rotWithShape="0">
          <a:gsLst>
            <a:gs pos="0">
              <a:schemeClr val="accent3">
                <a:hueOff val="1936142"/>
                <a:satOff val="71429"/>
                <a:lumOff val="-10504"/>
                <a:alphaOff val="0"/>
                <a:satMod val="103000"/>
                <a:lumMod val="102000"/>
                <a:tint val="94000"/>
              </a:schemeClr>
            </a:gs>
            <a:gs pos="50000">
              <a:schemeClr val="accent3">
                <a:hueOff val="1936142"/>
                <a:satOff val="71429"/>
                <a:lumOff val="-10504"/>
                <a:alphaOff val="0"/>
                <a:satMod val="110000"/>
                <a:lumMod val="100000"/>
                <a:shade val="100000"/>
              </a:schemeClr>
            </a:gs>
            <a:gs pos="100000">
              <a:schemeClr val="accent3">
                <a:hueOff val="1936142"/>
                <a:satOff val="71429"/>
                <a:lumOff val="-105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6</a:t>
          </a:r>
        </a:p>
        <a:p>
          <a:pPr marL="0" lvl="0" indent="0" algn="ctr" defTabSz="222250">
            <a:lnSpc>
              <a:spcPct val="90000"/>
            </a:lnSpc>
            <a:spcBef>
              <a:spcPct val="0"/>
            </a:spcBef>
            <a:spcAft>
              <a:spcPct val="35000"/>
            </a:spcAft>
            <a:buNone/>
          </a:pPr>
          <a:r>
            <a:rPr lang="en-US" sz="500" kern="1200"/>
            <a:t>Openness and Transparecny </a:t>
          </a:r>
        </a:p>
      </dsp:txBody>
      <dsp:txXfrm>
        <a:off x="3600996" y="1259360"/>
        <a:ext cx="369087" cy="242713"/>
      </dsp:txXfrm>
    </dsp:sp>
    <dsp:sp modelId="{56BB2CD7-F8DC-4610-99A0-AA7D0801FAA4}">
      <dsp:nvSpPr>
        <dsp:cNvPr id="0" name=""/>
        <dsp:cNvSpPr/>
      </dsp:nvSpPr>
      <dsp:spPr>
        <a:xfrm>
          <a:off x="3295543" y="708486"/>
          <a:ext cx="565277" cy="343247"/>
        </a:xfrm>
        <a:prstGeom prst="ellipse">
          <a:avLst/>
        </a:prstGeom>
        <a:gradFill rotWithShape="0">
          <a:gsLst>
            <a:gs pos="0">
              <a:schemeClr val="accent3">
                <a:hueOff val="2323371"/>
                <a:satOff val="85714"/>
                <a:lumOff val="-12605"/>
                <a:alphaOff val="0"/>
                <a:satMod val="103000"/>
                <a:lumMod val="102000"/>
                <a:tint val="94000"/>
              </a:schemeClr>
            </a:gs>
            <a:gs pos="50000">
              <a:schemeClr val="accent3">
                <a:hueOff val="2323371"/>
                <a:satOff val="85714"/>
                <a:lumOff val="-12605"/>
                <a:alphaOff val="0"/>
                <a:satMod val="110000"/>
                <a:lumMod val="100000"/>
                <a:shade val="100000"/>
              </a:schemeClr>
            </a:gs>
            <a:gs pos="100000">
              <a:schemeClr val="accent3">
                <a:hueOff val="2323371"/>
                <a:satOff val="85714"/>
                <a:lumOff val="-1260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7</a:t>
          </a:r>
        </a:p>
        <a:p>
          <a:pPr marL="0" lvl="0" indent="0" algn="ctr" defTabSz="222250">
            <a:lnSpc>
              <a:spcPct val="90000"/>
            </a:lnSpc>
            <a:spcBef>
              <a:spcPct val="0"/>
            </a:spcBef>
            <a:spcAft>
              <a:spcPct val="35000"/>
            </a:spcAft>
            <a:buNone/>
          </a:pPr>
          <a:r>
            <a:rPr lang="en-US" sz="500" kern="1200"/>
            <a:t>Redress </a:t>
          </a:r>
        </a:p>
      </dsp:txBody>
      <dsp:txXfrm>
        <a:off x="3378326" y="758753"/>
        <a:ext cx="399711" cy="242713"/>
      </dsp:txXfrm>
    </dsp:sp>
    <dsp:sp modelId="{3A9E0BC2-0AA4-4EED-A64D-A73FCD02238D}">
      <dsp:nvSpPr>
        <dsp:cNvPr id="0" name=""/>
        <dsp:cNvSpPr/>
      </dsp:nvSpPr>
      <dsp:spPr>
        <a:xfrm>
          <a:off x="3493054" y="207879"/>
          <a:ext cx="584972" cy="343247"/>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8</a:t>
          </a:r>
        </a:p>
        <a:p>
          <a:pPr marL="0" lvl="0" indent="0" algn="ctr" defTabSz="222250">
            <a:lnSpc>
              <a:spcPct val="90000"/>
            </a:lnSpc>
            <a:spcBef>
              <a:spcPct val="0"/>
            </a:spcBef>
            <a:spcAft>
              <a:spcPct val="35000"/>
            </a:spcAft>
            <a:buNone/>
          </a:pPr>
          <a:r>
            <a:rPr lang="en-US" sz="500" kern="1200"/>
            <a:t>value for Money </a:t>
          </a:r>
        </a:p>
      </dsp:txBody>
      <dsp:txXfrm>
        <a:off x="3578721" y="258146"/>
        <a:ext cx="413638" cy="24271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2C9C5-F83D-40B5-93C0-7F6FB3DD3BAB}">
      <dsp:nvSpPr>
        <dsp:cNvPr id="0" name=""/>
        <dsp:cNvSpPr/>
      </dsp:nvSpPr>
      <dsp:spPr>
        <a:xfrm>
          <a:off x="4073978" y="399037"/>
          <a:ext cx="149406" cy="799052"/>
        </a:xfrm>
        <a:custGeom>
          <a:avLst/>
          <a:gdLst/>
          <a:ahLst/>
          <a:cxnLst/>
          <a:rect l="0" t="0" r="0" b="0"/>
          <a:pathLst>
            <a:path>
              <a:moveTo>
                <a:pt x="149406" y="0"/>
              </a:moveTo>
              <a:lnTo>
                <a:pt x="149406" y="799052"/>
              </a:lnTo>
              <a:lnTo>
                <a:pt x="0" y="79905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62286-83F1-4870-9348-6EFE2AC5FCD4}">
      <dsp:nvSpPr>
        <dsp:cNvPr id="0" name=""/>
        <dsp:cNvSpPr/>
      </dsp:nvSpPr>
      <dsp:spPr>
        <a:xfrm>
          <a:off x="4223385" y="399037"/>
          <a:ext cx="1862551" cy="1479864"/>
        </a:xfrm>
        <a:custGeom>
          <a:avLst/>
          <a:gdLst/>
          <a:ahLst/>
          <a:cxnLst/>
          <a:rect l="0" t="0" r="0" b="0"/>
          <a:pathLst>
            <a:path>
              <a:moveTo>
                <a:pt x="0" y="0"/>
              </a:moveTo>
              <a:lnTo>
                <a:pt x="0" y="1330457"/>
              </a:lnTo>
              <a:lnTo>
                <a:pt x="1862551" y="1330457"/>
              </a:lnTo>
              <a:lnTo>
                <a:pt x="1862551" y="147986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7339F2-3308-4FF3-9B70-2DBE4ED4F769}">
      <dsp:nvSpPr>
        <dsp:cNvPr id="0" name=""/>
        <dsp:cNvSpPr/>
      </dsp:nvSpPr>
      <dsp:spPr>
        <a:xfrm>
          <a:off x="2382123" y="399037"/>
          <a:ext cx="1841261" cy="1479864"/>
        </a:xfrm>
        <a:custGeom>
          <a:avLst/>
          <a:gdLst/>
          <a:ahLst/>
          <a:cxnLst/>
          <a:rect l="0" t="0" r="0" b="0"/>
          <a:pathLst>
            <a:path>
              <a:moveTo>
                <a:pt x="1841261" y="0"/>
              </a:moveTo>
              <a:lnTo>
                <a:pt x="1841261" y="1330457"/>
              </a:lnTo>
              <a:lnTo>
                <a:pt x="0" y="1330457"/>
              </a:lnTo>
              <a:lnTo>
                <a:pt x="0" y="147986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BC8D00-0057-4983-811A-9408E173E515}">
      <dsp:nvSpPr>
        <dsp:cNvPr id="0" name=""/>
        <dsp:cNvSpPr/>
      </dsp:nvSpPr>
      <dsp:spPr>
        <a:xfrm>
          <a:off x="3119820" y="84"/>
          <a:ext cx="2207129" cy="3989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90355" numCol="1" spcCol="1270" anchor="ctr" anchorCtr="0">
          <a:noAutofit/>
        </a:bodyPr>
        <a:lstStyle/>
        <a:p>
          <a:pPr marL="0" lvl="0" indent="0" algn="ctr" defTabSz="622300">
            <a:lnSpc>
              <a:spcPct val="90000"/>
            </a:lnSpc>
            <a:spcBef>
              <a:spcPct val="0"/>
            </a:spcBef>
            <a:spcAft>
              <a:spcPct val="35000"/>
            </a:spcAft>
            <a:buNone/>
          </a:pPr>
          <a:r>
            <a:rPr lang="en-ZA" sz="1400" kern="1200"/>
            <a:t>Internal Audit Manager </a:t>
          </a:r>
        </a:p>
      </dsp:txBody>
      <dsp:txXfrm>
        <a:off x="3119820" y="84"/>
        <a:ext cx="2207129" cy="398953"/>
      </dsp:txXfrm>
    </dsp:sp>
    <dsp:sp modelId="{0534345C-E6C9-4A14-8B7C-62C3C0621B68}">
      <dsp:nvSpPr>
        <dsp:cNvPr id="0" name=""/>
        <dsp:cNvSpPr/>
      </dsp:nvSpPr>
      <dsp:spPr>
        <a:xfrm>
          <a:off x="3852372" y="389167"/>
          <a:ext cx="1113037" cy="189953"/>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ZA" sz="1200" kern="1200"/>
            <a:t>Occupied </a:t>
          </a:r>
        </a:p>
      </dsp:txBody>
      <dsp:txXfrm>
        <a:off x="3852372" y="389167"/>
        <a:ext cx="1113037" cy="189953"/>
      </dsp:txXfrm>
    </dsp:sp>
    <dsp:sp modelId="{EB2763D6-88CC-4417-9D6A-222B3508C06B}">
      <dsp:nvSpPr>
        <dsp:cNvPr id="0" name=""/>
        <dsp:cNvSpPr/>
      </dsp:nvSpPr>
      <dsp:spPr>
        <a:xfrm>
          <a:off x="1134031" y="1878901"/>
          <a:ext cx="2496185" cy="369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0355" numCol="1" spcCol="1270" anchor="ctr" anchorCtr="0">
          <a:noAutofit/>
        </a:bodyPr>
        <a:lstStyle/>
        <a:p>
          <a:pPr marL="0" lvl="0" indent="0" algn="ctr" defTabSz="533400">
            <a:lnSpc>
              <a:spcPct val="90000"/>
            </a:lnSpc>
            <a:spcBef>
              <a:spcPct val="0"/>
            </a:spcBef>
            <a:spcAft>
              <a:spcPct val="35000"/>
            </a:spcAft>
            <a:buNone/>
          </a:pPr>
          <a:r>
            <a:rPr lang="en-ZA" sz="1200" kern="1200"/>
            <a:t>Internal Audit Assistant </a:t>
          </a:r>
        </a:p>
      </dsp:txBody>
      <dsp:txXfrm>
        <a:off x="1134031" y="1878901"/>
        <a:ext cx="2496185" cy="369966"/>
      </dsp:txXfrm>
    </dsp:sp>
    <dsp:sp modelId="{F89E0B37-AD43-4074-BD36-C9F63AF008A3}">
      <dsp:nvSpPr>
        <dsp:cNvPr id="0" name=""/>
        <dsp:cNvSpPr/>
      </dsp:nvSpPr>
      <dsp:spPr>
        <a:xfrm>
          <a:off x="2466863" y="2251053"/>
          <a:ext cx="1113037" cy="213437"/>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ZA" sz="1400" kern="1200"/>
            <a:t>Occupied </a:t>
          </a:r>
        </a:p>
      </dsp:txBody>
      <dsp:txXfrm>
        <a:off x="2466863" y="2251053"/>
        <a:ext cx="1113037" cy="213437"/>
      </dsp:txXfrm>
    </dsp:sp>
    <dsp:sp modelId="{2FAB2012-1387-4D9B-A1B5-E7983F406773}">
      <dsp:nvSpPr>
        <dsp:cNvPr id="0" name=""/>
        <dsp:cNvSpPr/>
      </dsp:nvSpPr>
      <dsp:spPr>
        <a:xfrm>
          <a:off x="4849833" y="1878901"/>
          <a:ext cx="2472205" cy="43191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0355" numCol="1" spcCol="1270" anchor="ctr" anchorCtr="0">
          <a:noAutofit/>
        </a:bodyPr>
        <a:lstStyle/>
        <a:p>
          <a:pPr marL="0" lvl="0" indent="0" algn="ctr" defTabSz="533400">
            <a:lnSpc>
              <a:spcPct val="90000"/>
            </a:lnSpc>
            <a:spcBef>
              <a:spcPct val="0"/>
            </a:spcBef>
            <a:spcAft>
              <a:spcPct val="35000"/>
            </a:spcAft>
            <a:buNone/>
          </a:pPr>
          <a:r>
            <a:rPr lang="en-ZA" sz="1200" kern="1200"/>
            <a:t>Internal Audit Assistant </a:t>
          </a:r>
        </a:p>
      </dsp:txBody>
      <dsp:txXfrm>
        <a:off x="4849833" y="1878901"/>
        <a:ext cx="2472205" cy="431916"/>
      </dsp:txXfrm>
    </dsp:sp>
    <dsp:sp modelId="{D8085512-EEEF-4669-A441-F47A57FEC5C8}">
      <dsp:nvSpPr>
        <dsp:cNvPr id="0" name=""/>
        <dsp:cNvSpPr/>
      </dsp:nvSpPr>
      <dsp:spPr>
        <a:xfrm>
          <a:off x="5504879" y="2282112"/>
          <a:ext cx="1113037" cy="213437"/>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ZA" sz="1400" kern="1200"/>
            <a:t>Vacant</a:t>
          </a:r>
        </a:p>
      </dsp:txBody>
      <dsp:txXfrm>
        <a:off x="5504879" y="2282112"/>
        <a:ext cx="1113037" cy="213437"/>
      </dsp:txXfrm>
    </dsp:sp>
    <dsp:sp modelId="{457EFA20-BFF1-4FDE-BC43-A87067A506F2}">
      <dsp:nvSpPr>
        <dsp:cNvPr id="0" name=""/>
        <dsp:cNvSpPr/>
      </dsp:nvSpPr>
      <dsp:spPr>
        <a:xfrm>
          <a:off x="1745750" y="977646"/>
          <a:ext cx="2328227" cy="44088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0355" numCol="1" spcCol="1270" anchor="ctr" anchorCtr="0">
          <a:noAutofit/>
        </a:bodyPr>
        <a:lstStyle/>
        <a:p>
          <a:pPr marL="0" lvl="0" indent="0" algn="ctr" defTabSz="533400">
            <a:lnSpc>
              <a:spcPct val="90000"/>
            </a:lnSpc>
            <a:spcBef>
              <a:spcPct val="0"/>
            </a:spcBef>
            <a:spcAft>
              <a:spcPct val="35000"/>
            </a:spcAft>
            <a:buNone/>
          </a:pPr>
          <a:r>
            <a:rPr lang="en-ZA" sz="1200" kern="1200"/>
            <a:t>Internal Auditor </a:t>
          </a:r>
        </a:p>
      </dsp:txBody>
      <dsp:txXfrm>
        <a:off x="1745750" y="977646"/>
        <a:ext cx="2328227" cy="440887"/>
      </dsp:txXfrm>
    </dsp:sp>
    <dsp:sp modelId="{71C79583-CAF4-440C-9AB2-9913CAE9B633}">
      <dsp:nvSpPr>
        <dsp:cNvPr id="0" name=""/>
        <dsp:cNvSpPr/>
      </dsp:nvSpPr>
      <dsp:spPr>
        <a:xfrm>
          <a:off x="2538851" y="1375954"/>
          <a:ext cx="1113037" cy="213437"/>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ZA" sz="1400" kern="1200"/>
            <a:t>Occupied</a:t>
          </a:r>
        </a:p>
      </dsp:txBody>
      <dsp:txXfrm>
        <a:off x="2538851" y="1375954"/>
        <a:ext cx="1113037" cy="21343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E9105-C8E8-45EA-8583-41BA1424F362}">
      <dsp:nvSpPr>
        <dsp:cNvPr id="0" name=""/>
        <dsp:cNvSpPr/>
      </dsp:nvSpPr>
      <dsp:spPr>
        <a:xfrm>
          <a:off x="3146665" y="207"/>
          <a:ext cx="1392208" cy="47951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Preparedness</a:t>
          </a:r>
        </a:p>
      </dsp:txBody>
      <dsp:txXfrm>
        <a:off x="3350549" y="70430"/>
        <a:ext cx="984440" cy="339067"/>
      </dsp:txXfrm>
    </dsp:sp>
    <dsp:sp modelId="{85F1CA43-4FDF-4F45-B371-BFF6E17CBB18}">
      <dsp:nvSpPr>
        <dsp:cNvPr id="0" name=""/>
        <dsp:cNvSpPr/>
      </dsp:nvSpPr>
      <dsp:spPr>
        <a:xfrm>
          <a:off x="3779518" y="382017"/>
          <a:ext cx="2140912" cy="2140912"/>
        </a:xfrm>
        <a:custGeom>
          <a:avLst/>
          <a:gdLst/>
          <a:ahLst/>
          <a:cxnLst/>
          <a:rect l="0" t="0" r="0" b="0"/>
          <a:pathLst>
            <a:path>
              <a:moveTo>
                <a:pt x="926052" y="69311"/>
              </a:moveTo>
              <a:arcTo wR="1353654" hR="1353654" stAng="15095138" swAng="1155137"/>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CF90E13-C9E7-4917-93F4-41BD6B1B1AAC}">
      <dsp:nvSpPr>
        <dsp:cNvPr id="0" name=""/>
        <dsp:cNvSpPr/>
      </dsp:nvSpPr>
      <dsp:spPr>
        <a:xfrm>
          <a:off x="4199465" y="390360"/>
          <a:ext cx="1850090" cy="495086"/>
        </a:xfrm>
        <a:prstGeom prst="irregularSeal2">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Disaster</a:t>
          </a:r>
        </a:p>
      </dsp:txBody>
      <dsp:txXfrm>
        <a:off x="4659589" y="536640"/>
        <a:ext cx="793826" cy="218961"/>
      </dsp:txXfrm>
    </dsp:sp>
    <dsp:sp modelId="{36F31F4C-B6F5-4236-A003-68559BF79105}">
      <dsp:nvSpPr>
        <dsp:cNvPr id="0" name=""/>
        <dsp:cNvSpPr/>
      </dsp:nvSpPr>
      <dsp:spPr>
        <a:xfrm>
          <a:off x="3232587" y="380959"/>
          <a:ext cx="2140912" cy="2140912"/>
        </a:xfrm>
        <a:custGeom>
          <a:avLst/>
          <a:gdLst/>
          <a:ahLst/>
          <a:cxnLst/>
          <a:rect l="0" t="0" r="0" b="0"/>
          <a:pathLst>
            <a:path>
              <a:moveTo>
                <a:pt x="2531111" y="685839"/>
              </a:moveTo>
              <a:arcTo wR="1353654" hR="1353654" stAng="19826369" swAng="428118"/>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6927879-B9AC-48F4-BBE9-B642A2CFBA29}">
      <dsp:nvSpPr>
        <dsp:cNvPr id="0" name=""/>
        <dsp:cNvSpPr/>
      </dsp:nvSpPr>
      <dsp:spPr>
        <a:xfrm>
          <a:off x="4472438" y="1084859"/>
          <a:ext cx="1690385" cy="5022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kern="1200" dirty="0">
              <a:solidFill>
                <a:sysClr val="window" lastClr="FFFFFF"/>
              </a:solidFill>
              <a:latin typeface="Calibri"/>
              <a:ea typeface="+mn-ea"/>
              <a:cs typeface="+mn-cs"/>
            </a:rPr>
            <a:t>Response</a:t>
          </a:r>
        </a:p>
      </dsp:txBody>
      <dsp:txXfrm>
        <a:off x="4719989" y="1158411"/>
        <a:ext cx="1195283" cy="355138"/>
      </dsp:txXfrm>
    </dsp:sp>
    <dsp:sp modelId="{F74EC70E-72E5-4F8E-A1E6-FEB8D6F71E74}">
      <dsp:nvSpPr>
        <dsp:cNvPr id="0" name=""/>
        <dsp:cNvSpPr/>
      </dsp:nvSpPr>
      <dsp:spPr>
        <a:xfrm>
          <a:off x="3637851" y="-384360"/>
          <a:ext cx="2140912" cy="2140912"/>
        </a:xfrm>
        <a:custGeom>
          <a:avLst/>
          <a:gdLst/>
          <a:ahLst/>
          <a:cxnLst/>
          <a:rect l="0" t="0" r="0" b="0"/>
          <a:pathLst>
            <a:path>
              <a:moveTo>
                <a:pt x="1921597" y="2582403"/>
              </a:moveTo>
              <a:arcTo wR="1353654" hR="1353654" stAng="3911583" swAng="1461250"/>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268C5AD-E4BD-4340-9834-B45EC30E04DD}">
      <dsp:nvSpPr>
        <dsp:cNvPr id="0" name=""/>
        <dsp:cNvSpPr/>
      </dsp:nvSpPr>
      <dsp:spPr>
        <a:xfrm>
          <a:off x="3628769" y="1747684"/>
          <a:ext cx="1527338" cy="44839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Relief</a:t>
          </a:r>
        </a:p>
      </dsp:txBody>
      <dsp:txXfrm>
        <a:off x="3852442" y="1813350"/>
        <a:ext cx="1079992" cy="317065"/>
      </dsp:txXfrm>
    </dsp:sp>
    <dsp:sp modelId="{879B69A1-121B-45A7-BF5B-73AE3ECC1CCD}">
      <dsp:nvSpPr>
        <dsp:cNvPr id="0" name=""/>
        <dsp:cNvSpPr/>
      </dsp:nvSpPr>
      <dsp:spPr>
        <a:xfrm>
          <a:off x="2475119" y="151959"/>
          <a:ext cx="2140912" cy="2140912"/>
        </a:xfrm>
        <a:custGeom>
          <a:avLst/>
          <a:gdLst/>
          <a:ahLst/>
          <a:cxnLst/>
          <a:rect l="0" t="0" r="0" b="0"/>
          <a:pathLst>
            <a:path>
              <a:moveTo>
                <a:pt x="1644596" y="2675673"/>
              </a:moveTo>
              <a:arcTo wR="1353654" hR="1353654" stAng="4655313" swAng="2376268"/>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EF497DC5-D3A9-4E86-B231-5DFF833F7354}">
      <dsp:nvSpPr>
        <dsp:cNvPr id="0" name=""/>
        <dsp:cNvSpPr/>
      </dsp:nvSpPr>
      <dsp:spPr>
        <a:xfrm>
          <a:off x="2074756" y="1687398"/>
          <a:ext cx="1315653" cy="36309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Recovery</a:t>
          </a:r>
        </a:p>
      </dsp:txBody>
      <dsp:txXfrm>
        <a:off x="2267429" y="1740572"/>
        <a:ext cx="930307" cy="256747"/>
      </dsp:txXfrm>
    </dsp:sp>
    <dsp:sp modelId="{340DFBDB-42BD-4402-8C71-9C3ED66DDBCB}">
      <dsp:nvSpPr>
        <dsp:cNvPr id="0" name=""/>
        <dsp:cNvSpPr/>
      </dsp:nvSpPr>
      <dsp:spPr>
        <a:xfrm>
          <a:off x="1472983" y="-448800"/>
          <a:ext cx="2140912" cy="2140912"/>
        </a:xfrm>
        <a:custGeom>
          <a:avLst/>
          <a:gdLst/>
          <a:ahLst/>
          <a:cxnLst/>
          <a:rect l="0" t="0" r="0" b="0"/>
          <a:pathLst>
            <a:path>
              <a:moveTo>
                <a:pt x="1158961" y="2693235"/>
              </a:moveTo>
              <a:arcTo wR="1353654" hR="1353654" stAng="5896165" swAng="1403458"/>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A2E4C0A3-6637-4743-8350-9218D4906012}">
      <dsp:nvSpPr>
        <dsp:cNvPr id="0" name=""/>
        <dsp:cNvSpPr/>
      </dsp:nvSpPr>
      <dsp:spPr>
        <a:xfrm>
          <a:off x="1032478" y="969505"/>
          <a:ext cx="1877149" cy="5698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Reconstruction</a:t>
          </a:r>
        </a:p>
      </dsp:txBody>
      <dsp:txXfrm>
        <a:off x="1307380" y="1052955"/>
        <a:ext cx="1327345" cy="402931"/>
      </dsp:txXfrm>
    </dsp:sp>
    <dsp:sp modelId="{E8D768C3-24DB-4972-AB2F-2A3CCB256E04}">
      <dsp:nvSpPr>
        <dsp:cNvPr id="0" name=""/>
        <dsp:cNvSpPr/>
      </dsp:nvSpPr>
      <dsp:spPr>
        <a:xfrm>
          <a:off x="1939128" y="-445543"/>
          <a:ext cx="2140912" cy="2140912"/>
        </a:xfrm>
        <a:custGeom>
          <a:avLst/>
          <a:gdLst/>
          <a:ahLst/>
          <a:cxnLst/>
          <a:rect l="0" t="0" r="0" b="0"/>
          <a:pathLst>
            <a:path>
              <a:moveTo>
                <a:pt x="23943" y="1607129"/>
              </a:moveTo>
              <a:arcTo wR="1353654" hR="1353654" stAng="10152453" swAng="523341"/>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BB1C20BA-0B6A-42BB-B8E2-53E1D58A0AF7}">
      <dsp:nvSpPr>
        <dsp:cNvPr id="0" name=""/>
        <dsp:cNvSpPr/>
      </dsp:nvSpPr>
      <dsp:spPr>
        <a:xfrm>
          <a:off x="1218466" y="361741"/>
          <a:ext cx="1611628" cy="4320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Prevention</a:t>
          </a:r>
          <a:r>
            <a:rPr lang="en-ZA" sz="1200" kern="1200" dirty="0">
              <a:solidFill>
                <a:sysClr val="window" lastClr="FFFFFF"/>
              </a:solidFill>
              <a:latin typeface="Calibri"/>
              <a:ea typeface="+mn-ea"/>
              <a:cs typeface="+mn-cs"/>
            </a:rPr>
            <a:t>/ Mitigation</a:t>
          </a:r>
        </a:p>
      </dsp:txBody>
      <dsp:txXfrm>
        <a:off x="1454483" y="425009"/>
        <a:ext cx="1139594" cy="305486"/>
      </dsp:txXfrm>
    </dsp:sp>
    <dsp:sp modelId="{A3A9B2F8-227E-42A5-B5A3-5FDF54F524F8}">
      <dsp:nvSpPr>
        <dsp:cNvPr id="0" name=""/>
        <dsp:cNvSpPr/>
      </dsp:nvSpPr>
      <dsp:spPr>
        <a:xfrm>
          <a:off x="1514268" y="259393"/>
          <a:ext cx="2140912" cy="2140912"/>
        </a:xfrm>
        <a:custGeom>
          <a:avLst/>
          <a:gdLst/>
          <a:ahLst/>
          <a:cxnLst/>
          <a:rect l="0" t="0" r="0" b="0"/>
          <a:pathLst>
            <a:path>
              <a:moveTo>
                <a:pt x="1019250" y="41955"/>
              </a:moveTo>
              <a:arcTo wR="1353654" hR="1353654" stAng="15341861" swAng="2103664"/>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BEF27-7544-4C3D-8673-2BDD31EEC56A}">
      <dsp:nvSpPr>
        <dsp:cNvPr id="0" name=""/>
        <dsp:cNvSpPr/>
      </dsp:nvSpPr>
      <dsp:spPr>
        <a:xfrm>
          <a:off x="3277258" y="466479"/>
          <a:ext cx="97894" cy="428870"/>
        </a:xfrm>
        <a:custGeom>
          <a:avLst/>
          <a:gdLst/>
          <a:ahLst/>
          <a:cxnLst/>
          <a:rect l="0" t="0" r="0" b="0"/>
          <a:pathLst>
            <a:path>
              <a:moveTo>
                <a:pt x="97894" y="0"/>
              </a:moveTo>
              <a:lnTo>
                <a:pt x="97894" y="428870"/>
              </a:lnTo>
              <a:lnTo>
                <a:pt x="0" y="42887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DA9B27-3C7F-4D9F-AB7A-EF61E3B54BB9}">
      <dsp:nvSpPr>
        <dsp:cNvPr id="0" name=""/>
        <dsp:cNvSpPr/>
      </dsp:nvSpPr>
      <dsp:spPr>
        <a:xfrm>
          <a:off x="3329433" y="466479"/>
          <a:ext cx="91440" cy="857740"/>
        </a:xfrm>
        <a:custGeom>
          <a:avLst/>
          <a:gdLst/>
          <a:ahLst/>
          <a:cxnLst/>
          <a:rect l="0" t="0" r="0" b="0"/>
          <a:pathLst>
            <a:path>
              <a:moveTo>
                <a:pt x="45720" y="0"/>
              </a:moveTo>
              <a:lnTo>
                <a:pt x="45720" y="85774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C17376-FA5C-4350-A6D4-2BCD09B30F94}">
      <dsp:nvSpPr>
        <dsp:cNvPr id="0" name=""/>
        <dsp:cNvSpPr/>
      </dsp:nvSpPr>
      <dsp:spPr>
        <a:xfrm>
          <a:off x="2631850" y="316"/>
          <a:ext cx="1486604" cy="4661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MPAC Manager  - Filled </a:t>
          </a:r>
        </a:p>
      </dsp:txBody>
      <dsp:txXfrm>
        <a:off x="2631850" y="316"/>
        <a:ext cx="1486604" cy="466163"/>
      </dsp:txXfrm>
    </dsp:sp>
    <dsp:sp modelId="{55EC0879-AF25-422E-B053-2959C400D44F}">
      <dsp:nvSpPr>
        <dsp:cNvPr id="0" name=""/>
        <dsp:cNvSpPr/>
      </dsp:nvSpPr>
      <dsp:spPr>
        <a:xfrm>
          <a:off x="2578554" y="1324220"/>
          <a:ext cx="1593197" cy="46616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MPAC Coordinator - Filled </a:t>
          </a:r>
        </a:p>
      </dsp:txBody>
      <dsp:txXfrm>
        <a:off x="2578554" y="1324220"/>
        <a:ext cx="1593197" cy="466163"/>
      </dsp:txXfrm>
    </dsp:sp>
    <dsp:sp modelId="{BF5688DF-0C86-48DC-AD3D-8576BC6D28D3}">
      <dsp:nvSpPr>
        <dsp:cNvPr id="0" name=""/>
        <dsp:cNvSpPr/>
      </dsp:nvSpPr>
      <dsp:spPr>
        <a:xfrm>
          <a:off x="1848048" y="662268"/>
          <a:ext cx="1429210" cy="46616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MPAC Practitioner - Filled </a:t>
          </a:r>
        </a:p>
      </dsp:txBody>
      <dsp:txXfrm>
        <a:off x="1848048" y="662268"/>
        <a:ext cx="1429210" cy="46616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BC952-FE5D-4D06-936C-72D8B436285E}">
      <dsp:nvSpPr>
        <dsp:cNvPr id="0" name=""/>
        <dsp:cNvSpPr/>
      </dsp:nvSpPr>
      <dsp:spPr>
        <a:xfrm>
          <a:off x="327427" y="528779"/>
          <a:ext cx="1295670" cy="1799940"/>
        </a:xfrm>
        <a:prstGeom prst="rightArrow">
          <a:avLst>
            <a:gd name="adj1" fmla="val 70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GB" sz="700" kern="1200"/>
            <a:t>defines organisational strategy</a:t>
          </a:r>
        </a:p>
        <a:p>
          <a:pPr marL="57150" lvl="1" indent="-57150" algn="l" defTabSz="311150">
            <a:lnSpc>
              <a:spcPct val="90000"/>
            </a:lnSpc>
            <a:spcBef>
              <a:spcPct val="0"/>
            </a:spcBef>
            <a:spcAft>
              <a:spcPct val="15000"/>
            </a:spcAft>
            <a:buChar char="•"/>
          </a:pPr>
          <a:r>
            <a:rPr lang="en-GB" sz="700" kern="1200"/>
            <a:t>Defines an approach to specfic governance areas  </a:t>
          </a:r>
        </a:p>
      </dsp:txBody>
      <dsp:txXfrm>
        <a:off x="651345" y="798770"/>
        <a:ext cx="631639" cy="1259958"/>
      </dsp:txXfrm>
    </dsp:sp>
    <dsp:sp modelId="{01983AFB-1BE1-4B26-B139-0C87C9B7DD2C}">
      <dsp:nvSpPr>
        <dsp:cNvPr id="0" name=""/>
        <dsp:cNvSpPr/>
      </dsp:nvSpPr>
      <dsp:spPr>
        <a:xfrm>
          <a:off x="3509" y="1006332"/>
          <a:ext cx="647835" cy="8448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Steering and strategic direction </a:t>
          </a:r>
        </a:p>
      </dsp:txBody>
      <dsp:txXfrm>
        <a:off x="98382" y="1130055"/>
        <a:ext cx="458089" cy="597389"/>
      </dsp:txXfrm>
    </dsp:sp>
    <dsp:sp modelId="{D0ABEA2B-4FBD-4966-9C15-52A3464C5A59}">
      <dsp:nvSpPr>
        <dsp:cNvPr id="0" name=""/>
        <dsp:cNvSpPr/>
      </dsp:nvSpPr>
      <dsp:spPr>
        <a:xfrm>
          <a:off x="2125510" y="521282"/>
          <a:ext cx="1295670" cy="1814935"/>
        </a:xfrm>
        <a:prstGeom prst="rightArrow">
          <a:avLst>
            <a:gd name="adj1" fmla="val 70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To give effect to strategy and direction </a:t>
          </a:r>
        </a:p>
      </dsp:txBody>
      <dsp:txXfrm>
        <a:off x="2449428" y="793522"/>
        <a:ext cx="631639" cy="1270455"/>
      </dsp:txXfrm>
    </dsp:sp>
    <dsp:sp modelId="{570CBEE5-6FE9-49B2-8AA6-A4574225F18A}">
      <dsp:nvSpPr>
        <dsp:cNvPr id="0" name=""/>
        <dsp:cNvSpPr/>
      </dsp:nvSpPr>
      <dsp:spPr>
        <a:xfrm>
          <a:off x="1591580" y="1006332"/>
          <a:ext cx="842866" cy="8448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Approval of policy and planning </a:t>
          </a:r>
        </a:p>
      </dsp:txBody>
      <dsp:txXfrm>
        <a:off x="1715015" y="1130055"/>
        <a:ext cx="595996" cy="597389"/>
      </dsp:txXfrm>
    </dsp:sp>
    <dsp:sp modelId="{F6817D89-A75F-4FCB-92C2-05FE764221F1}">
      <dsp:nvSpPr>
        <dsp:cNvPr id="0" name=""/>
        <dsp:cNvSpPr/>
      </dsp:nvSpPr>
      <dsp:spPr>
        <a:xfrm>
          <a:off x="3926074" y="551278"/>
          <a:ext cx="1295670" cy="1754942"/>
        </a:xfrm>
        <a:prstGeom prst="rightArrow">
          <a:avLst>
            <a:gd name="adj1" fmla="val 70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Strategy  implementation and monitoring by  management </a:t>
          </a:r>
        </a:p>
      </dsp:txBody>
      <dsp:txXfrm>
        <a:off x="4249992" y="814519"/>
        <a:ext cx="631639" cy="1228460"/>
      </dsp:txXfrm>
    </dsp:sp>
    <dsp:sp modelId="{CB72EE07-65B1-4106-BBED-EBD8E4D02C69}">
      <dsp:nvSpPr>
        <dsp:cNvPr id="0" name=""/>
        <dsp:cNvSpPr/>
      </dsp:nvSpPr>
      <dsp:spPr>
        <a:xfrm>
          <a:off x="3389663" y="1028180"/>
          <a:ext cx="847828" cy="80113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Oversees and monitors </a:t>
          </a:r>
        </a:p>
      </dsp:txBody>
      <dsp:txXfrm>
        <a:off x="3513825" y="1145504"/>
        <a:ext cx="599504" cy="566491"/>
      </dsp:txXfrm>
    </dsp:sp>
    <dsp:sp modelId="{386F4AE9-D908-454A-AC30-BEFA25EC259C}">
      <dsp:nvSpPr>
        <dsp:cNvPr id="0" name=""/>
        <dsp:cNvSpPr/>
      </dsp:nvSpPr>
      <dsp:spPr>
        <a:xfrm>
          <a:off x="5754099" y="581280"/>
          <a:ext cx="1295670" cy="1679943"/>
        </a:xfrm>
        <a:prstGeom prst="rightArrow">
          <a:avLst>
            <a:gd name="adj1" fmla="val 70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&gt; for organisational performance by any means including reporting and disclosure </a:t>
          </a:r>
        </a:p>
      </dsp:txBody>
      <dsp:txXfrm>
        <a:off x="6078017" y="833271"/>
        <a:ext cx="631639" cy="1175961"/>
      </dsp:txXfrm>
    </dsp:sp>
    <dsp:sp modelId="{ACF60F03-A93F-4D52-B3B5-95577BC95428}">
      <dsp:nvSpPr>
        <dsp:cNvPr id="0" name=""/>
        <dsp:cNvSpPr/>
      </dsp:nvSpPr>
      <dsp:spPr>
        <a:xfrm>
          <a:off x="5220229" y="1042530"/>
          <a:ext cx="895729" cy="7574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Ensures accountability</a:t>
          </a:r>
        </a:p>
        <a:p>
          <a:pPr marL="0" lvl="0" indent="0" algn="ctr" defTabSz="266700">
            <a:lnSpc>
              <a:spcPct val="90000"/>
            </a:lnSpc>
            <a:spcBef>
              <a:spcPct val="0"/>
            </a:spcBef>
            <a:spcAft>
              <a:spcPct val="35000"/>
            </a:spcAft>
            <a:buNone/>
          </a:pPr>
          <a:endParaRPr lang="en-GB" sz="600" kern="1200"/>
        </a:p>
        <a:p>
          <a:pPr marL="0" lvl="0" indent="0" algn="ctr" defTabSz="266700">
            <a:lnSpc>
              <a:spcPct val="90000"/>
            </a:lnSpc>
            <a:spcBef>
              <a:spcPct val="0"/>
            </a:spcBef>
            <a:spcAft>
              <a:spcPct val="35000"/>
            </a:spcAft>
            <a:buNone/>
          </a:pPr>
          <a:endParaRPr lang="en-GB" sz="600" kern="1200"/>
        </a:p>
      </dsp:txBody>
      <dsp:txXfrm>
        <a:off x="5351405" y="1153454"/>
        <a:ext cx="633377" cy="53558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133F79-67F9-4678-BC5F-A22EC1C30C34}">
      <dsp:nvSpPr>
        <dsp:cNvPr id="0" name=""/>
        <dsp:cNvSpPr/>
      </dsp:nvSpPr>
      <dsp:spPr>
        <a:xfrm>
          <a:off x="3569586" y="441126"/>
          <a:ext cx="1098946" cy="1098946"/>
        </a:xfrm>
        <a:prstGeom prst="ellipse">
          <a:avLst/>
        </a:prstGeom>
        <a:gradFill rotWithShape="0">
          <a:gsLst>
            <a:gs pos="0">
              <a:schemeClr val="accent5">
                <a:alpha val="50000"/>
                <a:hueOff val="0"/>
                <a:satOff val="0"/>
                <a:lumOff val="0"/>
                <a:alphaOff val="0"/>
                <a:satMod val="103000"/>
                <a:lumMod val="102000"/>
                <a:tint val="94000"/>
              </a:schemeClr>
            </a:gs>
            <a:gs pos="50000">
              <a:schemeClr val="accent5">
                <a:alpha val="50000"/>
                <a:hueOff val="0"/>
                <a:satOff val="0"/>
                <a:lumOff val="0"/>
                <a:alphaOff val="0"/>
                <a:satMod val="110000"/>
                <a:lumMod val="100000"/>
                <a:shade val="100000"/>
              </a:schemeClr>
            </a:gs>
            <a:gs pos="100000">
              <a:schemeClr val="accent5">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Key economic drivers </a:t>
          </a:r>
        </a:p>
      </dsp:txBody>
      <dsp:txXfrm>
        <a:off x="3730523" y="602063"/>
        <a:ext cx="777072" cy="777072"/>
      </dsp:txXfrm>
    </dsp:sp>
    <dsp:sp modelId="{B5A2B7CE-6647-4569-B9A2-CBF136AA519F}">
      <dsp:nvSpPr>
        <dsp:cNvPr id="0" name=""/>
        <dsp:cNvSpPr/>
      </dsp:nvSpPr>
      <dsp:spPr>
        <a:xfrm>
          <a:off x="3762275" y="196"/>
          <a:ext cx="713568" cy="549473"/>
        </a:xfrm>
        <a:prstGeom prst="ellipse">
          <a:avLst/>
        </a:prstGeom>
        <a:gradFill rotWithShape="0">
          <a:gsLst>
            <a:gs pos="0">
              <a:schemeClr val="accent5">
                <a:alpha val="50000"/>
                <a:hueOff val="-1689636"/>
                <a:satOff val="-4355"/>
                <a:lumOff val="-2941"/>
                <a:alphaOff val="0"/>
                <a:satMod val="103000"/>
                <a:lumMod val="102000"/>
                <a:tint val="94000"/>
              </a:schemeClr>
            </a:gs>
            <a:gs pos="50000">
              <a:schemeClr val="accent5">
                <a:alpha val="50000"/>
                <a:hueOff val="-1689636"/>
                <a:satOff val="-4355"/>
                <a:lumOff val="-2941"/>
                <a:alphaOff val="0"/>
                <a:satMod val="110000"/>
                <a:lumMod val="100000"/>
                <a:shade val="100000"/>
              </a:schemeClr>
            </a:gs>
            <a:gs pos="100000">
              <a:schemeClr val="accent5">
                <a:alpha val="50000"/>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t>Agriculture </a:t>
          </a:r>
        </a:p>
      </dsp:txBody>
      <dsp:txXfrm>
        <a:off x="3866775" y="80664"/>
        <a:ext cx="504568" cy="388537"/>
      </dsp:txXfrm>
    </dsp:sp>
    <dsp:sp modelId="{B0364B9A-94BA-41F4-AA0D-62B60B739CFD}">
      <dsp:nvSpPr>
        <dsp:cNvPr id="0" name=""/>
        <dsp:cNvSpPr/>
      </dsp:nvSpPr>
      <dsp:spPr>
        <a:xfrm>
          <a:off x="4489036" y="715863"/>
          <a:ext cx="691380" cy="549473"/>
        </a:xfrm>
        <a:prstGeom prst="ellipse">
          <a:avLst/>
        </a:prstGeom>
        <a:gradFill rotWithShape="0">
          <a:gsLst>
            <a:gs pos="0">
              <a:schemeClr val="accent5">
                <a:alpha val="50000"/>
                <a:hueOff val="-3379271"/>
                <a:satOff val="-8710"/>
                <a:lumOff val="-5883"/>
                <a:alphaOff val="0"/>
                <a:satMod val="103000"/>
                <a:lumMod val="102000"/>
                <a:tint val="94000"/>
              </a:schemeClr>
            </a:gs>
            <a:gs pos="50000">
              <a:schemeClr val="accent5">
                <a:alpha val="50000"/>
                <a:hueOff val="-3379271"/>
                <a:satOff val="-8710"/>
                <a:lumOff val="-5883"/>
                <a:alphaOff val="0"/>
                <a:satMod val="110000"/>
                <a:lumMod val="100000"/>
                <a:shade val="100000"/>
              </a:schemeClr>
            </a:gs>
            <a:gs pos="100000">
              <a:schemeClr val="accent5">
                <a:alpha val="50000"/>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t>Tourism </a:t>
          </a:r>
        </a:p>
      </dsp:txBody>
      <dsp:txXfrm>
        <a:off x="4590286" y="796331"/>
        <a:ext cx="488880" cy="388537"/>
      </dsp:txXfrm>
    </dsp:sp>
    <dsp:sp modelId="{11C3D56E-B177-4C16-B4F1-31F83AF6B1A3}">
      <dsp:nvSpPr>
        <dsp:cNvPr id="0" name=""/>
        <dsp:cNvSpPr/>
      </dsp:nvSpPr>
      <dsp:spPr>
        <a:xfrm>
          <a:off x="3721001" y="1431530"/>
          <a:ext cx="796115" cy="549473"/>
        </a:xfrm>
        <a:prstGeom prst="ellipse">
          <a:avLst/>
        </a:prstGeom>
        <a:gradFill rotWithShape="0">
          <a:gsLst>
            <a:gs pos="0">
              <a:schemeClr val="accent5">
                <a:alpha val="50000"/>
                <a:hueOff val="-5068907"/>
                <a:satOff val="-13064"/>
                <a:lumOff val="-8824"/>
                <a:alphaOff val="0"/>
                <a:satMod val="103000"/>
                <a:lumMod val="102000"/>
                <a:tint val="94000"/>
              </a:schemeClr>
            </a:gs>
            <a:gs pos="50000">
              <a:schemeClr val="accent5">
                <a:alpha val="50000"/>
                <a:hueOff val="-5068907"/>
                <a:satOff val="-13064"/>
                <a:lumOff val="-8824"/>
                <a:alphaOff val="0"/>
                <a:satMod val="110000"/>
                <a:lumMod val="100000"/>
                <a:shade val="100000"/>
              </a:schemeClr>
            </a:gs>
            <a:gs pos="100000">
              <a:schemeClr val="accent5">
                <a:alpha val="50000"/>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t>Micro Retail and General Trading </a:t>
          </a:r>
        </a:p>
      </dsp:txBody>
      <dsp:txXfrm>
        <a:off x="3837589" y="1511998"/>
        <a:ext cx="562939" cy="388537"/>
      </dsp:txXfrm>
    </dsp:sp>
    <dsp:sp modelId="{00E30DF4-C933-456D-9985-2DD13B89A3E4}">
      <dsp:nvSpPr>
        <dsp:cNvPr id="0" name=""/>
        <dsp:cNvSpPr/>
      </dsp:nvSpPr>
      <dsp:spPr>
        <a:xfrm>
          <a:off x="3087283" y="715863"/>
          <a:ext cx="632218" cy="549473"/>
        </a:xfrm>
        <a:prstGeom prst="ellipse">
          <a:avLst/>
        </a:prstGeom>
        <a:gradFill rotWithShape="0">
          <a:gsLst>
            <a:gs pos="0">
              <a:schemeClr val="accent5">
                <a:alpha val="50000"/>
                <a:hueOff val="-6758543"/>
                <a:satOff val="-17419"/>
                <a:lumOff val="-11765"/>
                <a:alphaOff val="0"/>
                <a:satMod val="103000"/>
                <a:lumMod val="102000"/>
                <a:tint val="94000"/>
              </a:schemeClr>
            </a:gs>
            <a:gs pos="50000">
              <a:schemeClr val="accent5">
                <a:alpha val="50000"/>
                <a:hueOff val="-6758543"/>
                <a:satOff val="-17419"/>
                <a:lumOff val="-11765"/>
                <a:alphaOff val="0"/>
                <a:satMod val="110000"/>
                <a:lumMod val="100000"/>
                <a:shade val="100000"/>
              </a:schemeClr>
            </a:gs>
            <a:gs pos="100000">
              <a:schemeClr val="accent5">
                <a:alpha val="50000"/>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t>Manufacturing </a:t>
          </a:r>
        </a:p>
      </dsp:txBody>
      <dsp:txXfrm>
        <a:off x="3179869" y="796331"/>
        <a:ext cx="447046" cy="38853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B4257F-A5D3-4777-9341-F13685016161}">
      <dsp:nvSpPr>
        <dsp:cNvPr id="0" name=""/>
        <dsp:cNvSpPr/>
      </dsp:nvSpPr>
      <dsp:spPr>
        <a:xfrm>
          <a:off x="-2810687" y="-433246"/>
          <a:ext cx="3353970" cy="3353970"/>
        </a:xfrm>
        <a:prstGeom prst="blockArc">
          <a:avLst>
            <a:gd name="adj1" fmla="val 18900000"/>
            <a:gd name="adj2" fmla="val 2700000"/>
            <a:gd name="adj3" fmla="val 644"/>
          </a:avLst>
        </a:pr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F87943-C34F-4D95-BD65-D528BAAB5C95}">
      <dsp:nvSpPr>
        <dsp:cNvPr id="0" name=""/>
        <dsp:cNvSpPr/>
      </dsp:nvSpPr>
      <dsp:spPr>
        <a:xfrm>
          <a:off x="349302" y="248747"/>
          <a:ext cx="10166490" cy="497495"/>
        </a:xfrm>
        <a:prstGeom prst="rect">
          <a:avLst/>
        </a:prstGeom>
        <a:gradFill rotWithShape="0">
          <a:gsLst>
            <a:gs pos="0">
              <a:schemeClr val="accent2">
                <a:alpha val="90000"/>
                <a:hueOff val="0"/>
                <a:satOff val="0"/>
                <a:lumOff val="0"/>
                <a:alphaOff val="0"/>
                <a:lumMod val="110000"/>
                <a:satMod val="105000"/>
                <a:tint val="67000"/>
              </a:schemeClr>
            </a:gs>
            <a:gs pos="50000">
              <a:schemeClr val="accent2">
                <a:alpha val="90000"/>
                <a:hueOff val="0"/>
                <a:satOff val="0"/>
                <a:lumOff val="0"/>
                <a:alphaOff val="0"/>
                <a:lumMod val="105000"/>
                <a:satMod val="103000"/>
                <a:tint val="73000"/>
              </a:schemeClr>
            </a:gs>
            <a:gs pos="100000">
              <a:schemeClr val="accent2">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4887"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Infrastructure Development Services</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ensure access to sustainable services and infrastructure to all households </a:t>
          </a:r>
          <a:endParaRPr lang="en-US" sz="900" b="0" kern="1200">
            <a:latin typeface="Trebuchet MS" panose="020B0603020202020204" pitchFamily="34" charset="0"/>
          </a:endParaRPr>
        </a:p>
      </dsp:txBody>
      <dsp:txXfrm>
        <a:off x="349302" y="248747"/>
        <a:ext cx="10166490" cy="497495"/>
      </dsp:txXfrm>
    </dsp:sp>
    <dsp:sp modelId="{8EA6D577-836E-4474-B127-CB872A691294}">
      <dsp:nvSpPr>
        <dsp:cNvPr id="0" name=""/>
        <dsp:cNvSpPr/>
      </dsp:nvSpPr>
      <dsp:spPr>
        <a:xfrm>
          <a:off x="0" y="149248"/>
          <a:ext cx="621869" cy="62186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42290F75-7D45-4DF2-9F3E-1EB87E4C1A26}">
      <dsp:nvSpPr>
        <dsp:cNvPr id="0" name=""/>
        <dsp:cNvSpPr/>
      </dsp:nvSpPr>
      <dsp:spPr>
        <a:xfrm>
          <a:off x="530141" y="994991"/>
          <a:ext cx="9985651" cy="497495"/>
        </a:xfrm>
        <a:prstGeom prst="rect">
          <a:avLst/>
        </a:prstGeom>
        <a:gradFill rotWithShape="0">
          <a:gsLst>
            <a:gs pos="0">
              <a:schemeClr val="accent2">
                <a:alpha val="90000"/>
                <a:hueOff val="0"/>
                <a:satOff val="0"/>
                <a:lumOff val="0"/>
                <a:alphaOff val="-20000"/>
                <a:lumMod val="110000"/>
                <a:satMod val="105000"/>
                <a:tint val="67000"/>
              </a:schemeClr>
            </a:gs>
            <a:gs pos="50000">
              <a:schemeClr val="accent2">
                <a:alpha val="90000"/>
                <a:hueOff val="0"/>
                <a:satOff val="0"/>
                <a:lumOff val="0"/>
                <a:alphaOff val="-20000"/>
                <a:lumMod val="105000"/>
                <a:satMod val="103000"/>
                <a:tint val="73000"/>
              </a:schemeClr>
            </a:gs>
            <a:gs pos="100000">
              <a:schemeClr val="accent2">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4887"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Community Development Services </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ensure access to public amenities and to promote community safety, development and sustainable livelihoods</a:t>
          </a:r>
          <a:r>
            <a:rPr lang="en-ZA" sz="900" b="1" kern="1200">
              <a:latin typeface="Trebuchet MS" panose="020B0603020202020204" pitchFamily="34" charset="0"/>
            </a:rPr>
            <a:t> </a:t>
          </a:r>
          <a:endParaRPr lang="en-US" sz="900" kern="1200">
            <a:latin typeface="Trebuchet MS" panose="020B0603020202020204" pitchFamily="34" charset="0"/>
          </a:endParaRPr>
        </a:p>
      </dsp:txBody>
      <dsp:txXfrm>
        <a:off x="530141" y="994991"/>
        <a:ext cx="9985651" cy="497495"/>
      </dsp:txXfrm>
    </dsp:sp>
    <dsp:sp modelId="{951A3B1A-15BA-4CAA-B353-47B77B15B3DE}">
      <dsp:nvSpPr>
        <dsp:cNvPr id="0" name=""/>
        <dsp:cNvSpPr/>
      </dsp:nvSpPr>
      <dsp:spPr>
        <a:xfrm>
          <a:off x="219206" y="932804"/>
          <a:ext cx="621869" cy="62186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20000"/>
            </a:schemeClr>
          </a:solidFill>
          <a:prstDash val="solid"/>
          <a:miter lim="800000"/>
        </a:ln>
        <a:effectLst/>
      </dsp:spPr>
      <dsp:style>
        <a:lnRef idx="1">
          <a:scrgbClr r="0" g="0" b="0"/>
        </a:lnRef>
        <a:fillRef idx="2">
          <a:scrgbClr r="0" g="0" b="0"/>
        </a:fillRef>
        <a:effectRef idx="0">
          <a:scrgbClr r="0" g="0" b="0"/>
        </a:effectRef>
        <a:fontRef idx="minor"/>
      </dsp:style>
    </dsp:sp>
    <dsp:sp modelId="{29FB9BB6-BB69-465B-A898-EB9350A57703}">
      <dsp:nvSpPr>
        <dsp:cNvPr id="0" name=""/>
        <dsp:cNvSpPr/>
      </dsp:nvSpPr>
      <dsp:spPr>
        <a:xfrm>
          <a:off x="349302" y="1741234"/>
          <a:ext cx="10166490" cy="497495"/>
        </a:xfrm>
        <a:prstGeom prst="rect">
          <a:avLst/>
        </a:prstGeom>
        <a:gradFill rotWithShape="0">
          <a:gsLst>
            <a:gs pos="0">
              <a:schemeClr val="accent2">
                <a:alpha val="90000"/>
                <a:hueOff val="0"/>
                <a:satOff val="0"/>
                <a:lumOff val="0"/>
                <a:alphaOff val="-40000"/>
                <a:lumMod val="110000"/>
                <a:satMod val="105000"/>
                <a:tint val="67000"/>
              </a:schemeClr>
            </a:gs>
            <a:gs pos="50000">
              <a:schemeClr val="accent2">
                <a:alpha val="90000"/>
                <a:hueOff val="0"/>
                <a:satOff val="0"/>
                <a:lumOff val="0"/>
                <a:alphaOff val="-40000"/>
                <a:lumMod val="105000"/>
                <a:satMod val="103000"/>
                <a:tint val="73000"/>
              </a:schemeClr>
            </a:gs>
            <a:gs pos="100000">
              <a:schemeClr val="accent2">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4887"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Budget and Treasury Office</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and ensure prudent financial management to enhance institutional viability and access to basic services</a:t>
          </a:r>
          <a:endParaRPr lang="en-US" sz="900" b="0" kern="1200">
            <a:latin typeface="Trebuchet MS" panose="020B0603020202020204" pitchFamily="34" charset="0"/>
          </a:endParaRPr>
        </a:p>
      </dsp:txBody>
      <dsp:txXfrm>
        <a:off x="349302" y="1741234"/>
        <a:ext cx="10166490" cy="497495"/>
      </dsp:txXfrm>
    </dsp:sp>
    <dsp:sp modelId="{C52138FE-D32A-4BEE-AD5C-A84182446F91}">
      <dsp:nvSpPr>
        <dsp:cNvPr id="0" name=""/>
        <dsp:cNvSpPr/>
      </dsp:nvSpPr>
      <dsp:spPr>
        <a:xfrm>
          <a:off x="38367" y="1679047"/>
          <a:ext cx="621869" cy="62186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4000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B4257F-A5D3-4777-9341-F13685016161}">
      <dsp:nvSpPr>
        <dsp:cNvPr id="0" name=""/>
        <dsp:cNvSpPr/>
      </dsp:nvSpPr>
      <dsp:spPr>
        <a:xfrm>
          <a:off x="-3529602" y="-542540"/>
          <a:ext cx="4207989" cy="4207989"/>
        </a:xfrm>
        <a:prstGeom prst="blockArc">
          <a:avLst>
            <a:gd name="adj1" fmla="val 18900000"/>
            <a:gd name="adj2" fmla="val 2700000"/>
            <a:gd name="adj3" fmla="val 513"/>
          </a:avLst>
        </a:pr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176BF3-308A-4ED1-B194-532895F20F3A}">
      <dsp:nvSpPr>
        <dsp:cNvPr id="0" name=""/>
        <dsp:cNvSpPr/>
      </dsp:nvSpPr>
      <dsp:spPr>
        <a:xfrm>
          <a:off x="436232" y="348238"/>
          <a:ext cx="9873944" cy="552686"/>
        </a:xfrm>
        <a:prstGeom prst="rect">
          <a:avLst/>
        </a:prstGeom>
        <a:gradFill rotWithShape="0">
          <a:gsLst>
            <a:gs pos="0">
              <a:schemeClr val="accent2">
                <a:alpha val="90000"/>
                <a:hueOff val="0"/>
                <a:satOff val="0"/>
                <a:lumOff val="0"/>
                <a:alphaOff val="0"/>
                <a:lumMod val="110000"/>
                <a:satMod val="105000"/>
                <a:tint val="67000"/>
              </a:schemeClr>
            </a:gs>
            <a:gs pos="50000">
              <a:schemeClr val="accent2">
                <a:alpha val="90000"/>
                <a:hueOff val="0"/>
                <a:satOff val="0"/>
                <a:lumOff val="0"/>
                <a:alphaOff val="0"/>
                <a:lumMod val="105000"/>
                <a:satMod val="103000"/>
                <a:tint val="73000"/>
              </a:schemeClr>
            </a:gs>
            <a:gs pos="100000">
              <a:schemeClr val="accent2">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762"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Human Resources and Corporate Services </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and enhance professional institutional development and transformation through improved human resources systems and technology </a:t>
          </a:r>
          <a:endParaRPr lang="en-US" sz="900" b="0" kern="1200">
            <a:latin typeface="Trebuchet MS" panose="020B0603020202020204" pitchFamily="34" charset="0"/>
          </a:endParaRPr>
        </a:p>
      </dsp:txBody>
      <dsp:txXfrm>
        <a:off x="436232" y="348238"/>
        <a:ext cx="9873944" cy="552686"/>
      </dsp:txXfrm>
    </dsp:sp>
    <dsp:sp modelId="{B040643A-E33A-4731-901A-D6B775CAABF9}">
      <dsp:nvSpPr>
        <dsp:cNvPr id="0" name=""/>
        <dsp:cNvSpPr/>
      </dsp:nvSpPr>
      <dsp:spPr>
        <a:xfrm>
          <a:off x="45869" y="234218"/>
          <a:ext cx="780727" cy="78072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B754E2DE-E5E9-40CF-BCA1-53C0E86AA4BB}">
      <dsp:nvSpPr>
        <dsp:cNvPr id="0" name=""/>
        <dsp:cNvSpPr/>
      </dsp:nvSpPr>
      <dsp:spPr>
        <a:xfrm>
          <a:off x="663268" y="1324456"/>
          <a:ext cx="9646908" cy="473995"/>
        </a:xfrm>
        <a:prstGeom prst="rect">
          <a:avLst/>
        </a:prstGeom>
        <a:gradFill rotWithShape="0">
          <a:gsLst>
            <a:gs pos="0">
              <a:schemeClr val="accent2">
                <a:alpha val="90000"/>
                <a:hueOff val="0"/>
                <a:satOff val="0"/>
                <a:lumOff val="0"/>
                <a:alphaOff val="-20000"/>
                <a:lumMod val="110000"/>
                <a:satMod val="105000"/>
                <a:tint val="67000"/>
              </a:schemeClr>
            </a:gs>
            <a:gs pos="50000">
              <a:schemeClr val="accent2">
                <a:alpha val="90000"/>
                <a:hueOff val="0"/>
                <a:satOff val="0"/>
                <a:lumOff val="0"/>
                <a:alphaOff val="-20000"/>
                <a:lumMod val="105000"/>
                <a:satMod val="103000"/>
                <a:tint val="73000"/>
              </a:schemeClr>
            </a:gs>
            <a:gs pos="100000">
              <a:schemeClr val="accent2">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762"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Local Economic Development and Planning </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and enhance economic development, growth and economic access </a:t>
          </a:r>
          <a:endParaRPr lang="en-US" sz="900" b="0" kern="1200">
            <a:latin typeface="Trebuchet MS" panose="020B0603020202020204" pitchFamily="34" charset="0"/>
          </a:endParaRPr>
        </a:p>
      </dsp:txBody>
      <dsp:txXfrm>
        <a:off x="663268" y="1324456"/>
        <a:ext cx="9646908" cy="473995"/>
      </dsp:txXfrm>
    </dsp:sp>
    <dsp:sp modelId="{3385F8E1-FEC9-4D3C-AC36-7F9CC842078C}">
      <dsp:nvSpPr>
        <dsp:cNvPr id="0" name=""/>
        <dsp:cNvSpPr/>
      </dsp:nvSpPr>
      <dsp:spPr>
        <a:xfrm>
          <a:off x="272904" y="1171090"/>
          <a:ext cx="780727" cy="78072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20000"/>
            </a:schemeClr>
          </a:solidFill>
          <a:prstDash val="solid"/>
          <a:miter lim="800000"/>
        </a:ln>
        <a:effectLst/>
      </dsp:spPr>
      <dsp:style>
        <a:lnRef idx="1">
          <a:scrgbClr r="0" g="0" b="0"/>
        </a:lnRef>
        <a:fillRef idx="2">
          <a:scrgbClr r="0" g="0" b="0"/>
        </a:fillRef>
        <a:effectRef idx="0">
          <a:scrgbClr r="0" g="0" b="0"/>
        </a:effectRef>
        <a:fontRef idx="minor"/>
      </dsp:style>
    </dsp:sp>
    <dsp:sp modelId="{71F9BD82-7219-42B1-8B92-AE75348DB2EB}">
      <dsp:nvSpPr>
        <dsp:cNvPr id="0" name=""/>
        <dsp:cNvSpPr/>
      </dsp:nvSpPr>
      <dsp:spPr>
        <a:xfrm>
          <a:off x="436232" y="2186036"/>
          <a:ext cx="9873944" cy="624581"/>
        </a:xfrm>
        <a:prstGeom prst="rect">
          <a:avLst/>
        </a:prstGeom>
        <a:gradFill rotWithShape="0">
          <a:gsLst>
            <a:gs pos="0">
              <a:schemeClr val="accent2">
                <a:alpha val="90000"/>
                <a:hueOff val="0"/>
                <a:satOff val="0"/>
                <a:lumOff val="0"/>
                <a:alphaOff val="-40000"/>
                <a:lumMod val="110000"/>
                <a:satMod val="105000"/>
                <a:tint val="67000"/>
              </a:schemeClr>
            </a:gs>
            <a:gs pos="50000">
              <a:schemeClr val="accent2">
                <a:alpha val="90000"/>
                <a:hueOff val="0"/>
                <a:satOff val="0"/>
                <a:lumOff val="0"/>
                <a:alphaOff val="-40000"/>
                <a:lumMod val="105000"/>
                <a:satMod val="103000"/>
                <a:tint val="73000"/>
              </a:schemeClr>
            </a:gs>
            <a:gs pos="100000">
              <a:schemeClr val="accent2">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762"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Strategic Services and Governance</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and enhance effective governance systems for improved service delivery </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To enhance and promote effective governance through credible communication systems </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To promote and enhance integrated municipal planning </a:t>
          </a:r>
          <a:r>
            <a:rPr lang="en-US" sz="900" b="0" kern="1200">
              <a:latin typeface="Trebuchet MS" panose="020B0603020202020204" pitchFamily="34" charset="0"/>
            </a:rPr>
            <a:t> </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Institutional development and transformation and good governance </a:t>
          </a:r>
        </a:p>
      </dsp:txBody>
      <dsp:txXfrm>
        <a:off x="436232" y="2186036"/>
        <a:ext cx="9873944" cy="624581"/>
      </dsp:txXfrm>
    </dsp:sp>
    <dsp:sp modelId="{F38D926F-C07A-48BA-85E3-7E474E258139}">
      <dsp:nvSpPr>
        <dsp:cNvPr id="0" name=""/>
        <dsp:cNvSpPr/>
      </dsp:nvSpPr>
      <dsp:spPr>
        <a:xfrm>
          <a:off x="45869" y="2107963"/>
          <a:ext cx="780727" cy="78072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4000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3BDA2-AF86-4A33-98F6-63F09DE38A94}">
      <dsp:nvSpPr>
        <dsp:cNvPr id="0" name=""/>
        <dsp:cNvSpPr/>
      </dsp:nvSpPr>
      <dsp:spPr>
        <a:xfrm>
          <a:off x="2157641" y="397942"/>
          <a:ext cx="309474" cy="91440"/>
        </a:xfrm>
        <a:custGeom>
          <a:avLst/>
          <a:gdLst/>
          <a:ahLst/>
          <a:cxnLst/>
          <a:rect l="0" t="0" r="0" b="0"/>
          <a:pathLst>
            <a:path>
              <a:moveTo>
                <a:pt x="0" y="45720"/>
              </a:moveTo>
              <a:lnTo>
                <a:pt x="309474" y="45720"/>
              </a:lnTo>
            </a:path>
          </a:pathLst>
        </a:custGeom>
        <a:noFill/>
        <a:ln w="6350" cap="flat" cmpd="sng" algn="ctr">
          <a:solidFill>
            <a:schemeClr val="accent2">
              <a:hueOff val="0"/>
              <a:satOff val="0"/>
              <a:lumOff val="0"/>
              <a:alphaOff val="0"/>
            </a:schemeClr>
          </a:solidFill>
          <a:prstDash val="solid"/>
          <a:miter lim="800000"/>
          <a:tailEnd type="arrow"/>
        </a:ln>
        <a:effectLst/>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2303877" y="441962"/>
        <a:ext cx="17003" cy="3400"/>
      </dsp:txXfrm>
    </dsp:sp>
    <dsp:sp modelId="{2F2EEF90-1163-4793-9084-AF0489836409}">
      <dsp:nvSpPr>
        <dsp:cNvPr id="0" name=""/>
        <dsp:cNvSpPr/>
      </dsp:nvSpPr>
      <dsp:spPr>
        <a:xfrm>
          <a:off x="680857" y="87"/>
          <a:ext cx="1478584" cy="887150"/>
        </a:xfrm>
        <a:prstGeom prst="rect">
          <a:avLst/>
        </a:prstGeom>
        <a:solidFill>
          <a:schemeClr val="accent2">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Phases and activities of the processes</a:t>
          </a:r>
        </a:p>
      </dsp:txBody>
      <dsp:txXfrm>
        <a:off x="680857" y="87"/>
        <a:ext cx="1478584" cy="887150"/>
      </dsp:txXfrm>
    </dsp:sp>
    <dsp:sp modelId="{EA4385E0-C002-45E6-A2D9-BD78ADDB3421}">
      <dsp:nvSpPr>
        <dsp:cNvPr id="0" name=""/>
        <dsp:cNvSpPr/>
      </dsp:nvSpPr>
      <dsp:spPr>
        <a:xfrm>
          <a:off x="3976300" y="397942"/>
          <a:ext cx="309474" cy="91440"/>
        </a:xfrm>
        <a:custGeom>
          <a:avLst/>
          <a:gdLst/>
          <a:ahLst/>
          <a:cxnLst/>
          <a:rect l="0" t="0" r="0" b="0"/>
          <a:pathLst>
            <a:path>
              <a:moveTo>
                <a:pt x="0" y="45720"/>
              </a:moveTo>
              <a:lnTo>
                <a:pt x="309474" y="45720"/>
              </a:lnTo>
            </a:path>
          </a:pathLst>
        </a:custGeom>
        <a:noFill/>
        <a:ln w="6350" cap="flat" cmpd="sng" algn="ctr">
          <a:solidFill>
            <a:schemeClr val="accent3">
              <a:hueOff val="0"/>
              <a:satOff val="0"/>
              <a:lumOff val="0"/>
              <a:alphaOff val="0"/>
            </a:schemeClr>
          </a:solidFill>
          <a:prstDash val="solid"/>
          <a:miter lim="800000"/>
          <a:tailEnd type="arrow"/>
        </a:ln>
        <a:effectLst/>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4122535" y="441962"/>
        <a:ext cx="17003" cy="3400"/>
      </dsp:txXfrm>
    </dsp:sp>
    <dsp:sp modelId="{23A6890F-E91A-4FC5-B04A-4EA12DCF46AA}">
      <dsp:nvSpPr>
        <dsp:cNvPr id="0" name=""/>
        <dsp:cNvSpPr/>
      </dsp:nvSpPr>
      <dsp:spPr>
        <a:xfrm>
          <a:off x="2499516" y="87"/>
          <a:ext cx="1478584" cy="887150"/>
        </a:xfrm>
        <a:prstGeom prst="rect">
          <a:avLst/>
        </a:prstGeom>
        <a:solidFill>
          <a:schemeClr val="accent3">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Structures that will manage the planning processes and their respective roles</a:t>
          </a:r>
        </a:p>
      </dsp:txBody>
      <dsp:txXfrm>
        <a:off x="2499516" y="87"/>
        <a:ext cx="1478584" cy="887150"/>
      </dsp:txXfrm>
    </dsp:sp>
    <dsp:sp modelId="{2776480B-9978-462A-BA13-EBC9EA3B2D55}">
      <dsp:nvSpPr>
        <dsp:cNvPr id="0" name=""/>
        <dsp:cNvSpPr/>
      </dsp:nvSpPr>
      <dsp:spPr>
        <a:xfrm>
          <a:off x="5794958" y="397942"/>
          <a:ext cx="309474" cy="91440"/>
        </a:xfrm>
        <a:custGeom>
          <a:avLst/>
          <a:gdLst/>
          <a:ahLst/>
          <a:cxnLst/>
          <a:rect l="0" t="0" r="0" b="0"/>
          <a:pathLst>
            <a:path>
              <a:moveTo>
                <a:pt x="0" y="45720"/>
              </a:moveTo>
              <a:lnTo>
                <a:pt x="309474" y="45720"/>
              </a:lnTo>
            </a:path>
          </a:pathLst>
        </a:custGeom>
        <a:noFill/>
        <a:ln w="6350" cap="flat" cmpd="sng" algn="ctr">
          <a:solidFill>
            <a:schemeClr val="accent4">
              <a:hueOff val="0"/>
              <a:satOff val="0"/>
              <a:lumOff val="0"/>
              <a:alphaOff val="0"/>
            </a:schemeClr>
          </a:solidFill>
          <a:prstDash val="solid"/>
          <a:miter lim="800000"/>
          <a:tailEnd type="arrow"/>
        </a:ln>
        <a:effectLst/>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5941194" y="441962"/>
        <a:ext cx="17003" cy="3400"/>
      </dsp:txXfrm>
    </dsp:sp>
    <dsp:sp modelId="{F25527D1-3310-4422-9C2E-728AE87FDD37}">
      <dsp:nvSpPr>
        <dsp:cNvPr id="0" name=""/>
        <dsp:cNvSpPr/>
      </dsp:nvSpPr>
      <dsp:spPr>
        <a:xfrm>
          <a:off x="4318174" y="87"/>
          <a:ext cx="1478584" cy="887150"/>
        </a:xfrm>
        <a:prstGeom prst="rect">
          <a:avLst/>
        </a:prstGeom>
        <a:solidFill>
          <a:schemeClr val="accent4">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Public/Community participation</a:t>
          </a:r>
        </a:p>
      </dsp:txBody>
      <dsp:txXfrm>
        <a:off x="4318174" y="87"/>
        <a:ext cx="1478584" cy="887150"/>
      </dsp:txXfrm>
    </dsp:sp>
    <dsp:sp modelId="{81C7FE16-6CB4-4984-90BC-A1CCAC69484D}">
      <dsp:nvSpPr>
        <dsp:cNvPr id="0" name=""/>
        <dsp:cNvSpPr/>
      </dsp:nvSpPr>
      <dsp:spPr>
        <a:xfrm>
          <a:off x="1420149" y="885437"/>
          <a:ext cx="5455975" cy="309474"/>
        </a:xfrm>
        <a:custGeom>
          <a:avLst/>
          <a:gdLst/>
          <a:ahLst/>
          <a:cxnLst/>
          <a:rect l="0" t="0" r="0" b="0"/>
          <a:pathLst>
            <a:path>
              <a:moveTo>
                <a:pt x="5455975" y="0"/>
              </a:moveTo>
              <a:lnTo>
                <a:pt x="5455975" y="171837"/>
              </a:lnTo>
              <a:lnTo>
                <a:pt x="0" y="171837"/>
              </a:lnTo>
              <a:lnTo>
                <a:pt x="0" y="309474"/>
              </a:lnTo>
            </a:path>
          </a:pathLst>
        </a:custGeom>
        <a:noFill/>
        <a:ln w="6350" cap="flat" cmpd="sng" algn="ctr">
          <a:solidFill>
            <a:schemeClr val="accent5">
              <a:hueOff val="0"/>
              <a:satOff val="0"/>
              <a:lumOff val="0"/>
              <a:alphaOff val="0"/>
            </a:schemeClr>
          </a:solidFill>
          <a:prstDash val="solid"/>
          <a:miter lim="800000"/>
          <a:tailEnd type="arrow"/>
        </a:ln>
        <a:effectLst/>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4011473" y="1038474"/>
        <a:ext cx="273328" cy="3400"/>
      </dsp:txXfrm>
    </dsp:sp>
    <dsp:sp modelId="{9A60CBEC-FA59-4379-95FE-233BD8658C20}">
      <dsp:nvSpPr>
        <dsp:cNvPr id="0" name=""/>
        <dsp:cNvSpPr/>
      </dsp:nvSpPr>
      <dsp:spPr>
        <a:xfrm>
          <a:off x="6136833" y="87"/>
          <a:ext cx="1478584" cy="887150"/>
        </a:xfrm>
        <a:prstGeom prst="rect">
          <a:avLst/>
        </a:prstGeom>
        <a:solidFill>
          <a:schemeClr val="accent5">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Time schedule for the planning process</a:t>
          </a:r>
        </a:p>
      </dsp:txBody>
      <dsp:txXfrm>
        <a:off x="6136833" y="87"/>
        <a:ext cx="1478584" cy="887150"/>
      </dsp:txXfrm>
    </dsp:sp>
    <dsp:sp modelId="{6E31F44A-84C4-47B8-BF36-DCDBE37E5F66}">
      <dsp:nvSpPr>
        <dsp:cNvPr id="0" name=""/>
        <dsp:cNvSpPr/>
      </dsp:nvSpPr>
      <dsp:spPr>
        <a:xfrm>
          <a:off x="680857" y="1227312"/>
          <a:ext cx="1478584" cy="887150"/>
        </a:xfrm>
        <a:prstGeom prst="rect">
          <a:avLst/>
        </a:prstGeom>
        <a:solidFill>
          <a:schemeClr val="accent6">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Monitoring of the process</a:t>
          </a:r>
        </a:p>
      </dsp:txBody>
      <dsp:txXfrm>
        <a:off x="680857" y="1227312"/>
        <a:ext cx="1478584" cy="88715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2D4A16-6A1F-4FFE-84B5-3E741C5E3794}">
      <dsp:nvSpPr>
        <dsp:cNvPr id="0" name=""/>
        <dsp:cNvSpPr/>
      </dsp:nvSpPr>
      <dsp:spPr>
        <a:xfrm>
          <a:off x="74284" y="1068724"/>
          <a:ext cx="1108840" cy="365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Imporoved organisational strategy execution </a:t>
          </a:r>
        </a:p>
      </dsp:txBody>
      <dsp:txXfrm>
        <a:off x="74284" y="1068724"/>
        <a:ext cx="1108840" cy="365413"/>
      </dsp:txXfrm>
    </dsp:sp>
    <dsp:sp modelId="{45F82749-6B28-44FD-8D92-E0319DE21E48}">
      <dsp:nvSpPr>
        <dsp:cNvPr id="0" name=""/>
        <dsp:cNvSpPr/>
      </dsp:nvSpPr>
      <dsp:spPr>
        <a:xfrm>
          <a:off x="73024" y="957588"/>
          <a:ext cx="88203" cy="88203"/>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F42BB56-BA75-4607-A858-BC877A8AEAA3}">
      <dsp:nvSpPr>
        <dsp:cNvPr id="0" name=""/>
        <dsp:cNvSpPr/>
      </dsp:nvSpPr>
      <dsp:spPr>
        <a:xfrm>
          <a:off x="134767" y="834104"/>
          <a:ext cx="88203" cy="88203"/>
        </a:xfrm>
        <a:prstGeom prst="ellipse">
          <a:avLst/>
        </a:prstGeom>
        <a:gradFill rotWithShape="0">
          <a:gsLst>
            <a:gs pos="0">
              <a:schemeClr val="accent3">
                <a:hueOff val="150589"/>
                <a:satOff val="5556"/>
                <a:lumOff val="-817"/>
                <a:alphaOff val="0"/>
                <a:satMod val="103000"/>
                <a:lumMod val="102000"/>
                <a:tint val="94000"/>
              </a:schemeClr>
            </a:gs>
            <a:gs pos="50000">
              <a:schemeClr val="accent3">
                <a:hueOff val="150589"/>
                <a:satOff val="5556"/>
                <a:lumOff val="-817"/>
                <a:alphaOff val="0"/>
                <a:satMod val="110000"/>
                <a:lumMod val="100000"/>
                <a:shade val="100000"/>
              </a:schemeClr>
            </a:gs>
            <a:gs pos="100000">
              <a:schemeClr val="accent3">
                <a:hueOff val="150589"/>
                <a:satOff val="5556"/>
                <a:lumOff val="-81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DEC6052-DFAA-410C-A38F-2B7B659ECCA7}">
      <dsp:nvSpPr>
        <dsp:cNvPr id="0" name=""/>
        <dsp:cNvSpPr/>
      </dsp:nvSpPr>
      <dsp:spPr>
        <a:xfrm>
          <a:off x="282948" y="858801"/>
          <a:ext cx="138605" cy="138605"/>
        </a:xfrm>
        <a:prstGeom prst="ellipse">
          <a:avLst/>
        </a:prstGeom>
        <a:gradFill rotWithShape="0">
          <a:gsLst>
            <a:gs pos="0">
              <a:schemeClr val="accent3">
                <a:hueOff val="301178"/>
                <a:satOff val="11111"/>
                <a:lumOff val="-1634"/>
                <a:alphaOff val="0"/>
                <a:satMod val="103000"/>
                <a:lumMod val="102000"/>
                <a:tint val="94000"/>
              </a:schemeClr>
            </a:gs>
            <a:gs pos="50000">
              <a:schemeClr val="accent3">
                <a:hueOff val="301178"/>
                <a:satOff val="11111"/>
                <a:lumOff val="-1634"/>
                <a:alphaOff val="0"/>
                <a:satMod val="110000"/>
                <a:lumMod val="100000"/>
                <a:shade val="100000"/>
              </a:schemeClr>
            </a:gs>
            <a:gs pos="100000">
              <a:schemeClr val="accent3">
                <a:hueOff val="301178"/>
                <a:satOff val="11111"/>
                <a:lumOff val="-163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E7CA2F-81F2-4558-A999-9004805D0EB9}">
      <dsp:nvSpPr>
        <dsp:cNvPr id="0" name=""/>
        <dsp:cNvSpPr/>
      </dsp:nvSpPr>
      <dsp:spPr>
        <a:xfrm>
          <a:off x="406432" y="722968"/>
          <a:ext cx="88203" cy="88203"/>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983DFCB-83A5-4227-8628-6C6A72EDE1C9}">
      <dsp:nvSpPr>
        <dsp:cNvPr id="0" name=""/>
        <dsp:cNvSpPr/>
      </dsp:nvSpPr>
      <dsp:spPr>
        <a:xfrm>
          <a:off x="566962" y="673574"/>
          <a:ext cx="88203" cy="88203"/>
        </a:xfrm>
        <a:prstGeom prst="ellipse">
          <a:avLst/>
        </a:prstGeom>
        <a:gradFill rotWithShape="0">
          <a:gsLst>
            <a:gs pos="0">
              <a:schemeClr val="accent3">
                <a:hueOff val="602355"/>
                <a:satOff val="22222"/>
                <a:lumOff val="-3268"/>
                <a:alphaOff val="0"/>
                <a:satMod val="103000"/>
                <a:lumMod val="102000"/>
                <a:tint val="94000"/>
              </a:schemeClr>
            </a:gs>
            <a:gs pos="50000">
              <a:schemeClr val="accent3">
                <a:hueOff val="602355"/>
                <a:satOff val="22222"/>
                <a:lumOff val="-3268"/>
                <a:alphaOff val="0"/>
                <a:satMod val="110000"/>
                <a:lumMod val="100000"/>
                <a:shade val="100000"/>
              </a:schemeClr>
            </a:gs>
            <a:gs pos="100000">
              <a:schemeClr val="accent3">
                <a:hueOff val="602355"/>
                <a:satOff val="22222"/>
                <a:lumOff val="-326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123436B-FE7B-4C97-AE64-E16A08185465}">
      <dsp:nvSpPr>
        <dsp:cNvPr id="0" name=""/>
        <dsp:cNvSpPr/>
      </dsp:nvSpPr>
      <dsp:spPr>
        <a:xfrm>
          <a:off x="764537" y="760013"/>
          <a:ext cx="88203" cy="88203"/>
        </a:xfrm>
        <a:prstGeom prst="ellipse">
          <a:avLst/>
        </a:prstGeom>
        <a:gradFill rotWithShape="0">
          <a:gsLst>
            <a:gs pos="0">
              <a:schemeClr val="accent3">
                <a:hueOff val="752944"/>
                <a:satOff val="27778"/>
                <a:lumOff val="-4085"/>
                <a:alphaOff val="0"/>
                <a:satMod val="103000"/>
                <a:lumMod val="102000"/>
                <a:tint val="94000"/>
              </a:schemeClr>
            </a:gs>
            <a:gs pos="50000">
              <a:schemeClr val="accent3">
                <a:hueOff val="752944"/>
                <a:satOff val="27778"/>
                <a:lumOff val="-4085"/>
                <a:alphaOff val="0"/>
                <a:satMod val="110000"/>
                <a:lumMod val="100000"/>
                <a:shade val="100000"/>
              </a:schemeClr>
            </a:gs>
            <a:gs pos="100000">
              <a:schemeClr val="accent3">
                <a:hueOff val="752944"/>
                <a:satOff val="27778"/>
                <a:lumOff val="-408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E5289B8-B931-4756-8AEB-AEFFECB5E694}">
      <dsp:nvSpPr>
        <dsp:cNvPr id="0" name=""/>
        <dsp:cNvSpPr/>
      </dsp:nvSpPr>
      <dsp:spPr>
        <a:xfrm>
          <a:off x="888022" y="821755"/>
          <a:ext cx="138605" cy="138605"/>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841D3D6-70BF-4200-B09E-B36E9D97FE57}">
      <dsp:nvSpPr>
        <dsp:cNvPr id="0" name=""/>
        <dsp:cNvSpPr/>
      </dsp:nvSpPr>
      <dsp:spPr>
        <a:xfrm>
          <a:off x="1060900" y="957588"/>
          <a:ext cx="88203" cy="88203"/>
        </a:xfrm>
        <a:prstGeom prst="ellipse">
          <a:avLst/>
        </a:prstGeom>
        <a:gradFill rotWithShape="0">
          <a:gsLst>
            <a:gs pos="0">
              <a:schemeClr val="accent3">
                <a:hueOff val="1054122"/>
                <a:satOff val="38889"/>
                <a:lumOff val="-5719"/>
                <a:alphaOff val="0"/>
                <a:satMod val="103000"/>
                <a:lumMod val="102000"/>
                <a:tint val="94000"/>
              </a:schemeClr>
            </a:gs>
            <a:gs pos="50000">
              <a:schemeClr val="accent3">
                <a:hueOff val="1054122"/>
                <a:satOff val="38889"/>
                <a:lumOff val="-5719"/>
                <a:alphaOff val="0"/>
                <a:satMod val="110000"/>
                <a:lumMod val="100000"/>
                <a:shade val="100000"/>
              </a:schemeClr>
            </a:gs>
            <a:gs pos="100000">
              <a:schemeClr val="accent3">
                <a:hueOff val="1054122"/>
                <a:satOff val="38889"/>
                <a:lumOff val="-571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BC2BB7-7FD8-4932-A398-287A88AD06E6}">
      <dsp:nvSpPr>
        <dsp:cNvPr id="0" name=""/>
        <dsp:cNvSpPr/>
      </dsp:nvSpPr>
      <dsp:spPr>
        <a:xfrm>
          <a:off x="1134991" y="1093421"/>
          <a:ext cx="88203" cy="88203"/>
        </a:xfrm>
        <a:prstGeom prst="ellipse">
          <a:avLst/>
        </a:prstGeom>
        <a:gradFill rotWithShape="0">
          <a:gsLst>
            <a:gs pos="0">
              <a:schemeClr val="accent3">
                <a:hueOff val="1204711"/>
                <a:satOff val="44444"/>
                <a:lumOff val="-6536"/>
                <a:alphaOff val="0"/>
                <a:satMod val="103000"/>
                <a:lumMod val="102000"/>
                <a:tint val="94000"/>
              </a:schemeClr>
            </a:gs>
            <a:gs pos="50000">
              <a:schemeClr val="accent3">
                <a:hueOff val="1204711"/>
                <a:satOff val="44444"/>
                <a:lumOff val="-6536"/>
                <a:alphaOff val="0"/>
                <a:satMod val="110000"/>
                <a:lumMod val="100000"/>
                <a:shade val="100000"/>
              </a:schemeClr>
            </a:gs>
            <a:gs pos="100000">
              <a:schemeClr val="accent3">
                <a:hueOff val="1204711"/>
                <a:satOff val="44444"/>
                <a:lumOff val="-653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0C115D1-9E66-4089-9502-854171417AAC}">
      <dsp:nvSpPr>
        <dsp:cNvPr id="0" name=""/>
        <dsp:cNvSpPr/>
      </dsp:nvSpPr>
      <dsp:spPr>
        <a:xfrm>
          <a:off x="492872" y="834104"/>
          <a:ext cx="226808" cy="226808"/>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F7D3E1-0E48-4ED7-B516-BA6132403F66}">
      <dsp:nvSpPr>
        <dsp:cNvPr id="0" name=""/>
        <dsp:cNvSpPr/>
      </dsp:nvSpPr>
      <dsp:spPr>
        <a:xfrm>
          <a:off x="11282" y="1303345"/>
          <a:ext cx="88203" cy="88203"/>
        </a:xfrm>
        <a:prstGeom prst="ellipse">
          <a:avLst/>
        </a:prstGeom>
        <a:gradFill rotWithShape="0">
          <a:gsLst>
            <a:gs pos="0">
              <a:schemeClr val="accent3">
                <a:hueOff val="1505888"/>
                <a:satOff val="55556"/>
                <a:lumOff val="-8170"/>
                <a:alphaOff val="0"/>
                <a:satMod val="103000"/>
                <a:lumMod val="102000"/>
                <a:tint val="94000"/>
              </a:schemeClr>
            </a:gs>
            <a:gs pos="50000">
              <a:schemeClr val="accent3">
                <a:hueOff val="1505888"/>
                <a:satOff val="55556"/>
                <a:lumOff val="-8170"/>
                <a:alphaOff val="0"/>
                <a:satMod val="110000"/>
                <a:lumMod val="100000"/>
                <a:shade val="100000"/>
              </a:schemeClr>
            </a:gs>
            <a:gs pos="100000">
              <a:schemeClr val="accent3">
                <a:hueOff val="1505888"/>
                <a:satOff val="55556"/>
                <a:lumOff val="-817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8459B4A-F1AA-4A1B-8DBE-94B007681B2E}">
      <dsp:nvSpPr>
        <dsp:cNvPr id="0" name=""/>
        <dsp:cNvSpPr/>
      </dsp:nvSpPr>
      <dsp:spPr>
        <a:xfrm>
          <a:off x="85373" y="1414481"/>
          <a:ext cx="138605" cy="138605"/>
        </a:xfrm>
        <a:prstGeom prst="ellipse">
          <a:avLst/>
        </a:prstGeom>
        <a:gradFill rotWithShape="0">
          <a:gsLst>
            <a:gs pos="0">
              <a:schemeClr val="accent3">
                <a:hueOff val="1656477"/>
                <a:satOff val="61111"/>
                <a:lumOff val="-8987"/>
                <a:alphaOff val="0"/>
                <a:satMod val="103000"/>
                <a:lumMod val="102000"/>
                <a:tint val="94000"/>
              </a:schemeClr>
            </a:gs>
            <a:gs pos="50000">
              <a:schemeClr val="accent3">
                <a:hueOff val="1656477"/>
                <a:satOff val="61111"/>
                <a:lumOff val="-8987"/>
                <a:alphaOff val="0"/>
                <a:satMod val="110000"/>
                <a:lumMod val="100000"/>
                <a:shade val="100000"/>
              </a:schemeClr>
            </a:gs>
            <a:gs pos="100000">
              <a:schemeClr val="accent3">
                <a:hueOff val="1656477"/>
                <a:satOff val="61111"/>
                <a:lumOff val="-898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0E1C20B-975D-4028-A589-E9B6DFBCF57A}">
      <dsp:nvSpPr>
        <dsp:cNvPr id="0" name=""/>
        <dsp:cNvSpPr/>
      </dsp:nvSpPr>
      <dsp:spPr>
        <a:xfrm>
          <a:off x="270600" y="1513268"/>
          <a:ext cx="201607" cy="201607"/>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78F6A7E-193C-4E0E-B6D9-D694F50CB545}">
      <dsp:nvSpPr>
        <dsp:cNvPr id="0" name=""/>
        <dsp:cNvSpPr/>
      </dsp:nvSpPr>
      <dsp:spPr>
        <a:xfrm>
          <a:off x="529917" y="1673798"/>
          <a:ext cx="88203" cy="88203"/>
        </a:xfrm>
        <a:prstGeom prst="ellipse">
          <a:avLst/>
        </a:prstGeom>
        <a:gradFill rotWithShape="0">
          <a:gsLst>
            <a:gs pos="0">
              <a:schemeClr val="accent3">
                <a:hueOff val="1957655"/>
                <a:satOff val="72222"/>
                <a:lumOff val="-10621"/>
                <a:alphaOff val="0"/>
                <a:satMod val="103000"/>
                <a:lumMod val="102000"/>
                <a:tint val="94000"/>
              </a:schemeClr>
            </a:gs>
            <a:gs pos="50000">
              <a:schemeClr val="accent3">
                <a:hueOff val="1957655"/>
                <a:satOff val="72222"/>
                <a:lumOff val="-10621"/>
                <a:alphaOff val="0"/>
                <a:satMod val="110000"/>
                <a:lumMod val="100000"/>
                <a:shade val="100000"/>
              </a:schemeClr>
            </a:gs>
            <a:gs pos="100000">
              <a:schemeClr val="accent3">
                <a:hueOff val="1957655"/>
                <a:satOff val="72222"/>
                <a:lumOff val="-1062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B494304-FBB8-4542-8C84-62D3A131B8B0}">
      <dsp:nvSpPr>
        <dsp:cNvPr id="0" name=""/>
        <dsp:cNvSpPr/>
      </dsp:nvSpPr>
      <dsp:spPr>
        <a:xfrm>
          <a:off x="579311" y="1513268"/>
          <a:ext cx="138605" cy="138605"/>
        </a:xfrm>
        <a:prstGeom prst="ellipse">
          <a:avLst/>
        </a:prstGeom>
        <a:gradFill rotWithShape="0">
          <a:gsLst>
            <a:gs pos="0">
              <a:schemeClr val="accent3">
                <a:hueOff val="2108244"/>
                <a:satOff val="77778"/>
                <a:lumOff val="-11438"/>
                <a:alphaOff val="0"/>
                <a:satMod val="103000"/>
                <a:lumMod val="102000"/>
                <a:tint val="94000"/>
              </a:schemeClr>
            </a:gs>
            <a:gs pos="50000">
              <a:schemeClr val="accent3">
                <a:hueOff val="2108244"/>
                <a:satOff val="77778"/>
                <a:lumOff val="-11438"/>
                <a:alphaOff val="0"/>
                <a:satMod val="110000"/>
                <a:lumMod val="100000"/>
                <a:shade val="100000"/>
              </a:schemeClr>
            </a:gs>
            <a:gs pos="100000">
              <a:schemeClr val="accent3">
                <a:hueOff val="2108244"/>
                <a:satOff val="77778"/>
                <a:lumOff val="-1143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18A97D3-BE8D-40CF-A1E1-C8FCF6CA621A}">
      <dsp:nvSpPr>
        <dsp:cNvPr id="0" name=""/>
        <dsp:cNvSpPr/>
      </dsp:nvSpPr>
      <dsp:spPr>
        <a:xfrm>
          <a:off x="702795" y="1686147"/>
          <a:ext cx="88203" cy="88203"/>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2A4546C-D8CB-477C-8CF7-B8135CBFEE97}">
      <dsp:nvSpPr>
        <dsp:cNvPr id="0" name=""/>
        <dsp:cNvSpPr/>
      </dsp:nvSpPr>
      <dsp:spPr>
        <a:xfrm>
          <a:off x="813931" y="1488572"/>
          <a:ext cx="201607" cy="201607"/>
        </a:xfrm>
        <a:prstGeom prst="ellipse">
          <a:avLst/>
        </a:prstGeom>
        <a:gradFill rotWithShape="0">
          <a:gsLst>
            <a:gs pos="0">
              <a:schemeClr val="accent3">
                <a:hueOff val="2409421"/>
                <a:satOff val="88889"/>
                <a:lumOff val="-13072"/>
                <a:alphaOff val="0"/>
                <a:satMod val="103000"/>
                <a:lumMod val="102000"/>
                <a:tint val="94000"/>
              </a:schemeClr>
            </a:gs>
            <a:gs pos="50000">
              <a:schemeClr val="accent3">
                <a:hueOff val="2409421"/>
                <a:satOff val="88889"/>
                <a:lumOff val="-13072"/>
                <a:alphaOff val="0"/>
                <a:satMod val="110000"/>
                <a:lumMod val="100000"/>
                <a:shade val="100000"/>
              </a:schemeClr>
            </a:gs>
            <a:gs pos="100000">
              <a:schemeClr val="accent3">
                <a:hueOff val="2409421"/>
                <a:satOff val="88889"/>
                <a:lumOff val="-1307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07E5C9-020C-4330-B9B1-9B98DD1C6B0E}">
      <dsp:nvSpPr>
        <dsp:cNvPr id="0" name=""/>
        <dsp:cNvSpPr/>
      </dsp:nvSpPr>
      <dsp:spPr>
        <a:xfrm>
          <a:off x="1085597" y="1439178"/>
          <a:ext cx="138605" cy="138605"/>
        </a:xfrm>
        <a:prstGeom prst="ellipse">
          <a:avLst/>
        </a:prstGeom>
        <a:gradFill rotWithShape="0">
          <a:gsLst>
            <a:gs pos="0">
              <a:schemeClr val="accent3">
                <a:hueOff val="2560010"/>
                <a:satOff val="94444"/>
                <a:lumOff val="-13889"/>
                <a:alphaOff val="0"/>
                <a:satMod val="103000"/>
                <a:lumMod val="102000"/>
                <a:tint val="94000"/>
              </a:schemeClr>
            </a:gs>
            <a:gs pos="50000">
              <a:schemeClr val="accent3">
                <a:hueOff val="2560010"/>
                <a:satOff val="94444"/>
                <a:lumOff val="-13889"/>
                <a:alphaOff val="0"/>
                <a:satMod val="110000"/>
                <a:lumMod val="100000"/>
                <a:shade val="100000"/>
              </a:schemeClr>
            </a:gs>
            <a:gs pos="100000">
              <a:schemeClr val="accent3">
                <a:hueOff val="2560010"/>
                <a:satOff val="94444"/>
                <a:lumOff val="-1388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EEFB0ED-D036-4CF5-88FE-F799BB400AE5}">
      <dsp:nvSpPr>
        <dsp:cNvPr id="0" name=""/>
        <dsp:cNvSpPr/>
      </dsp:nvSpPr>
      <dsp:spPr>
        <a:xfrm>
          <a:off x="1224202" y="858595"/>
          <a:ext cx="407063" cy="777127"/>
        </a:xfrm>
        <a:prstGeom prst="chevron">
          <a:avLst>
            <a:gd name="adj" fmla="val 6231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C72FD60-49C7-4F05-A712-B8BB8D07B33E}">
      <dsp:nvSpPr>
        <dsp:cNvPr id="0" name=""/>
        <dsp:cNvSpPr/>
      </dsp:nvSpPr>
      <dsp:spPr>
        <a:xfrm>
          <a:off x="1631265" y="858973"/>
          <a:ext cx="1110172" cy="77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Development of a structure that is strategy implementation oriented </a:t>
          </a:r>
        </a:p>
      </dsp:txBody>
      <dsp:txXfrm>
        <a:off x="1631265" y="858973"/>
        <a:ext cx="1110172" cy="777120"/>
      </dsp:txXfrm>
    </dsp:sp>
    <dsp:sp modelId="{E8BF0D7E-7350-4963-A741-EC6445732158}">
      <dsp:nvSpPr>
        <dsp:cNvPr id="0" name=""/>
        <dsp:cNvSpPr/>
      </dsp:nvSpPr>
      <dsp:spPr>
        <a:xfrm>
          <a:off x="2741437" y="858595"/>
          <a:ext cx="407063" cy="777127"/>
        </a:xfrm>
        <a:prstGeom prst="chevron">
          <a:avLst>
            <a:gd name="adj" fmla="val 62310"/>
          </a:avLst>
        </a:prstGeom>
        <a:solidFill>
          <a:schemeClr val="accent3">
            <a:hueOff val="677650"/>
            <a:satOff val="25000"/>
            <a:lumOff val="-367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BA3DE1B-BF35-442D-8784-611905B80636}">
      <dsp:nvSpPr>
        <dsp:cNvPr id="0" name=""/>
        <dsp:cNvSpPr/>
      </dsp:nvSpPr>
      <dsp:spPr>
        <a:xfrm>
          <a:off x="3148500" y="858973"/>
          <a:ext cx="1110172" cy="77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Talent identification and preservation </a:t>
          </a:r>
        </a:p>
      </dsp:txBody>
      <dsp:txXfrm>
        <a:off x="3148500" y="858973"/>
        <a:ext cx="1110172" cy="777120"/>
      </dsp:txXfrm>
    </dsp:sp>
    <dsp:sp modelId="{69B14E1B-65CD-47F1-830D-A75482F153B3}">
      <dsp:nvSpPr>
        <dsp:cNvPr id="0" name=""/>
        <dsp:cNvSpPr/>
      </dsp:nvSpPr>
      <dsp:spPr>
        <a:xfrm>
          <a:off x="4258673" y="858595"/>
          <a:ext cx="407063" cy="777127"/>
        </a:xfrm>
        <a:prstGeom prst="chevron">
          <a:avLst>
            <a:gd name="adj" fmla="val 62310"/>
          </a:avLst>
        </a:prstGeom>
        <a:solidFill>
          <a:schemeClr val="accent3">
            <a:hueOff val="1355300"/>
            <a:satOff val="50000"/>
            <a:lumOff val="-735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3367672-9BA6-4E94-B7CC-8624345E63D3}">
      <dsp:nvSpPr>
        <dsp:cNvPr id="0" name=""/>
        <dsp:cNvSpPr/>
      </dsp:nvSpPr>
      <dsp:spPr>
        <a:xfrm>
          <a:off x="4665736" y="858973"/>
          <a:ext cx="1110172" cy="77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Promotion of stakeholder value (Internally and externally)</a:t>
          </a:r>
        </a:p>
      </dsp:txBody>
      <dsp:txXfrm>
        <a:off x="4665736" y="858973"/>
        <a:ext cx="1110172" cy="777120"/>
      </dsp:txXfrm>
    </dsp:sp>
    <dsp:sp modelId="{6C4382DB-9599-4BD6-BA3F-31533273D597}">
      <dsp:nvSpPr>
        <dsp:cNvPr id="0" name=""/>
        <dsp:cNvSpPr/>
      </dsp:nvSpPr>
      <dsp:spPr>
        <a:xfrm>
          <a:off x="5775908" y="858595"/>
          <a:ext cx="407063" cy="777127"/>
        </a:xfrm>
        <a:prstGeom prst="chevron">
          <a:avLst>
            <a:gd name="adj" fmla="val 62310"/>
          </a:avLst>
        </a:prstGeom>
        <a:solidFill>
          <a:schemeClr val="accent3">
            <a:hueOff val="2032949"/>
            <a:satOff val="75000"/>
            <a:lumOff val="-11029"/>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0DFF676-7E37-4C5E-BB20-58C9032D5604}">
      <dsp:nvSpPr>
        <dsp:cNvPr id="0" name=""/>
        <dsp:cNvSpPr/>
      </dsp:nvSpPr>
      <dsp:spPr>
        <a:xfrm>
          <a:off x="6182971" y="858973"/>
          <a:ext cx="1110172" cy="77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Influence the development of a performance orinted leadership model </a:t>
          </a:r>
        </a:p>
      </dsp:txBody>
      <dsp:txXfrm>
        <a:off x="6182971" y="858973"/>
        <a:ext cx="1110172" cy="777120"/>
      </dsp:txXfrm>
    </dsp:sp>
    <dsp:sp modelId="{9272B13A-7295-4AF9-89F0-AEFC8ED2FD06}">
      <dsp:nvSpPr>
        <dsp:cNvPr id="0" name=""/>
        <dsp:cNvSpPr/>
      </dsp:nvSpPr>
      <dsp:spPr>
        <a:xfrm>
          <a:off x="7293144" y="858595"/>
          <a:ext cx="407063" cy="777127"/>
        </a:xfrm>
        <a:prstGeom prst="chevron">
          <a:avLst>
            <a:gd name="adj" fmla="val 62310"/>
          </a:avLst>
        </a:prstGeom>
        <a:solidFill>
          <a:schemeClr val="accent3">
            <a:hueOff val="2710599"/>
            <a:satOff val="100000"/>
            <a:lumOff val="-1470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9613BED-BDC1-4DF7-854D-F6B43988F61E}">
      <dsp:nvSpPr>
        <dsp:cNvPr id="0" name=""/>
        <dsp:cNvSpPr/>
      </dsp:nvSpPr>
      <dsp:spPr>
        <a:xfrm>
          <a:off x="7744614" y="794372"/>
          <a:ext cx="943646" cy="943646"/>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GB" sz="800" kern="1200"/>
            <a:t>retain, reward and harness excellence  </a:t>
          </a:r>
        </a:p>
      </dsp:txBody>
      <dsp:txXfrm>
        <a:off x="7882808" y="932566"/>
        <a:ext cx="667258" cy="6672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FEABB2-3F99-42D9-967D-65F212D4F5F2}">
      <dsp:nvSpPr>
        <dsp:cNvPr id="0" name=""/>
        <dsp:cNvSpPr/>
      </dsp:nvSpPr>
      <dsp:spPr>
        <a:xfrm>
          <a:off x="0" y="0"/>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1" kern="1200">
              <a:latin typeface="Trebuchet MS" panose="020B0603020202020204" pitchFamily="34" charset="0"/>
            </a:rPr>
            <a:t>Preparatory Phase </a:t>
          </a:r>
        </a:p>
        <a:p>
          <a:pPr marL="0" lvl="0" indent="0" algn="l" defTabSz="400050">
            <a:lnSpc>
              <a:spcPct val="90000"/>
            </a:lnSpc>
            <a:spcBef>
              <a:spcPct val="0"/>
            </a:spcBef>
            <a:spcAft>
              <a:spcPct val="35000"/>
            </a:spcAft>
            <a:buNone/>
          </a:pPr>
          <a:r>
            <a:rPr lang="en-ZA" sz="900" kern="1200">
              <a:latin typeface="Trebuchet MS" panose="020B0603020202020204" pitchFamily="34" charset="0"/>
            </a:rPr>
            <a:t>&gt; Identification and establishment of stakeholders and/ or structures and sources of information.</a:t>
          </a:r>
        </a:p>
        <a:p>
          <a:pPr marL="0" lvl="0" indent="0" algn="l" defTabSz="400050">
            <a:lnSpc>
              <a:spcPct val="90000"/>
            </a:lnSpc>
            <a:spcBef>
              <a:spcPct val="0"/>
            </a:spcBef>
            <a:spcAft>
              <a:spcPct val="35000"/>
            </a:spcAft>
            <a:buNone/>
          </a:pPr>
          <a:r>
            <a:rPr lang="en-ZA" sz="900" kern="1200">
              <a:latin typeface="Trebuchet MS" panose="020B0603020202020204" pitchFamily="34" charset="0"/>
            </a:rPr>
            <a:t>&gt; Development of the IDP Framework and Process Plan.</a:t>
          </a:r>
        </a:p>
      </dsp:txBody>
      <dsp:txXfrm>
        <a:off x="16873" y="16873"/>
        <a:ext cx="5471742" cy="542326"/>
      </dsp:txXfrm>
    </dsp:sp>
    <dsp:sp modelId="{033E9901-0AB7-4ECB-AC83-D1D890A31BA3}">
      <dsp:nvSpPr>
        <dsp:cNvPr id="0" name=""/>
        <dsp:cNvSpPr/>
      </dsp:nvSpPr>
      <dsp:spPr>
        <a:xfrm>
          <a:off x="429931" y="635977"/>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0" kern="1200">
              <a:latin typeface="Trebuchet MS" panose="020B0603020202020204" pitchFamily="34" charset="0"/>
            </a:rPr>
            <a:t>Analysis Phase </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Analysis of the existing levels of development, backlogs and other challenges</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Suggest areas of intervention.</a:t>
          </a:r>
        </a:p>
      </dsp:txBody>
      <dsp:txXfrm>
        <a:off x="446804" y="652850"/>
        <a:ext cx="5292519" cy="542326"/>
      </dsp:txXfrm>
    </dsp:sp>
    <dsp:sp modelId="{0D753F83-5230-4E1B-8B7D-D7E29D98D935}">
      <dsp:nvSpPr>
        <dsp:cNvPr id="0" name=""/>
        <dsp:cNvSpPr/>
      </dsp:nvSpPr>
      <dsp:spPr>
        <a:xfrm>
          <a:off x="920115" y="1312164"/>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0" kern="1200">
              <a:latin typeface="Trebuchet MS" panose="020B0603020202020204" pitchFamily="34" charset="0"/>
            </a:rPr>
            <a:t>Strategy Phase</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Review of the Vision, Mission, Strategies and Objectives </a:t>
          </a:r>
        </a:p>
        <a:p>
          <a:pPr marL="0" lvl="0" indent="0" algn="l" defTabSz="400050">
            <a:lnSpc>
              <a:spcPct val="90000"/>
            </a:lnSpc>
            <a:spcBef>
              <a:spcPct val="0"/>
            </a:spcBef>
            <a:spcAft>
              <a:spcPct val="35000"/>
            </a:spcAft>
            <a:buNone/>
          </a:pPr>
          <a:endParaRPr lang="en-ZA" sz="900" kern="1200"/>
        </a:p>
      </dsp:txBody>
      <dsp:txXfrm>
        <a:off x="936988" y="1329037"/>
        <a:ext cx="5292519" cy="542326"/>
      </dsp:txXfrm>
    </dsp:sp>
    <dsp:sp modelId="{BE0D8459-75F2-4A1B-9472-A78EB336A40C}">
      <dsp:nvSpPr>
        <dsp:cNvPr id="0" name=""/>
        <dsp:cNvSpPr/>
      </dsp:nvSpPr>
      <dsp:spPr>
        <a:xfrm>
          <a:off x="1380172" y="1968246"/>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0" kern="1200">
              <a:latin typeface="Trebuchet MS" panose="020B0603020202020204" pitchFamily="34" charset="0"/>
            </a:rPr>
            <a:t>Projects Phase </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Identification of possible projects and their funding sources.</a:t>
          </a:r>
        </a:p>
      </dsp:txBody>
      <dsp:txXfrm>
        <a:off x="1397045" y="1985119"/>
        <a:ext cx="5292519" cy="542326"/>
      </dsp:txXfrm>
    </dsp:sp>
    <dsp:sp modelId="{896BF579-0C8D-4B83-9C03-E9859B9991BB}">
      <dsp:nvSpPr>
        <dsp:cNvPr id="0" name=""/>
        <dsp:cNvSpPr/>
      </dsp:nvSpPr>
      <dsp:spPr>
        <a:xfrm>
          <a:off x="1840230" y="2624328"/>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1" i="0" kern="1200">
              <a:latin typeface="Trebuchet MS" panose="020B0603020202020204" pitchFamily="34" charset="0"/>
            </a:rPr>
            <a:t>Integration Phase </a:t>
          </a:r>
        </a:p>
        <a:p>
          <a:pPr marL="0" lvl="0" indent="0" algn="l" defTabSz="400050">
            <a:lnSpc>
              <a:spcPct val="90000"/>
            </a:lnSpc>
            <a:spcBef>
              <a:spcPct val="0"/>
            </a:spcBef>
            <a:spcAft>
              <a:spcPct val="35000"/>
            </a:spcAft>
            <a:buNone/>
          </a:pPr>
          <a:r>
            <a:rPr lang="en-ZA" sz="900" b="1" i="0" kern="1200">
              <a:latin typeface="Trebuchet MS" panose="020B0603020202020204" pitchFamily="34" charset="0"/>
            </a:rPr>
            <a:t>&gt; Integration of  programmes / projects emanating from various sector plans</a:t>
          </a:r>
          <a:r>
            <a:rPr lang="en-ZA" sz="900" kern="1200"/>
            <a:t>.</a:t>
          </a:r>
        </a:p>
      </dsp:txBody>
      <dsp:txXfrm>
        <a:off x="1857103" y="2641201"/>
        <a:ext cx="5292519" cy="542326"/>
      </dsp:txXfrm>
    </dsp:sp>
    <dsp:sp modelId="{79B2F9A9-DB24-4658-B2C2-73FB7525668F}">
      <dsp:nvSpPr>
        <dsp:cNvPr id="0" name=""/>
        <dsp:cNvSpPr/>
      </dsp:nvSpPr>
      <dsp:spPr>
        <a:xfrm>
          <a:off x="5786323" y="420852"/>
          <a:ext cx="374446" cy="374446"/>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ZA" sz="1700" kern="1200"/>
        </a:p>
      </dsp:txBody>
      <dsp:txXfrm>
        <a:off x="5870573" y="420852"/>
        <a:ext cx="205946" cy="281771"/>
      </dsp:txXfrm>
    </dsp:sp>
    <dsp:sp modelId="{0F233E35-7AF7-45BC-9725-6079E9D90B09}">
      <dsp:nvSpPr>
        <dsp:cNvPr id="0" name=""/>
        <dsp:cNvSpPr/>
      </dsp:nvSpPr>
      <dsp:spPr>
        <a:xfrm>
          <a:off x="6246380" y="1076934"/>
          <a:ext cx="374446" cy="374446"/>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ZA" sz="1700" kern="1200"/>
        </a:p>
      </dsp:txBody>
      <dsp:txXfrm>
        <a:off x="6330630" y="1076934"/>
        <a:ext cx="205946" cy="281771"/>
      </dsp:txXfrm>
    </dsp:sp>
    <dsp:sp modelId="{45240207-6679-46AD-8136-9302C6AC3221}">
      <dsp:nvSpPr>
        <dsp:cNvPr id="0" name=""/>
        <dsp:cNvSpPr/>
      </dsp:nvSpPr>
      <dsp:spPr>
        <a:xfrm>
          <a:off x="6706438" y="1723415"/>
          <a:ext cx="374446" cy="374446"/>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ZA" sz="1700" kern="1200"/>
        </a:p>
      </dsp:txBody>
      <dsp:txXfrm>
        <a:off x="6790688" y="1723415"/>
        <a:ext cx="205946" cy="281771"/>
      </dsp:txXfrm>
    </dsp:sp>
    <dsp:sp modelId="{E4AB53A0-2B20-4365-82AB-1E25CAF89CBE}">
      <dsp:nvSpPr>
        <dsp:cNvPr id="0" name=""/>
        <dsp:cNvSpPr/>
      </dsp:nvSpPr>
      <dsp:spPr>
        <a:xfrm>
          <a:off x="7166495" y="2385898"/>
          <a:ext cx="374446" cy="374446"/>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ZA" sz="1700" kern="1200"/>
        </a:p>
      </dsp:txBody>
      <dsp:txXfrm>
        <a:off x="7250745" y="2385898"/>
        <a:ext cx="205946" cy="2817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0961C-6906-4485-9D68-CCDF5856FDFB}">
      <dsp:nvSpPr>
        <dsp:cNvPr id="0" name=""/>
        <dsp:cNvSpPr/>
      </dsp:nvSpPr>
      <dsp:spPr>
        <a:xfrm>
          <a:off x="3328406" y="255323"/>
          <a:ext cx="1746777" cy="1746777"/>
        </a:xfrm>
        <a:prstGeom prst="blockArc">
          <a:avLst>
            <a:gd name="adj1" fmla="val 12600000"/>
            <a:gd name="adj2" fmla="val 16200000"/>
            <a:gd name="adj3" fmla="val 4523"/>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63C00928-6FE5-42B0-894A-BA054CFD65C0}">
      <dsp:nvSpPr>
        <dsp:cNvPr id="0" name=""/>
        <dsp:cNvSpPr/>
      </dsp:nvSpPr>
      <dsp:spPr>
        <a:xfrm>
          <a:off x="3328406" y="255323"/>
          <a:ext cx="1746777" cy="1746777"/>
        </a:xfrm>
        <a:prstGeom prst="blockArc">
          <a:avLst>
            <a:gd name="adj1" fmla="val 9000000"/>
            <a:gd name="adj2" fmla="val 12600000"/>
            <a:gd name="adj3" fmla="val 4523"/>
          </a:avLst>
        </a:prstGeom>
        <a:solidFill>
          <a:schemeClr val="accent6">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5EC0D523-55BA-489F-8CB0-942A84D95AFB}">
      <dsp:nvSpPr>
        <dsp:cNvPr id="0" name=""/>
        <dsp:cNvSpPr/>
      </dsp:nvSpPr>
      <dsp:spPr>
        <a:xfrm>
          <a:off x="3328406" y="255323"/>
          <a:ext cx="1746777" cy="1746777"/>
        </a:xfrm>
        <a:prstGeom prst="blockArc">
          <a:avLst>
            <a:gd name="adj1" fmla="val 5400000"/>
            <a:gd name="adj2" fmla="val 9000000"/>
            <a:gd name="adj3" fmla="val 4523"/>
          </a:avLst>
        </a:prstGeom>
        <a:solidFill>
          <a:schemeClr val="accent5">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FB775E4A-0081-4CE9-8F46-94DCA6938FF2}">
      <dsp:nvSpPr>
        <dsp:cNvPr id="0" name=""/>
        <dsp:cNvSpPr/>
      </dsp:nvSpPr>
      <dsp:spPr>
        <a:xfrm>
          <a:off x="3328406" y="255323"/>
          <a:ext cx="1746777" cy="1746777"/>
        </a:xfrm>
        <a:prstGeom prst="blockArc">
          <a:avLst>
            <a:gd name="adj1" fmla="val 1800000"/>
            <a:gd name="adj2" fmla="val 5400000"/>
            <a:gd name="adj3" fmla="val 4523"/>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14F16F63-ACFC-4970-9DA2-6FDA02DD9DD5}">
      <dsp:nvSpPr>
        <dsp:cNvPr id="0" name=""/>
        <dsp:cNvSpPr/>
      </dsp:nvSpPr>
      <dsp:spPr>
        <a:xfrm>
          <a:off x="3328406" y="255323"/>
          <a:ext cx="1746777" cy="1746777"/>
        </a:xfrm>
        <a:prstGeom prst="blockArc">
          <a:avLst>
            <a:gd name="adj1" fmla="val 19800000"/>
            <a:gd name="adj2" fmla="val 1800000"/>
            <a:gd name="adj3" fmla="val 4523"/>
          </a:avLst>
        </a:prstGeom>
        <a:solidFill>
          <a:schemeClr val="accent3">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6F2964F5-A2C9-45CF-AF01-4FC6D39528CC}">
      <dsp:nvSpPr>
        <dsp:cNvPr id="0" name=""/>
        <dsp:cNvSpPr/>
      </dsp:nvSpPr>
      <dsp:spPr>
        <a:xfrm>
          <a:off x="3328406" y="255323"/>
          <a:ext cx="1746777" cy="1746777"/>
        </a:xfrm>
        <a:prstGeom prst="blockArc">
          <a:avLst>
            <a:gd name="adj1" fmla="val 16200000"/>
            <a:gd name="adj2" fmla="val 19800000"/>
            <a:gd name="adj3" fmla="val 4523"/>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C826A015-C014-4DD2-9AAA-19CD87955BF1}">
      <dsp:nvSpPr>
        <dsp:cNvPr id="0" name=""/>
        <dsp:cNvSpPr/>
      </dsp:nvSpPr>
      <dsp:spPr>
        <a:xfrm>
          <a:off x="3809928" y="736845"/>
          <a:ext cx="783733" cy="783733"/>
        </a:xfrm>
        <a:prstGeom prst="ellipse">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Eras Demi ITC" pitchFamily="34" charset="0"/>
            </a:rPr>
            <a:t>Council </a:t>
          </a:r>
        </a:p>
      </dsp:txBody>
      <dsp:txXfrm>
        <a:off x="3924703" y="851620"/>
        <a:ext cx="554183" cy="554183"/>
      </dsp:txXfrm>
    </dsp:sp>
    <dsp:sp modelId="{686934A2-7FCB-43F6-9465-68AB5208C5D9}">
      <dsp:nvSpPr>
        <dsp:cNvPr id="0" name=""/>
        <dsp:cNvSpPr/>
      </dsp:nvSpPr>
      <dsp:spPr>
        <a:xfrm>
          <a:off x="3927488" y="767"/>
          <a:ext cx="548613" cy="548613"/>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Mayor / Exco </a:t>
          </a:r>
        </a:p>
      </dsp:txBody>
      <dsp:txXfrm>
        <a:off x="4007831" y="81110"/>
        <a:ext cx="387927" cy="387927"/>
      </dsp:txXfrm>
    </dsp:sp>
    <dsp:sp modelId="{42A047E5-E68D-4A22-82F4-2DD56AB7753C}">
      <dsp:nvSpPr>
        <dsp:cNvPr id="0" name=""/>
        <dsp:cNvSpPr/>
      </dsp:nvSpPr>
      <dsp:spPr>
        <a:xfrm>
          <a:off x="4666761" y="427586"/>
          <a:ext cx="548613" cy="548613"/>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IDP/PMS Portfolio Committee </a:t>
          </a:r>
        </a:p>
      </dsp:txBody>
      <dsp:txXfrm>
        <a:off x="4747104" y="507929"/>
        <a:ext cx="387927" cy="387927"/>
      </dsp:txXfrm>
    </dsp:sp>
    <dsp:sp modelId="{5A12B948-DCFF-4F0A-A8B7-C5A3A26FEEB9}">
      <dsp:nvSpPr>
        <dsp:cNvPr id="0" name=""/>
        <dsp:cNvSpPr/>
      </dsp:nvSpPr>
      <dsp:spPr>
        <a:xfrm>
          <a:off x="4666761" y="1281225"/>
          <a:ext cx="548613" cy="548613"/>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Municiapl Manager </a:t>
          </a:r>
        </a:p>
      </dsp:txBody>
      <dsp:txXfrm>
        <a:off x="4747104" y="1361568"/>
        <a:ext cx="387927" cy="387927"/>
      </dsp:txXfrm>
    </dsp:sp>
    <dsp:sp modelId="{7100DFEA-2FB5-4388-9B41-7F0E8387D2AD}">
      <dsp:nvSpPr>
        <dsp:cNvPr id="0" name=""/>
        <dsp:cNvSpPr/>
      </dsp:nvSpPr>
      <dsp:spPr>
        <a:xfrm>
          <a:off x="3927488" y="1708044"/>
          <a:ext cx="548613" cy="548613"/>
        </a:xfrm>
        <a:prstGeom prst="ellipse">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IDP/PMS Manager </a:t>
          </a:r>
        </a:p>
      </dsp:txBody>
      <dsp:txXfrm>
        <a:off x="4007831" y="1788387"/>
        <a:ext cx="387927" cy="387927"/>
      </dsp:txXfrm>
    </dsp:sp>
    <dsp:sp modelId="{8655AD9D-7C92-4113-8E2A-B1371AC9BF5E}">
      <dsp:nvSpPr>
        <dsp:cNvPr id="0" name=""/>
        <dsp:cNvSpPr/>
      </dsp:nvSpPr>
      <dsp:spPr>
        <a:xfrm>
          <a:off x="3188215" y="1281225"/>
          <a:ext cx="548613" cy="548613"/>
        </a:xfrm>
        <a:prstGeom prst="ellipse">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Budget Steering Committee </a:t>
          </a:r>
        </a:p>
      </dsp:txBody>
      <dsp:txXfrm>
        <a:off x="3268558" y="1361568"/>
        <a:ext cx="387927" cy="387927"/>
      </dsp:txXfrm>
    </dsp:sp>
    <dsp:sp modelId="{471BD7DE-0B1A-4DDA-8C1C-79BAEFDACD79}">
      <dsp:nvSpPr>
        <dsp:cNvPr id="0" name=""/>
        <dsp:cNvSpPr/>
      </dsp:nvSpPr>
      <dsp:spPr>
        <a:xfrm>
          <a:off x="3188215" y="427586"/>
          <a:ext cx="548613" cy="548613"/>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IDP Steering Committee </a:t>
          </a:r>
        </a:p>
      </dsp:txBody>
      <dsp:txXfrm>
        <a:off x="3268558" y="507929"/>
        <a:ext cx="387927" cy="3879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93393-9133-4F8A-B14C-615AE46A67B5}">
      <dsp:nvSpPr>
        <dsp:cNvPr id="0" name=""/>
        <dsp:cNvSpPr/>
      </dsp:nvSpPr>
      <dsp:spPr>
        <a:xfrm>
          <a:off x="3541589" y="111871"/>
          <a:ext cx="1392174" cy="1392174"/>
        </a:xfrm>
        <a:prstGeom prst="pie">
          <a:avLst>
            <a:gd name="adj1" fmla="val 16200000"/>
            <a:gd name="adj2" fmla="val 180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National </a:t>
          </a:r>
        </a:p>
        <a:p>
          <a:pPr marL="0" lvl="0" indent="0" algn="ctr" defTabSz="222250">
            <a:lnSpc>
              <a:spcPct val="90000"/>
            </a:lnSpc>
            <a:spcBef>
              <a:spcPct val="0"/>
            </a:spcBef>
            <a:spcAft>
              <a:spcPct val="35000"/>
            </a:spcAft>
            <a:buNone/>
          </a:pPr>
          <a:r>
            <a:rPr lang="en-US" sz="500" kern="1200">
              <a:latin typeface="Eras Demi ITC" pitchFamily="34" charset="0"/>
            </a:rPr>
            <a:t>Provincial </a:t>
          </a:r>
        </a:p>
        <a:p>
          <a:pPr marL="0" lvl="0" indent="0" algn="ctr" defTabSz="222250">
            <a:lnSpc>
              <a:spcPct val="90000"/>
            </a:lnSpc>
            <a:spcBef>
              <a:spcPct val="0"/>
            </a:spcBef>
            <a:spcAft>
              <a:spcPct val="35000"/>
            </a:spcAft>
            <a:buNone/>
          </a:pPr>
          <a:r>
            <a:rPr lang="en-US" sz="500" kern="1200">
              <a:latin typeface="Eras Demi ITC" pitchFamily="34" charset="0"/>
            </a:rPr>
            <a:t>SOE</a:t>
          </a:r>
        </a:p>
        <a:p>
          <a:pPr marL="0" lvl="0" indent="0" algn="ctr" defTabSz="222250">
            <a:lnSpc>
              <a:spcPct val="90000"/>
            </a:lnSpc>
            <a:spcBef>
              <a:spcPct val="0"/>
            </a:spcBef>
            <a:spcAft>
              <a:spcPct val="35000"/>
            </a:spcAft>
            <a:buNone/>
          </a:pPr>
          <a:r>
            <a:rPr lang="en-US" sz="500" kern="1200">
              <a:latin typeface="Eras Demi ITC" pitchFamily="34" charset="0"/>
            </a:rPr>
            <a:t>Private Secto</a:t>
          </a:r>
          <a:r>
            <a:rPr lang="en-US" sz="500" kern="1200"/>
            <a:t>r </a:t>
          </a:r>
        </a:p>
      </dsp:txBody>
      <dsp:txXfrm>
        <a:off x="4298501" y="368760"/>
        <a:ext cx="472344" cy="464058"/>
      </dsp:txXfrm>
    </dsp:sp>
    <dsp:sp modelId="{92032EB6-D7DE-42D8-8AA7-1B43AFB6F5B8}">
      <dsp:nvSpPr>
        <dsp:cNvPr id="0" name=""/>
        <dsp:cNvSpPr/>
      </dsp:nvSpPr>
      <dsp:spPr>
        <a:xfrm>
          <a:off x="3469826" y="153304"/>
          <a:ext cx="1392174" cy="1392174"/>
        </a:xfrm>
        <a:prstGeom prst="pie">
          <a:avLst>
            <a:gd name="adj1" fmla="val 1800000"/>
            <a:gd name="adj2" fmla="val 900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Traditional Councils Communities </a:t>
          </a:r>
        </a:p>
        <a:p>
          <a:pPr marL="0" lvl="0" indent="0" algn="ctr" defTabSz="222250">
            <a:lnSpc>
              <a:spcPct val="90000"/>
            </a:lnSpc>
            <a:spcBef>
              <a:spcPct val="0"/>
            </a:spcBef>
            <a:spcAft>
              <a:spcPct val="35000"/>
            </a:spcAft>
            <a:buNone/>
          </a:pPr>
          <a:r>
            <a:rPr lang="en-US" sz="500" kern="1200">
              <a:latin typeface="Eras Demi ITC" pitchFamily="34" charset="0"/>
            </a:rPr>
            <a:t>Community Based Organisations </a:t>
          </a:r>
        </a:p>
      </dsp:txBody>
      <dsp:txXfrm>
        <a:off x="3851016" y="1031700"/>
        <a:ext cx="629793" cy="430911"/>
      </dsp:txXfrm>
    </dsp:sp>
    <dsp:sp modelId="{90115D49-AB54-4F7E-867C-4C5526C4A285}">
      <dsp:nvSpPr>
        <dsp:cNvPr id="0" name=""/>
        <dsp:cNvSpPr/>
      </dsp:nvSpPr>
      <dsp:spPr>
        <a:xfrm>
          <a:off x="3469826" y="153304"/>
          <a:ext cx="1392174" cy="1392174"/>
        </a:xfrm>
        <a:prstGeom prst="pie">
          <a:avLst>
            <a:gd name="adj1" fmla="val 9000000"/>
            <a:gd name="adj2" fmla="val 1620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Bojanala</a:t>
          </a:r>
        </a:p>
        <a:p>
          <a:pPr marL="0" lvl="0" indent="0" algn="ctr" defTabSz="222250">
            <a:lnSpc>
              <a:spcPct val="90000"/>
            </a:lnSpc>
            <a:spcBef>
              <a:spcPct val="0"/>
            </a:spcBef>
            <a:spcAft>
              <a:spcPct val="35000"/>
            </a:spcAft>
            <a:buNone/>
          </a:pPr>
          <a:r>
            <a:rPr lang="en-US" sz="500" kern="1200">
              <a:latin typeface="Eras Demi ITC" pitchFamily="34" charset="0"/>
            </a:rPr>
            <a:t>Platinum District Municipality  </a:t>
          </a:r>
        </a:p>
      </dsp:txBody>
      <dsp:txXfrm>
        <a:off x="3618987" y="426767"/>
        <a:ext cx="472344" cy="4640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2B32BE-5EF6-4943-AC7A-FC8E0E53FFAF}">
      <dsp:nvSpPr>
        <dsp:cNvPr id="0" name=""/>
        <dsp:cNvSpPr/>
      </dsp:nvSpPr>
      <dsp:spPr>
        <a:xfrm rot="5400000">
          <a:off x="533148" y="619169"/>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79625A97-5682-41E3-AE6D-B132BE461784}">
      <dsp:nvSpPr>
        <dsp:cNvPr id="0" name=""/>
        <dsp:cNvSpPr/>
      </dsp:nvSpPr>
      <dsp:spPr>
        <a:xfrm>
          <a:off x="393507" y="34906"/>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Planning </a:t>
          </a:r>
        </a:p>
      </dsp:txBody>
      <dsp:txXfrm>
        <a:off x="423830" y="65229"/>
        <a:ext cx="826622" cy="560413"/>
      </dsp:txXfrm>
    </dsp:sp>
    <dsp:sp modelId="{2FE492CD-9D3B-4E93-9B3B-8258B8A39D7C}">
      <dsp:nvSpPr>
        <dsp:cNvPr id="0" name=""/>
        <dsp:cNvSpPr/>
      </dsp:nvSpPr>
      <dsp:spPr>
        <a:xfrm>
          <a:off x="1287142" y="94138"/>
          <a:ext cx="1786005"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Approval of the process plan - August 2024</a:t>
          </a:r>
        </a:p>
      </dsp:txBody>
      <dsp:txXfrm>
        <a:off x="1287142" y="94138"/>
        <a:ext cx="1786005" cy="501967"/>
      </dsp:txXfrm>
    </dsp:sp>
    <dsp:sp modelId="{7F63FDBE-2DD9-41ED-8636-DD44666CB6F8}">
      <dsp:nvSpPr>
        <dsp:cNvPr id="0" name=""/>
        <dsp:cNvSpPr/>
      </dsp:nvSpPr>
      <dsp:spPr>
        <a:xfrm rot="5400000">
          <a:off x="1542553" y="1316824"/>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CB49B08C-6245-4ECF-8D19-2D761AE1C3C5}">
      <dsp:nvSpPr>
        <dsp:cNvPr id="0" name=""/>
        <dsp:cNvSpPr/>
      </dsp:nvSpPr>
      <dsp:spPr>
        <a:xfrm>
          <a:off x="1402913" y="732561"/>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GB" sz="900" kern="1200"/>
        </a:p>
        <a:p>
          <a:pPr marL="0" lvl="0" indent="0" algn="ctr" defTabSz="400050">
            <a:lnSpc>
              <a:spcPct val="90000"/>
            </a:lnSpc>
            <a:spcBef>
              <a:spcPct val="0"/>
            </a:spcBef>
            <a:spcAft>
              <a:spcPct val="35000"/>
            </a:spcAft>
            <a:buNone/>
          </a:pPr>
          <a:r>
            <a:rPr lang="en-GB" sz="900" kern="1200"/>
            <a:t>Phase 1</a:t>
          </a:r>
        </a:p>
        <a:p>
          <a:pPr marL="0" lvl="0" indent="0" algn="ctr" defTabSz="400050">
            <a:lnSpc>
              <a:spcPct val="90000"/>
            </a:lnSpc>
            <a:spcBef>
              <a:spcPct val="0"/>
            </a:spcBef>
            <a:spcAft>
              <a:spcPct val="35000"/>
            </a:spcAft>
            <a:buNone/>
          </a:pPr>
          <a:endParaRPr lang="en-GB" sz="900" kern="1200"/>
        </a:p>
      </dsp:txBody>
      <dsp:txXfrm>
        <a:off x="1433236" y="762884"/>
        <a:ext cx="826622" cy="560413"/>
      </dsp:txXfrm>
    </dsp:sp>
    <dsp:sp modelId="{B99955EF-44F5-4366-9B9B-826F24D15733}">
      <dsp:nvSpPr>
        <dsp:cNvPr id="0" name=""/>
        <dsp:cNvSpPr/>
      </dsp:nvSpPr>
      <dsp:spPr>
        <a:xfrm>
          <a:off x="2350915" y="791793"/>
          <a:ext cx="1571592"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Analysis - Sept - Oct 2024</a:t>
          </a:r>
        </a:p>
      </dsp:txBody>
      <dsp:txXfrm>
        <a:off x="2350915" y="791793"/>
        <a:ext cx="1571592" cy="501967"/>
      </dsp:txXfrm>
    </dsp:sp>
    <dsp:sp modelId="{D1086F28-E929-4B91-A293-3905B043536B}">
      <dsp:nvSpPr>
        <dsp:cNvPr id="0" name=""/>
        <dsp:cNvSpPr/>
      </dsp:nvSpPr>
      <dsp:spPr>
        <a:xfrm rot="5400000">
          <a:off x="2551959" y="2014478"/>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088E534B-A92F-428E-A985-24CAA396C6F2}">
      <dsp:nvSpPr>
        <dsp:cNvPr id="0" name=""/>
        <dsp:cNvSpPr/>
      </dsp:nvSpPr>
      <dsp:spPr>
        <a:xfrm>
          <a:off x="2412319" y="1430215"/>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Phase 2 </a:t>
          </a:r>
        </a:p>
      </dsp:txBody>
      <dsp:txXfrm>
        <a:off x="2442642" y="1460538"/>
        <a:ext cx="826622" cy="560413"/>
      </dsp:txXfrm>
    </dsp:sp>
    <dsp:sp modelId="{2813E0F7-4826-4CAA-ABAE-B93318A4B2C6}">
      <dsp:nvSpPr>
        <dsp:cNvPr id="0" name=""/>
        <dsp:cNvSpPr/>
      </dsp:nvSpPr>
      <dsp:spPr>
        <a:xfrm>
          <a:off x="3341026" y="1479920"/>
          <a:ext cx="2353133"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Review of Objectives and strategies - Nov - Dec  2024</a:t>
          </a:r>
        </a:p>
      </dsp:txBody>
      <dsp:txXfrm>
        <a:off x="3341026" y="1479920"/>
        <a:ext cx="2353133" cy="501967"/>
      </dsp:txXfrm>
    </dsp:sp>
    <dsp:sp modelId="{52F1F503-63BF-4075-BE95-B1BFA2BB7592}">
      <dsp:nvSpPr>
        <dsp:cNvPr id="0" name=""/>
        <dsp:cNvSpPr/>
      </dsp:nvSpPr>
      <dsp:spPr>
        <a:xfrm rot="5400000">
          <a:off x="3561365" y="2712133"/>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EC2E2EF1-9524-4125-AF67-EFC04F628AF1}">
      <dsp:nvSpPr>
        <dsp:cNvPr id="0" name=""/>
        <dsp:cNvSpPr/>
      </dsp:nvSpPr>
      <dsp:spPr>
        <a:xfrm>
          <a:off x="3160220" y="2143763"/>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Phase 3 </a:t>
          </a:r>
        </a:p>
      </dsp:txBody>
      <dsp:txXfrm>
        <a:off x="3190543" y="2174086"/>
        <a:ext cx="826622" cy="560413"/>
      </dsp:txXfrm>
    </dsp:sp>
    <dsp:sp modelId="{7C60E26A-FEEF-4923-BD71-B434CF26DBE3}">
      <dsp:nvSpPr>
        <dsp:cNvPr id="0" name=""/>
        <dsp:cNvSpPr/>
      </dsp:nvSpPr>
      <dsp:spPr>
        <a:xfrm>
          <a:off x="4102541" y="2168052"/>
          <a:ext cx="1763070"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Projects - Dec 2024 - Jan 2025</a:t>
          </a:r>
        </a:p>
      </dsp:txBody>
      <dsp:txXfrm>
        <a:off x="4102541" y="2168052"/>
        <a:ext cx="1763070" cy="501967"/>
      </dsp:txXfrm>
    </dsp:sp>
    <dsp:sp modelId="{88178EC7-2FC9-4C52-B19E-9D475D13AA0B}">
      <dsp:nvSpPr>
        <dsp:cNvPr id="0" name=""/>
        <dsp:cNvSpPr/>
      </dsp:nvSpPr>
      <dsp:spPr>
        <a:xfrm rot="5400000">
          <a:off x="4570770" y="3409787"/>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B8072DB2-0FFF-4BF9-9298-ACD949BA0F79}">
      <dsp:nvSpPr>
        <dsp:cNvPr id="0" name=""/>
        <dsp:cNvSpPr/>
      </dsp:nvSpPr>
      <dsp:spPr>
        <a:xfrm>
          <a:off x="4250154" y="2739800"/>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Phase 4 </a:t>
          </a:r>
        </a:p>
      </dsp:txBody>
      <dsp:txXfrm>
        <a:off x="4280477" y="2770123"/>
        <a:ext cx="826622" cy="560413"/>
      </dsp:txXfrm>
    </dsp:sp>
    <dsp:sp modelId="{7B527ECA-8039-43C7-B996-7045C5C8B826}">
      <dsp:nvSpPr>
        <dsp:cNvPr id="0" name=""/>
        <dsp:cNvSpPr/>
      </dsp:nvSpPr>
      <dsp:spPr>
        <a:xfrm>
          <a:off x="5254571" y="2743197"/>
          <a:ext cx="1439709" cy="594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Integration Feb - April 2025</a:t>
          </a:r>
        </a:p>
      </dsp:txBody>
      <dsp:txXfrm>
        <a:off x="5254571" y="2743197"/>
        <a:ext cx="1439709" cy="594580"/>
      </dsp:txXfrm>
    </dsp:sp>
    <dsp:sp modelId="{A09DF56D-AD18-4A25-8D88-BF23BB2FF9C7}">
      <dsp:nvSpPr>
        <dsp:cNvPr id="0" name=""/>
        <dsp:cNvSpPr/>
      </dsp:nvSpPr>
      <dsp:spPr>
        <a:xfrm rot="5400000">
          <a:off x="5580176" y="4107442"/>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8C0962B7-416A-45F0-8E4E-AA43E93FB0BC}">
      <dsp:nvSpPr>
        <dsp:cNvPr id="0" name=""/>
        <dsp:cNvSpPr/>
      </dsp:nvSpPr>
      <dsp:spPr>
        <a:xfrm>
          <a:off x="5250039" y="3418406"/>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Phase 5</a:t>
          </a:r>
        </a:p>
      </dsp:txBody>
      <dsp:txXfrm>
        <a:off x="5280362" y="3448729"/>
        <a:ext cx="826622" cy="560413"/>
      </dsp:txXfrm>
    </dsp:sp>
    <dsp:sp modelId="{4CA426E3-E149-4228-B446-A4E11219F4E9}">
      <dsp:nvSpPr>
        <dsp:cNvPr id="0" name=""/>
        <dsp:cNvSpPr/>
      </dsp:nvSpPr>
      <dsp:spPr>
        <a:xfrm>
          <a:off x="6120858" y="3476626"/>
          <a:ext cx="1478299" cy="4849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Approval - Draft in March  and Final in May 2025</a:t>
          </a:r>
        </a:p>
      </dsp:txBody>
      <dsp:txXfrm>
        <a:off x="6120858" y="3476626"/>
        <a:ext cx="1478299" cy="484940"/>
      </dsp:txXfrm>
    </dsp:sp>
    <dsp:sp modelId="{A973960D-D1E1-4134-96BB-983D9E7683B6}">
      <dsp:nvSpPr>
        <dsp:cNvPr id="0" name=""/>
        <dsp:cNvSpPr/>
      </dsp:nvSpPr>
      <dsp:spPr>
        <a:xfrm>
          <a:off x="6221337" y="4154156"/>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Implemntation - </a:t>
          </a:r>
        </a:p>
      </dsp:txBody>
      <dsp:txXfrm>
        <a:off x="6251660" y="4184479"/>
        <a:ext cx="826622" cy="560413"/>
      </dsp:txXfrm>
    </dsp:sp>
    <dsp:sp modelId="{E6D9B6CF-102B-4192-A737-4C4D06F28735}">
      <dsp:nvSpPr>
        <dsp:cNvPr id="0" name=""/>
        <dsp:cNvSpPr/>
      </dsp:nvSpPr>
      <dsp:spPr>
        <a:xfrm>
          <a:off x="7207421" y="4194340"/>
          <a:ext cx="1304948"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SDBIP </a:t>
          </a:r>
        </a:p>
        <a:p>
          <a:pPr marL="57150" lvl="1" indent="-57150" algn="l" defTabSz="488950">
            <a:lnSpc>
              <a:spcPct val="90000"/>
            </a:lnSpc>
            <a:spcBef>
              <a:spcPct val="0"/>
            </a:spcBef>
            <a:spcAft>
              <a:spcPct val="15000"/>
            </a:spcAft>
            <a:buChar char="•"/>
          </a:pPr>
          <a:r>
            <a:rPr lang="en-GB" sz="1100" kern="1200"/>
            <a:t>Performance Agreements </a:t>
          </a:r>
        </a:p>
      </dsp:txBody>
      <dsp:txXfrm>
        <a:off x="7207421" y="4194340"/>
        <a:ext cx="1304948" cy="5019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93393-9133-4F8A-B14C-615AE46A67B5}">
      <dsp:nvSpPr>
        <dsp:cNvPr id="0" name=""/>
        <dsp:cNvSpPr/>
      </dsp:nvSpPr>
      <dsp:spPr>
        <a:xfrm>
          <a:off x="3506033" y="192709"/>
          <a:ext cx="2398166" cy="2398166"/>
        </a:xfrm>
        <a:prstGeom prst="pie">
          <a:avLst>
            <a:gd name="adj1" fmla="val 16200000"/>
            <a:gd name="adj2" fmla="val 180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Eras Demi ITC" pitchFamily="34" charset="0"/>
            </a:rPr>
            <a:t>National </a:t>
          </a:r>
        </a:p>
        <a:p>
          <a:pPr marL="0" lvl="0" indent="0" algn="ctr" defTabSz="400050">
            <a:lnSpc>
              <a:spcPct val="90000"/>
            </a:lnSpc>
            <a:spcBef>
              <a:spcPct val="0"/>
            </a:spcBef>
            <a:spcAft>
              <a:spcPct val="35000"/>
            </a:spcAft>
            <a:buNone/>
          </a:pPr>
          <a:r>
            <a:rPr lang="en-US" sz="900" kern="1200">
              <a:latin typeface="Eras Demi ITC" pitchFamily="34" charset="0"/>
            </a:rPr>
            <a:t>Provincial </a:t>
          </a:r>
        </a:p>
        <a:p>
          <a:pPr marL="0" lvl="0" indent="0" algn="ctr" defTabSz="400050">
            <a:lnSpc>
              <a:spcPct val="90000"/>
            </a:lnSpc>
            <a:spcBef>
              <a:spcPct val="0"/>
            </a:spcBef>
            <a:spcAft>
              <a:spcPct val="35000"/>
            </a:spcAft>
            <a:buNone/>
          </a:pPr>
          <a:r>
            <a:rPr lang="en-US" sz="900" kern="1200">
              <a:latin typeface="Eras Demi ITC" pitchFamily="34" charset="0"/>
            </a:rPr>
            <a:t>SOE</a:t>
          </a:r>
        </a:p>
        <a:p>
          <a:pPr marL="0" lvl="0" indent="0" algn="ctr" defTabSz="400050">
            <a:lnSpc>
              <a:spcPct val="90000"/>
            </a:lnSpc>
            <a:spcBef>
              <a:spcPct val="0"/>
            </a:spcBef>
            <a:spcAft>
              <a:spcPct val="35000"/>
            </a:spcAft>
            <a:buNone/>
          </a:pPr>
          <a:r>
            <a:rPr lang="en-US" sz="900" kern="1200">
              <a:latin typeface="Eras Demi ITC" pitchFamily="34" charset="0"/>
            </a:rPr>
            <a:t>Private Secto</a:t>
          </a:r>
          <a:r>
            <a:rPr lang="en-US" sz="900" kern="1200"/>
            <a:t>r </a:t>
          </a:r>
        </a:p>
      </dsp:txBody>
      <dsp:txXfrm>
        <a:off x="4809893" y="635228"/>
        <a:ext cx="813663" cy="799388"/>
      </dsp:txXfrm>
    </dsp:sp>
    <dsp:sp modelId="{92032EB6-D7DE-42D8-8AA7-1B43AFB6F5B8}">
      <dsp:nvSpPr>
        <dsp:cNvPr id="0" name=""/>
        <dsp:cNvSpPr/>
      </dsp:nvSpPr>
      <dsp:spPr>
        <a:xfrm>
          <a:off x="3382413" y="264083"/>
          <a:ext cx="2398166" cy="2398166"/>
        </a:xfrm>
        <a:prstGeom prst="pie">
          <a:avLst>
            <a:gd name="adj1" fmla="val 1800000"/>
            <a:gd name="adj2" fmla="val 900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Eras Demi ITC" pitchFamily="34" charset="0"/>
            </a:rPr>
            <a:t>Traditional Councils Communities </a:t>
          </a:r>
        </a:p>
        <a:p>
          <a:pPr marL="0" lvl="0" indent="0" algn="ctr" defTabSz="400050">
            <a:lnSpc>
              <a:spcPct val="90000"/>
            </a:lnSpc>
            <a:spcBef>
              <a:spcPct val="0"/>
            </a:spcBef>
            <a:spcAft>
              <a:spcPct val="35000"/>
            </a:spcAft>
            <a:buNone/>
          </a:pPr>
          <a:r>
            <a:rPr lang="en-US" sz="900" kern="1200">
              <a:latin typeface="Eras Demi ITC" pitchFamily="34" charset="0"/>
            </a:rPr>
            <a:t>Community Based Organisations </a:t>
          </a:r>
        </a:p>
      </dsp:txBody>
      <dsp:txXfrm>
        <a:off x="4039054" y="1777212"/>
        <a:ext cx="1084884" cy="742289"/>
      </dsp:txXfrm>
    </dsp:sp>
    <dsp:sp modelId="{90115D49-AB54-4F7E-867C-4C5526C4A285}">
      <dsp:nvSpPr>
        <dsp:cNvPr id="0" name=""/>
        <dsp:cNvSpPr/>
      </dsp:nvSpPr>
      <dsp:spPr>
        <a:xfrm>
          <a:off x="3382413" y="264083"/>
          <a:ext cx="2398166" cy="2398166"/>
        </a:xfrm>
        <a:prstGeom prst="pie">
          <a:avLst>
            <a:gd name="adj1" fmla="val 9000000"/>
            <a:gd name="adj2" fmla="val 1620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Eras Demi ITC" pitchFamily="34" charset="0"/>
            </a:rPr>
            <a:t>Bojanala</a:t>
          </a:r>
        </a:p>
        <a:p>
          <a:pPr marL="0" lvl="0" indent="0" algn="ctr" defTabSz="400050">
            <a:lnSpc>
              <a:spcPct val="90000"/>
            </a:lnSpc>
            <a:spcBef>
              <a:spcPct val="0"/>
            </a:spcBef>
            <a:spcAft>
              <a:spcPct val="35000"/>
            </a:spcAft>
            <a:buNone/>
          </a:pPr>
          <a:r>
            <a:rPr lang="en-US" sz="900" kern="1200">
              <a:latin typeface="Eras Demi ITC" pitchFamily="34" charset="0"/>
            </a:rPr>
            <a:t>Platinum District Municipality  </a:t>
          </a:r>
        </a:p>
      </dsp:txBody>
      <dsp:txXfrm>
        <a:off x="3639359" y="735152"/>
        <a:ext cx="813663" cy="79938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234F66-FC7F-439E-A845-67E090D47E1D}">
      <dsp:nvSpPr>
        <dsp:cNvPr id="0" name=""/>
        <dsp:cNvSpPr/>
      </dsp:nvSpPr>
      <dsp:spPr>
        <a:xfrm>
          <a:off x="4380794" y="953480"/>
          <a:ext cx="3322889" cy="294417"/>
        </a:xfrm>
        <a:custGeom>
          <a:avLst/>
          <a:gdLst/>
          <a:ahLst/>
          <a:cxnLst/>
          <a:rect l="0" t="0" r="0" b="0"/>
          <a:pathLst>
            <a:path>
              <a:moveTo>
                <a:pt x="0" y="0"/>
              </a:moveTo>
              <a:lnTo>
                <a:pt x="0" y="159824"/>
              </a:lnTo>
              <a:lnTo>
                <a:pt x="3322889" y="159824"/>
              </a:lnTo>
              <a:lnTo>
                <a:pt x="3322889" y="29441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2C017A-74B4-44F8-BF19-EF23EB4591EE}">
      <dsp:nvSpPr>
        <dsp:cNvPr id="0" name=""/>
        <dsp:cNvSpPr/>
      </dsp:nvSpPr>
      <dsp:spPr>
        <a:xfrm>
          <a:off x="4380794" y="953480"/>
          <a:ext cx="1599007" cy="294417"/>
        </a:xfrm>
        <a:custGeom>
          <a:avLst/>
          <a:gdLst/>
          <a:ahLst/>
          <a:cxnLst/>
          <a:rect l="0" t="0" r="0" b="0"/>
          <a:pathLst>
            <a:path>
              <a:moveTo>
                <a:pt x="0" y="0"/>
              </a:moveTo>
              <a:lnTo>
                <a:pt x="0" y="159824"/>
              </a:lnTo>
              <a:lnTo>
                <a:pt x="1599007" y="159824"/>
              </a:lnTo>
              <a:lnTo>
                <a:pt x="1599007" y="29441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B1D2F9-80F1-4B79-9C37-4A10F94EDC10}">
      <dsp:nvSpPr>
        <dsp:cNvPr id="0" name=""/>
        <dsp:cNvSpPr/>
      </dsp:nvSpPr>
      <dsp:spPr>
        <a:xfrm>
          <a:off x="4202995" y="953480"/>
          <a:ext cx="177798" cy="294417"/>
        </a:xfrm>
        <a:custGeom>
          <a:avLst/>
          <a:gdLst/>
          <a:ahLst/>
          <a:cxnLst/>
          <a:rect l="0" t="0" r="0" b="0"/>
          <a:pathLst>
            <a:path>
              <a:moveTo>
                <a:pt x="177798" y="0"/>
              </a:moveTo>
              <a:lnTo>
                <a:pt x="177798" y="159824"/>
              </a:lnTo>
              <a:lnTo>
                <a:pt x="0" y="159824"/>
              </a:lnTo>
              <a:lnTo>
                <a:pt x="0" y="29441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BA26E8-5B48-4C3E-9C55-7A25A23A0025}">
      <dsp:nvSpPr>
        <dsp:cNvPr id="0" name=""/>
        <dsp:cNvSpPr/>
      </dsp:nvSpPr>
      <dsp:spPr>
        <a:xfrm>
          <a:off x="2490943" y="953480"/>
          <a:ext cx="1889850" cy="294417"/>
        </a:xfrm>
        <a:custGeom>
          <a:avLst/>
          <a:gdLst/>
          <a:ahLst/>
          <a:cxnLst/>
          <a:rect l="0" t="0" r="0" b="0"/>
          <a:pathLst>
            <a:path>
              <a:moveTo>
                <a:pt x="1889850" y="0"/>
              </a:moveTo>
              <a:lnTo>
                <a:pt x="1889850" y="159824"/>
              </a:lnTo>
              <a:lnTo>
                <a:pt x="0" y="159824"/>
              </a:lnTo>
              <a:lnTo>
                <a:pt x="0" y="29441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2241C63-B93C-4E20-8DB6-3FB434CA1274}">
      <dsp:nvSpPr>
        <dsp:cNvPr id="0" name=""/>
        <dsp:cNvSpPr/>
      </dsp:nvSpPr>
      <dsp:spPr>
        <a:xfrm>
          <a:off x="708412" y="953480"/>
          <a:ext cx="3672381" cy="294417"/>
        </a:xfrm>
        <a:custGeom>
          <a:avLst/>
          <a:gdLst/>
          <a:ahLst/>
          <a:cxnLst/>
          <a:rect l="0" t="0" r="0" b="0"/>
          <a:pathLst>
            <a:path>
              <a:moveTo>
                <a:pt x="3672381" y="0"/>
              </a:moveTo>
              <a:lnTo>
                <a:pt x="3672381" y="159824"/>
              </a:lnTo>
              <a:lnTo>
                <a:pt x="0" y="159824"/>
              </a:lnTo>
              <a:lnTo>
                <a:pt x="0" y="29441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F00080-8A61-4A40-B780-9DC65C692B8D}">
      <dsp:nvSpPr>
        <dsp:cNvPr id="0" name=""/>
        <dsp:cNvSpPr/>
      </dsp:nvSpPr>
      <dsp:spPr>
        <a:xfrm>
          <a:off x="2998174" y="167657"/>
          <a:ext cx="2765240" cy="785822"/>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Eras Light ITC" pitchFamily="34" charset="0"/>
              <a:ea typeface="+mn-ea"/>
              <a:cs typeface="+mn-cs"/>
            </a:rPr>
            <a:t>Strategic Services /Municipal Manager  </a:t>
          </a:r>
        </a:p>
      </dsp:txBody>
      <dsp:txXfrm>
        <a:off x="2998174" y="167657"/>
        <a:ext cx="2765240" cy="785822"/>
      </dsp:txXfrm>
    </dsp:sp>
    <dsp:sp modelId="{5A38592D-10A9-4794-A4A8-90CDB64EE7F9}">
      <dsp:nvSpPr>
        <dsp:cNvPr id="0" name=""/>
        <dsp:cNvSpPr/>
      </dsp:nvSpPr>
      <dsp:spPr>
        <a:xfrm>
          <a:off x="3202179" y="624342"/>
          <a:ext cx="2360423" cy="372489"/>
        </a:xfrm>
        <a:prstGeom prst="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Eras Light ITC" pitchFamily="34" charset="0"/>
              <a:ea typeface="+mn-ea"/>
              <a:cs typeface="+mn-cs"/>
            </a:rPr>
            <a:t>Mr S. Ngwenya-  Municipal Manager   </a:t>
          </a:r>
        </a:p>
      </dsp:txBody>
      <dsp:txXfrm>
        <a:off x="3202179" y="624342"/>
        <a:ext cx="2360423" cy="372489"/>
      </dsp:txXfrm>
    </dsp:sp>
    <dsp:sp modelId="{98558D2C-341A-4B77-B466-8705C722CE5A}">
      <dsp:nvSpPr>
        <dsp:cNvPr id="0" name=""/>
        <dsp:cNvSpPr/>
      </dsp:nvSpPr>
      <dsp:spPr>
        <a:xfrm>
          <a:off x="151367" y="1247898"/>
          <a:ext cx="1114090" cy="576826"/>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Eras Light ITC" pitchFamily="34" charset="0"/>
              <a:ea typeface="+mn-ea"/>
              <a:cs typeface="+mn-cs"/>
            </a:rPr>
            <a:t>Budget and Treasury </a:t>
          </a:r>
        </a:p>
      </dsp:txBody>
      <dsp:txXfrm>
        <a:off x="151367" y="1247898"/>
        <a:ext cx="1114090" cy="576826"/>
      </dsp:txXfrm>
    </dsp:sp>
    <dsp:sp modelId="{4FE01273-86AE-4190-AF63-8E59F69838F6}">
      <dsp:nvSpPr>
        <dsp:cNvPr id="0" name=""/>
        <dsp:cNvSpPr/>
      </dsp:nvSpPr>
      <dsp:spPr>
        <a:xfrm>
          <a:off x="102654" y="1769519"/>
          <a:ext cx="1578371" cy="33997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solidFill>
                <a:sysClr val="windowText" lastClr="000000"/>
              </a:solidFill>
              <a:latin typeface="Eras Light ITC" pitchFamily="34" charset="0"/>
              <a:ea typeface="+mn-ea"/>
              <a:cs typeface="+mn-cs"/>
            </a:rPr>
            <a:t>Ms B Satheke - </a:t>
          </a:r>
        </a:p>
        <a:p>
          <a:pPr marL="0" lvl="0" indent="0" algn="r" defTabSz="444500">
            <a:lnSpc>
              <a:spcPct val="90000"/>
            </a:lnSpc>
            <a:spcBef>
              <a:spcPct val="0"/>
            </a:spcBef>
            <a:spcAft>
              <a:spcPct val="35000"/>
            </a:spcAft>
            <a:buNone/>
          </a:pPr>
          <a:r>
            <a:rPr lang="en-US" sz="1000" kern="1200">
              <a:solidFill>
                <a:sysClr val="windowText" lastClr="000000"/>
              </a:solidFill>
              <a:latin typeface="Eras Light ITC" pitchFamily="34" charset="0"/>
              <a:ea typeface="+mn-ea"/>
              <a:cs typeface="+mn-cs"/>
            </a:rPr>
            <a:t> CFO </a:t>
          </a:r>
        </a:p>
      </dsp:txBody>
      <dsp:txXfrm>
        <a:off x="102654" y="1769519"/>
        <a:ext cx="1578371" cy="339974"/>
      </dsp:txXfrm>
    </dsp:sp>
    <dsp:sp modelId="{A34B683E-A3C6-4FD8-8D5C-86282FD617A4}">
      <dsp:nvSpPr>
        <dsp:cNvPr id="0" name=""/>
        <dsp:cNvSpPr/>
      </dsp:nvSpPr>
      <dsp:spPr>
        <a:xfrm>
          <a:off x="1933898" y="1247898"/>
          <a:ext cx="1114090" cy="576826"/>
        </a:xfrm>
        <a:prstGeom prst="rect">
          <a:avLst/>
        </a:prstGeom>
        <a:gradFill rotWithShape="0">
          <a:gsLst>
            <a:gs pos="0">
              <a:srgbClr val="5B9BD5">
                <a:hueOff val="-1689636"/>
                <a:satOff val="-4355"/>
                <a:lumOff val="-2941"/>
                <a:alphaOff val="0"/>
                <a:lumMod val="110000"/>
                <a:satMod val="105000"/>
                <a:tint val="67000"/>
              </a:srgbClr>
            </a:gs>
            <a:gs pos="50000">
              <a:srgbClr val="5B9BD5">
                <a:hueOff val="-1689636"/>
                <a:satOff val="-4355"/>
                <a:lumOff val="-2941"/>
                <a:alphaOff val="0"/>
                <a:lumMod val="105000"/>
                <a:satMod val="103000"/>
                <a:tint val="73000"/>
              </a:srgbClr>
            </a:gs>
            <a:gs pos="100000">
              <a:srgbClr val="5B9BD5">
                <a:hueOff val="-1689636"/>
                <a:satOff val="-4355"/>
                <a:lumOff val="-294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Eras Light ITC" pitchFamily="34" charset="0"/>
              <a:ea typeface="+mn-ea"/>
              <a:cs typeface="+mn-cs"/>
            </a:rPr>
            <a:t>Infrstructure  Developoment &amp;  Services </a:t>
          </a:r>
        </a:p>
      </dsp:txBody>
      <dsp:txXfrm>
        <a:off x="1933898" y="1247898"/>
        <a:ext cx="1114090" cy="576826"/>
      </dsp:txXfrm>
    </dsp:sp>
    <dsp:sp modelId="{64098E34-DF71-4F9A-9CFC-65C659C14CEB}">
      <dsp:nvSpPr>
        <dsp:cNvPr id="0" name=""/>
        <dsp:cNvSpPr/>
      </dsp:nvSpPr>
      <dsp:spPr>
        <a:xfrm>
          <a:off x="1939349" y="1701260"/>
          <a:ext cx="1437414" cy="469215"/>
        </a:xfrm>
        <a:prstGeom prst="rect">
          <a:avLst/>
        </a:prstGeom>
        <a:solidFill>
          <a:sysClr val="window" lastClr="FFFFFF">
            <a:alpha val="90000"/>
            <a:hueOff val="0"/>
            <a:satOff val="0"/>
            <a:lumOff val="0"/>
            <a:alphaOff val="0"/>
          </a:sysClr>
        </a:solidFill>
        <a:ln w="6350" cap="flat" cmpd="sng" algn="ctr">
          <a:solidFill>
            <a:srgbClr val="5B9BD5">
              <a:hueOff val="-1689636"/>
              <a:satOff val="-4355"/>
              <a:lumOff val="-294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Eras Light ITC" pitchFamily="34" charset="0"/>
              <a:ea typeface="+mn-ea"/>
              <a:cs typeface="+mn-cs"/>
            </a:rPr>
            <a:t>Mr P.Molautsi Director </a:t>
          </a:r>
        </a:p>
      </dsp:txBody>
      <dsp:txXfrm>
        <a:off x="1939349" y="1701260"/>
        <a:ext cx="1437414" cy="469215"/>
      </dsp:txXfrm>
    </dsp:sp>
    <dsp:sp modelId="{F32F878B-9DDE-4E2D-8E63-A886784C8476}">
      <dsp:nvSpPr>
        <dsp:cNvPr id="0" name=""/>
        <dsp:cNvSpPr/>
      </dsp:nvSpPr>
      <dsp:spPr>
        <a:xfrm>
          <a:off x="3645950" y="1247898"/>
          <a:ext cx="1114090" cy="576826"/>
        </a:xfrm>
        <a:prstGeom prst="rect">
          <a:avLst/>
        </a:prstGeom>
        <a:gradFill rotWithShape="0">
          <a:gsLst>
            <a:gs pos="0">
              <a:srgbClr val="5B9BD5">
                <a:hueOff val="-3379271"/>
                <a:satOff val="-8710"/>
                <a:lumOff val="-5883"/>
                <a:alphaOff val="0"/>
                <a:lumMod val="110000"/>
                <a:satMod val="105000"/>
                <a:tint val="67000"/>
              </a:srgbClr>
            </a:gs>
            <a:gs pos="50000">
              <a:srgbClr val="5B9BD5">
                <a:hueOff val="-3379271"/>
                <a:satOff val="-8710"/>
                <a:lumOff val="-5883"/>
                <a:alphaOff val="0"/>
                <a:lumMod val="105000"/>
                <a:satMod val="103000"/>
                <a:tint val="73000"/>
              </a:srgbClr>
            </a:gs>
            <a:gs pos="100000">
              <a:srgbClr val="5B9BD5">
                <a:hueOff val="-3379271"/>
                <a:satOff val="-8710"/>
                <a:lumOff val="-588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Eras Light ITC" pitchFamily="34" charset="0"/>
              <a:ea typeface="+mn-ea"/>
              <a:cs typeface="+mn-cs"/>
            </a:rPr>
            <a:t>Community Development Services </a:t>
          </a:r>
        </a:p>
      </dsp:txBody>
      <dsp:txXfrm>
        <a:off x="3645950" y="1247898"/>
        <a:ext cx="1114090" cy="576826"/>
      </dsp:txXfrm>
    </dsp:sp>
    <dsp:sp modelId="{17CB5077-9DF0-4CA6-90AB-C64C79993FB0}">
      <dsp:nvSpPr>
        <dsp:cNvPr id="0" name=""/>
        <dsp:cNvSpPr/>
      </dsp:nvSpPr>
      <dsp:spPr>
        <a:xfrm>
          <a:off x="3697074" y="1696865"/>
          <a:ext cx="1378697" cy="403711"/>
        </a:xfrm>
        <a:prstGeom prst="rect">
          <a:avLst/>
        </a:prstGeom>
        <a:solidFill>
          <a:sysClr val="window" lastClr="FFFFFF">
            <a:alpha val="90000"/>
            <a:hueOff val="0"/>
            <a:satOff val="0"/>
            <a:lumOff val="0"/>
            <a:alphaOff val="0"/>
          </a:sysClr>
        </a:solidFill>
        <a:ln w="6350" cap="flat" cmpd="sng" algn="ctr">
          <a:solidFill>
            <a:srgbClr val="5B9BD5">
              <a:hueOff val="-3379271"/>
              <a:satOff val="-8710"/>
              <a:lumOff val="-5883"/>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Eras Light ITC" pitchFamily="34" charset="0"/>
              <a:ea typeface="+mn-ea"/>
              <a:cs typeface="+mn-cs"/>
            </a:rPr>
            <a:t>Ms G Temba  - Director  </a:t>
          </a:r>
        </a:p>
      </dsp:txBody>
      <dsp:txXfrm>
        <a:off x="3697074" y="1696865"/>
        <a:ext cx="1378697" cy="403711"/>
      </dsp:txXfrm>
    </dsp:sp>
    <dsp:sp modelId="{C321B3AA-A9B6-4CEA-AFEB-7B16471CAFF8}">
      <dsp:nvSpPr>
        <dsp:cNvPr id="0" name=""/>
        <dsp:cNvSpPr/>
      </dsp:nvSpPr>
      <dsp:spPr>
        <a:xfrm>
          <a:off x="5328643" y="1247898"/>
          <a:ext cx="1302316" cy="576826"/>
        </a:xfrm>
        <a:prstGeom prst="rect">
          <a:avLst/>
        </a:prstGeom>
        <a:gradFill rotWithShape="0">
          <a:gsLst>
            <a:gs pos="0">
              <a:srgbClr val="5B9BD5">
                <a:hueOff val="-5068907"/>
                <a:satOff val="-13064"/>
                <a:lumOff val="-8824"/>
                <a:alphaOff val="0"/>
                <a:lumMod val="110000"/>
                <a:satMod val="105000"/>
                <a:tint val="67000"/>
              </a:srgbClr>
            </a:gs>
            <a:gs pos="50000">
              <a:srgbClr val="5B9BD5">
                <a:hueOff val="-5068907"/>
                <a:satOff val="-13064"/>
                <a:lumOff val="-8824"/>
                <a:alphaOff val="0"/>
                <a:lumMod val="105000"/>
                <a:satMod val="103000"/>
                <a:tint val="73000"/>
              </a:srgbClr>
            </a:gs>
            <a:gs pos="100000">
              <a:srgbClr val="5B9BD5">
                <a:hueOff val="-5068907"/>
                <a:satOff val="-13064"/>
                <a:lumOff val="-882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Eras Light ITC" pitchFamily="34" charset="0"/>
              <a:ea typeface="+mn-ea"/>
              <a:cs typeface="+mn-cs"/>
            </a:rPr>
            <a:t>LED, Planning, Rural Development and Traditional Affairs  </a:t>
          </a:r>
        </a:p>
      </dsp:txBody>
      <dsp:txXfrm>
        <a:off x="5328643" y="1247898"/>
        <a:ext cx="1302316" cy="576826"/>
      </dsp:txXfrm>
    </dsp:sp>
    <dsp:sp modelId="{1C28A601-2B29-445E-91B7-00BA2B61EAE7}">
      <dsp:nvSpPr>
        <dsp:cNvPr id="0" name=""/>
        <dsp:cNvSpPr/>
      </dsp:nvSpPr>
      <dsp:spPr>
        <a:xfrm>
          <a:off x="5447720" y="1748906"/>
          <a:ext cx="1431017" cy="332254"/>
        </a:xfrm>
        <a:prstGeom prst="rect">
          <a:avLst/>
        </a:prstGeom>
        <a:solidFill>
          <a:sysClr val="window" lastClr="FFFFFF">
            <a:alpha val="90000"/>
            <a:hueOff val="0"/>
            <a:satOff val="0"/>
            <a:lumOff val="0"/>
            <a:alphaOff val="0"/>
          </a:sysClr>
        </a:solidFill>
        <a:ln w="6350" cap="flat" cmpd="sng" algn="ctr">
          <a:solidFill>
            <a:srgbClr val="5B9BD5">
              <a:hueOff val="-5068907"/>
              <a:satOff val="-13064"/>
              <a:lumOff val="-8824"/>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Eras Light ITC" pitchFamily="34" charset="0"/>
              <a:ea typeface="+mn-ea"/>
              <a:cs typeface="+mn-cs"/>
            </a:rPr>
            <a:t>Mr T. Mohalanyane  Director </a:t>
          </a:r>
        </a:p>
      </dsp:txBody>
      <dsp:txXfrm>
        <a:off x="5447720" y="1748906"/>
        <a:ext cx="1431017" cy="332254"/>
      </dsp:txXfrm>
    </dsp:sp>
    <dsp:sp modelId="{4552955A-C836-49B3-93DE-1ADA64ABDBFF}">
      <dsp:nvSpPr>
        <dsp:cNvPr id="0" name=""/>
        <dsp:cNvSpPr/>
      </dsp:nvSpPr>
      <dsp:spPr>
        <a:xfrm>
          <a:off x="7146638" y="1247898"/>
          <a:ext cx="1114090" cy="576826"/>
        </a:xfrm>
        <a:prstGeom prst="rect">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Eras Light ITC" pitchFamily="34" charset="0"/>
              <a:ea typeface="+mn-ea"/>
              <a:cs typeface="+mn-cs"/>
            </a:rPr>
            <a:t>Human Resources and Corporate Services </a:t>
          </a:r>
        </a:p>
      </dsp:txBody>
      <dsp:txXfrm>
        <a:off x="7146638" y="1247898"/>
        <a:ext cx="1114090" cy="576826"/>
      </dsp:txXfrm>
    </dsp:sp>
    <dsp:sp modelId="{49BD044C-A08D-423F-B566-8406FEB36671}">
      <dsp:nvSpPr>
        <dsp:cNvPr id="0" name=""/>
        <dsp:cNvSpPr/>
      </dsp:nvSpPr>
      <dsp:spPr>
        <a:xfrm>
          <a:off x="7139772" y="1708123"/>
          <a:ext cx="1478374" cy="348566"/>
        </a:xfrm>
        <a:prstGeom prst="rect">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solidFill>
                <a:sysClr val="windowText" lastClr="000000"/>
              </a:solidFill>
              <a:latin typeface="Eras Light ITC" pitchFamily="34" charset="0"/>
              <a:ea typeface="+mn-ea"/>
              <a:cs typeface="+mn-cs"/>
            </a:rPr>
            <a:t>Ms P Mahlo Director</a:t>
          </a:r>
          <a:r>
            <a:rPr lang="en-US" sz="1000" kern="1200">
              <a:solidFill>
                <a:srgbClr val="FF0000"/>
              </a:solidFill>
              <a:latin typeface="Eras Light ITC" pitchFamily="34" charset="0"/>
              <a:ea typeface="+mn-ea"/>
              <a:cs typeface="+mn-cs"/>
            </a:rPr>
            <a:t>    </a:t>
          </a:r>
        </a:p>
      </dsp:txBody>
      <dsp:txXfrm>
        <a:off x="7139772" y="1708123"/>
        <a:ext cx="1478374" cy="34856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C77AC-23E0-4B94-8AAE-BD90F49E11A5}">
      <dsp:nvSpPr>
        <dsp:cNvPr id="0" name=""/>
        <dsp:cNvSpPr/>
      </dsp:nvSpPr>
      <dsp:spPr>
        <a:xfrm>
          <a:off x="3107339" y="-72198"/>
          <a:ext cx="1908856" cy="1908856"/>
        </a:xfrm>
        <a:prstGeom prst="circularArrow">
          <a:avLst>
            <a:gd name="adj1" fmla="val 5544"/>
            <a:gd name="adj2" fmla="val 330680"/>
            <a:gd name="adj3" fmla="val 13963802"/>
            <a:gd name="adj4" fmla="val 17272653"/>
            <a:gd name="adj5" fmla="val 5757"/>
          </a:avLst>
        </a:prstGeom>
        <a:solidFill>
          <a:schemeClr val="accent6">
            <a:tint val="55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B6A696E1-0D22-4E39-9F18-7272154C7B0D}">
      <dsp:nvSpPr>
        <dsp:cNvPr id="0" name=""/>
        <dsp:cNvSpPr/>
      </dsp:nvSpPr>
      <dsp:spPr>
        <a:xfrm>
          <a:off x="3561184" y="711"/>
          <a:ext cx="820397" cy="269711"/>
        </a:xfrm>
        <a:prstGeom prst="roundRect">
          <a:avLst/>
        </a:prstGeom>
        <a:gradFill rotWithShape="0">
          <a:gsLst>
            <a:gs pos="0">
              <a:schemeClr val="accent6">
                <a:shade val="50000"/>
                <a:hueOff val="0"/>
                <a:satOff val="0"/>
                <a:lumOff val="0"/>
                <a:alphaOff val="0"/>
                <a:lumMod val="110000"/>
                <a:satMod val="105000"/>
                <a:tint val="67000"/>
              </a:schemeClr>
            </a:gs>
            <a:gs pos="50000">
              <a:schemeClr val="accent6">
                <a:shade val="50000"/>
                <a:hueOff val="0"/>
                <a:satOff val="0"/>
                <a:lumOff val="0"/>
                <a:alphaOff val="0"/>
                <a:lumMod val="105000"/>
                <a:satMod val="103000"/>
                <a:tint val="73000"/>
              </a:schemeClr>
            </a:gs>
            <a:gs pos="100000">
              <a:schemeClr val="accent6">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Access </a:t>
          </a:r>
        </a:p>
      </dsp:txBody>
      <dsp:txXfrm>
        <a:off x="3574350" y="13877"/>
        <a:ext cx="794065" cy="243379"/>
      </dsp:txXfrm>
    </dsp:sp>
    <dsp:sp modelId="{92ED88FA-F4F0-4935-AF75-97E80B3A835E}">
      <dsp:nvSpPr>
        <dsp:cNvPr id="0" name=""/>
        <dsp:cNvSpPr/>
      </dsp:nvSpPr>
      <dsp:spPr>
        <a:xfrm>
          <a:off x="4391260" y="386009"/>
          <a:ext cx="718133" cy="269711"/>
        </a:xfrm>
        <a:prstGeom prst="roundRect">
          <a:avLst/>
        </a:prstGeom>
        <a:gradFill rotWithShape="0">
          <a:gsLst>
            <a:gs pos="0">
              <a:schemeClr val="accent6">
                <a:shade val="50000"/>
                <a:hueOff val="92106"/>
                <a:satOff val="-4026"/>
                <a:lumOff val="10990"/>
                <a:alphaOff val="0"/>
                <a:lumMod val="110000"/>
                <a:satMod val="105000"/>
                <a:tint val="67000"/>
              </a:schemeClr>
            </a:gs>
            <a:gs pos="50000">
              <a:schemeClr val="accent6">
                <a:shade val="50000"/>
                <a:hueOff val="92106"/>
                <a:satOff val="-4026"/>
                <a:lumOff val="10990"/>
                <a:alphaOff val="0"/>
                <a:lumMod val="105000"/>
                <a:satMod val="103000"/>
                <a:tint val="73000"/>
              </a:schemeClr>
            </a:gs>
            <a:gs pos="100000">
              <a:schemeClr val="accent6">
                <a:shade val="50000"/>
                <a:hueOff val="92106"/>
                <a:satOff val="-4026"/>
                <a:lumOff val="1099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Accountability </a:t>
          </a:r>
        </a:p>
      </dsp:txBody>
      <dsp:txXfrm>
        <a:off x="4404426" y="399175"/>
        <a:ext cx="691801" cy="243379"/>
      </dsp:txXfrm>
    </dsp:sp>
    <dsp:sp modelId="{52C83C19-A40F-4CF7-A044-978FCD13E981}">
      <dsp:nvSpPr>
        <dsp:cNvPr id="0" name=""/>
        <dsp:cNvSpPr/>
      </dsp:nvSpPr>
      <dsp:spPr>
        <a:xfrm>
          <a:off x="4484003" y="842983"/>
          <a:ext cx="772232" cy="269711"/>
        </a:xfrm>
        <a:prstGeom prst="roundRect">
          <a:avLst/>
        </a:prstGeom>
        <a:gradFill rotWithShape="0">
          <a:gsLst>
            <a:gs pos="0">
              <a:schemeClr val="accent6">
                <a:shade val="50000"/>
                <a:hueOff val="184212"/>
                <a:satOff val="-8053"/>
                <a:lumOff val="21981"/>
                <a:alphaOff val="0"/>
                <a:lumMod val="110000"/>
                <a:satMod val="105000"/>
                <a:tint val="67000"/>
              </a:schemeClr>
            </a:gs>
            <a:gs pos="50000">
              <a:schemeClr val="accent6">
                <a:shade val="50000"/>
                <a:hueOff val="184212"/>
                <a:satOff val="-8053"/>
                <a:lumOff val="21981"/>
                <a:alphaOff val="0"/>
                <a:lumMod val="105000"/>
                <a:satMod val="103000"/>
                <a:tint val="73000"/>
              </a:schemeClr>
            </a:gs>
            <a:gs pos="100000">
              <a:schemeClr val="accent6">
                <a:shade val="50000"/>
                <a:hueOff val="184212"/>
                <a:satOff val="-8053"/>
                <a:lumOff val="219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Commitment </a:t>
          </a:r>
        </a:p>
      </dsp:txBody>
      <dsp:txXfrm>
        <a:off x="4497169" y="856149"/>
        <a:ext cx="745900" cy="243379"/>
      </dsp:txXfrm>
    </dsp:sp>
    <dsp:sp modelId="{B98021CB-1427-4A3B-A48F-E6D681EB8D0B}">
      <dsp:nvSpPr>
        <dsp:cNvPr id="0" name=""/>
        <dsp:cNvSpPr/>
      </dsp:nvSpPr>
      <dsp:spPr>
        <a:xfrm>
          <a:off x="4517514" y="1243472"/>
          <a:ext cx="759324" cy="269711"/>
        </a:xfrm>
        <a:prstGeom prst="roundRect">
          <a:avLst/>
        </a:prstGeom>
        <a:gradFill rotWithShape="0">
          <a:gsLst>
            <a:gs pos="0">
              <a:schemeClr val="accent6">
                <a:shade val="50000"/>
                <a:hueOff val="276318"/>
                <a:satOff val="-12079"/>
                <a:lumOff val="32971"/>
                <a:alphaOff val="0"/>
                <a:lumMod val="110000"/>
                <a:satMod val="105000"/>
                <a:tint val="67000"/>
              </a:schemeClr>
            </a:gs>
            <a:gs pos="50000">
              <a:schemeClr val="accent6">
                <a:shade val="50000"/>
                <a:hueOff val="276318"/>
                <a:satOff val="-12079"/>
                <a:lumOff val="32971"/>
                <a:alphaOff val="0"/>
                <a:lumMod val="105000"/>
                <a:satMod val="103000"/>
                <a:tint val="73000"/>
              </a:schemeClr>
            </a:gs>
            <a:gs pos="100000">
              <a:schemeClr val="accent6">
                <a:shade val="50000"/>
                <a:hueOff val="276318"/>
                <a:satOff val="-12079"/>
                <a:lumOff val="329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Consultation </a:t>
          </a:r>
        </a:p>
      </dsp:txBody>
      <dsp:txXfrm>
        <a:off x="4530680" y="1256638"/>
        <a:ext cx="732992" cy="243379"/>
      </dsp:txXfrm>
    </dsp:sp>
    <dsp:sp modelId="{9502DBE8-62EE-416D-B52A-3F3DB1FB226F}">
      <dsp:nvSpPr>
        <dsp:cNvPr id="0" name=""/>
        <dsp:cNvSpPr/>
      </dsp:nvSpPr>
      <dsp:spPr>
        <a:xfrm>
          <a:off x="3712795" y="1555319"/>
          <a:ext cx="709222" cy="269711"/>
        </a:xfrm>
        <a:prstGeom prst="roundRect">
          <a:avLst/>
        </a:prstGeom>
        <a:gradFill rotWithShape="0">
          <a:gsLst>
            <a:gs pos="0">
              <a:schemeClr val="accent6">
                <a:shade val="50000"/>
                <a:hueOff val="368424"/>
                <a:satOff val="-16105"/>
                <a:lumOff val="43961"/>
                <a:alphaOff val="0"/>
                <a:lumMod val="110000"/>
                <a:satMod val="105000"/>
                <a:tint val="67000"/>
              </a:schemeClr>
            </a:gs>
            <a:gs pos="50000">
              <a:schemeClr val="accent6">
                <a:shade val="50000"/>
                <a:hueOff val="368424"/>
                <a:satOff val="-16105"/>
                <a:lumOff val="43961"/>
                <a:alphaOff val="0"/>
                <a:lumMod val="105000"/>
                <a:satMod val="103000"/>
                <a:tint val="73000"/>
              </a:schemeClr>
            </a:gs>
            <a:gs pos="100000">
              <a:schemeClr val="accent6">
                <a:shade val="50000"/>
                <a:hueOff val="368424"/>
                <a:satOff val="-16105"/>
                <a:lumOff val="43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Empowerment </a:t>
          </a:r>
        </a:p>
      </dsp:txBody>
      <dsp:txXfrm>
        <a:off x="3725961" y="1568485"/>
        <a:ext cx="682890" cy="243379"/>
      </dsp:txXfrm>
    </dsp:sp>
    <dsp:sp modelId="{437C7CAD-4967-4712-81B6-60A291CF82C7}">
      <dsp:nvSpPr>
        <dsp:cNvPr id="0" name=""/>
        <dsp:cNvSpPr/>
      </dsp:nvSpPr>
      <dsp:spPr>
        <a:xfrm>
          <a:off x="2748900" y="1170038"/>
          <a:ext cx="751534" cy="269711"/>
        </a:xfrm>
        <a:prstGeom prst="roundRect">
          <a:avLst/>
        </a:prstGeom>
        <a:gradFill rotWithShape="0">
          <a:gsLst>
            <a:gs pos="0">
              <a:schemeClr val="accent6">
                <a:shade val="50000"/>
                <a:hueOff val="276318"/>
                <a:satOff val="-12079"/>
                <a:lumOff val="32971"/>
                <a:alphaOff val="0"/>
                <a:lumMod val="110000"/>
                <a:satMod val="105000"/>
                <a:tint val="67000"/>
              </a:schemeClr>
            </a:gs>
            <a:gs pos="50000">
              <a:schemeClr val="accent6">
                <a:shade val="50000"/>
                <a:hueOff val="276318"/>
                <a:satOff val="-12079"/>
                <a:lumOff val="32971"/>
                <a:alphaOff val="0"/>
                <a:lumMod val="105000"/>
                <a:satMod val="103000"/>
                <a:tint val="73000"/>
              </a:schemeClr>
            </a:gs>
            <a:gs pos="100000">
              <a:schemeClr val="accent6">
                <a:shade val="50000"/>
                <a:hueOff val="276318"/>
                <a:satOff val="-12079"/>
                <a:lumOff val="329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Openness and Transparency </a:t>
          </a:r>
        </a:p>
      </dsp:txBody>
      <dsp:txXfrm>
        <a:off x="2762066" y="1183204"/>
        <a:ext cx="725202" cy="243379"/>
      </dsp:txXfrm>
    </dsp:sp>
    <dsp:sp modelId="{7CBED56B-C825-4E4B-A143-A00EDEB66B3D}">
      <dsp:nvSpPr>
        <dsp:cNvPr id="0" name=""/>
        <dsp:cNvSpPr/>
      </dsp:nvSpPr>
      <dsp:spPr>
        <a:xfrm>
          <a:off x="2744760" y="746957"/>
          <a:ext cx="768742" cy="269711"/>
        </a:xfrm>
        <a:prstGeom prst="roundRect">
          <a:avLst/>
        </a:prstGeom>
        <a:gradFill rotWithShape="0">
          <a:gsLst>
            <a:gs pos="0">
              <a:schemeClr val="accent6">
                <a:shade val="50000"/>
                <a:hueOff val="184212"/>
                <a:satOff val="-8053"/>
                <a:lumOff val="21981"/>
                <a:alphaOff val="0"/>
                <a:lumMod val="110000"/>
                <a:satMod val="105000"/>
                <a:tint val="67000"/>
              </a:schemeClr>
            </a:gs>
            <a:gs pos="50000">
              <a:schemeClr val="accent6">
                <a:shade val="50000"/>
                <a:hueOff val="184212"/>
                <a:satOff val="-8053"/>
                <a:lumOff val="21981"/>
                <a:alphaOff val="0"/>
                <a:lumMod val="105000"/>
                <a:satMod val="103000"/>
                <a:tint val="73000"/>
              </a:schemeClr>
            </a:gs>
            <a:gs pos="100000">
              <a:schemeClr val="accent6">
                <a:shade val="50000"/>
                <a:hueOff val="184212"/>
                <a:satOff val="-8053"/>
                <a:lumOff val="219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Information </a:t>
          </a:r>
        </a:p>
      </dsp:txBody>
      <dsp:txXfrm>
        <a:off x="2757926" y="760123"/>
        <a:ext cx="742410" cy="243379"/>
      </dsp:txXfrm>
    </dsp:sp>
    <dsp:sp modelId="{7E836BDB-4909-454C-B9DF-E495B5814C0B}">
      <dsp:nvSpPr>
        <dsp:cNvPr id="0" name=""/>
        <dsp:cNvSpPr/>
      </dsp:nvSpPr>
      <dsp:spPr>
        <a:xfrm>
          <a:off x="2818180" y="340815"/>
          <a:ext cx="725933" cy="269711"/>
        </a:xfrm>
        <a:prstGeom prst="roundRect">
          <a:avLst/>
        </a:prstGeom>
        <a:gradFill rotWithShape="0">
          <a:gsLst>
            <a:gs pos="0">
              <a:schemeClr val="accent6">
                <a:shade val="50000"/>
                <a:hueOff val="92106"/>
                <a:satOff val="-4026"/>
                <a:lumOff val="10990"/>
                <a:alphaOff val="0"/>
                <a:lumMod val="110000"/>
                <a:satMod val="105000"/>
                <a:tint val="67000"/>
              </a:schemeClr>
            </a:gs>
            <a:gs pos="50000">
              <a:schemeClr val="accent6">
                <a:shade val="50000"/>
                <a:hueOff val="92106"/>
                <a:satOff val="-4026"/>
                <a:lumOff val="10990"/>
                <a:alphaOff val="0"/>
                <a:lumMod val="105000"/>
                <a:satMod val="103000"/>
                <a:tint val="73000"/>
              </a:schemeClr>
            </a:gs>
            <a:gs pos="100000">
              <a:schemeClr val="accent6">
                <a:shade val="50000"/>
                <a:hueOff val="92106"/>
                <a:satOff val="-4026"/>
                <a:lumOff val="1099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Redress </a:t>
          </a:r>
        </a:p>
      </dsp:txBody>
      <dsp:txXfrm>
        <a:off x="2831346" y="353981"/>
        <a:ext cx="699601" cy="243379"/>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8.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344</TotalTime>
  <Pages>291</Pages>
  <Words>51299</Words>
  <Characters>292410</Characters>
  <Application>Microsoft Office Word</Application>
  <DocSecurity>0</DocSecurity>
  <Lines>2436</Lines>
  <Paragraphs>686</Paragraphs>
  <ScaleCrop>false</ScaleCrop>
  <HeadingPairs>
    <vt:vector size="2" baseType="variant">
      <vt:variant>
        <vt:lpstr>Title</vt:lpstr>
      </vt:variant>
      <vt:variant>
        <vt:i4>1</vt:i4>
      </vt:variant>
    </vt:vector>
  </HeadingPairs>
  <TitlesOfParts>
    <vt:vector size="1" baseType="lpstr">
      <vt:lpstr>Medium Term Revenue and Expenditure Framework (MTREF) Budget for 2023/2024, 2025/2026, 2025/2026 FY</vt:lpstr>
    </vt:vector>
  </TitlesOfParts>
  <Company/>
  <LinksUpToDate>false</LinksUpToDate>
  <CharactersWithSpaces>343023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Medium Term Revenue and Expenditure Framework (MTREF) Budget for 2023/2024, 2025/2026, 2025/2026 FY</dc:title>
  <dc:subject/>
  <dc:creator>Nyakale Lale</dc:creator>
  <cp:keywords/>
  <dc:description/>
  <cp:lastModifiedBy>Nyakale Lale</cp:lastModifiedBy>
  <cp:revision>30</cp:revision>
  <cp:lastPrinted>2025-06-19T08:45:00Z</cp:lastPrinted>
  <dcterms:created xsi:type="dcterms:W3CDTF">2025-05-07T13:39:00Z</dcterms:created>
  <dcterms:modified xsi:type="dcterms:W3CDTF">2025-07-03T10:01:00Z</dcterms:modified>
</cp:coreProperties>
</file>